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E8D" w:rsidRPr="00AF0577" w:rsidRDefault="003E4E8D">
      <w:pPr>
        <w:rPr>
          <w:lang w:val="en-GB"/>
        </w:rPr>
      </w:pPr>
      <w:bookmarkStart w:id="0" w:name="_GoBack"/>
      <w:bookmarkEnd w:id="0"/>
    </w:p>
    <w:p w:rsidR="003E4E8D" w:rsidRPr="00AF0577" w:rsidRDefault="003E4E8D" w:rsidP="008A54FC">
      <w:pPr>
        <w:rPr>
          <w:lang w:val="en-GB"/>
        </w:rPr>
      </w:pPr>
    </w:p>
    <w:p w:rsidR="003E4E8D" w:rsidRPr="00AF0577" w:rsidRDefault="003E4E8D" w:rsidP="008A54FC">
      <w:pPr>
        <w:rPr>
          <w:lang w:val="en-GB"/>
        </w:rPr>
      </w:pPr>
    </w:p>
    <w:p w:rsidR="003E4E8D" w:rsidRPr="00AF0577" w:rsidRDefault="007A1DBA" w:rsidP="008A54FC">
      <w:pPr>
        <w:jc w:val="center"/>
        <w:rPr>
          <w:b/>
          <w:sz w:val="24"/>
          <w:lang w:val="en-GB"/>
        </w:rPr>
      </w:pPr>
      <w:r w:rsidRPr="00AF0577">
        <w:rPr>
          <w:noProof/>
          <w:lang w:val="da-DK" w:eastAsia="da-DK"/>
        </w:rPr>
        <mc:AlternateContent>
          <mc:Choice Requires="wps">
            <w:drawing>
              <wp:anchor distT="0" distB="0" distL="114300" distR="114300" simplePos="0" relativeHeight="251652608" behindDoc="0" locked="0" layoutInCell="1" allowOverlap="1" wp14:anchorId="4AE5E19F" wp14:editId="700D6295">
                <wp:simplePos x="0" y="0"/>
                <wp:positionH relativeFrom="page">
                  <wp:posOffset>0</wp:posOffset>
                </wp:positionH>
                <wp:positionV relativeFrom="page">
                  <wp:posOffset>1714500</wp:posOffset>
                </wp:positionV>
                <wp:extent cx="7560310" cy="1628140"/>
                <wp:effectExtent l="0" t="0" r="2540" b="0"/>
                <wp:wrapNone/>
                <wp:docPr id="1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577" w:rsidRPr="009632F3" w:rsidRDefault="00AF0577" w:rsidP="008A54FC">
                            <w:pPr>
                              <w:rPr>
                                <w:color w:val="FFFFFF"/>
                                <w:sz w:val="68"/>
                              </w:rPr>
                            </w:pPr>
                            <w:r w:rsidRPr="00080D86">
                              <w:rPr>
                                <w:color w:val="FFFFFF"/>
                                <w:sz w:val="68"/>
                              </w:rPr>
                              <w:t xml:space="preserve">ECC </w:t>
                            </w:r>
                            <w:r w:rsidRPr="009632F3">
                              <w:rPr>
                                <w:color w:val="FFFFFF"/>
                                <w:sz w:val="68"/>
                              </w:rPr>
                              <w:t xml:space="preserve">Report </w:t>
                            </w:r>
                            <w:smartTag w:uri="urn:schemas-microsoft-com:office:smarttags" w:element="PersonName">
                              <w:r w:rsidRPr="009632F3">
                                <w:rPr>
                                  <w:color w:val="FFFFFF"/>
                                  <w:sz w:val="68"/>
                                </w:rPr>
                                <w:t>2</w:t>
                              </w:r>
                            </w:smartTag>
                            <w:r w:rsidRPr="009632F3">
                              <w:rPr>
                                <w:color w:val="FFFFFF"/>
                                <w:sz w:val="68"/>
                              </w:rPr>
                              <w:t>0</w:t>
                            </w:r>
                            <w:smartTag w:uri="urn:schemas-microsoft-com:office:smarttags" w:element="PersonName">
                              <w:r w:rsidRPr="009632F3">
                                <w:rPr>
                                  <w:color w:val="FFFFFF"/>
                                  <w:sz w:val="68"/>
                                </w:rPr>
                                <w:t>2</w:t>
                              </w:r>
                            </w:smartTag>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" fillcolor="#887e6e" stroked="f">
                <v:textbox inset="80mm,15mm">
                  <w:txbxContent>
                    <w:p w:rsidR="00AF0577" w:rsidRPr="009632F3" w:rsidRDefault="00AF0577" w:rsidP="008A54FC">
                      <w:pPr>
                        <w:rPr>
                          <w:color w:val="FFFFFF"/>
                          <w:sz w:val="68"/>
                        </w:rPr>
                      </w:pPr>
                      <w:r w:rsidRPr="00080D86">
                        <w:rPr>
                          <w:color w:val="FFFFFF"/>
                          <w:sz w:val="68"/>
                        </w:rPr>
                        <w:t xml:space="preserve">ECC </w:t>
                      </w:r>
                      <w:r w:rsidRPr="009632F3">
                        <w:rPr>
                          <w:color w:val="FFFFFF"/>
                          <w:sz w:val="68"/>
                        </w:rPr>
                        <w:t xml:space="preserve">Report </w:t>
                      </w:r>
                      <w:smartTag w:uri="urn:schemas-microsoft-com:office:smarttags" w:element="PersonName">
                        <w:r w:rsidRPr="009632F3">
                          <w:rPr>
                            <w:color w:val="FFFFFF"/>
                            <w:sz w:val="68"/>
                          </w:rPr>
                          <w:t>2</w:t>
                        </w:r>
                      </w:smartTag>
                      <w:r w:rsidRPr="009632F3">
                        <w:rPr>
                          <w:color w:val="FFFFFF"/>
                          <w:sz w:val="68"/>
                        </w:rPr>
                        <w:t>0</w:t>
                      </w:r>
                      <w:smartTag w:uri="urn:schemas-microsoft-com:office:smarttags" w:element="PersonName">
                        <w:r w:rsidRPr="009632F3">
                          <w:rPr>
                            <w:color w:val="FFFFFF"/>
                            <w:sz w:val="68"/>
                          </w:rPr>
                          <w:t>2</w:t>
                        </w:r>
                      </w:smartTag>
                    </w:p>
                  </w:txbxContent>
                </v:textbox>
                <w10:wrap anchorx="page" anchory="page"/>
              </v:shape>
            </w:pict>
          </mc:Fallback>
        </mc:AlternateContent>
      </w:r>
    </w:p>
    <w:p w:rsidR="003E4E8D" w:rsidRPr="00AF0577" w:rsidRDefault="003E4E8D" w:rsidP="008A54FC">
      <w:pPr>
        <w:jc w:val="center"/>
        <w:rPr>
          <w:b/>
          <w:sz w:val="24"/>
          <w:lang w:val="en-GB"/>
        </w:rPr>
      </w:pPr>
    </w:p>
    <w:p w:rsidR="003E4E8D" w:rsidRPr="00AF0577" w:rsidRDefault="007A1DBA" w:rsidP="008A54FC">
      <w:pPr>
        <w:jc w:val="center"/>
        <w:rPr>
          <w:b/>
          <w:sz w:val="24"/>
          <w:lang w:val="en-GB"/>
        </w:rPr>
      </w:pPr>
      <w:r w:rsidRPr="00AF0577">
        <w:rPr>
          <w:noProof/>
          <w:lang w:val="da-DK" w:eastAsia="da-DK"/>
        </w:rPr>
        <mc:AlternateContent>
          <mc:Choice Requires="wpg">
            <w:drawing>
              <wp:anchor distT="0" distB="0" distL="114300" distR="114300" simplePos="0" relativeHeight="251653632" behindDoc="0" locked="0" layoutInCell="1" allowOverlap="1" wp14:anchorId="4C8BD574" wp14:editId="2B88AF90">
                <wp:simplePos x="0" y="0"/>
                <wp:positionH relativeFrom="page">
                  <wp:posOffset>828040</wp:posOffset>
                </wp:positionH>
                <wp:positionV relativeFrom="paragraph">
                  <wp:posOffset>74930</wp:posOffset>
                </wp:positionV>
                <wp:extent cx="1703705" cy="1564640"/>
                <wp:effectExtent l="0" t="19050" r="0" b="0"/>
                <wp:wrapNone/>
                <wp:docPr id="15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153"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54"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55"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6"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7"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5.9pt;width:134.15pt;height:123.2pt;z-index:251653632;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0/TcMAAADcAAAADwAAAGRycy9kb3ducmV2LnhtbERPTWvCQBC9F/oflhG81Y2KIY3ZSBGl&#10;VbzUVrwO2WkSmp0Nu6um/74rFHqbx/ucYjWYTlzJ+daygukkAUFcWd1yreDzY/uUgfABWWNnmRT8&#10;kIdV+fhQYK7tjd/pegy1iCHsc1TQhNDnUvqqIYN+YnviyH1ZZzBE6GqpHd5iuOnkLElSabDl2NBg&#10;T+uGqu/jxSh4zQ6b9Fw9t3t0aXbaXnbn/Xyh1Hg0vCxBBBrCv/jP/abj/MUc7s/EC2T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NP03DAAAA3AAAAA8AAAAAAAAAAAAA&#10;AAAAoQIAAGRycy9kb3ducmV2LnhtbFBLBQYAAAAABAAEAPkAAACRAw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YRd8AAAADcAAAADwAAAGRycy9kb3ducmV2LnhtbERPS4vCMBC+L/gfwgje1lSxItVURBD0&#10;5K6Pg7exmT60mZQmav33m4WFvc3H95zFsjO1eFLrKssKRsMIBHFmdcWFgtNx8zkD4TyyxtoyKXiT&#10;g2Xa+1hgou2Lv+l58IUIIewSVFB63yRSuqwkg25oG+LA5bY16ANsC6lbfIVwU8txFE2lwYpDQ4kN&#10;rUvK7oeHUUBXOt9yIvyKp5fYFG+527i9UoN+t5qD8NT5f/Gfe6vD/HgCv8+EC2T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VGEXfAAAAA3AAAAA8AAAAAAAAAAAAAAAAA&#10;oQIAAGRycy9kb3ducmV2LnhtbFBLBQYAAAAABAAEAPkAAACOAw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PsMAAADcAAAADwAAAGRycy9kb3ducmV2LnhtbERPTWvCQBC9F/wPywi9FN1osUh0FRUs&#10;7aFgVMTjkB2TYHY27q4x/ffdQqG3ebzPmS87U4uWnK8sKxgNExDEudUVFwqOh+1gCsIHZI21ZVLw&#10;TR6Wi97THFNtH5xRuw+FiCHsU1RQhtCkUvq8JIN+aBviyF2sMxgidIXUDh8x3NRynCRv0mDFsaHE&#10;hjYl5df93Si4uxu695c1nnanVajPr9ln+5Up9dzvVjMQgbrwL/5zf+g4fzKB32fiBXL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12T7DAAAA3A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dHScQAAADcAAAADwAAAGRycy9kb3ducmV2LnhtbERPTWvCQBC9C/0PyxR6kbqxxVCiq9hC&#10;xR4EY0U8DtkxCc3Oxt01pv++Kwi9zeN9zmzRm0Z05HxtWcF4lIAgLqyuuVSw//58fgPhA7LGxjIp&#10;+CUPi/nDYIaZtlfOqduFUsQQ9hkqqEJoMyl9UZFBP7ItceRO1hkMEbpSaofXGG4a+ZIkqTRYc2yo&#10;sKWPioqf3cUouLgzutXwHQ/bwzI0x9f8q9vkSj099sspiEB9+Bff3Wsd509SuD0TL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J0dJxAAAANwAAAAPAAAAAAAAAAAA&#10;AAAAAKECAABkcnMvZG93bnJldi54bWxQSwUGAAAAAAQABAD5AAAAkgM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WjjMEAAADcAAAADwAAAGRycy9kb3ducmV2LnhtbERPTYvCMBC9L/gfwgje1lRB1+0apYiC&#10;N11X2evQzDbFZlKbaOu/N4Kwt3m8z5kvO1uJGzW+dKxgNExAEOdOl1woOP5s3mcgfEDWWDkmBXfy&#10;sFz03uaYatfyN90OoRAxhH2KCkwIdSqlzw1Z9ENXE0fuzzUWQ4RNIXWDbQy3lRwnyVRaLDk2GKxp&#10;ZSg/H65WQZYlv9XqeNrsxtqs96cLfrazqVKDfpd9gQjUhX/xy73Vcf7kA57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xaOMwQAAANwAAAAPAAAAAAAAAAAAAAAA&#10;AKECAABkcnMvZG93bnJldi54bWxQSwUGAAAAAAQABAD5AAAAjwMAAAAA&#10;" strokecolor="#887e6e" strokeweight="15.5pt"/>
                <w10:wrap anchorx="page"/>
              </v:group>
            </w:pict>
          </mc:Fallback>
        </mc:AlternateContent>
      </w:r>
    </w:p>
    <w:p w:rsidR="003E4E8D" w:rsidRPr="00AF0577" w:rsidRDefault="003E4E8D" w:rsidP="008A54FC">
      <w:pPr>
        <w:jc w:val="center"/>
        <w:rPr>
          <w:b/>
          <w:sz w:val="24"/>
          <w:lang w:val="en-GB"/>
        </w:rPr>
      </w:pPr>
    </w:p>
    <w:p w:rsidR="003E4E8D" w:rsidRPr="00AF0577" w:rsidRDefault="003E4E8D" w:rsidP="008A54FC">
      <w:pPr>
        <w:jc w:val="center"/>
        <w:rPr>
          <w:b/>
          <w:sz w:val="24"/>
          <w:lang w:val="en-GB"/>
        </w:rPr>
      </w:pPr>
    </w:p>
    <w:p w:rsidR="003E4E8D" w:rsidRPr="00AF0577" w:rsidRDefault="003E4E8D" w:rsidP="008A54FC">
      <w:pPr>
        <w:jc w:val="center"/>
        <w:rPr>
          <w:b/>
          <w:sz w:val="24"/>
          <w:lang w:val="en-GB"/>
        </w:rPr>
      </w:pPr>
    </w:p>
    <w:p w:rsidR="003E4E8D" w:rsidRPr="00AF0577" w:rsidRDefault="003E4E8D" w:rsidP="008A54FC">
      <w:pPr>
        <w:jc w:val="center"/>
        <w:rPr>
          <w:b/>
          <w:sz w:val="24"/>
          <w:lang w:val="en-GB"/>
        </w:rPr>
      </w:pPr>
    </w:p>
    <w:p w:rsidR="003E4E8D" w:rsidRPr="00AF0577" w:rsidRDefault="003E4E8D" w:rsidP="008A54FC">
      <w:pPr>
        <w:jc w:val="center"/>
        <w:rPr>
          <w:b/>
          <w:sz w:val="24"/>
          <w:lang w:val="en-GB"/>
        </w:rPr>
      </w:pPr>
    </w:p>
    <w:p w:rsidR="003E4E8D" w:rsidRPr="00AF0577" w:rsidRDefault="003E4E8D" w:rsidP="008A54FC">
      <w:pPr>
        <w:jc w:val="center"/>
        <w:rPr>
          <w:b/>
          <w:sz w:val="24"/>
          <w:lang w:val="en-GB"/>
        </w:rPr>
      </w:pPr>
    </w:p>
    <w:p w:rsidR="003E4E8D" w:rsidRPr="00AF0577" w:rsidRDefault="003E4E8D" w:rsidP="008A54FC">
      <w:pPr>
        <w:jc w:val="center"/>
        <w:rPr>
          <w:b/>
          <w:sz w:val="24"/>
          <w:lang w:val="en-GB"/>
        </w:rPr>
      </w:pPr>
    </w:p>
    <w:p w:rsidR="003E4E8D" w:rsidRPr="00AF0577" w:rsidRDefault="003E4E8D" w:rsidP="008A54FC">
      <w:pPr>
        <w:jc w:val="center"/>
        <w:rPr>
          <w:b/>
          <w:sz w:val="24"/>
          <w:lang w:val="en-GB"/>
        </w:rPr>
      </w:pPr>
    </w:p>
    <w:p w:rsidR="003E4E8D" w:rsidRPr="00AF0577" w:rsidRDefault="003E4E8D" w:rsidP="008A54FC">
      <w:pPr>
        <w:rPr>
          <w:b/>
          <w:sz w:val="24"/>
          <w:lang w:val="en-GB"/>
        </w:rPr>
      </w:pPr>
    </w:p>
    <w:p w:rsidR="003E4E8D" w:rsidRPr="00AF0577" w:rsidRDefault="003E4E8D" w:rsidP="008A54FC">
      <w:pPr>
        <w:jc w:val="center"/>
        <w:rPr>
          <w:b/>
          <w:sz w:val="24"/>
          <w:lang w:val="en-GB"/>
        </w:rPr>
      </w:pPr>
    </w:p>
    <w:p w:rsidR="003E4E8D" w:rsidRPr="00AF0577" w:rsidRDefault="003E4E8D" w:rsidP="009E47EB">
      <w:pPr>
        <w:pStyle w:val="Reporttitledescription"/>
        <w:rPr>
          <w:lang w:val="en-GB"/>
        </w:rPr>
      </w:pPr>
      <w:r w:rsidRPr="00AF0577">
        <w:rPr>
          <w:lang w:val="en-GB"/>
        </w:rPr>
        <w:t>Out-of-Band emission limits for Mobile/Fixed Communication Networks (MFCN) Supplemental Downlink (SDL) operating in the 1452-1492 MHz band</w:t>
      </w:r>
    </w:p>
    <w:p w:rsidR="003E4E8D" w:rsidRPr="00AF0577" w:rsidRDefault="00FE1061" w:rsidP="00FE1061">
      <w:pPr>
        <w:pStyle w:val="Reporttitledescription"/>
        <w:rPr>
          <w:b/>
          <w:lang w:val="en-GB"/>
        </w:rPr>
      </w:pPr>
      <w:r w:rsidRPr="00AF0577">
        <w:rPr>
          <w:b/>
          <w:sz w:val="18"/>
          <w:lang w:val="en-GB"/>
        </w:rPr>
        <w:t>September 2013</w:t>
      </w:r>
      <w:r w:rsidR="007A1DBA" w:rsidRPr="00AF0577">
        <w:rPr>
          <w:noProof/>
          <w:lang w:val="da-DK" w:eastAsia="da-DK"/>
        </w:rPr>
        <mc:AlternateContent>
          <mc:Choice Requires="wps">
            <w:drawing>
              <wp:anchor distT="0" distB="0" distL="114300" distR="114300" simplePos="0" relativeHeight="251651584" behindDoc="0" locked="0" layoutInCell="1" allowOverlap="1" wp14:anchorId="35C3FAC9" wp14:editId="3A78B1D5">
                <wp:simplePos x="0" y="0"/>
                <wp:positionH relativeFrom="page">
                  <wp:posOffset>3810</wp:posOffset>
                </wp:positionH>
                <wp:positionV relativeFrom="page">
                  <wp:posOffset>9803765</wp:posOffset>
                </wp:positionV>
                <wp:extent cx="7560310" cy="179705"/>
                <wp:effectExtent l="0" t="0" r="2540" b="0"/>
                <wp:wrapNone/>
                <wp:docPr id="15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" fillcolor="#887e6e" stroked="f">
                <v:textbox inset=",15mm"/>
                <w10:wrap anchorx="page" anchory="page"/>
              </v:rect>
            </w:pict>
          </mc:Fallback>
        </mc:AlternateContent>
      </w:r>
    </w:p>
    <w:p w:rsidR="003E4E8D" w:rsidRPr="00AF0577" w:rsidRDefault="003E4E8D">
      <w:pPr>
        <w:rPr>
          <w:lang w:val="en-GB"/>
        </w:rPr>
        <w:sectPr w:rsidR="003E4E8D" w:rsidRPr="00AF0577" w:rsidSect="008B09CD">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3E4E8D" w:rsidRPr="00AF0577" w:rsidRDefault="003E4E8D" w:rsidP="00797D4C">
      <w:pPr>
        <w:pStyle w:val="Heading1"/>
      </w:pPr>
      <w:bookmarkStart w:id="1" w:name="_Toc369087159"/>
      <w:r w:rsidRPr="00AF0577">
        <w:lastRenderedPageBreak/>
        <w:t>Executive summary</w:t>
      </w:r>
      <w:bookmarkEnd w:id="1"/>
    </w:p>
    <w:p w:rsidR="003E4E8D" w:rsidRPr="00AF0577" w:rsidRDefault="003E4E8D" w:rsidP="00744336">
      <w:pPr>
        <w:pStyle w:val="ECCParagraph"/>
      </w:pPr>
      <w:r w:rsidRPr="00AF0577">
        <w:t>The Report studies the coexistence of Mobile/Fixed Communication Networks (MFCN) Supplemental Downlink (SDL) operating in 1452-1492 MHz and other systems operating in adjacent bands with the aim to define the out-of-band emission limits applicable to MFCN SDL base stations in the band.  Four coexistence scenarios corresponding to systems operating in adjacent bands were studied in this report:</w:t>
      </w:r>
    </w:p>
    <w:p w:rsidR="003E4E8D" w:rsidRPr="00AF0577" w:rsidRDefault="003E4E8D" w:rsidP="006F0E1D">
      <w:pPr>
        <w:pStyle w:val="ECCParBulleted"/>
        <w:numPr>
          <w:ilvl w:val="0"/>
          <w:numId w:val="34"/>
        </w:numPr>
        <w:spacing w:before="120"/>
      </w:pPr>
      <w:r w:rsidRPr="00AF0577">
        <w:t>Coordinated Fixed Links</w:t>
      </w:r>
      <w:r w:rsidRPr="00AF0577">
        <w:rPr>
          <w:rStyle w:val="FootnoteReference"/>
        </w:rPr>
        <w:footnoteReference w:id="1"/>
      </w:r>
      <w:r w:rsidRPr="00AF0577">
        <w:t xml:space="preserve">,  </w:t>
      </w:r>
    </w:p>
    <w:p w:rsidR="003E4E8D" w:rsidRPr="00AF0577" w:rsidRDefault="003E4E8D" w:rsidP="006F0E1D">
      <w:pPr>
        <w:pStyle w:val="ECCParBulleted"/>
        <w:numPr>
          <w:ilvl w:val="0"/>
          <w:numId w:val="34"/>
        </w:numPr>
        <w:spacing w:before="120"/>
      </w:pPr>
      <w:r w:rsidRPr="00AF0577">
        <w:t>Uncoordinated Fixed Links</w:t>
      </w:r>
      <w:r w:rsidRPr="00AF0577">
        <w:rPr>
          <w:rStyle w:val="FootnoteReference"/>
        </w:rPr>
        <w:footnoteReference w:id="2"/>
      </w:r>
      <w:r w:rsidRPr="00AF0577">
        <w:t xml:space="preserve">,  </w:t>
      </w:r>
    </w:p>
    <w:p w:rsidR="003E4E8D" w:rsidRPr="00AF0577" w:rsidRDefault="003E4E8D" w:rsidP="006F0E1D">
      <w:pPr>
        <w:pStyle w:val="ECCParBulleted"/>
        <w:numPr>
          <w:ilvl w:val="0"/>
          <w:numId w:val="34"/>
        </w:numPr>
        <w:spacing w:before="120"/>
      </w:pPr>
      <w:r w:rsidRPr="00AF0577">
        <w:t>Tactical Radio Relays,</w:t>
      </w:r>
    </w:p>
    <w:p w:rsidR="003E4E8D" w:rsidRPr="00AF0577" w:rsidRDefault="003E4E8D" w:rsidP="006F0E1D">
      <w:pPr>
        <w:pStyle w:val="ECCParBulleted"/>
        <w:numPr>
          <w:ilvl w:val="0"/>
          <w:numId w:val="34"/>
        </w:numPr>
        <w:spacing w:before="120"/>
      </w:pPr>
      <w:r w:rsidRPr="00AF0577">
        <w:t>Aeronautical Telemetry (ground based receivers only).</w:t>
      </w:r>
    </w:p>
    <w:p w:rsidR="003E4E8D" w:rsidRPr="00AF0577" w:rsidRDefault="003E4E8D">
      <w:pPr>
        <w:pStyle w:val="ECCParBulleted"/>
        <w:numPr>
          <w:ilvl w:val="0"/>
          <w:numId w:val="0"/>
        </w:numPr>
      </w:pPr>
    </w:p>
    <w:p w:rsidR="003E4E8D" w:rsidRPr="00AF0577" w:rsidRDefault="003E4E8D">
      <w:pPr>
        <w:pStyle w:val="ECCParBulleted"/>
        <w:numPr>
          <w:ilvl w:val="0"/>
          <w:numId w:val="0"/>
        </w:numPr>
      </w:pPr>
      <w:r w:rsidRPr="00AF0577">
        <w:t xml:space="preserve">The study does not address aircraft receiver stations of aeronautical mobile service in frequency band 1429-1535 MHz because they are only used in a limited number of countries. </w:t>
      </w:r>
      <w:r w:rsidRPr="00AF0577">
        <w:rPr>
          <w:rStyle w:val="FootnoteReference"/>
        </w:rPr>
        <w:footnoteReference w:id="3"/>
      </w:r>
    </w:p>
    <w:p w:rsidR="003E4E8D" w:rsidRPr="00AF0577" w:rsidRDefault="003E4E8D" w:rsidP="00744336">
      <w:pPr>
        <w:pStyle w:val="ECCParBulleted"/>
        <w:numPr>
          <w:ilvl w:val="0"/>
          <w:numId w:val="0"/>
        </w:numPr>
        <w:ind w:left="340" w:hanging="340"/>
      </w:pPr>
      <w:r w:rsidRPr="00AF0577">
        <w:t xml:space="preserve"> </w:t>
      </w:r>
    </w:p>
    <w:p w:rsidR="003E4E8D" w:rsidRPr="00AF0577" w:rsidRDefault="003E4E8D" w:rsidP="00744336">
      <w:pPr>
        <w:pStyle w:val="ECCParagraph"/>
      </w:pPr>
      <w:r w:rsidRPr="00AF0577">
        <w:t>A Minimum Coupling Loss analysis of the coexistence between T-DAB and MFCN SDL is also conducted in this Report in order to derive the target path loss considered acceptable by the CEPT for the protection of Fixed Links, Tactical Radio Relays and Aeronautical Telemetry. The Maastricht Special Arrangement 2002 revised in Constanta 2007 (MA02RevCO07) provides the regulatory framework for the deployment of terrestrial mobile multimedia services in 1452-1479.5 MHz in CEPT countries, including applicable protection criteria for Fixed Links and Aeronautical Telemetry systems.</w:t>
      </w:r>
    </w:p>
    <w:p w:rsidR="003E4E8D" w:rsidRPr="00AF0577" w:rsidRDefault="003E4E8D" w:rsidP="00744336">
      <w:pPr>
        <w:pStyle w:val="ECCParagraph"/>
      </w:pPr>
      <w:r w:rsidRPr="00AF0577">
        <w:t xml:space="preserve">The Report provides the in-block and Out of Band </w:t>
      </w:r>
      <w:proofErr w:type="spellStart"/>
      <w:r w:rsidRPr="00AF0577">
        <w:t>e.i.r.p</w:t>
      </w:r>
      <w:proofErr w:type="spellEnd"/>
      <w:r w:rsidRPr="00AF0577">
        <w:t xml:space="preserve">. limits recommended for the harmonised use of 1452-1492 MHz for MFCN SDL in order to ensure coexistence with Tactical Radio Relays, coordinated Fixed Links and/or aeronautical telemetry stations operating below 1452 MHz and above 1492 MHz: </w:t>
      </w:r>
    </w:p>
    <w:p w:rsidR="003E4E8D" w:rsidRPr="00AF0577" w:rsidRDefault="003E4E8D" w:rsidP="00817418">
      <w:pPr>
        <w:pStyle w:val="ECCParBulleted"/>
        <w:numPr>
          <w:ilvl w:val="0"/>
          <w:numId w:val="35"/>
        </w:numPr>
      </w:pPr>
      <w:r w:rsidRPr="00AF0577">
        <w:t xml:space="preserve">The study is based on  68 </w:t>
      </w:r>
      <w:proofErr w:type="spellStart"/>
      <w:r w:rsidRPr="00AF0577">
        <w:t>dBm</w:t>
      </w:r>
      <w:proofErr w:type="spellEnd"/>
      <w:r w:rsidRPr="00AF0577">
        <w:t xml:space="preserve"> </w:t>
      </w:r>
      <w:proofErr w:type="spellStart"/>
      <w:r w:rsidRPr="00AF0577">
        <w:t>e.i.r.p</w:t>
      </w:r>
      <w:proofErr w:type="spellEnd"/>
      <w:r w:rsidRPr="00AF0577">
        <w:t>.</w:t>
      </w:r>
      <w:r w:rsidRPr="00AF0577">
        <w:rPr>
          <w:rStyle w:val="FootnoteReference"/>
        </w:rPr>
        <w:footnoteReference w:id="4"/>
      </w:r>
      <w:r w:rsidRPr="00AF0577">
        <w:t xml:space="preserve"> in LTE system with 5 MHz channel plan </w:t>
      </w:r>
    </w:p>
    <w:p w:rsidR="003E4E8D" w:rsidRPr="00AF0577" w:rsidRDefault="003E4E8D" w:rsidP="00817418">
      <w:pPr>
        <w:pStyle w:val="ECCParBulleted"/>
        <w:numPr>
          <w:ilvl w:val="0"/>
          <w:numId w:val="35"/>
        </w:numPr>
      </w:pPr>
      <w:r w:rsidRPr="00AF0577">
        <w:t xml:space="preserve">Based on deployment requirements and on compatibility studies with Tactical Radio Relays, coordinated fixed links and/or aeronautical telemetry stations operating in adjacent bands, an administration could at national level restrict base stations in-band </w:t>
      </w:r>
      <w:proofErr w:type="spellStart"/>
      <w:r w:rsidRPr="00AF0577">
        <w:t>e.i.r.p</w:t>
      </w:r>
      <w:proofErr w:type="spellEnd"/>
      <w:proofErr w:type="gramStart"/>
      <w:r w:rsidRPr="00AF0577">
        <w:t>..</w:t>
      </w:r>
      <w:proofErr w:type="gramEnd"/>
      <w:r w:rsidRPr="00AF0577">
        <w:t xml:space="preserve">  It should be noted that administrations may consider authorising </w:t>
      </w:r>
      <w:proofErr w:type="spellStart"/>
      <w:r w:rsidRPr="00AF0577">
        <w:t>e.i.r.p</w:t>
      </w:r>
      <w:proofErr w:type="spellEnd"/>
      <w:r w:rsidRPr="00AF0577">
        <w:t>. other</w:t>
      </w:r>
      <w:r w:rsidRPr="00AF0577" w:rsidDel="00CB2E80">
        <w:t xml:space="preserve"> </w:t>
      </w:r>
      <w:r w:rsidRPr="00AF0577">
        <w:t>(i.e. h</w:t>
      </w:r>
      <w:r w:rsidR="00C03670">
        <w:t xml:space="preserve">igher) than 68 </w:t>
      </w:r>
      <w:proofErr w:type="spellStart"/>
      <w:r w:rsidR="00C03670">
        <w:t>dBm</w:t>
      </w:r>
      <w:proofErr w:type="spellEnd"/>
      <w:r w:rsidR="00C03670">
        <w:t xml:space="preserve"> dependent on</w:t>
      </w:r>
      <w:r w:rsidRPr="00AF0577">
        <w:t xml:space="preserve"> specific circumstances. </w:t>
      </w:r>
    </w:p>
    <w:p w:rsidR="003E4E8D" w:rsidRPr="00AF0577" w:rsidRDefault="003E4E8D" w:rsidP="00817418">
      <w:pPr>
        <w:pStyle w:val="ECCParBulleted"/>
        <w:numPr>
          <w:ilvl w:val="0"/>
          <w:numId w:val="35"/>
        </w:numPr>
      </w:pPr>
      <w:r w:rsidRPr="00AF0577">
        <w:t xml:space="preserve">The recommended </w:t>
      </w:r>
      <w:proofErr w:type="spellStart"/>
      <w:r w:rsidRPr="00AF0577">
        <w:t>OoB</w:t>
      </w:r>
      <w:proofErr w:type="spellEnd"/>
      <w:r w:rsidRPr="00AF0577">
        <w:t xml:space="preserve"> emissions for the operation of MFCN SDL in 1452-1492 MHz are presented in the </w:t>
      </w:r>
      <w:r w:rsidRPr="00AF0577">
        <w:fldChar w:fldCharType="begin"/>
      </w:r>
      <w:r w:rsidRPr="00AF0577">
        <w:instrText xml:space="preserve"> REF _Ref355014136 \h </w:instrText>
      </w:r>
      <w:r w:rsidRPr="00AF0577">
        <w:fldChar w:fldCharType="separate"/>
      </w:r>
      <w:r w:rsidR="006A740E" w:rsidRPr="00AF0577">
        <w:t xml:space="preserve">Table </w:t>
      </w:r>
      <w:r w:rsidR="006A740E" w:rsidRPr="00AF0577">
        <w:rPr>
          <w:noProof/>
        </w:rPr>
        <w:t>1</w:t>
      </w:r>
      <w:r w:rsidRPr="00AF0577">
        <w:fldChar w:fldCharType="end"/>
      </w:r>
      <w:r w:rsidRPr="00AF0577">
        <w:t>.</w:t>
      </w:r>
      <w:r w:rsidR="00C03670">
        <w:rPr>
          <w:rStyle w:val="FootnoteReference"/>
        </w:rPr>
        <w:footnoteReference w:id="5"/>
      </w:r>
    </w:p>
    <w:p w:rsidR="003E4E8D" w:rsidRPr="00AF0577" w:rsidRDefault="003E4E8D" w:rsidP="00744336">
      <w:pPr>
        <w:pStyle w:val="ECCParBulleted"/>
        <w:numPr>
          <w:ilvl w:val="0"/>
          <w:numId w:val="0"/>
        </w:numPr>
      </w:pPr>
    </w:p>
    <w:p w:rsidR="003E4E8D" w:rsidRPr="00AF0577" w:rsidRDefault="003E4E8D" w:rsidP="00512DFA">
      <w:pPr>
        <w:pStyle w:val="Caption"/>
        <w:rPr>
          <w:sz w:val="28"/>
          <w:lang w:val="en-GB"/>
        </w:rPr>
      </w:pPr>
      <w:bookmarkStart w:id="2" w:name="_Ref355014136"/>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1</w:t>
      </w:r>
      <w:r w:rsidR="00E71400" w:rsidRPr="00AF0577">
        <w:rPr>
          <w:noProof/>
          <w:lang w:val="en-GB"/>
        </w:rPr>
        <w:fldChar w:fldCharType="end"/>
      </w:r>
      <w:bookmarkEnd w:id="2"/>
      <w:r w:rsidRPr="00AF0577">
        <w:rPr>
          <w:lang w:val="en-GB"/>
        </w:rPr>
        <w:t xml:space="preserve">: </w:t>
      </w:r>
      <w:proofErr w:type="spellStart"/>
      <w:r w:rsidRPr="00AF0577">
        <w:rPr>
          <w:lang w:val="en-GB"/>
        </w:rPr>
        <w:t>OoB</w:t>
      </w:r>
      <w:proofErr w:type="spellEnd"/>
      <w:r w:rsidRPr="00AF0577">
        <w:rPr>
          <w:lang w:val="en-GB"/>
        </w:rPr>
        <w:t xml:space="preserve"> </w:t>
      </w:r>
      <w:proofErr w:type="spellStart"/>
      <w:r w:rsidRPr="00AF0577">
        <w:rPr>
          <w:lang w:val="en-GB"/>
        </w:rPr>
        <w:t>e.i.r.p</w:t>
      </w:r>
      <w:proofErr w:type="spellEnd"/>
      <w:r w:rsidRPr="00AF0577">
        <w:rPr>
          <w:lang w:val="en-GB"/>
        </w:rPr>
        <w:t>. limits for the MFCN SDL base station operating in the band 1452-1492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3E4E8D" w:rsidRPr="00AF0577" w:rsidTr="00512DFA">
        <w:trPr>
          <w:tblHeader/>
        </w:trPr>
        <w:tc>
          <w:tcPr>
            <w:tcW w:w="4248" w:type="dxa"/>
            <w:tcBorders>
              <w:right w:val="single" w:sz="8" w:space="0" w:color="FFFFFF"/>
            </w:tcBorders>
            <w:shd w:val="clear" w:color="auto" w:fill="D2232A"/>
            <w:vAlign w:val="center"/>
          </w:tcPr>
          <w:p w:rsidR="003E4E8D" w:rsidRPr="00AF0577" w:rsidRDefault="003E4E8D" w:rsidP="00512DFA">
            <w:pPr>
              <w:spacing w:line="288" w:lineRule="auto"/>
              <w:jc w:val="center"/>
              <w:rPr>
                <w:b/>
                <w:color w:val="FFFFFF"/>
                <w:lang w:val="en-GB"/>
              </w:rPr>
            </w:pPr>
            <w:r w:rsidRPr="00AF0577">
              <w:rPr>
                <w:b/>
                <w:color w:val="FFFFFF"/>
                <w:lang w:val="en-GB"/>
              </w:rPr>
              <w:t xml:space="preserve">Frequency range of </w:t>
            </w:r>
          </w:p>
          <w:p w:rsidR="003E4E8D" w:rsidRPr="00AF0577" w:rsidRDefault="003E4E8D" w:rsidP="00512DFA">
            <w:pPr>
              <w:spacing w:line="288" w:lineRule="auto"/>
              <w:jc w:val="center"/>
              <w:rPr>
                <w:b/>
                <w:color w:val="FFFFFF"/>
                <w:lang w:val="en-GB"/>
              </w:rPr>
            </w:pPr>
            <w:r w:rsidRPr="00AF0577">
              <w:rPr>
                <w:b/>
                <w:color w:val="FFFFFF"/>
                <w:lang w:val="en-GB"/>
              </w:rPr>
              <w:t>out-of-band emissions</w:t>
            </w:r>
          </w:p>
        </w:tc>
        <w:tc>
          <w:tcPr>
            <w:tcW w:w="2700" w:type="dxa"/>
            <w:tcBorders>
              <w:left w:val="single" w:sz="8" w:space="0" w:color="FFFFFF"/>
              <w:right w:val="single" w:sz="8" w:space="0" w:color="FFFFFF"/>
            </w:tcBorders>
            <w:shd w:val="clear" w:color="auto" w:fill="D2232A"/>
            <w:vAlign w:val="center"/>
          </w:tcPr>
          <w:p w:rsidR="003E4E8D" w:rsidRPr="00AF0577" w:rsidRDefault="003E4E8D" w:rsidP="00512DFA">
            <w:pPr>
              <w:spacing w:line="288" w:lineRule="auto"/>
              <w:jc w:val="center"/>
              <w:rPr>
                <w:b/>
                <w:color w:val="FFFFFF"/>
                <w:lang w:val="en-GB"/>
              </w:rPr>
            </w:pPr>
            <w:r w:rsidRPr="00AF0577">
              <w:rPr>
                <w:b/>
                <w:color w:val="FFFFFF"/>
                <w:lang w:val="en-GB"/>
              </w:rPr>
              <w:t xml:space="preserve">Maximum mean </w:t>
            </w:r>
          </w:p>
          <w:p w:rsidR="003E4E8D" w:rsidRPr="00AF0577" w:rsidRDefault="003E4E8D" w:rsidP="00512DFA">
            <w:pPr>
              <w:spacing w:line="288" w:lineRule="auto"/>
              <w:jc w:val="center"/>
              <w:rPr>
                <w:b/>
                <w:color w:val="FFFFFF"/>
                <w:lang w:val="en-GB"/>
              </w:rPr>
            </w:pPr>
            <w:r w:rsidRPr="00AF0577">
              <w:rPr>
                <w:b/>
                <w:color w:val="FFFFFF"/>
                <w:lang w:val="en-GB"/>
              </w:rPr>
              <w:t xml:space="preserve">out-of-band </w:t>
            </w:r>
            <w:proofErr w:type="spellStart"/>
            <w:r w:rsidRPr="00AF0577">
              <w:rPr>
                <w:color w:val="FFFFFF"/>
                <w:lang w:val="en-GB"/>
              </w:rPr>
              <w:t>e.i.r.p</w:t>
            </w:r>
            <w:proofErr w:type="spellEnd"/>
            <w:r w:rsidRPr="00AF0577">
              <w:rPr>
                <w:color w:val="FFFFFF"/>
                <w:lang w:val="en-GB"/>
              </w:rPr>
              <w:t>.</w:t>
            </w:r>
          </w:p>
        </w:tc>
        <w:tc>
          <w:tcPr>
            <w:tcW w:w="2907" w:type="dxa"/>
            <w:tcBorders>
              <w:left w:val="single" w:sz="8" w:space="0" w:color="FFFFFF"/>
            </w:tcBorders>
            <w:shd w:val="clear" w:color="auto" w:fill="D2232A"/>
            <w:vAlign w:val="center"/>
          </w:tcPr>
          <w:p w:rsidR="003E4E8D" w:rsidRPr="00AF0577" w:rsidRDefault="003E4E8D" w:rsidP="00512DFA">
            <w:pPr>
              <w:spacing w:line="288" w:lineRule="auto"/>
              <w:jc w:val="center"/>
              <w:rPr>
                <w:b/>
                <w:color w:val="FFFFFF"/>
                <w:lang w:val="en-GB"/>
              </w:rPr>
            </w:pPr>
            <w:r w:rsidRPr="00AF0577">
              <w:rPr>
                <w:b/>
                <w:color w:val="FFFFFF"/>
                <w:lang w:val="en-GB"/>
              </w:rPr>
              <w:t xml:space="preserve">Measurement </w:t>
            </w:r>
          </w:p>
          <w:p w:rsidR="003E4E8D" w:rsidRPr="00AF0577" w:rsidRDefault="003E4E8D" w:rsidP="00512DFA">
            <w:pPr>
              <w:spacing w:line="288" w:lineRule="auto"/>
              <w:jc w:val="center"/>
              <w:rPr>
                <w:b/>
                <w:color w:val="FFFFFF"/>
                <w:lang w:val="en-GB"/>
              </w:rPr>
            </w:pPr>
            <w:r w:rsidRPr="00AF0577">
              <w:rPr>
                <w:b/>
                <w:color w:val="FFFFFF"/>
                <w:lang w:val="en-GB"/>
              </w:rPr>
              <w:t>Bandwidth</w:t>
            </w:r>
          </w:p>
        </w:tc>
      </w:tr>
      <w:tr w:rsidR="003E4E8D" w:rsidRPr="00AF0577" w:rsidTr="00512DFA">
        <w:tc>
          <w:tcPr>
            <w:tcW w:w="4248" w:type="dxa"/>
          </w:tcPr>
          <w:p w:rsidR="003E4E8D" w:rsidRPr="00AF0577" w:rsidRDefault="003E4E8D" w:rsidP="006F0E1D">
            <w:pPr>
              <w:rPr>
                <w:lang w:val="en-GB"/>
              </w:rPr>
            </w:pPr>
            <w:r w:rsidRPr="00AF0577">
              <w:rPr>
                <w:rFonts w:cs="Arial"/>
                <w:szCs w:val="22"/>
                <w:lang w:val="en-GB"/>
              </w:rPr>
              <w:t>Below 1449 MHz</w:t>
            </w:r>
          </w:p>
        </w:tc>
        <w:tc>
          <w:tcPr>
            <w:tcW w:w="2700" w:type="dxa"/>
          </w:tcPr>
          <w:p w:rsidR="003E4E8D" w:rsidRPr="00AF0577" w:rsidRDefault="003E4E8D" w:rsidP="006F0E1D">
            <w:pPr>
              <w:rPr>
                <w:lang w:val="en-GB"/>
              </w:rPr>
            </w:pPr>
            <w:r w:rsidRPr="00AF0577">
              <w:rPr>
                <w:lang w:val="en-GB"/>
              </w:rPr>
              <w:t xml:space="preserve">-20 </w:t>
            </w:r>
            <w:proofErr w:type="spellStart"/>
            <w:r w:rsidRPr="00AF0577">
              <w:rPr>
                <w:lang w:val="en-GB"/>
              </w:rPr>
              <w:t>dBm</w:t>
            </w:r>
            <w:proofErr w:type="spellEnd"/>
            <w:r w:rsidRPr="00AF0577">
              <w:rPr>
                <w:lang w:val="en-GB"/>
              </w:rPr>
              <w:t xml:space="preserve"> </w:t>
            </w:r>
          </w:p>
        </w:tc>
        <w:tc>
          <w:tcPr>
            <w:tcW w:w="2907" w:type="dxa"/>
          </w:tcPr>
          <w:p w:rsidR="003E4E8D" w:rsidRPr="00AF0577" w:rsidRDefault="003E4E8D" w:rsidP="006F0E1D">
            <w:pPr>
              <w:rPr>
                <w:lang w:val="en-GB"/>
              </w:rPr>
            </w:pPr>
            <w:r w:rsidRPr="00AF0577">
              <w:rPr>
                <w:lang w:val="en-GB"/>
              </w:rPr>
              <w:t>1 MHz</w:t>
            </w:r>
          </w:p>
        </w:tc>
      </w:tr>
      <w:tr w:rsidR="003E4E8D" w:rsidRPr="00AF0577" w:rsidTr="00512DFA">
        <w:tc>
          <w:tcPr>
            <w:tcW w:w="4248" w:type="dxa"/>
          </w:tcPr>
          <w:p w:rsidR="003E4E8D" w:rsidRPr="00AF0577" w:rsidRDefault="003E4E8D" w:rsidP="006F0E1D">
            <w:pPr>
              <w:rPr>
                <w:rFonts w:cs="Arial"/>
                <w:lang w:val="en-GB"/>
              </w:rPr>
            </w:pPr>
            <w:r w:rsidRPr="00AF0577">
              <w:rPr>
                <w:rFonts w:cs="Arial"/>
                <w:szCs w:val="22"/>
                <w:lang w:val="en-GB"/>
              </w:rPr>
              <w:t>1449-1452 MHz</w:t>
            </w:r>
          </w:p>
        </w:tc>
        <w:tc>
          <w:tcPr>
            <w:tcW w:w="2700" w:type="dxa"/>
          </w:tcPr>
          <w:p w:rsidR="003E4E8D" w:rsidRPr="00AF0577" w:rsidRDefault="003E4E8D" w:rsidP="006F0E1D">
            <w:pPr>
              <w:rPr>
                <w:lang w:val="en-GB"/>
              </w:rPr>
            </w:pPr>
            <w:r w:rsidRPr="00AF0577">
              <w:rPr>
                <w:lang w:val="en-GB"/>
              </w:rPr>
              <w:t xml:space="preserve">14 </w:t>
            </w:r>
            <w:proofErr w:type="spellStart"/>
            <w:r w:rsidRPr="00AF0577">
              <w:rPr>
                <w:lang w:val="en-GB"/>
              </w:rPr>
              <w:t>dBm</w:t>
            </w:r>
            <w:proofErr w:type="spellEnd"/>
          </w:p>
        </w:tc>
        <w:tc>
          <w:tcPr>
            <w:tcW w:w="2907" w:type="dxa"/>
          </w:tcPr>
          <w:p w:rsidR="003E4E8D" w:rsidRPr="00AF0577" w:rsidRDefault="003E4E8D" w:rsidP="006F0E1D">
            <w:pPr>
              <w:rPr>
                <w:lang w:val="en-GB"/>
              </w:rPr>
            </w:pPr>
            <w:r w:rsidRPr="00AF0577">
              <w:rPr>
                <w:lang w:val="en-GB"/>
              </w:rPr>
              <w:t>3 MHz</w:t>
            </w:r>
          </w:p>
        </w:tc>
      </w:tr>
      <w:tr w:rsidR="003E4E8D" w:rsidRPr="00AF0577" w:rsidTr="00512DFA">
        <w:tc>
          <w:tcPr>
            <w:tcW w:w="4248" w:type="dxa"/>
          </w:tcPr>
          <w:p w:rsidR="003E4E8D" w:rsidRPr="00AF0577" w:rsidRDefault="003E4E8D" w:rsidP="006F0E1D">
            <w:pPr>
              <w:rPr>
                <w:rFonts w:cs="Arial"/>
                <w:lang w:val="en-GB"/>
              </w:rPr>
            </w:pPr>
            <w:r w:rsidRPr="00AF0577">
              <w:rPr>
                <w:rFonts w:cs="Arial"/>
                <w:szCs w:val="22"/>
                <w:lang w:val="en-GB"/>
              </w:rPr>
              <w:t>1492-1495 MHz</w:t>
            </w:r>
          </w:p>
        </w:tc>
        <w:tc>
          <w:tcPr>
            <w:tcW w:w="2700" w:type="dxa"/>
          </w:tcPr>
          <w:p w:rsidR="003E4E8D" w:rsidRPr="00AF0577" w:rsidRDefault="003E4E8D" w:rsidP="006F0E1D">
            <w:pPr>
              <w:rPr>
                <w:lang w:val="en-GB"/>
              </w:rPr>
            </w:pPr>
            <w:r w:rsidRPr="00AF0577">
              <w:rPr>
                <w:lang w:val="en-GB"/>
              </w:rPr>
              <w:t xml:space="preserve">14 </w:t>
            </w:r>
            <w:proofErr w:type="spellStart"/>
            <w:r w:rsidRPr="00AF0577">
              <w:rPr>
                <w:lang w:val="en-GB"/>
              </w:rPr>
              <w:t>dBm</w:t>
            </w:r>
            <w:proofErr w:type="spellEnd"/>
          </w:p>
        </w:tc>
        <w:tc>
          <w:tcPr>
            <w:tcW w:w="2907" w:type="dxa"/>
          </w:tcPr>
          <w:p w:rsidR="003E4E8D" w:rsidRPr="00AF0577" w:rsidRDefault="003E4E8D" w:rsidP="006F0E1D">
            <w:pPr>
              <w:rPr>
                <w:lang w:val="en-GB"/>
              </w:rPr>
            </w:pPr>
            <w:r w:rsidRPr="00AF0577">
              <w:rPr>
                <w:lang w:val="en-GB"/>
              </w:rPr>
              <w:t>3 MHz</w:t>
            </w:r>
          </w:p>
        </w:tc>
      </w:tr>
      <w:tr w:rsidR="003E4E8D" w:rsidRPr="00AF0577" w:rsidTr="00276E46">
        <w:trPr>
          <w:trHeight w:val="170"/>
        </w:trPr>
        <w:tc>
          <w:tcPr>
            <w:tcW w:w="4248" w:type="dxa"/>
          </w:tcPr>
          <w:p w:rsidR="003E4E8D" w:rsidRPr="00AF0577" w:rsidRDefault="003E4E8D" w:rsidP="006F0E1D">
            <w:pPr>
              <w:rPr>
                <w:lang w:val="en-GB"/>
              </w:rPr>
            </w:pPr>
            <w:r w:rsidRPr="00AF0577">
              <w:rPr>
                <w:rFonts w:cs="Arial"/>
                <w:szCs w:val="22"/>
                <w:lang w:val="en-GB"/>
              </w:rPr>
              <w:t>Above 1495 MHz</w:t>
            </w:r>
          </w:p>
        </w:tc>
        <w:tc>
          <w:tcPr>
            <w:tcW w:w="2700" w:type="dxa"/>
          </w:tcPr>
          <w:p w:rsidR="003E4E8D" w:rsidRPr="00AF0577" w:rsidRDefault="003E4E8D" w:rsidP="006F0E1D">
            <w:pPr>
              <w:rPr>
                <w:lang w:val="en-GB"/>
              </w:rPr>
            </w:pPr>
            <w:r w:rsidRPr="00AF0577">
              <w:rPr>
                <w:lang w:val="en-GB"/>
              </w:rPr>
              <w:t xml:space="preserve">-20 </w:t>
            </w:r>
            <w:proofErr w:type="spellStart"/>
            <w:r w:rsidRPr="00AF0577">
              <w:rPr>
                <w:lang w:val="en-GB"/>
              </w:rPr>
              <w:t>dBm</w:t>
            </w:r>
            <w:proofErr w:type="spellEnd"/>
            <w:r w:rsidRPr="00AF0577">
              <w:rPr>
                <w:lang w:val="en-GB"/>
              </w:rPr>
              <w:t xml:space="preserve"> </w:t>
            </w:r>
          </w:p>
        </w:tc>
        <w:tc>
          <w:tcPr>
            <w:tcW w:w="2907" w:type="dxa"/>
          </w:tcPr>
          <w:p w:rsidR="003E4E8D" w:rsidRPr="00AF0577" w:rsidRDefault="003E4E8D" w:rsidP="006F0E1D">
            <w:pPr>
              <w:pStyle w:val="ECCParagraph"/>
              <w:spacing w:after="0"/>
            </w:pPr>
            <w:r w:rsidRPr="00AF0577">
              <w:t>1 MHz</w:t>
            </w:r>
          </w:p>
        </w:tc>
      </w:tr>
    </w:tbl>
    <w:p w:rsidR="003E4E8D" w:rsidRPr="00AF0577" w:rsidRDefault="003E4E8D" w:rsidP="006F0E1D">
      <w:pPr>
        <w:pStyle w:val="ECCParagraph"/>
      </w:pPr>
    </w:p>
    <w:p w:rsidR="003E4E8D" w:rsidRPr="00AF0577" w:rsidRDefault="003E4E8D" w:rsidP="006F0E1D">
      <w:pPr>
        <w:pStyle w:val="ECCParagraph"/>
      </w:pPr>
      <w:r w:rsidRPr="00AF0577">
        <w:t xml:space="preserve">Furthermore, the Report shows that coexistence between MFCN SDL and coordinated Fixed Link stations, as well as coexistence between MFCN SDL and aeronautical telemetry stations can be managed through coordination (frequency-territorial planning). Typical coordination distances for the usage in the adjacent bands are calculated in the Report. The report also provides specific MFCN SDL in-block and Out of Band </w:t>
      </w:r>
      <w:proofErr w:type="spellStart"/>
      <w:r w:rsidRPr="00AF0577">
        <w:lastRenderedPageBreak/>
        <w:t>e.i.r.p</w:t>
      </w:r>
      <w:proofErr w:type="spellEnd"/>
      <w:r w:rsidRPr="00AF0577">
        <w:t xml:space="preserve">. restrictions that could be adopted by countries that would decide to pursue coexistence between MFCN SDL and uncoordinated Fixed Links as shown in </w:t>
      </w:r>
      <w:r w:rsidR="00E71400" w:rsidRPr="00AF0577">
        <w:fldChar w:fldCharType="begin"/>
      </w:r>
      <w:r w:rsidR="00E71400" w:rsidRPr="00AF0577">
        <w:instrText xml:space="preserve"> REF _Ref355014218 \h  \* MERGEFORMAT </w:instrText>
      </w:r>
      <w:r w:rsidR="00E71400" w:rsidRPr="00AF0577">
        <w:fldChar w:fldCharType="separate"/>
      </w:r>
      <w:r w:rsidR="006A740E" w:rsidRPr="00AF0577">
        <w:t>Table 2</w:t>
      </w:r>
      <w:r w:rsidR="00E71400" w:rsidRPr="00AF0577">
        <w:fldChar w:fldCharType="end"/>
      </w:r>
      <w:r w:rsidRPr="00AF0577">
        <w:t xml:space="preserve"> and </w:t>
      </w:r>
      <w:r w:rsidR="00E71400" w:rsidRPr="00AF0577">
        <w:fldChar w:fldCharType="begin"/>
      </w:r>
      <w:r w:rsidR="00E71400" w:rsidRPr="00AF0577">
        <w:instrText xml:space="preserve"> REF _Ref355014219 \h  \* MERGEFORMAT </w:instrText>
      </w:r>
      <w:r w:rsidR="00E71400" w:rsidRPr="00AF0577">
        <w:fldChar w:fldCharType="separate"/>
      </w:r>
      <w:r w:rsidR="006A740E" w:rsidRPr="00AF0577">
        <w:t>Table 3</w:t>
      </w:r>
      <w:r w:rsidR="00E71400" w:rsidRPr="00AF0577">
        <w:fldChar w:fldCharType="end"/>
      </w:r>
      <w:r w:rsidRPr="00AF0577">
        <w:t>. It should be noted that the FS protection criteria may be different from country to country.</w:t>
      </w:r>
    </w:p>
    <w:p w:rsidR="003E4E8D" w:rsidRPr="00AF0577" w:rsidRDefault="003E4E8D" w:rsidP="00817418">
      <w:pPr>
        <w:pStyle w:val="ECCTabletitle"/>
      </w:pPr>
      <w:bookmarkStart w:id="3" w:name="_Ref355014218"/>
      <w:r w:rsidRPr="00AF0577">
        <w:t xml:space="preserve">Table </w:t>
      </w:r>
      <w:r w:rsidR="00E71400" w:rsidRPr="00AF0577">
        <w:fldChar w:fldCharType="begin"/>
      </w:r>
      <w:r w:rsidR="00E71400" w:rsidRPr="00AF0577">
        <w:instrText xml:space="preserve"> SEQ Table \* ARABIC </w:instrText>
      </w:r>
      <w:r w:rsidR="00E71400" w:rsidRPr="00AF0577">
        <w:fldChar w:fldCharType="separate"/>
      </w:r>
      <w:r w:rsidR="006A740E" w:rsidRPr="00AF0577">
        <w:rPr>
          <w:noProof/>
        </w:rPr>
        <w:t>2</w:t>
      </w:r>
      <w:r w:rsidR="00E71400" w:rsidRPr="00AF0577">
        <w:rPr>
          <w:noProof/>
        </w:rPr>
        <w:fldChar w:fldCharType="end"/>
      </w:r>
      <w:bookmarkEnd w:id="3"/>
      <w:r w:rsidRPr="00AF0577">
        <w:t xml:space="preserve">: </w:t>
      </w:r>
      <w:r w:rsidRPr="00AF0577">
        <w:rPr>
          <w:rStyle w:val="CaptionChar"/>
          <w:b/>
          <w:lang w:val="en-GB"/>
        </w:rPr>
        <w:t xml:space="preserve">MFCN SDL Base station in band </w:t>
      </w:r>
      <w:proofErr w:type="spellStart"/>
      <w:r w:rsidRPr="00AF0577">
        <w:rPr>
          <w:rStyle w:val="CaptionChar"/>
          <w:b/>
          <w:lang w:val="en-GB"/>
        </w:rPr>
        <w:t>e.i.r.p</w:t>
      </w:r>
      <w:proofErr w:type="spellEnd"/>
      <w:r w:rsidRPr="00AF0577">
        <w:rPr>
          <w:rStyle w:val="CaptionChar"/>
          <w:b/>
          <w:lang w:val="en-GB"/>
        </w:rPr>
        <w:t>. limits for countries with uncoordinated Fixed Links in adjacent bands</w:t>
      </w:r>
      <w:r w:rsidRPr="00AF0577">
        <w:t xml:space="preserve"> </w:t>
      </w:r>
    </w:p>
    <w:tbl>
      <w:tblPr>
        <w:tblW w:w="0" w:type="auto"/>
        <w:tblInd w:w="308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93"/>
        <w:gridCol w:w="2527"/>
      </w:tblGrid>
      <w:tr w:rsidR="003E4E8D" w:rsidRPr="00AF0577" w:rsidTr="004E1754">
        <w:trPr>
          <w:tblHeader/>
        </w:trPr>
        <w:tc>
          <w:tcPr>
            <w:tcW w:w="2693" w:type="dxa"/>
            <w:tcBorders>
              <w:right w:val="single" w:sz="8" w:space="0" w:color="FFFFFF"/>
            </w:tcBorders>
            <w:shd w:val="clear" w:color="auto" w:fill="D2232A"/>
          </w:tcPr>
          <w:p w:rsidR="003E4E8D" w:rsidRPr="00AF0577" w:rsidRDefault="003E4E8D" w:rsidP="00512DFA">
            <w:pPr>
              <w:jc w:val="center"/>
              <w:rPr>
                <w:b/>
                <w:color w:val="FFFFFF"/>
                <w:lang w:val="en-GB"/>
              </w:rPr>
            </w:pPr>
            <w:r w:rsidRPr="00AF0577">
              <w:rPr>
                <w:b/>
                <w:color w:val="FFFFFF"/>
                <w:lang w:val="en-GB"/>
              </w:rPr>
              <w:t>Frequency range</w:t>
            </w:r>
          </w:p>
        </w:tc>
        <w:tc>
          <w:tcPr>
            <w:tcW w:w="2527" w:type="dxa"/>
            <w:tcBorders>
              <w:left w:val="single" w:sz="8" w:space="0" w:color="FFFFFF"/>
              <w:right w:val="single" w:sz="4" w:space="0" w:color="C00000"/>
            </w:tcBorders>
            <w:shd w:val="clear" w:color="auto" w:fill="D2232A"/>
          </w:tcPr>
          <w:p w:rsidR="003E4E8D" w:rsidRPr="00AF0577" w:rsidRDefault="003E4E8D" w:rsidP="00512DFA">
            <w:pPr>
              <w:jc w:val="center"/>
              <w:rPr>
                <w:b/>
                <w:color w:val="FFFFFF"/>
                <w:lang w:val="en-GB"/>
              </w:rPr>
            </w:pPr>
            <w:r w:rsidRPr="00AF0577">
              <w:rPr>
                <w:b/>
                <w:color w:val="FFFFFF"/>
                <w:lang w:val="en-GB"/>
              </w:rPr>
              <w:t xml:space="preserve">Maximum mean </w:t>
            </w:r>
            <w:proofErr w:type="spellStart"/>
            <w:r w:rsidRPr="00AF0577">
              <w:rPr>
                <w:color w:val="FFFFFF"/>
                <w:lang w:val="en-GB"/>
              </w:rPr>
              <w:t>e.i.r.p</w:t>
            </w:r>
            <w:proofErr w:type="spellEnd"/>
            <w:r w:rsidRPr="00AF0577">
              <w:rPr>
                <w:color w:val="FFFFFF"/>
                <w:lang w:val="en-GB"/>
              </w:rPr>
              <w:t>.</w:t>
            </w:r>
          </w:p>
        </w:tc>
      </w:tr>
      <w:tr w:rsidR="003E4E8D" w:rsidRPr="00AF0577" w:rsidTr="004E1754">
        <w:tc>
          <w:tcPr>
            <w:tcW w:w="2693" w:type="dxa"/>
          </w:tcPr>
          <w:p w:rsidR="003E4E8D" w:rsidRPr="00AF0577" w:rsidRDefault="003E4E8D" w:rsidP="004E1754">
            <w:pPr>
              <w:rPr>
                <w:lang w:val="en-GB"/>
              </w:rPr>
            </w:pPr>
            <w:r w:rsidRPr="00AF0577">
              <w:rPr>
                <w:lang w:val="en-GB"/>
              </w:rPr>
              <w:t>1452</w:t>
            </w:r>
            <w:r w:rsidR="004E1754" w:rsidRPr="00AF0577">
              <w:rPr>
                <w:lang w:val="en-GB"/>
              </w:rPr>
              <w:t>-</w:t>
            </w:r>
            <w:r w:rsidRPr="00AF0577">
              <w:rPr>
                <w:lang w:val="en-GB"/>
              </w:rPr>
              <w:t>1457 MHz</w:t>
            </w:r>
          </w:p>
        </w:tc>
        <w:tc>
          <w:tcPr>
            <w:tcW w:w="2527" w:type="dxa"/>
            <w:tcBorders>
              <w:right w:val="single" w:sz="4" w:space="0" w:color="C00000"/>
            </w:tcBorders>
          </w:tcPr>
          <w:p w:rsidR="003E4E8D" w:rsidRPr="00AF0577" w:rsidRDefault="003E4E8D" w:rsidP="00512DFA">
            <w:pPr>
              <w:rPr>
                <w:lang w:val="en-GB"/>
              </w:rPr>
            </w:pPr>
            <w:r w:rsidRPr="00AF0577">
              <w:rPr>
                <w:lang w:val="en-GB"/>
              </w:rPr>
              <w:t xml:space="preserve">11.8 </w:t>
            </w:r>
            <w:proofErr w:type="spellStart"/>
            <w:r w:rsidRPr="00AF0577">
              <w:rPr>
                <w:lang w:val="en-GB"/>
              </w:rPr>
              <w:t>dBm</w:t>
            </w:r>
            <w:proofErr w:type="spellEnd"/>
          </w:p>
        </w:tc>
      </w:tr>
      <w:tr w:rsidR="003E4E8D" w:rsidRPr="00AF0577" w:rsidTr="004E1754">
        <w:tc>
          <w:tcPr>
            <w:tcW w:w="2693" w:type="dxa"/>
          </w:tcPr>
          <w:p w:rsidR="003E4E8D" w:rsidRPr="00AF0577" w:rsidRDefault="003E4E8D" w:rsidP="00512DFA">
            <w:pPr>
              <w:rPr>
                <w:lang w:val="en-GB"/>
              </w:rPr>
            </w:pPr>
            <w:r w:rsidRPr="00AF0577">
              <w:rPr>
                <w:rFonts w:cs="Arial"/>
                <w:szCs w:val="22"/>
                <w:lang w:val="en-GB"/>
              </w:rPr>
              <w:t>1457-1487 MHz</w:t>
            </w:r>
          </w:p>
        </w:tc>
        <w:tc>
          <w:tcPr>
            <w:tcW w:w="2527" w:type="dxa"/>
            <w:tcBorders>
              <w:right w:val="single" w:sz="4" w:space="0" w:color="C00000"/>
            </w:tcBorders>
          </w:tcPr>
          <w:p w:rsidR="003E4E8D" w:rsidRPr="00AF0577" w:rsidRDefault="003E4E8D" w:rsidP="00512DFA">
            <w:pPr>
              <w:rPr>
                <w:lang w:val="en-GB"/>
              </w:rPr>
            </w:pPr>
            <w:r w:rsidRPr="00AF0577">
              <w:rPr>
                <w:lang w:val="en-GB"/>
              </w:rPr>
              <w:t xml:space="preserve">20.2 </w:t>
            </w:r>
            <w:proofErr w:type="spellStart"/>
            <w:r w:rsidRPr="00AF0577">
              <w:rPr>
                <w:lang w:val="en-GB"/>
              </w:rPr>
              <w:t>dBm</w:t>
            </w:r>
            <w:proofErr w:type="spellEnd"/>
          </w:p>
        </w:tc>
      </w:tr>
      <w:tr w:rsidR="003E4E8D" w:rsidRPr="00AF0577" w:rsidTr="004E1754">
        <w:tc>
          <w:tcPr>
            <w:tcW w:w="2693" w:type="dxa"/>
          </w:tcPr>
          <w:p w:rsidR="003E4E8D" w:rsidRPr="00AF0577" w:rsidRDefault="004E1754" w:rsidP="00512DFA">
            <w:pPr>
              <w:rPr>
                <w:rFonts w:cs="Arial"/>
                <w:lang w:val="en-GB"/>
              </w:rPr>
            </w:pPr>
            <w:r w:rsidRPr="00AF0577">
              <w:rPr>
                <w:lang w:val="en-GB"/>
              </w:rPr>
              <w:t>1487-</w:t>
            </w:r>
            <w:r w:rsidR="003E4E8D" w:rsidRPr="00AF0577">
              <w:rPr>
                <w:lang w:val="en-GB"/>
              </w:rPr>
              <w:t>1492 MHz</w:t>
            </w:r>
          </w:p>
        </w:tc>
        <w:tc>
          <w:tcPr>
            <w:tcW w:w="2527" w:type="dxa"/>
            <w:tcBorders>
              <w:right w:val="single" w:sz="4" w:space="0" w:color="C00000"/>
            </w:tcBorders>
          </w:tcPr>
          <w:p w:rsidR="003E4E8D" w:rsidRPr="00AF0577" w:rsidRDefault="003E4E8D" w:rsidP="00512DFA">
            <w:pPr>
              <w:rPr>
                <w:lang w:val="en-GB"/>
              </w:rPr>
            </w:pPr>
            <w:r w:rsidRPr="00AF0577">
              <w:rPr>
                <w:lang w:val="en-GB"/>
              </w:rPr>
              <w:t xml:space="preserve">11.8 </w:t>
            </w:r>
            <w:proofErr w:type="spellStart"/>
            <w:r w:rsidRPr="00AF0577">
              <w:rPr>
                <w:lang w:val="en-GB"/>
              </w:rPr>
              <w:t>dBm</w:t>
            </w:r>
            <w:proofErr w:type="spellEnd"/>
          </w:p>
        </w:tc>
      </w:tr>
    </w:tbl>
    <w:p w:rsidR="003E4E8D" w:rsidRPr="00AF0577" w:rsidRDefault="003E4E8D" w:rsidP="005B0610">
      <w:pPr>
        <w:pStyle w:val="ECCParagraph"/>
      </w:pPr>
    </w:p>
    <w:p w:rsidR="003E4E8D" w:rsidRPr="00AF0577" w:rsidRDefault="003E4E8D" w:rsidP="005B0610">
      <w:pPr>
        <w:pStyle w:val="ECCParagraph"/>
      </w:pPr>
    </w:p>
    <w:p w:rsidR="003E4E8D" w:rsidRPr="00AF0577" w:rsidRDefault="003E4E8D" w:rsidP="005B0610">
      <w:pPr>
        <w:pStyle w:val="Caption"/>
        <w:rPr>
          <w:sz w:val="28"/>
          <w:lang w:val="en-GB"/>
        </w:rPr>
      </w:pPr>
      <w:bookmarkStart w:id="4" w:name="_Ref355014219"/>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3</w:t>
      </w:r>
      <w:r w:rsidR="00E71400" w:rsidRPr="00AF0577">
        <w:rPr>
          <w:noProof/>
          <w:lang w:val="en-GB"/>
        </w:rPr>
        <w:fldChar w:fldCharType="end"/>
      </w:r>
      <w:bookmarkEnd w:id="4"/>
      <w:r w:rsidRPr="00AF0577">
        <w:rPr>
          <w:lang w:val="en-GB"/>
        </w:rPr>
        <w:t xml:space="preserve">: MFCN SDL Base station </w:t>
      </w:r>
      <w:proofErr w:type="spellStart"/>
      <w:r w:rsidRPr="00AF0577">
        <w:rPr>
          <w:lang w:val="en-GB"/>
        </w:rPr>
        <w:t>OoB</w:t>
      </w:r>
      <w:proofErr w:type="spellEnd"/>
      <w:r w:rsidRPr="00AF0577">
        <w:rPr>
          <w:lang w:val="en-GB"/>
        </w:rPr>
        <w:t xml:space="preserve"> </w:t>
      </w:r>
      <w:proofErr w:type="spellStart"/>
      <w:r w:rsidRPr="00AF0577">
        <w:rPr>
          <w:lang w:val="en-GB"/>
        </w:rPr>
        <w:t>e.i.r.p</w:t>
      </w:r>
      <w:proofErr w:type="spellEnd"/>
      <w:r w:rsidRPr="00AF0577">
        <w:rPr>
          <w:lang w:val="en-GB"/>
        </w:rPr>
        <w:t xml:space="preserve">. limits for countries with uncoordinated </w:t>
      </w:r>
      <w:r w:rsidRPr="00AF0577">
        <w:rPr>
          <w:lang w:val="en-GB"/>
        </w:rPr>
        <w:br/>
        <w:t xml:space="preserve">Fixed Links in adjacent bands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3E4E8D" w:rsidRPr="00AF0577" w:rsidTr="00512DFA">
        <w:trPr>
          <w:tblHeader/>
        </w:trPr>
        <w:tc>
          <w:tcPr>
            <w:tcW w:w="4248" w:type="dxa"/>
            <w:tcBorders>
              <w:right w:val="single" w:sz="8" w:space="0" w:color="FFFFFF"/>
            </w:tcBorders>
            <w:shd w:val="clear" w:color="auto" w:fill="D2232A"/>
            <w:vAlign w:val="center"/>
          </w:tcPr>
          <w:p w:rsidR="003E4E8D" w:rsidRPr="00AF0577" w:rsidRDefault="003E4E8D" w:rsidP="00512DFA">
            <w:pPr>
              <w:spacing w:line="288" w:lineRule="auto"/>
              <w:jc w:val="center"/>
              <w:rPr>
                <w:b/>
                <w:color w:val="FFFFFF"/>
                <w:lang w:val="en-GB"/>
              </w:rPr>
            </w:pPr>
            <w:r w:rsidRPr="00AF0577">
              <w:rPr>
                <w:b/>
                <w:color w:val="FFFFFF"/>
                <w:lang w:val="en-GB"/>
              </w:rPr>
              <w:t xml:space="preserve">Frequency range of </w:t>
            </w:r>
          </w:p>
          <w:p w:rsidR="003E4E8D" w:rsidRPr="00AF0577" w:rsidRDefault="003E4E8D" w:rsidP="00512DFA">
            <w:pPr>
              <w:spacing w:line="288" w:lineRule="auto"/>
              <w:jc w:val="center"/>
              <w:rPr>
                <w:b/>
                <w:color w:val="FFFFFF"/>
                <w:lang w:val="en-GB"/>
              </w:rPr>
            </w:pPr>
            <w:r w:rsidRPr="00AF0577">
              <w:rPr>
                <w:b/>
                <w:color w:val="FFFFFF"/>
                <w:lang w:val="en-GB"/>
              </w:rPr>
              <w:t>out-of-band emissions</w:t>
            </w:r>
          </w:p>
        </w:tc>
        <w:tc>
          <w:tcPr>
            <w:tcW w:w="2700" w:type="dxa"/>
            <w:tcBorders>
              <w:left w:val="single" w:sz="8" w:space="0" w:color="FFFFFF"/>
              <w:right w:val="single" w:sz="8" w:space="0" w:color="FFFFFF"/>
            </w:tcBorders>
            <w:shd w:val="clear" w:color="auto" w:fill="D2232A"/>
            <w:vAlign w:val="center"/>
          </w:tcPr>
          <w:p w:rsidR="003E4E8D" w:rsidRPr="00AF0577" w:rsidRDefault="003E4E8D" w:rsidP="00512DFA">
            <w:pPr>
              <w:spacing w:line="288" w:lineRule="auto"/>
              <w:jc w:val="center"/>
              <w:rPr>
                <w:b/>
                <w:color w:val="FFFFFF"/>
                <w:lang w:val="en-GB"/>
              </w:rPr>
            </w:pPr>
            <w:r w:rsidRPr="00AF0577">
              <w:rPr>
                <w:b/>
                <w:color w:val="FFFFFF"/>
                <w:lang w:val="en-GB"/>
              </w:rPr>
              <w:t xml:space="preserve">Maximum mean </w:t>
            </w:r>
          </w:p>
          <w:p w:rsidR="003E4E8D" w:rsidRPr="00AF0577" w:rsidRDefault="003E4E8D" w:rsidP="00512DFA">
            <w:pPr>
              <w:spacing w:line="288" w:lineRule="auto"/>
              <w:jc w:val="center"/>
              <w:rPr>
                <w:b/>
                <w:color w:val="FFFFFF"/>
                <w:lang w:val="en-GB"/>
              </w:rPr>
            </w:pPr>
            <w:r w:rsidRPr="00AF0577">
              <w:rPr>
                <w:b/>
                <w:color w:val="FFFFFF"/>
                <w:lang w:val="en-GB"/>
              </w:rPr>
              <w:t xml:space="preserve">out-of-band </w:t>
            </w:r>
            <w:proofErr w:type="spellStart"/>
            <w:r w:rsidRPr="00AF0577">
              <w:rPr>
                <w:color w:val="FFFFFF"/>
                <w:lang w:val="en-GB"/>
              </w:rPr>
              <w:t>e.i.r.p</w:t>
            </w:r>
            <w:proofErr w:type="spellEnd"/>
            <w:r w:rsidRPr="00AF0577">
              <w:rPr>
                <w:color w:val="FFFFFF"/>
                <w:lang w:val="en-GB"/>
              </w:rPr>
              <w:t>.</w:t>
            </w:r>
          </w:p>
        </w:tc>
        <w:tc>
          <w:tcPr>
            <w:tcW w:w="2907" w:type="dxa"/>
            <w:tcBorders>
              <w:left w:val="single" w:sz="8" w:space="0" w:color="FFFFFF"/>
            </w:tcBorders>
            <w:shd w:val="clear" w:color="auto" w:fill="D2232A"/>
            <w:vAlign w:val="center"/>
          </w:tcPr>
          <w:p w:rsidR="003E4E8D" w:rsidRPr="00AF0577" w:rsidRDefault="003E4E8D" w:rsidP="00512DFA">
            <w:pPr>
              <w:spacing w:line="288" w:lineRule="auto"/>
              <w:jc w:val="center"/>
              <w:rPr>
                <w:b/>
                <w:color w:val="FFFFFF"/>
                <w:lang w:val="en-GB"/>
              </w:rPr>
            </w:pPr>
            <w:r w:rsidRPr="00AF0577">
              <w:rPr>
                <w:b/>
                <w:color w:val="FFFFFF"/>
                <w:lang w:val="en-GB"/>
              </w:rPr>
              <w:t xml:space="preserve">Measurement </w:t>
            </w:r>
          </w:p>
          <w:p w:rsidR="003E4E8D" w:rsidRPr="00AF0577" w:rsidRDefault="003E4E8D" w:rsidP="00512DFA">
            <w:pPr>
              <w:spacing w:line="288" w:lineRule="auto"/>
              <w:jc w:val="center"/>
              <w:rPr>
                <w:b/>
                <w:color w:val="FFFFFF"/>
                <w:lang w:val="en-GB"/>
              </w:rPr>
            </w:pPr>
            <w:r w:rsidRPr="00AF0577">
              <w:rPr>
                <w:b/>
                <w:color w:val="FFFFFF"/>
                <w:lang w:val="en-GB"/>
              </w:rPr>
              <w:t>Bandwidth</w:t>
            </w:r>
          </w:p>
        </w:tc>
      </w:tr>
      <w:tr w:rsidR="003E4E8D" w:rsidRPr="00AF0577" w:rsidTr="00512DFA">
        <w:tc>
          <w:tcPr>
            <w:tcW w:w="4248" w:type="dxa"/>
          </w:tcPr>
          <w:p w:rsidR="003E4E8D" w:rsidRPr="00AF0577" w:rsidRDefault="003E4E8D" w:rsidP="00512DFA">
            <w:pPr>
              <w:rPr>
                <w:lang w:val="en-GB"/>
              </w:rPr>
            </w:pPr>
            <w:r w:rsidRPr="00AF0577">
              <w:rPr>
                <w:rFonts w:cs="Arial"/>
                <w:szCs w:val="22"/>
                <w:lang w:val="en-GB"/>
              </w:rPr>
              <w:t>Below 1452 MHz</w:t>
            </w:r>
          </w:p>
        </w:tc>
        <w:tc>
          <w:tcPr>
            <w:tcW w:w="2700" w:type="dxa"/>
          </w:tcPr>
          <w:p w:rsidR="003E4E8D" w:rsidRPr="00AF0577" w:rsidRDefault="003E4E8D" w:rsidP="00512DFA">
            <w:pPr>
              <w:rPr>
                <w:lang w:val="en-GB"/>
              </w:rPr>
            </w:pPr>
            <w:r w:rsidRPr="00AF0577">
              <w:rPr>
                <w:lang w:val="en-GB"/>
              </w:rPr>
              <w:t xml:space="preserve">-38.5 </w:t>
            </w:r>
            <w:proofErr w:type="spellStart"/>
            <w:r w:rsidRPr="00AF0577">
              <w:rPr>
                <w:lang w:val="en-GB"/>
              </w:rPr>
              <w:t>dBm</w:t>
            </w:r>
            <w:proofErr w:type="spellEnd"/>
          </w:p>
        </w:tc>
        <w:tc>
          <w:tcPr>
            <w:tcW w:w="2907" w:type="dxa"/>
          </w:tcPr>
          <w:p w:rsidR="003E4E8D" w:rsidRPr="00AF0577" w:rsidRDefault="003E4E8D" w:rsidP="00512DFA">
            <w:pPr>
              <w:rPr>
                <w:lang w:val="en-GB"/>
              </w:rPr>
            </w:pPr>
            <w:r w:rsidRPr="00AF0577">
              <w:rPr>
                <w:lang w:val="en-GB"/>
              </w:rPr>
              <w:t>1 MHz</w:t>
            </w:r>
          </w:p>
        </w:tc>
      </w:tr>
      <w:tr w:rsidR="003E4E8D" w:rsidRPr="00AF0577" w:rsidTr="00512DFA">
        <w:tc>
          <w:tcPr>
            <w:tcW w:w="4248" w:type="dxa"/>
          </w:tcPr>
          <w:p w:rsidR="003E4E8D" w:rsidRPr="00AF0577" w:rsidRDefault="003E4E8D" w:rsidP="00512DFA">
            <w:pPr>
              <w:rPr>
                <w:lang w:val="en-GB"/>
              </w:rPr>
            </w:pPr>
            <w:r w:rsidRPr="00AF0577">
              <w:rPr>
                <w:rFonts w:cs="Arial"/>
                <w:szCs w:val="22"/>
                <w:lang w:val="en-GB"/>
              </w:rPr>
              <w:t>Above 1492 MHz</w:t>
            </w:r>
          </w:p>
        </w:tc>
        <w:tc>
          <w:tcPr>
            <w:tcW w:w="2700" w:type="dxa"/>
          </w:tcPr>
          <w:p w:rsidR="003E4E8D" w:rsidRPr="00AF0577" w:rsidRDefault="003E4E8D" w:rsidP="00512DFA">
            <w:pPr>
              <w:rPr>
                <w:lang w:val="en-GB"/>
              </w:rPr>
            </w:pPr>
            <w:r w:rsidRPr="00AF0577">
              <w:rPr>
                <w:lang w:val="en-GB"/>
              </w:rPr>
              <w:t xml:space="preserve">-38.5 </w:t>
            </w:r>
            <w:proofErr w:type="spellStart"/>
            <w:r w:rsidRPr="00AF0577">
              <w:rPr>
                <w:lang w:val="en-GB"/>
              </w:rPr>
              <w:t>dBm</w:t>
            </w:r>
            <w:proofErr w:type="spellEnd"/>
          </w:p>
        </w:tc>
        <w:tc>
          <w:tcPr>
            <w:tcW w:w="2907" w:type="dxa"/>
          </w:tcPr>
          <w:p w:rsidR="003E4E8D" w:rsidRPr="00AF0577" w:rsidRDefault="003E4E8D" w:rsidP="00512DFA">
            <w:pPr>
              <w:rPr>
                <w:lang w:val="en-GB"/>
              </w:rPr>
            </w:pPr>
            <w:r w:rsidRPr="00AF0577">
              <w:rPr>
                <w:lang w:val="en-GB"/>
              </w:rPr>
              <w:t>1 MHz</w:t>
            </w:r>
          </w:p>
        </w:tc>
      </w:tr>
    </w:tbl>
    <w:p w:rsidR="003E4E8D" w:rsidRPr="00AF0577" w:rsidRDefault="003E4E8D" w:rsidP="005B0610">
      <w:pPr>
        <w:pStyle w:val="ECCParagraph"/>
      </w:pPr>
    </w:p>
    <w:p w:rsidR="003E4E8D" w:rsidRPr="00AF0577" w:rsidRDefault="003E4E8D" w:rsidP="008A54FC">
      <w:pPr>
        <w:rPr>
          <w:lang w:val="en-GB"/>
        </w:rPr>
      </w:pPr>
      <w:r w:rsidRPr="00AF0577">
        <w:rPr>
          <w:lang w:val="en-GB"/>
        </w:rPr>
        <w:br w:type="page"/>
      </w:r>
    </w:p>
    <w:p w:rsidR="003E4E8D" w:rsidRPr="00AF0577" w:rsidRDefault="007A1DBA" w:rsidP="008A54FC">
      <w:pPr>
        <w:rPr>
          <w:b/>
          <w:color w:val="FFFFFF"/>
          <w:lang w:val="en-GB"/>
        </w:rPr>
      </w:pPr>
      <w:r w:rsidRPr="00AF0577">
        <w:rPr>
          <w:noProof/>
          <w:lang w:val="da-DK" w:eastAsia="da-DK"/>
        </w:rPr>
        <w:lastRenderedPageBreak/>
        <mc:AlternateContent>
          <mc:Choice Requires="wps">
            <w:drawing>
              <wp:anchor distT="0" distB="0" distL="114300" distR="114300" simplePos="0" relativeHeight="251654656" behindDoc="1" locked="0" layoutInCell="1" allowOverlap="1" wp14:anchorId="434B16CA" wp14:editId="32B61821">
                <wp:simplePos x="0" y="0"/>
                <wp:positionH relativeFrom="page">
                  <wp:posOffset>0</wp:posOffset>
                </wp:positionH>
                <wp:positionV relativeFrom="page">
                  <wp:posOffset>900430</wp:posOffset>
                </wp:positionV>
                <wp:extent cx="7560310" cy="720090"/>
                <wp:effectExtent l="0" t="0" r="2540" b="3810"/>
                <wp:wrapNone/>
                <wp:docPr id="14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dPgQIAAP4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" fillcolor="#b0a696" stroked="f">
                <w10:wrap anchorx="page" anchory="page"/>
              </v:rect>
            </w:pict>
          </mc:Fallback>
        </mc:AlternateContent>
      </w:r>
    </w:p>
    <w:p w:rsidR="003E4E8D" w:rsidRPr="00AF0577" w:rsidRDefault="003E4E8D" w:rsidP="008A54FC">
      <w:pPr>
        <w:rPr>
          <w:b/>
          <w:color w:val="FFFFFF"/>
          <w:szCs w:val="20"/>
          <w:lang w:val="en-GB"/>
        </w:rPr>
      </w:pPr>
    </w:p>
    <w:p w:rsidR="003E4E8D" w:rsidRPr="00AF0577" w:rsidRDefault="003E4E8D" w:rsidP="008A54FC">
      <w:pPr>
        <w:rPr>
          <w:b/>
          <w:color w:val="FFFFFF"/>
          <w:szCs w:val="20"/>
          <w:lang w:val="en-GB"/>
        </w:rPr>
      </w:pPr>
      <w:r w:rsidRPr="00AF0577">
        <w:rPr>
          <w:b/>
          <w:color w:val="FFFFFF"/>
          <w:szCs w:val="20"/>
          <w:lang w:val="en-GB"/>
        </w:rPr>
        <w:t>TABLE OF CONTENTS</w:t>
      </w:r>
    </w:p>
    <w:p w:rsidR="003E4E8D" w:rsidRPr="00AF0577" w:rsidRDefault="003E4E8D" w:rsidP="008A54FC">
      <w:pPr>
        <w:rPr>
          <w:b/>
          <w:color w:val="FFFFFF"/>
          <w:szCs w:val="20"/>
          <w:lang w:val="en-GB"/>
        </w:rPr>
      </w:pPr>
    </w:p>
    <w:p w:rsidR="003E4E8D" w:rsidRPr="00AF0577" w:rsidRDefault="003E4E8D" w:rsidP="008A54FC">
      <w:pPr>
        <w:rPr>
          <w:b/>
          <w:color w:val="FFFFFF"/>
          <w:szCs w:val="20"/>
          <w:lang w:val="en-GB"/>
        </w:rPr>
      </w:pPr>
    </w:p>
    <w:p w:rsidR="006A740E" w:rsidRPr="00AF0577" w:rsidRDefault="003E4E8D">
      <w:pPr>
        <w:pStyle w:val="TOC1"/>
        <w:rPr>
          <w:rFonts w:asciiTheme="minorHAnsi" w:eastAsiaTheme="minorEastAsia" w:hAnsiTheme="minorHAnsi" w:cstheme="minorBidi"/>
          <w:b w:val="0"/>
          <w:caps w:val="0"/>
          <w:noProof/>
          <w:sz w:val="22"/>
          <w:szCs w:val="22"/>
          <w:lang w:val="en-GB" w:eastAsia="en-GB"/>
        </w:rPr>
      </w:pPr>
      <w:r w:rsidRPr="00AF0577">
        <w:rPr>
          <w:caps w:val="0"/>
          <w:lang w:val="en-GB"/>
        </w:rPr>
        <w:fldChar w:fldCharType="begin"/>
      </w:r>
      <w:r w:rsidRPr="00AF0577">
        <w:rPr>
          <w:caps w:val="0"/>
          <w:lang w:val="en-GB"/>
        </w:rPr>
        <w:instrText xml:space="preserve"> TOC \o "1-4" \h \z \u </w:instrText>
      </w:r>
      <w:r w:rsidRPr="00AF0577">
        <w:rPr>
          <w:caps w:val="0"/>
          <w:lang w:val="en-GB"/>
        </w:rPr>
        <w:fldChar w:fldCharType="separate"/>
      </w:r>
      <w:hyperlink w:anchor="_Toc369087159" w:history="1">
        <w:r w:rsidR="006A740E" w:rsidRPr="00AF0577">
          <w:rPr>
            <w:rStyle w:val="Hyperlink"/>
            <w:noProof/>
            <w:lang w:val="en-GB"/>
          </w:rPr>
          <w:t>0</w:t>
        </w:r>
        <w:r w:rsidR="006A740E" w:rsidRPr="00AF0577">
          <w:rPr>
            <w:rFonts w:asciiTheme="minorHAnsi" w:eastAsiaTheme="minorEastAsia" w:hAnsiTheme="minorHAnsi" w:cstheme="minorBidi"/>
            <w:b w:val="0"/>
            <w:caps w:val="0"/>
            <w:noProof/>
            <w:sz w:val="22"/>
            <w:szCs w:val="22"/>
            <w:lang w:val="en-GB" w:eastAsia="en-GB"/>
          </w:rPr>
          <w:tab/>
        </w:r>
        <w:r w:rsidR="006A740E" w:rsidRPr="00AF0577">
          <w:rPr>
            <w:rStyle w:val="Hyperlink"/>
            <w:noProof/>
            <w:lang w:val="en-GB"/>
          </w:rPr>
          <w:t>Executive summary</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_Toc369087159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2</w:t>
        </w:r>
        <w:r w:rsidR="006A740E" w:rsidRPr="00AF0577">
          <w:rPr>
            <w:noProof/>
            <w:webHidden/>
            <w:lang w:val="en-GB"/>
          </w:rPr>
          <w:fldChar w:fldCharType="end"/>
        </w:r>
      </w:hyperlink>
    </w:p>
    <w:p w:rsidR="006A740E" w:rsidRPr="00AF0577" w:rsidRDefault="004E533D">
      <w:pPr>
        <w:pStyle w:val="TOC1"/>
        <w:rPr>
          <w:rFonts w:asciiTheme="minorHAnsi" w:eastAsiaTheme="minorEastAsia" w:hAnsiTheme="minorHAnsi" w:cstheme="minorBidi"/>
          <w:b w:val="0"/>
          <w:caps w:val="0"/>
          <w:noProof/>
          <w:sz w:val="22"/>
          <w:szCs w:val="22"/>
          <w:lang w:val="en-GB" w:eastAsia="en-GB"/>
        </w:rPr>
      </w:pPr>
      <w:hyperlink w:anchor="_Toc369087160" w:history="1">
        <w:r w:rsidR="006A740E" w:rsidRPr="00AF0577">
          <w:rPr>
            <w:rStyle w:val="Hyperlink"/>
            <w:noProof/>
            <w:lang w:val="en-GB"/>
          </w:rPr>
          <w:t>1</w:t>
        </w:r>
        <w:r w:rsidR="006A740E" w:rsidRPr="00AF0577">
          <w:rPr>
            <w:rFonts w:asciiTheme="minorHAnsi" w:eastAsiaTheme="minorEastAsia" w:hAnsiTheme="minorHAnsi" w:cstheme="minorBidi"/>
            <w:b w:val="0"/>
            <w:caps w:val="0"/>
            <w:noProof/>
            <w:sz w:val="22"/>
            <w:szCs w:val="22"/>
            <w:lang w:val="en-GB" w:eastAsia="en-GB"/>
          </w:rPr>
          <w:tab/>
        </w:r>
        <w:r w:rsidR="006A740E" w:rsidRPr="00AF0577">
          <w:rPr>
            <w:rStyle w:val="Hyperlink"/>
            <w:noProof/>
            <w:lang w:val="en-GB"/>
          </w:rPr>
          <w:t>Introduction</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_Toc369087160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6</w:t>
        </w:r>
        <w:r w:rsidR="006A740E" w:rsidRPr="00AF0577">
          <w:rPr>
            <w:noProof/>
            <w:webHidden/>
            <w:lang w:val="en-GB"/>
          </w:rPr>
          <w:fldChar w:fldCharType="end"/>
        </w:r>
      </w:hyperlink>
    </w:p>
    <w:p w:rsidR="006A740E" w:rsidRPr="00AF0577" w:rsidRDefault="004E533D">
      <w:pPr>
        <w:pStyle w:val="TOC1"/>
        <w:rPr>
          <w:rFonts w:asciiTheme="minorHAnsi" w:eastAsiaTheme="minorEastAsia" w:hAnsiTheme="minorHAnsi" w:cstheme="minorBidi"/>
          <w:b w:val="0"/>
          <w:caps w:val="0"/>
          <w:noProof/>
          <w:sz w:val="22"/>
          <w:szCs w:val="22"/>
          <w:lang w:val="en-GB" w:eastAsia="en-GB"/>
        </w:rPr>
      </w:pPr>
      <w:hyperlink w:anchor="_Toc369087161" w:history="1">
        <w:r w:rsidR="006A740E" w:rsidRPr="00AF0577">
          <w:rPr>
            <w:rStyle w:val="Hyperlink"/>
            <w:noProof/>
            <w:lang w:val="en-GB"/>
          </w:rPr>
          <w:t>2</w:t>
        </w:r>
        <w:r w:rsidR="006A740E" w:rsidRPr="00AF0577">
          <w:rPr>
            <w:rFonts w:asciiTheme="minorHAnsi" w:eastAsiaTheme="minorEastAsia" w:hAnsiTheme="minorHAnsi" w:cstheme="minorBidi"/>
            <w:b w:val="0"/>
            <w:caps w:val="0"/>
            <w:noProof/>
            <w:sz w:val="22"/>
            <w:szCs w:val="22"/>
            <w:lang w:val="en-GB" w:eastAsia="en-GB"/>
          </w:rPr>
          <w:tab/>
        </w:r>
        <w:r w:rsidR="006A740E" w:rsidRPr="00AF0577">
          <w:rPr>
            <w:rStyle w:val="Hyperlink"/>
            <w:noProof/>
            <w:lang w:val="en-GB"/>
          </w:rPr>
          <w:t>Definitions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_Toc369087161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7</w:t>
        </w:r>
        <w:r w:rsidR="006A740E" w:rsidRPr="00AF0577">
          <w:rPr>
            <w:noProof/>
            <w:webHidden/>
            <w:lang w:val="en-GB"/>
          </w:rPr>
          <w:fldChar w:fldCharType="end"/>
        </w:r>
      </w:hyperlink>
    </w:p>
    <w:p w:rsidR="006A740E" w:rsidRPr="00AF0577" w:rsidRDefault="004E533D">
      <w:pPr>
        <w:pStyle w:val="TOC1"/>
        <w:rPr>
          <w:rFonts w:asciiTheme="minorHAnsi" w:eastAsiaTheme="minorEastAsia" w:hAnsiTheme="minorHAnsi" w:cstheme="minorBidi"/>
          <w:b w:val="0"/>
          <w:caps w:val="0"/>
          <w:noProof/>
          <w:sz w:val="22"/>
          <w:szCs w:val="22"/>
          <w:lang w:val="en-GB" w:eastAsia="en-GB"/>
        </w:rPr>
      </w:pPr>
      <w:hyperlink w:anchor="_Toc369087162" w:history="1">
        <w:r w:rsidR="006A740E" w:rsidRPr="00AF0577">
          <w:rPr>
            <w:rStyle w:val="Hyperlink"/>
            <w:noProof/>
            <w:lang w:val="en-GB"/>
          </w:rPr>
          <w:t>3</w:t>
        </w:r>
        <w:r w:rsidR="006A740E" w:rsidRPr="00AF0577">
          <w:rPr>
            <w:rFonts w:asciiTheme="minorHAnsi" w:eastAsiaTheme="minorEastAsia" w:hAnsiTheme="minorHAnsi" w:cstheme="minorBidi"/>
            <w:b w:val="0"/>
            <w:caps w:val="0"/>
            <w:noProof/>
            <w:sz w:val="22"/>
            <w:szCs w:val="22"/>
            <w:lang w:val="en-GB" w:eastAsia="en-GB"/>
          </w:rPr>
          <w:tab/>
        </w:r>
        <w:r w:rsidR="006A740E" w:rsidRPr="00AF0577">
          <w:rPr>
            <w:rStyle w:val="Hyperlink"/>
            <w:noProof/>
            <w:lang w:val="en-GB"/>
          </w:rPr>
          <w:t>Description and characteristics of systems considered</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_Toc369087162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8</w:t>
        </w:r>
        <w:r w:rsidR="006A740E" w:rsidRPr="00AF0577">
          <w:rPr>
            <w:noProof/>
            <w:webHidden/>
            <w:lang w:val="en-GB"/>
          </w:rPr>
          <w:fldChar w:fldCharType="end"/>
        </w:r>
      </w:hyperlink>
    </w:p>
    <w:p w:rsidR="006A740E" w:rsidRPr="00AF0577" w:rsidRDefault="004E533D">
      <w:pPr>
        <w:pStyle w:val="TOC2"/>
        <w:rPr>
          <w:rFonts w:asciiTheme="minorHAnsi" w:eastAsiaTheme="minorEastAsia" w:hAnsiTheme="minorHAnsi" w:cstheme="minorBidi"/>
          <w:noProof/>
          <w:sz w:val="22"/>
          <w:szCs w:val="22"/>
          <w:lang w:val="en-GB" w:eastAsia="en-GB"/>
        </w:rPr>
      </w:pPr>
      <w:hyperlink w:anchor="_Toc369087163" w:history="1">
        <w:r w:rsidR="006A740E" w:rsidRPr="00AF0577">
          <w:rPr>
            <w:rStyle w:val="Hyperlink"/>
            <w:noProof/>
            <w:lang w:val="en-GB"/>
          </w:rPr>
          <w:t>3.1</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Systems in or adjacent to 1452-1492 MHz considered in this report</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_Toc369087163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8</w:t>
        </w:r>
        <w:r w:rsidR="006A740E" w:rsidRPr="00AF0577">
          <w:rPr>
            <w:noProof/>
            <w:webHidden/>
            <w:lang w:val="en-GB"/>
          </w:rPr>
          <w:fldChar w:fldCharType="end"/>
        </w:r>
      </w:hyperlink>
    </w:p>
    <w:p w:rsidR="006A740E" w:rsidRPr="00AF0577" w:rsidRDefault="004E533D">
      <w:pPr>
        <w:pStyle w:val="TOC3"/>
        <w:rPr>
          <w:rFonts w:asciiTheme="minorHAnsi" w:eastAsiaTheme="minorEastAsia" w:hAnsiTheme="minorHAnsi" w:cstheme="minorBidi"/>
          <w:noProof/>
          <w:sz w:val="22"/>
          <w:szCs w:val="22"/>
          <w:lang w:val="en-GB" w:eastAsia="en-GB"/>
        </w:rPr>
      </w:pPr>
      <w:hyperlink w:anchor="_Toc369087164" w:history="1">
        <w:r w:rsidR="006A740E" w:rsidRPr="00AF0577">
          <w:rPr>
            <w:rStyle w:val="Hyperlink"/>
            <w:noProof/>
            <w:lang w:val="en-GB"/>
          </w:rPr>
          <w:t>3.1.1</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Out-of-band compatibility scenarios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_Toc369087164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8</w:t>
        </w:r>
        <w:r w:rsidR="006A740E" w:rsidRPr="00AF0577">
          <w:rPr>
            <w:noProof/>
            <w:webHidden/>
            <w:lang w:val="en-GB"/>
          </w:rPr>
          <w:fldChar w:fldCharType="end"/>
        </w:r>
      </w:hyperlink>
    </w:p>
    <w:p w:rsidR="006A740E" w:rsidRPr="00AF0577" w:rsidRDefault="004E533D">
      <w:pPr>
        <w:pStyle w:val="TOC2"/>
        <w:rPr>
          <w:rFonts w:asciiTheme="minorHAnsi" w:eastAsiaTheme="minorEastAsia" w:hAnsiTheme="minorHAnsi" w:cstheme="minorBidi"/>
          <w:noProof/>
          <w:sz w:val="22"/>
          <w:szCs w:val="22"/>
          <w:lang w:val="en-GB" w:eastAsia="en-GB"/>
        </w:rPr>
      </w:pPr>
      <w:hyperlink w:anchor="_Toc369087165" w:history="1">
        <w:r w:rsidR="006A740E" w:rsidRPr="00AF0577">
          <w:rPr>
            <w:rStyle w:val="Hyperlink"/>
            <w:noProof/>
            <w:lang w:val="en-GB"/>
          </w:rPr>
          <w:t>3.2</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Fixed Service Characteristics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_Toc369087165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8</w:t>
        </w:r>
        <w:r w:rsidR="006A740E" w:rsidRPr="00AF0577">
          <w:rPr>
            <w:noProof/>
            <w:webHidden/>
            <w:lang w:val="en-GB"/>
          </w:rPr>
          <w:fldChar w:fldCharType="end"/>
        </w:r>
      </w:hyperlink>
    </w:p>
    <w:p w:rsidR="006A740E" w:rsidRPr="00AF0577" w:rsidRDefault="004E533D">
      <w:pPr>
        <w:pStyle w:val="TOC2"/>
        <w:rPr>
          <w:rFonts w:asciiTheme="minorHAnsi" w:eastAsiaTheme="minorEastAsia" w:hAnsiTheme="minorHAnsi" w:cstheme="minorBidi"/>
          <w:noProof/>
          <w:sz w:val="22"/>
          <w:szCs w:val="22"/>
          <w:lang w:val="en-GB" w:eastAsia="en-GB"/>
        </w:rPr>
      </w:pPr>
      <w:hyperlink w:anchor="_Toc369087166" w:history="1">
        <w:r w:rsidR="006A740E" w:rsidRPr="00AF0577">
          <w:rPr>
            <w:rStyle w:val="Hyperlink"/>
            <w:noProof/>
            <w:lang w:val="en-GB"/>
          </w:rPr>
          <w:t>3.3</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Mobile Service</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_Toc369087166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11</w:t>
        </w:r>
        <w:r w:rsidR="006A740E" w:rsidRPr="00AF0577">
          <w:rPr>
            <w:noProof/>
            <w:webHidden/>
            <w:lang w:val="en-GB"/>
          </w:rPr>
          <w:fldChar w:fldCharType="end"/>
        </w:r>
      </w:hyperlink>
    </w:p>
    <w:p w:rsidR="006A740E" w:rsidRPr="00AF0577" w:rsidRDefault="004E533D">
      <w:pPr>
        <w:pStyle w:val="TOC2"/>
        <w:rPr>
          <w:rFonts w:asciiTheme="minorHAnsi" w:eastAsiaTheme="minorEastAsia" w:hAnsiTheme="minorHAnsi" w:cstheme="minorBidi"/>
          <w:noProof/>
          <w:sz w:val="22"/>
          <w:szCs w:val="22"/>
          <w:lang w:val="en-GB" w:eastAsia="en-GB"/>
        </w:rPr>
      </w:pPr>
      <w:hyperlink w:anchor="_Toc369087167" w:history="1">
        <w:r w:rsidR="006A740E" w:rsidRPr="00AF0577">
          <w:rPr>
            <w:rStyle w:val="Hyperlink"/>
            <w:noProof/>
            <w:lang w:val="en-GB"/>
          </w:rPr>
          <w:t>3.4</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Aeronautical Telemetry characteristics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_Toc369087167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11</w:t>
        </w:r>
        <w:r w:rsidR="006A740E" w:rsidRPr="00AF0577">
          <w:rPr>
            <w:noProof/>
            <w:webHidden/>
            <w:lang w:val="en-GB"/>
          </w:rPr>
          <w:fldChar w:fldCharType="end"/>
        </w:r>
      </w:hyperlink>
    </w:p>
    <w:p w:rsidR="006A740E" w:rsidRPr="00AF0577" w:rsidRDefault="004E533D">
      <w:pPr>
        <w:pStyle w:val="TOC2"/>
        <w:rPr>
          <w:rFonts w:asciiTheme="minorHAnsi" w:eastAsiaTheme="minorEastAsia" w:hAnsiTheme="minorHAnsi" w:cstheme="minorBidi"/>
          <w:noProof/>
          <w:sz w:val="22"/>
          <w:szCs w:val="22"/>
          <w:lang w:val="en-GB" w:eastAsia="en-GB"/>
        </w:rPr>
      </w:pPr>
      <w:hyperlink w:anchor="_Toc369087168" w:history="1">
        <w:r w:rsidR="006A740E" w:rsidRPr="00AF0577">
          <w:rPr>
            <w:rStyle w:val="Hyperlink"/>
            <w:noProof/>
            <w:lang w:val="en-GB"/>
          </w:rPr>
          <w:t>3.5</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MFCN SDL characteristics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_Toc369087168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12</w:t>
        </w:r>
        <w:r w:rsidR="006A740E" w:rsidRPr="00AF0577">
          <w:rPr>
            <w:noProof/>
            <w:webHidden/>
            <w:lang w:val="en-GB"/>
          </w:rPr>
          <w:fldChar w:fldCharType="end"/>
        </w:r>
      </w:hyperlink>
    </w:p>
    <w:p w:rsidR="006A740E" w:rsidRPr="00AF0577" w:rsidRDefault="004E533D">
      <w:pPr>
        <w:pStyle w:val="TOC1"/>
        <w:rPr>
          <w:rFonts w:asciiTheme="minorHAnsi" w:eastAsiaTheme="minorEastAsia" w:hAnsiTheme="minorHAnsi" w:cstheme="minorBidi"/>
          <w:b w:val="0"/>
          <w:caps w:val="0"/>
          <w:noProof/>
          <w:sz w:val="22"/>
          <w:szCs w:val="22"/>
          <w:lang w:val="en-GB" w:eastAsia="en-GB"/>
        </w:rPr>
      </w:pPr>
      <w:hyperlink w:anchor="_Toc369087169" w:history="1">
        <w:r w:rsidR="006A740E" w:rsidRPr="00AF0577">
          <w:rPr>
            <w:rStyle w:val="Hyperlink"/>
            <w:noProof/>
            <w:lang w:val="en-GB"/>
          </w:rPr>
          <w:t>4</w:t>
        </w:r>
        <w:r w:rsidR="006A740E" w:rsidRPr="00AF0577">
          <w:rPr>
            <w:rFonts w:asciiTheme="minorHAnsi" w:eastAsiaTheme="minorEastAsia" w:hAnsiTheme="minorHAnsi" w:cstheme="minorBidi"/>
            <w:b w:val="0"/>
            <w:caps w:val="0"/>
            <w:noProof/>
            <w:sz w:val="22"/>
            <w:szCs w:val="22"/>
            <w:lang w:val="en-GB" w:eastAsia="en-GB"/>
          </w:rPr>
          <w:tab/>
        </w:r>
        <w:r w:rsidR="006A740E" w:rsidRPr="00AF0577">
          <w:rPr>
            <w:rStyle w:val="Hyperlink"/>
            <w:noProof/>
            <w:lang w:val="en-GB"/>
          </w:rPr>
          <w:t>compatibility studies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_Toc369087169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14</w:t>
        </w:r>
        <w:r w:rsidR="006A740E" w:rsidRPr="00AF0577">
          <w:rPr>
            <w:noProof/>
            <w:webHidden/>
            <w:lang w:val="en-GB"/>
          </w:rPr>
          <w:fldChar w:fldCharType="end"/>
        </w:r>
      </w:hyperlink>
    </w:p>
    <w:p w:rsidR="006A740E" w:rsidRPr="00AF0577" w:rsidRDefault="004E533D">
      <w:pPr>
        <w:pStyle w:val="TOC2"/>
        <w:rPr>
          <w:rFonts w:asciiTheme="minorHAnsi" w:eastAsiaTheme="minorEastAsia" w:hAnsiTheme="minorHAnsi" w:cstheme="minorBidi"/>
          <w:noProof/>
          <w:sz w:val="22"/>
          <w:szCs w:val="22"/>
          <w:lang w:val="en-GB" w:eastAsia="en-GB"/>
        </w:rPr>
      </w:pPr>
      <w:hyperlink w:anchor="_Toc369087170" w:history="1">
        <w:r w:rsidR="006A740E" w:rsidRPr="00AF0577">
          <w:rPr>
            <w:rStyle w:val="Hyperlink"/>
            <w:noProof/>
            <w:lang w:val="en-GB"/>
          </w:rPr>
          <w:t>4.1</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General considerations and target pathloss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_Toc369087170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14</w:t>
        </w:r>
        <w:r w:rsidR="006A740E" w:rsidRPr="00AF0577">
          <w:rPr>
            <w:noProof/>
            <w:webHidden/>
            <w:lang w:val="en-GB"/>
          </w:rPr>
          <w:fldChar w:fldCharType="end"/>
        </w:r>
      </w:hyperlink>
    </w:p>
    <w:p w:rsidR="006A740E" w:rsidRPr="00AF0577" w:rsidRDefault="004E533D">
      <w:pPr>
        <w:pStyle w:val="TOC2"/>
        <w:rPr>
          <w:rFonts w:asciiTheme="minorHAnsi" w:eastAsiaTheme="minorEastAsia" w:hAnsiTheme="minorHAnsi" w:cstheme="minorBidi"/>
          <w:noProof/>
          <w:sz w:val="22"/>
          <w:szCs w:val="22"/>
          <w:lang w:val="en-GB" w:eastAsia="en-GB"/>
        </w:rPr>
      </w:pPr>
      <w:hyperlink w:anchor="_Toc369087171" w:history="1">
        <w:r w:rsidR="006A740E" w:rsidRPr="00AF0577">
          <w:rPr>
            <w:rStyle w:val="Hyperlink"/>
            <w:noProof/>
            <w:lang w:val="en-GB"/>
          </w:rPr>
          <w:t>4.2</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MFCN SDL vs Fixed Services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_Toc369087171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14</w:t>
        </w:r>
        <w:r w:rsidR="006A740E" w:rsidRPr="00AF0577">
          <w:rPr>
            <w:noProof/>
            <w:webHidden/>
            <w:lang w:val="en-GB"/>
          </w:rPr>
          <w:fldChar w:fldCharType="end"/>
        </w:r>
      </w:hyperlink>
    </w:p>
    <w:p w:rsidR="006A740E" w:rsidRPr="00AF0577" w:rsidRDefault="004E533D">
      <w:pPr>
        <w:pStyle w:val="TOC3"/>
        <w:rPr>
          <w:rFonts w:asciiTheme="minorHAnsi" w:eastAsiaTheme="minorEastAsia" w:hAnsiTheme="minorHAnsi" w:cstheme="minorBidi"/>
          <w:noProof/>
          <w:sz w:val="22"/>
          <w:szCs w:val="22"/>
          <w:lang w:val="en-GB" w:eastAsia="en-GB"/>
        </w:rPr>
      </w:pPr>
      <w:hyperlink w:anchor="_Toc369087172" w:history="1">
        <w:r w:rsidR="006A740E" w:rsidRPr="00AF0577">
          <w:rPr>
            <w:rStyle w:val="Hyperlink"/>
            <w:noProof/>
            <w:lang w:val="en-GB"/>
          </w:rPr>
          <w:t>4.2.1</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Coordinated Fixed Links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_Toc369087172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14</w:t>
        </w:r>
        <w:r w:rsidR="006A740E" w:rsidRPr="00AF0577">
          <w:rPr>
            <w:noProof/>
            <w:webHidden/>
            <w:lang w:val="en-GB"/>
          </w:rPr>
          <w:fldChar w:fldCharType="end"/>
        </w:r>
      </w:hyperlink>
    </w:p>
    <w:p w:rsidR="006A740E" w:rsidRPr="00AF0577" w:rsidRDefault="004E533D">
      <w:pPr>
        <w:pStyle w:val="TOC4"/>
        <w:rPr>
          <w:rFonts w:asciiTheme="minorHAnsi" w:eastAsiaTheme="minorEastAsia" w:hAnsiTheme="minorHAnsi" w:cstheme="minorBidi"/>
          <w:i w:val="0"/>
          <w:noProof/>
          <w:sz w:val="22"/>
          <w:szCs w:val="22"/>
          <w:lang w:val="en-GB" w:eastAsia="en-GB"/>
        </w:rPr>
      </w:pPr>
      <w:hyperlink w:anchor="_Toc369087173" w:history="1">
        <w:r w:rsidR="006A740E" w:rsidRPr="00AF0577">
          <w:rPr>
            <w:rStyle w:val="Hyperlink"/>
            <w:noProof/>
            <w:lang w:val="en-GB"/>
          </w:rPr>
          <w:t>4.2.1.1</w:t>
        </w:r>
        <w:r w:rsidR="006A740E" w:rsidRPr="00AF0577">
          <w:rPr>
            <w:rFonts w:asciiTheme="minorHAnsi" w:eastAsiaTheme="minorEastAsia" w:hAnsiTheme="minorHAnsi" w:cstheme="minorBidi"/>
            <w:i w:val="0"/>
            <w:noProof/>
            <w:sz w:val="22"/>
            <w:szCs w:val="22"/>
            <w:lang w:val="en-GB" w:eastAsia="en-GB"/>
          </w:rPr>
          <w:tab/>
        </w:r>
        <w:r w:rsidR="006A740E" w:rsidRPr="00AF0577">
          <w:rPr>
            <w:rStyle w:val="Hyperlink"/>
            <w:noProof/>
            <w:lang w:val="en-GB"/>
          </w:rPr>
          <w:t>Identification of interference dominant factor</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_Toc369087173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14</w:t>
        </w:r>
        <w:r w:rsidR="006A740E" w:rsidRPr="00AF0577">
          <w:rPr>
            <w:noProof/>
            <w:webHidden/>
            <w:lang w:val="en-GB"/>
          </w:rPr>
          <w:fldChar w:fldCharType="end"/>
        </w:r>
      </w:hyperlink>
    </w:p>
    <w:p w:rsidR="006A740E" w:rsidRPr="00AF0577" w:rsidRDefault="004E533D">
      <w:pPr>
        <w:pStyle w:val="TOC4"/>
        <w:rPr>
          <w:rFonts w:asciiTheme="minorHAnsi" w:eastAsiaTheme="minorEastAsia" w:hAnsiTheme="minorHAnsi" w:cstheme="minorBidi"/>
          <w:i w:val="0"/>
          <w:noProof/>
          <w:sz w:val="22"/>
          <w:szCs w:val="22"/>
          <w:lang w:val="en-GB" w:eastAsia="en-GB"/>
        </w:rPr>
      </w:pPr>
      <w:hyperlink w:anchor="_Toc369087174" w:history="1">
        <w:r w:rsidR="006A740E" w:rsidRPr="00AF0577">
          <w:rPr>
            <w:rStyle w:val="Hyperlink"/>
            <w:noProof/>
            <w:lang w:val="en-GB"/>
          </w:rPr>
          <w:t>4.2.1.2</w:t>
        </w:r>
        <w:r w:rsidR="006A740E" w:rsidRPr="00AF0577">
          <w:rPr>
            <w:rFonts w:asciiTheme="minorHAnsi" w:eastAsiaTheme="minorEastAsia" w:hAnsiTheme="minorHAnsi" w:cstheme="minorBidi"/>
            <w:i w:val="0"/>
            <w:noProof/>
            <w:sz w:val="22"/>
            <w:szCs w:val="22"/>
            <w:lang w:val="en-GB" w:eastAsia="en-GB"/>
          </w:rPr>
          <w:tab/>
        </w:r>
        <w:r w:rsidR="006A740E" w:rsidRPr="00AF0577">
          <w:rPr>
            <w:rStyle w:val="Hyperlink"/>
            <w:noProof/>
            <w:lang w:val="en-GB"/>
          </w:rPr>
          <w:t>MCL study</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_Toc369087174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15</w:t>
        </w:r>
        <w:r w:rsidR="006A740E" w:rsidRPr="00AF0577">
          <w:rPr>
            <w:noProof/>
            <w:webHidden/>
            <w:lang w:val="en-GB"/>
          </w:rPr>
          <w:fldChar w:fldCharType="end"/>
        </w:r>
      </w:hyperlink>
    </w:p>
    <w:p w:rsidR="006A740E" w:rsidRPr="00AF0577" w:rsidRDefault="004E533D">
      <w:pPr>
        <w:pStyle w:val="TOC3"/>
        <w:rPr>
          <w:rFonts w:asciiTheme="minorHAnsi" w:eastAsiaTheme="minorEastAsia" w:hAnsiTheme="minorHAnsi" w:cstheme="minorBidi"/>
          <w:noProof/>
          <w:sz w:val="22"/>
          <w:szCs w:val="22"/>
          <w:lang w:val="en-GB" w:eastAsia="en-GB"/>
        </w:rPr>
      </w:pPr>
      <w:hyperlink w:anchor="_Toc369087175" w:history="1">
        <w:r w:rsidR="006A740E" w:rsidRPr="00AF0577">
          <w:rPr>
            <w:rStyle w:val="Hyperlink"/>
            <w:noProof/>
            <w:lang w:val="en-GB"/>
          </w:rPr>
          <w:t>4.2.2</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Uncoordinated Fixed Links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_Toc369087175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15</w:t>
        </w:r>
        <w:r w:rsidR="006A740E" w:rsidRPr="00AF0577">
          <w:rPr>
            <w:noProof/>
            <w:webHidden/>
            <w:lang w:val="en-GB"/>
          </w:rPr>
          <w:fldChar w:fldCharType="end"/>
        </w:r>
      </w:hyperlink>
    </w:p>
    <w:p w:rsidR="006A740E" w:rsidRPr="00AF0577" w:rsidRDefault="004E533D">
      <w:pPr>
        <w:pStyle w:val="TOC4"/>
        <w:rPr>
          <w:rFonts w:asciiTheme="minorHAnsi" w:eastAsiaTheme="minorEastAsia" w:hAnsiTheme="minorHAnsi" w:cstheme="minorBidi"/>
          <w:i w:val="0"/>
          <w:noProof/>
          <w:sz w:val="22"/>
          <w:szCs w:val="22"/>
          <w:lang w:val="en-GB" w:eastAsia="en-GB"/>
        </w:rPr>
      </w:pPr>
      <w:hyperlink w:anchor="_Toc369087176" w:history="1">
        <w:r w:rsidR="006A740E" w:rsidRPr="00AF0577">
          <w:rPr>
            <w:rStyle w:val="Hyperlink"/>
            <w:noProof/>
            <w:lang w:val="en-GB"/>
          </w:rPr>
          <w:t>4.2.2.1</w:t>
        </w:r>
        <w:r w:rsidR="006A740E" w:rsidRPr="00AF0577">
          <w:rPr>
            <w:rFonts w:asciiTheme="minorHAnsi" w:eastAsiaTheme="minorEastAsia" w:hAnsiTheme="minorHAnsi" w:cstheme="minorBidi"/>
            <w:i w:val="0"/>
            <w:noProof/>
            <w:sz w:val="22"/>
            <w:szCs w:val="22"/>
            <w:lang w:val="en-GB" w:eastAsia="en-GB"/>
          </w:rPr>
          <w:tab/>
        </w:r>
        <w:r w:rsidR="006A740E" w:rsidRPr="00AF0577">
          <w:rPr>
            <w:rStyle w:val="Hyperlink"/>
            <w:noProof/>
            <w:lang w:val="en-GB"/>
          </w:rPr>
          <w:t>MCL study</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_Toc369087176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15</w:t>
        </w:r>
        <w:r w:rsidR="006A740E" w:rsidRPr="00AF0577">
          <w:rPr>
            <w:noProof/>
            <w:webHidden/>
            <w:lang w:val="en-GB"/>
          </w:rPr>
          <w:fldChar w:fldCharType="end"/>
        </w:r>
      </w:hyperlink>
    </w:p>
    <w:p w:rsidR="006A740E" w:rsidRPr="00AF0577" w:rsidRDefault="004E533D">
      <w:pPr>
        <w:pStyle w:val="TOC4"/>
        <w:rPr>
          <w:rFonts w:asciiTheme="minorHAnsi" w:eastAsiaTheme="minorEastAsia" w:hAnsiTheme="minorHAnsi" w:cstheme="minorBidi"/>
          <w:i w:val="0"/>
          <w:noProof/>
          <w:sz w:val="22"/>
          <w:szCs w:val="22"/>
          <w:lang w:val="en-GB" w:eastAsia="en-GB"/>
        </w:rPr>
      </w:pPr>
      <w:hyperlink w:anchor="_Toc369087177" w:history="1">
        <w:r w:rsidR="006A740E" w:rsidRPr="00AF0577">
          <w:rPr>
            <w:rStyle w:val="Hyperlink"/>
            <w:noProof/>
            <w:lang w:val="en-GB"/>
          </w:rPr>
          <w:t>4.2.2.2</w:t>
        </w:r>
        <w:r w:rsidR="006A740E" w:rsidRPr="00AF0577">
          <w:rPr>
            <w:rFonts w:asciiTheme="minorHAnsi" w:eastAsiaTheme="minorEastAsia" w:hAnsiTheme="minorHAnsi" w:cstheme="minorBidi"/>
            <w:i w:val="0"/>
            <w:noProof/>
            <w:sz w:val="22"/>
            <w:szCs w:val="22"/>
            <w:lang w:val="en-GB" w:eastAsia="en-GB"/>
          </w:rPr>
          <w:tab/>
        </w:r>
        <w:r w:rsidR="006A740E" w:rsidRPr="00AF0577">
          <w:rPr>
            <w:rStyle w:val="Hyperlink"/>
            <w:noProof/>
            <w:lang w:val="en-GB"/>
          </w:rPr>
          <w:t>Study based on SEAMCAT simulations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_Toc369087177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16</w:t>
        </w:r>
        <w:r w:rsidR="006A740E" w:rsidRPr="00AF0577">
          <w:rPr>
            <w:noProof/>
            <w:webHidden/>
            <w:lang w:val="en-GB"/>
          </w:rPr>
          <w:fldChar w:fldCharType="end"/>
        </w:r>
      </w:hyperlink>
    </w:p>
    <w:p w:rsidR="006A740E" w:rsidRPr="00AF0577" w:rsidRDefault="004E533D">
      <w:pPr>
        <w:pStyle w:val="TOC2"/>
        <w:rPr>
          <w:rFonts w:asciiTheme="minorHAnsi" w:eastAsiaTheme="minorEastAsia" w:hAnsiTheme="minorHAnsi" w:cstheme="minorBidi"/>
          <w:noProof/>
          <w:sz w:val="22"/>
          <w:szCs w:val="22"/>
          <w:lang w:val="en-GB" w:eastAsia="en-GB"/>
        </w:rPr>
      </w:pPr>
      <w:hyperlink w:anchor="_Toc369087178" w:history="1">
        <w:r w:rsidR="006A740E" w:rsidRPr="00AF0577">
          <w:rPr>
            <w:rStyle w:val="Hyperlink"/>
            <w:noProof/>
            <w:lang w:val="en-GB"/>
          </w:rPr>
          <w:t>4.3</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MFCN SDL vs MOBILE SERVICES (TRR)</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_Toc369087178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16</w:t>
        </w:r>
        <w:r w:rsidR="006A740E" w:rsidRPr="00AF0577">
          <w:rPr>
            <w:noProof/>
            <w:webHidden/>
            <w:lang w:val="en-GB"/>
          </w:rPr>
          <w:fldChar w:fldCharType="end"/>
        </w:r>
      </w:hyperlink>
    </w:p>
    <w:p w:rsidR="006A740E" w:rsidRPr="00AF0577" w:rsidRDefault="004E533D">
      <w:pPr>
        <w:pStyle w:val="TOC3"/>
        <w:rPr>
          <w:rFonts w:asciiTheme="minorHAnsi" w:eastAsiaTheme="minorEastAsia" w:hAnsiTheme="minorHAnsi" w:cstheme="minorBidi"/>
          <w:noProof/>
          <w:sz w:val="22"/>
          <w:szCs w:val="22"/>
          <w:lang w:val="en-GB" w:eastAsia="en-GB"/>
        </w:rPr>
      </w:pPr>
      <w:hyperlink w:anchor="_Toc369087179" w:history="1">
        <w:r w:rsidR="006A740E" w:rsidRPr="00AF0577">
          <w:rPr>
            <w:rStyle w:val="Hyperlink"/>
            <w:noProof/>
            <w:lang w:val="en-GB"/>
          </w:rPr>
          <w:t>4.3.1</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Compatibility study scenario</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_Toc369087179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16</w:t>
        </w:r>
        <w:r w:rsidR="006A740E" w:rsidRPr="00AF0577">
          <w:rPr>
            <w:noProof/>
            <w:webHidden/>
            <w:lang w:val="en-GB"/>
          </w:rPr>
          <w:fldChar w:fldCharType="end"/>
        </w:r>
      </w:hyperlink>
    </w:p>
    <w:p w:rsidR="006A740E" w:rsidRPr="00AF0577" w:rsidRDefault="004E533D">
      <w:pPr>
        <w:pStyle w:val="TOC3"/>
        <w:rPr>
          <w:rFonts w:asciiTheme="minorHAnsi" w:eastAsiaTheme="minorEastAsia" w:hAnsiTheme="minorHAnsi" w:cstheme="minorBidi"/>
          <w:noProof/>
          <w:sz w:val="22"/>
          <w:szCs w:val="22"/>
          <w:lang w:val="en-GB" w:eastAsia="en-GB"/>
        </w:rPr>
      </w:pPr>
      <w:hyperlink w:anchor="_Toc369087180" w:history="1">
        <w:r w:rsidR="006A740E" w:rsidRPr="00AF0577">
          <w:rPr>
            <w:rStyle w:val="Hyperlink"/>
            <w:noProof/>
            <w:lang w:val="en-GB"/>
          </w:rPr>
          <w:t>4.3.2</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Criteria for derivation of out-of-band emissions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_Toc369087180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16</w:t>
        </w:r>
        <w:r w:rsidR="006A740E" w:rsidRPr="00AF0577">
          <w:rPr>
            <w:noProof/>
            <w:webHidden/>
            <w:lang w:val="en-GB"/>
          </w:rPr>
          <w:fldChar w:fldCharType="end"/>
        </w:r>
      </w:hyperlink>
    </w:p>
    <w:p w:rsidR="006A740E" w:rsidRPr="00AF0577" w:rsidRDefault="004E533D">
      <w:pPr>
        <w:pStyle w:val="TOC3"/>
        <w:rPr>
          <w:rFonts w:asciiTheme="minorHAnsi" w:eastAsiaTheme="minorEastAsia" w:hAnsiTheme="minorHAnsi" w:cstheme="minorBidi"/>
          <w:noProof/>
          <w:sz w:val="22"/>
          <w:szCs w:val="22"/>
          <w:lang w:val="en-GB" w:eastAsia="en-GB"/>
        </w:rPr>
      </w:pPr>
      <w:hyperlink w:anchor="_Toc369087181" w:history="1">
        <w:r w:rsidR="006A740E" w:rsidRPr="00AF0577">
          <w:rPr>
            <w:rStyle w:val="Hyperlink"/>
            <w:noProof/>
            <w:lang w:val="en-GB"/>
          </w:rPr>
          <w:t>4.3.3</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Studies and study results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_Toc369087181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16</w:t>
        </w:r>
        <w:r w:rsidR="006A740E" w:rsidRPr="00AF0577">
          <w:rPr>
            <w:noProof/>
            <w:webHidden/>
            <w:lang w:val="en-GB"/>
          </w:rPr>
          <w:fldChar w:fldCharType="end"/>
        </w:r>
      </w:hyperlink>
    </w:p>
    <w:p w:rsidR="006A740E" w:rsidRPr="00AF0577" w:rsidRDefault="004E533D">
      <w:pPr>
        <w:pStyle w:val="TOC4"/>
        <w:rPr>
          <w:rFonts w:asciiTheme="minorHAnsi" w:eastAsiaTheme="minorEastAsia" w:hAnsiTheme="minorHAnsi" w:cstheme="minorBidi"/>
          <w:i w:val="0"/>
          <w:noProof/>
          <w:sz w:val="22"/>
          <w:szCs w:val="22"/>
          <w:lang w:val="en-GB" w:eastAsia="en-GB"/>
        </w:rPr>
      </w:pPr>
      <w:hyperlink w:anchor="_Toc369087182" w:history="1">
        <w:r w:rsidR="006A740E" w:rsidRPr="00AF0577">
          <w:rPr>
            <w:rStyle w:val="Hyperlink"/>
            <w:noProof/>
            <w:lang w:val="en-GB"/>
          </w:rPr>
          <w:t>4.3.3.1</w:t>
        </w:r>
        <w:r w:rsidR="006A740E" w:rsidRPr="00AF0577">
          <w:rPr>
            <w:rFonts w:asciiTheme="minorHAnsi" w:eastAsiaTheme="minorEastAsia" w:hAnsiTheme="minorHAnsi" w:cstheme="minorBidi"/>
            <w:i w:val="0"/>
            <w:noProof/>
            <w:sz w:val="22"/>
            <w:szCs w:val="22"/>
            <w:lang w:val="en-GB" w:eastAsia="en-GB"/>
          </w:rPr>
          <w:tab/>
        </w:r>
        <w:r w:rsidR="006A740E" w:rsidRPr="00AF0577">
          <w:rPr>
            <w:rStyle w:val="Hyperlink"/>
            <w:noProof/>
            <w:lang w:val="en-GB"/>
          </w:rPr>
          <w:t>MCL study</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_Toc369087182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16</w:t>
        </w:r>
        <w:r w:rsidR="006A740E" w:rsidRPr="00AF0577">
          <w:rPr>
            <w:noProof/>
            <w:webHidden/>
            <w:lang w:val="en-GB"/>
          </w:rPr>
          <w:fldChar w:fldCharType="end"/>
        </w:r>
      </w:hyperlink>
    </w:p>
    <w:p w:rsidR="006A740E" w:rsidRPr="00AF0577" w:rsidRDefault="004E533D">
      <w:pPr>
        <w:pStyle w:val="TOC4"/>
        <w:rPr>
          <w:rFonts w:asciiTheme="minorHAnsi" w:eastAsiaTheme="minorEastAsia" w:hAnsiTheme="minorHAnsi" w:cstheme="minorBidi"/>
          <w:i w:val="0"/>
          <w:noProof/>
          <w:sz w:val="22"/>
          <w:szCs w:val="22"/>
          <w:lang w:val="en-GB" w:eastAsia="en-GB"/>
        </w:rPr>
      </w:pPr>
      <w:hyperlink w:anchor="_Toc369087183" w:history="1">
        <w:r w:rsidR="006A740E" w:rsidRPr="00AF0577">
          <w:rPr>
            <w:rStyle w:val="Hyperlink"/>
            <w:noProof/>
            <w:lang w:val="en-GB"/>
          </w:rPr>
          <w:t>4.3.3.2</w:t>
        </w:r>
        <w:r w:rsidR="006A740E" w:rsidRPr="00AF0577">
          <w:rPr>
            <w:rFonts w:asciiTheme="minorHAnsi" w:eastAsiaTheme="minorEastAsia" w:hAnsiTheme="minorHAnsi" w:cstheme="minorBidi"/>
            <w:i w:val="0"/>
            <w:noProof/>
            <w:sz w:val="22"/>
            <w:szCs w:val="22"/>
            <w:lang w:val="en-GB" w:eastAsia="en-GB"/>
          </w:rPr>
          <w:tab/>
        </w:r>
        <w:r w:rsidR="006A740E" w:rsidRPr="00AF0577">
          <w:rPr>
            <w:rStyle w:val="Hyperlink"/>
            <w:noProof/>
            <w:lang w:val="en-GB"/>
          </w:rPr>
          <w:t>Statistical and SEAMCAT study</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_Toc369087183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17</w:t>
        </w:r>
        <w:r w:rsidR="006A740E" w:rsidRPr="00AF0577">
          <w:rPr>
            <w:noProof/>
            <w:webHidden/>
            <w:lang w:val="en-GB"/>
          </w:rPr>
          <w:fldChar w:fldCharType="end"/>
        </w:r>
      </w:hyperlink>
    </w:p>
    <w:p w:rsidR="006A740E" w:rsidRPr="00AF0577" w:rsidRDefault="004E533D">
      <w:pPr>
        <w:pStyle w:val="TOC3"/>
        <w:rPr>
          <w:rFonts w:asciiTheme="minorHAnsi" w:eastAsiaTheme="minorEastAsia" w:hAnsiTheme="minorHAnsi" w:cstheme="minorBidi"/>
          <w:noProof/>
          <w:sz w:val="22"/>
          <w:szCs w:val="22"/>
          <w:lang w:val="en-GB" w:eastAsia="en-GB"/>
        </w:rPr>
      </w:pPr>
      <w:hyperlink w:anchor="_Toc369087184" w:history="1">
        <w:r w:rsidR="006A740E" w:rsidRPr="00AF0577">
          <w:rPr>
            <w:rStyle w:val="Hyperlink"/>
            <w:noProof/>
            <w:lang w:val="en-GB"/>
          </w:rPr>
          <w:t>4.3.4</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Proposed MFCN SDL in-band and OoB e.i.r.p. limits for protection of TRR</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_Toc369087184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19</w:t>
        </w:r>
        <w:r w:rsidR="006A740E" w:rsidRPr="00AF0577">
          <w:rPr>
            <w:noProof/>
            <w:webHidden/>
            <w:lang w:val="en-GB"/>
          </w:rPr>
          <w:fldChar w:fldCharType="end"/>
        </w:r>
      </w:hyperlink>
    </w:p>
    <w:p w:rsidR="006A740E" w:rsidRPr="00AF0577" w:rsidRDefault="004E533D">
      <w:pPr>
        <w:pStyle w:val="TOC2"/>
        <w:rPr>
          <w:rFonts w:asciiTheme="minorHAnsi" w:eastAsiaTheme="minorEastAsia" w:hAnsiTheme="minorHAnsi" w:cstheme="minorBidi"/>
          <w:noProof/>
          <w:sz w:val="22"/>
          <w:szCs w:val="22"/>
          <w:lang w:val="en-GB" w:eastAsia="en-GB"/>
        </w:rPr>
      </w:pPr>
      <w:hyperlink w:anchor="_Toc369087185" w:history="1">
        <w:r w:rsidR="006A740E" w:rsidRPr="00AF0577">
          <w:rPr>
            <w:rStyle w:val="Hyperlink"/>
            <w:noProof/>
            <w:lang w:val="en-GB"/>
          </w:rPr>
          <w:t>4.4</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MFCN SDL vs telemetry</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_Toc369087185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19</w:t>
        </w:r>
        <w:r w:rsidR="006A740E" w:rsidRPr="00AF0577">
          <w:rPr>
            <w:noProof/>
            <w:webHidden/>
            <w:lang w:val="en-GB"/>
          </w:rPr>
          <w:fldChar w:fldCharType="end"/>
        </w:r>
      </w:hyperlink>
    </w:p>
    <w:p w:rsidR="006A740E" w:rsidRPr="00AF0577" w:rsidRDefault="004E533D">
      <w:pPr>
        <w:pStyle w:val="TOC3"/>
        <w:rPr>
          <w:rFonts w:asciiTheme="minorHAnsi" w:eastAsiaTheme="minorEastAsia" w:hAnsiTheme="minorHAnsi" w:cstheme="minorBidi"/>
          <w:noProof/>
          <w:sz w:val="22"/>
          <w:szCs w:val="22"/>
          <w:lang w:val="en-GB" w:eastAsia="en-GB"/>
        </w:rPr>
      </w:pPr>
      <w:hyperlink w:anchor="_Toc369087186" w:history="1">
        <w:r w:rsidR="006A740E" w:rsidRPr="00AF0577">
          <w:rPr>
            <w:rStyle w:val="Hyperlink"/>
            <w:noProof/>
            <w:lang w:val="en-GB"/>
          </w:rPr>
          <w:t>4.4.1</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Limits of the study</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_Toc369087186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19</w:t>
        </w:r>
        <w:r w:rsidR="006A740E" w:rsidRPr="00AF0577">
          <w:rPr>
            <w:noProof/>
            <w:webHidden/>
            <w:lang w:val="en-GB"/>
          </w:rPr>
          <w:fldChar w:fldCharType="end"/>
        </w:r>
      </w:hyperlink>
    </w:p>
    <w:p w:rsidR="006A740E" w:rsidRPr="00AF0577" w:rsidRDefault="004E533D">
      <w:pPr>
        <w:pStyle w:val="TOC3"/>
        <w:rPr>
          <w:rFonts w:asciiTheme="minorHAnsi" w:eastAsiaTheme="minorEastAsia" w:hAnsiTheme="minorHAnsi" w:cstheme="minorBidi"/>
          <w:noProof/>
          <w:sz w:val="22"/>
          <w:szCs w:val="22"/>
          <w:lang w:val="en-GB" w:eastAsia="en-GB"/>
        </w:rPr>
      </w:pPr>
      <w:hyperlink w:anchor="_Toc369087187" w:history="1">
        <w:r w:rsidR="006A740E" w:rsidRPr="00AF0577">
          <w:rPr>
            <w:rStyle w:val="Hyperlink"/>
            <w:noProof/>
            <w:lang w:val="en-GB"/>
          </w:rPr>
          <w:t>4.4.2</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MCL study</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_Toc369087187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19</w:t>
        </w:r>
        <w:r w:rsidR="006A740E" w:rsidRPr="00AF0577">
          <w:rPr>
            <w:noProof/>
            <w:webHidden/>
            <w:lang w:val="en-GB"/>
          </w:rPr>
          <w:fldChar w:fldCharType="end"/>
        </w:r>
      </w:hyperlink>
    </w:p>
    <w:p w:rsidR="006A740E" w:rsidRPr="00AF0577" w:rsidRDefault="004E533D">
      <w:pPr>
        <w:pStyle w:val="TOC1"/>
        <w:rPr>
          <w:rFonts w:asciiTheme="minorHAnsi" w:eastAsiaTheme="minorEastAsia" w:hAnsiTheme="minorHAnsi" w:cstheme="minorBidi"/>
          <w:b w:val="0"/>
          <w:caps w:val="0"/>
          <w:noProof/>
          <w:sz w:val="22"/>
          <w:szCs w:val="22"/>
          <w:lang w:val="en-GB" w:eastAsia="en-GB"/>
        </w:rPr>
      </w:pPr>
      <w:hyperlink w:anchor="_Toc369087188" w:history="1">
        <w:r w:rsidR="006A740E" w:rsidRPr="00AF0577">
          <w:rPr>
            <w:rStyle w:val="Hyperlink"/>
            <w:noProof/>
            <w:lang w:val="en-GB"/>
          </w:rPr>
          <w:t>5</w:t>
        </w:r>
        <w:r w:rsidR="006A740E" w:rsidRPr="00AF0577">
          <w:rPr>
            <w:rFonts w:asciiTheme="minorHAnsi" w:eastAsiaTheme="minorEastAsia" w:hAnsiTheme="minorHAnsi" w:cstheme="minorBidi"/>
            <w:b w:val="0"/>
            <w:caps w:val="0"/>
            <w:noProof/>
            <w:sz w:val="22"/>
            <w:szCs w:val="22"/>
            <w:lang w:val="en-GB" w:eastAsia="en-GB"/>
          </w:rPr>
          <w:tab/>
        </w:r>
        <w:r w:rsidR="006A740E" w:rsidRPr="00AF0577">
          <w:rPr>
            <w:rStyle w:val="Hyperlink"/>
            <w:noProof/>
            <w:lang w:val="en-GB"/>
          </w:rPr>
          <w:t>Conclusion</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_Toc369087188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21</w:t>
        </w:r>
        <w:r w:rsidR="006A740E" w:rsidRPr="00AF0577">
          <w:rPr>
            <w:noProof/>
            <w:webHidden/>
            <w:lang w:val="en-GB"/>
          </w:rPr>
          <w:fldChar w:fldCharType="end"/>
        </w:r>
      </w:hyperlink>
    </w:p>
    <w:p w:rsidR="006A740E" w:rsidRPr="00AF0577" w:rsidRDefault="004E533D">
      <w:pPr>
        <w:pStyle w:val="TOC2"/>
        <w:rPr>
          <w:rFonts w:asciiTheme="minorHAnsi" w:eastAsiaTheme="minorEastAsia" w:hAnsiTheme="minorHAnsi" w:cstheme="minorBidi"/>
          <w:noProof/>
          <w:sz w:val="22"/>
          <w:szCs w:val="22"/>
          <w:lang w:val="en-GB" w:eastAsia="en-GB"/>
        </w:rPr>
      </w:pPr>
      <w:hyperlink w:anchor="_Toc369087189" w:history="1">
        <w:r w:rsidR="006A740E" w:rsidRPr="00AF0577">
          <w:rPr>
            <w:rStyle w:val="Hyperlink"/>
            <w:noProof/>
            <w:lang w:val="en-GB"/>
          </w:rPr>
          <w:t>5.1</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Recommendations for MFCN SDL deployment, including in-band and OOb emissions limits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_Toc369087189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21</w:t>
        </w:r>
        <w:r w:rsidR="006A740E" w:rsidRPr="00AF0577">
          <w:rPr>
            <w:noProof/>
            <w:webHidden/>
            <w:lang w:val="en-GB"/>
          </w:rPr>
          <w:fldChar w:fldCharType="end"/>
        </w:r>
      </w:hyperlink>
    </w:p>
    <w:p w:rsidR="006A740E" w:rsidRPr="00AF0577" w:rsidRDefault="004E533D">
      <w:pPr>
        <w:pStyle w:val="TOC2"/>
        <w:rPr>
          <w:rFonts w:asciiTheme="minorHAnsi" w:eastAsiaTheme="minorEastAsia" w:hAnsiTheme="minorHAnsi" w:cstheme="minorBidi"/>
          <w:noProof/>
          <w:sz w:val="22"/>
          <w:szCs w:val="22"/>
          <w:lang w:val="en-GB" w:eastAsia="en-GB"/>
        </w:rPr>
      </w:pPr>
      <w:hyperlink w:anchor="_Toc369087190" w:history="1">
        <w:r w:rsidR="006A740E" w:rsidRPr="00AF0577">
          <w:rPr>
            <w:rStyle w:val="Hyperlink"/>
            <w:noProof/>
            <w:lang w:val="en-GB"/>
          </w:rPr>
          <w:t>5.2</w:t>
        </w:r>
        <w:r w:rsidR="006A740E" w:rsidRPr="00AF0577">
          <w:rPr>
            <w:rFonts w:asciiTheme="minorHAnsi" w:eastAsiaTheme="minorEastAsia" w:hAnsiTheme="minorHAnsi" w:cstheme="minorBidi"/>
            <w:noProof/>
            <w:sz w:val="22"/>
            <w:szCs w:val="22"/>
            <w:lang w:val="en-GB" w:eastAsia="en-GB"/>
          </w:rPr>
          <w:tab/>
        </w:r>
        <w:r w:rsidR="006A740E" w:rsidRPr="00AF0577">
          <w:rPr>
            <w:rStyle w:val="Hyperlink"/>
            <w:noProof/>
            <w:lang w:val="en-GB"/>
          </w:rPr>
          <w:t>specific in-band and Out-of-Band emissions Restrictions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_Toc369087190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21</w:t>
        </w:r>
        <w:r w:rsidR="006A740E" w:rsidRPr="00AF0577">
          <w:rPr>
            <w:noProof/>
            <w:webHidden/>
            <w:lang w:val="en-GB"/>
          </w:rPr>
          <w:fldChar w:fldCharType="end"/>
        </w:r>
      </w:hyperlink>
    </w:p>
    <w:p w:rsidR="006A740E" w:rsidRPr="00AF0577" w:rsidRDefault="004E533D">
      <w:pPr>
        <w:pStyle w:val="TOC1"/>
        <w:rPr>
          <w:rFonts w:asciiTheme="minorHAnsi" w:eastAsiaTheme="minorEastAsia" w:hAnsiTheme="minorHAnsi" w:cstheme="minorBidi"/>
          <w:b w:val="0"/>
          <w:caps w:val="0"/>
          <w:noProof/>
          <w:sz w:val="22"/>
          <w:szCs w:val="22"/>
          <w:lang w:val="en-GB" w:eastAsia="en-GB"/>
        </w:rPr>
      </w:pPr>
      <w:hyperlink w:anchor="_Toc369087191" w:history="1">
        <w:r w:rsidR="006A740E" w:rsidRPr="00AF0577">
          <w:rPr>
            <w:rStyle w:val="Hyperlink"/>
            <w:noProof/>
            <w:lang w:val="en-GB"/>
          </w:rPr>
          <w:t>ANNEX 1: Overview of studies performed in the ECC report 121</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_Toc369087191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22</w:t>
        </w:r>
        <w:r w:rsidR="006A740E" w:rsidRPr="00AF0577">
          <w:rPr>
            <w:noProof/>
            <w:webHidden/>
            <w:lang w:val="en-GB"/>
          </w:rPr>
          <w:fldChar w:fldCharType="end"/>
        </w:r>
      </w:hyperlink>
    </w:p>
    <w:p w:rsidR="006A740E" w:rsidRPr="00AF0577" w:rsidRDefault="004E533D">
      <w:pPr>
        <w:pStyle w:val="TOC1"/>
        <w:rPr>
          <w:rFonts w:asciiTheme="minorHAnsi" w:eastAsiaTheme="minorEastAsia" w:hAnsiTheme="minorHAnsi" w:cstheme="minorBidi"/>
          <w:b w:val="0"/>
          <w:caps w:val="0"/>
          <w:noProof/>
          <w:sz w:val="22"/>
          <w:szCs w:val="22"/>
          <w:lang w:val="en-GB" w:eastAsia="en-GB"/>
        </w:rPr>
      </w:pPr>
      <w:hyperlink w:anchor="_Toc369087192" w:history="1">
        <w:r w:rsidR="006A740E" w:rsidRPr="00AF0577">
          <w:rPr>
            <w:rStyle w:val="Hyperlink"/>
            <w:noProof/>
            <w:lang w:val="en-GB"/>
          </w:rPr>
          <w:t>ANNEX 2: MCL Analysis of coexistence between T-DAB in 1452-1492 MHz and other systems in adjacent bands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_Toc369087192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24</w:t>
        </w:r>
        <w:r w:rsidR="006A740E" w:rsidRPr="00AF0577">
          <w:rPr>
            <w:noProof/>
            <w:webHidden/>
            <w:lang w:val="en-GB"/>
          </w:rPr>
          <w:fldChar w:fldCharType="end"/>
        </w:r>
      </w:hyperlink>
    </w:p>
    <w:p w:rsidR="006A740E" w:rsidRPr="00AF0577" w:rsidRDefault="004E533D">
      <w:pPr>
        <w:pStyle w:val="TOC1"/>
        <w:rPr>
          <w:rFonts w:asciiTheme="minorHAnsi" w:eastAsiaTheme="minorEastAsia" w:hAnsiTheme="minorHAnsi" w:cstheme="minorBidi"/>
          <w:b w:val="0"/>
          <w:caps w:val="0"/>
          <w:noProof/>
          <w:sz w:val="22"/>
          <w:szCs w:val="22"/>
          <w:lang w:val="en-GB" w:eastAsia="en-GB"/>
        </w:rPr>
      </w:pPr>
      <w:hyperlink w:anchor="_Toc369087193" w:history="1">
        <w:r w:rsidR="006A740E" w:rsidRPr="00AF0577">
          <w:rPr>
            <w:rStyle w:val="Hyperlink"/>
            <w:noProof/>
            <w:lang w:val="en-GB"/>
          </w:rPr>
          <w:t>ANNEX 3: Uncoordinated Fixed Links studies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_Toc369087193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29</w:t>
        </w:r>
        <w:r w:rsidR="006A740E" w:rsidRPr="00AF0577">
          <w:rPr>
            <w:noProof/>
            <w:webHidden/>
            <w:lang w:val="en-GB"/>
          </w:rPr>
          <w:fldChar w:fldCharType="end"/>
        </w:r>
      </w:hyperlink>
    </w:p>
    <w:p w:rsidR="006A740E" w:rsidRPr="00AF0577" w:rsidRDefault="004E533D">
      <w:pPr>
        <w:pStyle w:val="TOC1"/>
        <w:rPr>
          <w:rFonts w:asciiTheme="minorHAnsi" w:eastAsiaTheme="minorEastAsia" w:hAnsiTheme="minorHAnsi" w:cstheme="minorBidi"/>
          <w:b w:val="0"/>
          <w:caps w:val="0"/>
          <w:noProof/>
          <w:sz w:val="22"/>
          <w:szCs w:val="22"/>
          <w:lang w:val="en-GB" w:eastAsia="en-GB"/>
        </w:rPr>
      </w:pPr>
      <w:hyperlink w:anchor="_Toc369087194" w:history="1">
        <w:r w:rsidR="006A740E" w:rsidRPr="00AF0577">
          <w:rPr>
            <w:rStyle w:val="Hyperlink"/>
            <w:noProof/>
            <w:lang w:val="en-GB"/>
          </w:rPr>
          <w:t>ANNEX 4: Identification of compatibility scenario for MFCN SDL vs Mobile services (TRR) in adjacent band analysis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_Toc369087194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34</w:t>
        </w:r>
        <w:r w:rsidR="006A740E" w:rsidRPr="00AF0577">
          <w:rPr>
            <w:noProof/>
            <w:webHidden/>
            <w:lang w:val="en-GB"/>
          </w:rPr>
          <w:fldChar w:fldCharType="end"/>
        </w:r>
      </w:hyperlink>
    </w:p>
    <w:p w:rsidR="006A740E" w:rsidRPr="00AF0577" w:rsidRDefault="004E533D">
      <w:pPr>
        <w:pStyle w:val="TOC1"/>
        <w:rPr>
          <w:rFonts w:asciiTheme="minorHAnsi" w:eastAsiaTheme="minorEastAsia" w:hAnsiTheme="minorHAnsi" w:cstheme="minorBidi"/>
          <w:b w:val="0"/>
          <w:caps w:val="0"/>
          <w:noProof/>
          <w:sz w:val="22"/>
          <w:szCs w:val="22"/>
          <w:lang w:val="en-GB" w:eastAsia="en-GB"/>
        </w:rPr>
      </w:pPr>
      <w:hyperlink w:anchor="_Toc369087195" w:history="1">
        <w:r w:rsidR="006A740E" w:rsidRPr="00AF0577">
          <w:rPr>
            <w:rStyle w:val="Hyperlink"/>
            <w:noProof/>
            <w:lang w:val="en-GB"/>
          </w:rPr>
          <w:t>ANNEX 5: Fixed Links Blocking Response</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_Toc369087195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38</w:t>
        </w:r>
        <w:r w:rsidR="006A740E" w:rsidRPr="00AF0577">
          <w:rPr>
            <w:noProof/>
            <w:webHidden/>
            <w:lang w:val="en-GB"/>
          </w:rPr>
          <w:fldChar w:fldCharType="end"/>
        </w:r>
      </w:hyperlink>
    </w:p>
    <w:p w:rsidR="006A740E" w:rsidRPr="00AF0577" w:rsidRDefault="004E533D">
      <w:pPr>
        <w:pStyle w:val="TOC1"/>
        <w:rPr>
          <w:rFonts w:asciiTheme="minorHAnsi" w:eastAsiaTheme="minorEastAsia" w:hAnsiTheme="minorHAnsi" w:cstheme="minorBidi"/>
          <w:b w:val="0"/>
          <w:caps w:val="0"/>
          <w:noProof/>
          <w:sz w:val="22"/>
          <w:szCs w:val="22"/>
          <w:lang w:val="en-GB" w:eastAsia="en-GB"/>
        </w:rPr>
      </w:pPr>
      <w:hyperlink w:anchor="_Toc369087196" w:history="1">
        <w:r w:rsidR="006A740E" w:rsidRPr="00AF0577">
          <w:rPr>
            <w:rStyle w:val="Hyperlink"/>
            <w:noProof/>
            <w:lang w:val="en-GB"/>
          </w:rPr>
          <w:t>ANNEX 6: Using Seamcat for OOB calculations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_Toc369087196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43</w:t>
        </w:r>
        <w:r w:rsidR="006A740E" w:rsidRPr="00AF0577">
          <w:rPr>
            <w:noProof/>
            <w:webHidden/>
            <w:lang w:val="en-GB"/>
          </w:rPr>
          <w:fldChar w:fldCharType="end"/>
        </w:r>
      </w:hyperlink>
    </w:p>
    <w:p w:rsidR="006A740E" w:rsidRPr="00AF0577" w:rsidRDefault="004E533D">
      <w:pPr>
        <w:pStyle w:val="TOC1"/>
        <w:rPr>
          <w:rFonts w:asciiTheme="minorHAnsi" w:eastAsiaTheme="minorEastAsia" w:hAnsiTheme="minorHAnsi" w:cstheme="minorBidi"/>
          <w:b w:val="0"/>
          <w:caps w:val="0"/>
          <w:noProof/>
          <w:sz w:val="22"/>
          <w:szCs w:val="22"/>
          <w:lang w:val="en-GB" w:eastAsia="en-GB"/>
        </w:rPr>
      </w:pPr>
      <w:hyperlink w:anchor="_Toc369087197" w:history="1">
        <w:r w:rsidR="006A740E" w:rsidRPr="00AF0577">
          <w:rPr>
            <w:rStyle w:val="Hyperlink"/>
            <w:noProof/>
            <w:lang w:val="en-GB"/>
          </w:rPr>
          <w:t>ANNEX 7: List of references</w:t>
        </w:r>
        <w:r w:rsidR="006A740E" w:rsidRPr="00AF0577">
          <w:rPr>
            <w:noProof/>
            <w:webHidden/>
            <w:lang w:val="en-GB"/>
          </w:rPr>
          <w:tab/>
        </w:r>
        <w:r w:rsidR="006A740E" w:rsidRPr="00AF0577">
          <w:rPr>
            <w:noProof/>
            <w:webHidden/>
            <w:lang w:val="en-GB"/>
          </w:rPr>
          <w:fldChar w:fldCharType="begin"/>
        </w:r>
        <w:r w:rsidR="006A740E" w:rsidRPr="00AF0577">
          <w:rPr>
            <w:noProof/>
            <w:webHidden/>
            <w:lang w:val="en-GB"/>
          </w:rPr>
          <w:instrText xml:space="preserve"> PAGEREF _Toc369087197 \h </w:instrText>
        </w:r>
        <w:r w:rsidR="006A740E" w:rsidRPr="00AF0577">
          <w:rPr>
            <w:noProof/>
            <w:webHidden/>
            <w:lang w:val="en-GB"/>
          </w:rPr>
        </w:r>
        <w:r w:rsidR="006A740E" w:rsidRPr="00AF0577">
          <w:rPr>
            <w:noProof/>
            <w:webHidden/>
            <w:lang w:val="en-GB"/>
          </w:rPr>
          <w:fldChar w:fldCharType="separate"/>
        </w:r>
        <w:r w:rsidR="006A740E" w:rsidRPr="00AF0577">
          <w:rPr>
            <w:noProof/>
            <w:webHidden/>
            <w:lang w:val="en-GB"/>
          </w:rPr>
          <w:t>49</w:t>
        </w:r>
        <w:r w:rsidR="006A740E" w:rsidRPr="00AF0577">
          <w:rPr>
            <w:noProof/>
            <w:webHidden/>
            <w:lang w:val="en-GB"/>
          </w:rPr>
          <w:fldChar w:fldCharType="end"/>
        </w:r>
      </w:hyperlink>
    </w:p>
    <w:p w:rsidR="003E4E8D" w:rsidRPr="00AF0577" w:rsidRDefault="003E4E8D" w:rsidP="00A64CA8">
      <w:pPr>
        <w:pStyle w:val="TOC1"/>
        <w:rPr>
          <w:lang w:val="en-GB"/>
        </w:rPr>
      </w:pPr>
      <w:r w:rsidRPr="00AF0577">
        <w:rPr>
          <w:caps w:val="0"/>
          <w:lang w:val="en-GB"/>
        </w:rPr>
        <w:fldChar w:fldCharType="end"/>
      </w:r>
      <w:r w:rsidRPr="00AF0577">
        <w:rPr>
          <w:lang w:val="en-GB"/>
        </w:rPr>
        <w:br w:type="page"/>
      </w:r>
    </w:p>
    <w:p w:rsidR="003E4E8D" w:rsidRPr="00AF0577" w:rsidRDefault="003E4E8D" w:rsidP="008A54FC">
      <w:pPr>
        <w:rPr>
          <w:b/>
          <w:color w:val="FFFFFF"/>
          <w:szCs w:val="20"/>
          <w:lang w:val="en-GB"/>
        </w:rPr>
      </w:pPr>
    </w:p>
    <w:p w:rsidR="003E4E8D" w:rsidRPr="00AF0577" w:rsidRDefault="003E4E8D" w:rsidP="008A54FC">
      <w:pPr>
        <w:rPr>
          <w:b/>
          <w:color w:val="FFFFFF"/>
          <w:szCs w:val="20"/>
          <w:lang w:val="en-GB"/>
        </w:rPr>
      </w:pPr>
    </w:p>
    <w:p w:rsidR="003E4E8D" w:rsidRPr="00AF0577" w:rsidRDefault="007A1DBA" w:rsidP="008A54FC">
      <w:pPr>
        <w:rPr>
          <w:b/>
          <w:color w:val="FFFFFF"/>
          <w:szCs w:val="20"/>
          <w:lang w:val="en-GB"/>
        </w:rPr>
      </w:pPr>
      <w:r w:rsidRPr="00AF0577">
        <w:rPr>
          <w:noProof/>
          <w:lang w:val="da-DK" w:eastAsia="da-DK"/>
        </w:rPr>
        <mc:AlternateContent>
          <mc:Choice Requires="wps">
            <w:drawing>
              <wp:anchor distT="0" distB="0" distL="114300" distR="114300" simplePos="0" relativeHeight="251655680" behindDoc="1" locked="0" layoutInCell="1" allowOverlap="1" wp14:anchorId="0EC86E2D" wp14:editId="3A377310">
                <wp:simplePos x="0" y="0"/>
                <wp:positionH relativeFrom="page">
                  <wp:align>center</wp:align>
                </wp:positionH>
                <wp:positionV relativeFrom="page">
                  <wp:posOffset>900430</wp:posOffset>
                </wp:positionV>
                <wp:extent cx="7560310" cy="720090"/>
                <wp:effectExtent l="0" t="0" r="2540" b="3810"/>
                <wp:wrapNone/>
                <wp:docPr id="14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5jgAIAAP4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CsXLmOAAgAA&#10;/gQAAA4AAAAAAAAAAAAAAAAALgIAAGRycy9lMm9Eb2MueG1sUEsBAi0AFAAGAAgAAAAhAE7OEqXc&#10;AAAACQEAAA8AAAAAAAAAAAAAAAAA2gQAAGRycy9kb3ducmV2LnhtbFBLBQYAAAAABAAEAPMAAADj&#10;BQAAAAA=&#10;" fillcolor="#b0a696" stroked="f">
                <w10:wrap anchorx="page" anchory="page"/>
              </v:rect>
            </w:pict>
          </mc:Fallback>
        </mc:AlternateContent>
      </w:r>
      <w:r w:rsidR="003E4E8D" w:rsidRPr="00AF0577">
        <w:rPr>
          <w:b/>
          <w:color w:val="FFFFFF"/>
          <w:szCs w:val="20"/>
          <w:lang w:val="en-GB"/>
        </w:rPr>
        <w:t>LIST OF ABBREVIATIONS</w:t>
      </w:r>
    </w:p>
    <w:p w:rsidR="003E4E8D" w:rsidRPr="00AF0577" w:rsidRDefault="003E4E8D" w:rsidP="008A54FC">
      <w:pPr>
        <w:rPr>
          <w:b/>
          <w:color w:val="FFFFFF"/>
          <w:szCs w:val="20"/>
          <w:lang w:val="en-GB"/>
        </w:rPr>
      </w:pPr>
    </w:p>
    <w:p w:rsidR="003E4E8D" w:rsidRPr="00AF0577" w:rsidRDefault="003E4E8D" w:rsidP="008A54FC">
      <w:pPr>
        <w:rPr>
          <w:b/>
          <w:color w:val="FFFFFF"/>
          <w:szCs w:val="20"/>
          <w:lang w:val="en-GB"/>
        </w:rPr>
      </w:pPr>
    </w:p>
    <w:p w:rsidR="003E4E8D" w:rsidRPr="00AF0577" w:rsidRDefault="003E4E8D" w:rsidP="008A54FC">
      <w:pPr>
        <w:rPr>
          <w:lang w:val="en-GB"/>
        </w:rPr>
      </w:pPr>
    </w:p>
    <w:p w:rsidR="003E4E8D" w:rsidRPr="00AF0577" w:rsidRDefault="003E4E8D" w:rsidP="008A54FC">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3E4E8D" w:rsidRPr="00AF0577">
        <w:trPr>
          <w:trHeight w:val="76"/>
        </w:trPr>
        <w:tc>
          <w:tcPr>
            <w:tcW w:w="2088" w:type="dxa"/>
          </w:tcPr>
          <w:p w:rsidR="003E4E8D" w:rsidRPr="00AF0577" w:rsidRDefault="003E4E8D" w:rsidP="008A54FC">
            <w:pPr>
              <w:spacing w:line="288" w:lineRule="auto"/>
              <w:rPr>
                <w:b/>
                <w:color w:val="D2232A"/>
                <w:lang w:val="en-GB"/>
              </w:rPr>
            </w:pPr>
            <w:r w:rsidRPr="00AF0577">
              <w:rPr>
                <w:b/>
                <w:color w:val="D2232A"/>
                <w:lang w:val="en-GB"/>
              </w:rPr>
              <w:t>Abbreviation</w:t>
            </w:r>
          </w:p>
        </w:tc>
        <w:tc>
          <w:tcPr>
            <w:tcW w:w="7767" w:type="dxa"/>
          </w:tcPr>
          <w:p w:rsidR="003E4E8D" w:rsidRPr="00AF0577" w:rsidRDefault="003E4E8D" w:rsidP="00B83C22">
            <w:pPr>
              <w:spacing w:line="288" w:lineRule="auto"/>
              <w:rPr>
                <w:b/>
                <w:color w:val="D2232A"/>
                <w:lang w:val="en-GB"/>
              </w:rPr>
            </w:pPr>
            <w:r w:rsidRPr="00AF0577">
              <w:rPr>
                <w:b/>
                <w:color w:val="D2232A"/>
                <w:lang w:val="en-GB"/>
              </w:rPr>
              <w:t xml:space="preserve">Explanation </w:t>
            </w:r>
          </w:p>
        </w:tc>
      </w:tr>
      <w:tr w:rsidR="003E4E8D" w:rsidRPr="00AF0577">
        <w:tc>
          <w:tcPr>
            <w:tcW w:w="2088" w:type="dxa"/>
          </w:tcPr>
          <w:p w:rsidR="003E4E8D" w:rsidRPr="00AF0577" w:rsidRDefault="003E4E8D" w:rsidP="00D35138">
            <w:pPr>
              <w:spacing w:line="288" w:lineRule="auto"/>
              <w:rPr>
                <w:b/>
                <w:lang w:val="en-GB"/>
              </w:rPr>
            </w:pPr>
            <w:r w:rsidRPr="00AF0577">
              <w:rPr>
                <w:b/>
                <w:lang w:val="en-GB"/>
              </w:rPr>
              <w:t>BEM</w:t>
            </w:r>
          </w:p>
        </w:tc>
        <w:tc>
          <w:tcPr>
            <w:tcW w:w="7767" w:type="dxa"/>
          </w:tcPr>
          <w:p w:rsidR="003E4E8D" w:rsidRPr="00AF0577" w:rsidRDefault="003E4E8D" w:rsidP="00D35138">
            <w:pPr>
              <w:spacing w:line="288" w:lineRule="auto"/>
              <w:rPr>
                <w:szCs w:val="20"/>
                <w:lang w:val="en-GB"/>
              </w:rPr>
            </w:pPr>
            <w:r w:rsidRPr="00AF0577">
              <w:rPr>
                <w:szCs w:val="20"/>
                <w:lang w:val="en-GB"/>
              </w:rPr>
              <w:t>Block Edge Mask</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BER</w:t>
            </w:r>
          </w:p>
        </w:tc>
        <w:tc>
          <w:tcPr>
            <w:tcW w:w="7767" w:type="dxa"/>
          </w:tcPr>
          <w:p w:rsidR="003E4E8D" w:rsidRPr="00AF0577" w:rsidRDefault="003E4E8D" w:rsidP="008A54FC">
            <w:pPr>
              <w:spacing w:line="288" w:lineRule="auto"/>
              <w:rPr>
                <w:szCs w:val="20"/>
                <w:lang w:val="en-GB"/>
              </w:rPr>
            </w:pPr>
            <w:r w:rsidRPr="00AF0577">
              <w:rPr>
                <w:szCs w:val="20"/>
                <w:lang w:val="en-GB"/>
              </w:rPr>
              <w:t>Bit Error Rate</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BL</w:t>
            </w:r>
          </w:p>
        </w:tc>
        <w:tc>
          <w:tcPr>
            <w:tcW w:w="7767" w:type="dxa"/>
          </w:tcPr>
          <w:p w:rsidR="003E4E8D" w:rsidRPr="00AF0577" w:rsidRDefault="003E4E8D" w:rsidP="008A54FC">
            <w:pPr>
              <w:spacing w:line="288" w:lineRule="auto"/>
              <w:rPr>
                <w:szCs w:val="20"/>
                <w:lang w:val="en-GB"/>
              </w:rPr>
            </w:pPr>
            <w:r w:rsidRPr="00AF0577">
              <w:rPr>
                <w:szCs w:val="20"/>
                <w:lang w:val="en-GB"/>
              </w:rPr>
              <w:t>Back Lobe</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BR</w:t>
            </w:r>
          </w:p>
        </w:tc>
        <w:tc>
          <w:tcPr>
            <w:tcW w:w="7767" w:type="dxa"/>
          </w:tcPr>
          <w:p w:rsidR="003E4E8D" w:rsidRPr="00AF0577" w:rsidRDefault="003E4E8D" w:rsidP="008A54FC">
            <w:pPr>
              <w:spacing w:line="288" w:lineRule="auto"/>
              <w:rPr>
                <w:szCs w:val="20"/>
                <w:lang w:val="en-GB"/>
              </w:rPr>
            </w:pPr>
            <w:r w:rsidRPr="00AF0577">
              <w:rPr>
                <w:szCs w:val="20"/>
                <w:lang w:val="en-GB"/>
              </w:rPr>
              <w:t>Blocking Response</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BS</w:t>
            </w:r>
          </w:p>
        </w:tc>
        <w:tc>
          <w:tcPr>
            <w:tcW w:w="7767" w:type="dxa"/>
          </w:tcPr>
          <w:p w:rsidR="003E4E8D" w:rsidRPr="00AF0577" w:rsidRDefault="003E4E8D" w:rsidP="008A54FC">
            <w:pPr>
              <w:spacing w:line="288" w:lineRule="auto"/>
              <w:rPr>
                <w:szCs w:val="20"/>
                <w:lang w:val="en-GB"/>
              </w:rPr>
            </w:pPr>
            <w:r w:rsidRPr="00AF0577">
              <w:rPr>
                <w:szCs w:val="20"/>
                <w:lang w:val="en-GB"/>
              </w:rPr>
              <w:t>Base Station</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CEPT</w:t>
            </w:r>
          </w:p>
        </w:tc>
        <w:tc>
          <w:tcPr>
            <w:tcW w:w="7767" w:type="dxa"/>
          </w:tcPr>
          <w:p w:rsidR="003E4E8D" w:rsidRPr="00AF0577" w:rsidRDefault="003E4E8D" w:rsidP="008A54FC">
            <w:pPr>
              <w:spacing w:line="288" w:lineRule="auto"/>
              <w:rPr>
                <w:szCs w:val="20"/>
                <w:lang w:val="en-GB"/>
              </w:rPr>
            </w:pPr>
            <w:r w:rsidRPr="00AF0577">
              <w:rPr>
                <w:szCs w:val="20"/>
                <w:lang w:val="en-GB"/>
              </w:rPr>
              <w:t>European Conference of Postal and Telecommunications Administrations</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CS</w:t>
            </w:r>
          </w:p>
        </w:tc>
        <w:tc>
          <w:tcPr>
            <w:tcW w:w="7767" w:type="dxa"/>
          </w:tcPr>
          <w:p w:rsidR="003E4E8D" w:rsidRPr="00AF0577" w:rsidRDefault="003E4E8D" w:rsidP="008A54FC">
            <w:pPr>
              <w:spacing w:line="288" w:lineRule="auto"/>
              <w:rPr>
                <w:szCs w:val="20"/>
                <w:lang w:val="en-GB"/>
              </w:rPr>
            </w:pPr>
            <w:r w:rsidRPr="00AF0577">
              <w:rPr>
                <w:szCs w:val="20"/>
                <w:lang w:val="en-GB"/>
              </w:rPr>
              <w:t>Channel Size</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DAB</w:t>
            </w:r>
          </w:p>
        </w:tc>
        <w:tc>
          <w:tcPr>
            <w:tcW w:w="7767" w:type="dxa"/>
          </w:tcPr>
          <w:p w:rsidR="003E4E8D" w:rsidRPr="00AF0577" w:rsidRDefault="003E4E8D" w:rsidP="008A54FC">
            <w:pPr>
              <w:spacing w:line="288" w:lineRule="auto"/>
              <w:rPr>
                <w:szCs w:val="20"/>
                <w:lang w:val="en-GB"/>
              </w:rPr>
            </w:pPr>
            <w:r w:rsidRPr="00AF0577">
              <w:rPr>
                <w:lang w:val="en-GB"/>
              </w:rPr>
              <w:t>Digital Audio Broadcasting</w:t>
            </w:r>
          </w:p>
        </w:tc>
      </w:tr>
      <w:tr w:rsidR="003E4E8D" w:rsidRPr="00AF0577">
        <w:tc>
          <w:tcPr>
            <w:tcW w:w="2088" w:type="dxa"/>
          </w:tcPr>
          <w:p w:rsidR="003E4E8D" w:rsidRPr="00AF0577" w:rsidRDefault="003E4E8D" w:rsidP="00F63E09">
            <w:pPr>
              <w:rPr>
                <w:b/>
                <w:lang w:val="en-GB"/>
              </w:rPr>
            </w:pPr>
            <w:r w:rsidRPr="00AF0577">
              <w:rPr>
                <w:b/>
                <w:lang w:val="en-GB"/>
              </w:rPr>
              <w:t>DEC</w:t>
            </w:r>
          </w:p>
        </w:tc>
        <w:tc>
          <w:tcPr>
            <w:tcW w:w="7767" w:type="dxa"/>
          </w:tcPr>
          <w:p w:rsidR="003E4E8D" w:rsidRPr="00AF0577" w:rsidRDefault="003E4E8D" w:rsidP="008A54FC">
            <w:pPr>
              <w:spacing w:line="288" w:lineRule="auto"/>
              <w:rPr>
                <w:szCs w:val="20"/>
                <w:lang w:val="en-GB"/>
              </w:rPr>
            </w:pPr>
            <w:r w:rsidRPr="00AF0577">
              <w:rPr>
                <w:szCs w:val="20"/>
                <w:lang w:val="en-GB"/>
              </w:rPr>
              <w:t>D</w:t>
            </w:r>
            <w:r w:rsidRPr="00AF0577">
              <w:rPr>
                <w:lang w:val="en-GB"/>
              </w:rPr>
              <w:t>ecision</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ECC</w:t>
            </w:r>
          </w:p>
        </w:tc>
        <w:tc>
          <w:tcPr>
            <w:tcW w:w="7767" w:type="dxa"/>
          </w:tcPr>
          <w:p w:rsidR="003E4E8D" w:rsidRPr="00AF0577" w:rsidRDefault="003E4E8D" w:rsidP="008A54FC">
            <w:pPr>
              <w:spacing w:line="288" w:lineRule="auto"/>
              <w:rPr>
                <w:szCs w:val="20"/>
                <w:lang w:val="en-GB"/>
              </w:rPr>
            </w:pPr>
            <w:r w:rsidRPr="00AF0577">
              <w:rPr>
                <w:lang w:val="en-GB"/>
              </w:rPr>
              <w:t>Electronic Communications Committee</w:t>
            </w:r>
          </w:p>
        </w:tc>
      </w:tr>
      <w:tr w:rsidR="003E4E8D" w:rsidRPr="00AF0577">
        <w:tc>
          <w:tcPr>
            <w:tcW w:w="2088" w:type="dxa"/>
          </w:tcPr>
          <w:p w:rsidR="003E4E8D" w:rsidRPr="00AF0577" w:rsidRDefault="003E4E8D">
            <w:pPr>
              <w:spacing w:line="288" w:lineRule="auto"/>
              <w:rPr>
                <w:b/>
                <w:lang w:val="en-GB"/>
              </w:rPr>
            </w:pPr>
            <w:proofErr w:type="spellStart"/>
            <w:r w:rsidRPr="00AF0577">
              <w:rPr>
                <w:b/>
                <w:lang w:val="en-GB"/>
              </w:rPr>
              <w:t>e.i.r.p</w:t>
            </w:r>
            <w:proofErr w:type="spellEnd"/>
            <w:r w:rsidRPr="00AF0577">
              <w:rPr>
                <w:b/>
                <w:lang w:val="en-GB"/>
              </w:rPr>
              <w:t>.</w:t>
            </w:r>
          </w:p>
        </w:tc>
        <w:tc>
          <w:tcPr>
            <w:tcW w:w="7767" w:type="dxa"/>
          </w:tcPr>
          <w:p w:rsidR="003E4E8D" w:rsidRPr="00AF0577" w:rsidRDefault="003E4E8D" w:rsidP="00AD31AA">
            <w:pPr>
              <w:spacing w:line="288" w:lineRule="auto"/>
              <w:rPr>
                <w:szCs w:val="20"/>
                <w:lang w:val="en-GB"/>
              </w:rPr>
            </w:pPr>
            <w:r w:rsidRPr="00AF0577">
              <w:rPr>
                <w:lang w:val="en-GB"/>
              </w:rPr>
              <w:t xml:space="preserve">Equivalent </w:t>
            </w:r>
            <w:proofErr w:type="spellStart"/>
            <w:r w:rsidRPr="00AF0577">
              <w:rPr>
                <w:lang w:val="en-GB"/>
              </w:rPr>
              <w:t>Isotropically</w:t>
            </w:r>
            <w:proofErr w:type="spellEnd"/>
            <w:r w:rsidRPr="00AF0577">
              <w:rPr>
                <w:lang w:val="en-GB"/>
              </w:rPr>
              <w:t xml:space="preserve"> Radiated Power</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FL</w:t>
            </w:r>
          </w:p>
        </w:tc>
        <w:tc>
          <w:tcPr>
            <w:tcW w:w="7767" w:type="dxa"/>
          </w:tcPr>
          <w:p w:rsidR="003E4E8D" w:rsidRPr="00AF0577" w:rsidRDefault="003E4E8D" w:rsidP="008A54FC">
            <w:pPr>
              <w:spacing w:line="288" w:lineRule="auto"/>
              <w:rPr>
                <w:lang w:val="en-GB"/>
              </w:rPr>
            </w:pPr>
            <w:r w:rsidRPr="00AF0577">
              <w:rPr>
                <w:lang w:val="en-GB"/>
              </w:rPr>
              <w:t>Fixed Link</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FS</w:t>
            </w:r>
          </w:p>
        </w:tc>
        <w:tc>
          <w:tcPr>
            <w:tcW w:w="7767" w:type="dxa"/>
          </w:tcPr>
          <w:p w:rsidR="003E4E8D" w:rsidRPr="00AF0577" w:rsidRDefault="003E4E8D" w:rsidP="008A54FC">
            <w:pPr>
              <w:spacing w:line="288" w:lineRule="auto"/>
              <w:rPr>
                <w:lang w:val="en-GB"/>
              </w:rPr>
            </w:pPr>
            <w:r w:rsidRPr="00AF0577">
              <w:rPr>
                <w:lang w:val="en-GB"/>
              </w:rPr>
              <w:t>Fixed Service</w:t>
            </w:r>
          </w:p>
        </w:tc>
      </w:tr>
      <w:tr w:rsidR="003E4E8D" w:rsidRPr="00AF0577">
        <w:tc>
          <w:tcPr>
            <w:tcW w:w="2088" w:type="dxa"/>
          </w:tcPr>
          <w:p w:rsidR="003E4E8D" w:rsidRPr="00AF0577" w:rsidRDefault="003E4E8D" w:rsidP="004036AB">
            <w:pPr>
              <w:spacing w:line="288" w:lineRule="auto"/>
              <w:rPr>
                <w:b/>
                <w:lang w:val="en-GB"/>
              </w:rPr>
            </w:pPr>
            <w:r w:rsidRPr="00AF0577">
              <w:rPr>
                <w:b/>
                <w:lang w:val="en-GB"/>
              </w:rPr>
              <w:t>ITU-R</w:t>
            </w:r>
          </w:p>
        </w:tc>
        <w:tc>
          <w:tcPr>
            <w:tcW w:w="7767" w:type="dxa"/>
          </w:tcPr>
          <w:p w:rsidR="003E4E8D" w:rsidRPr="00AF0577" w:rsidRDefault="003E4E8D" w:rsidP="008A54FC">
            <w:pPr>
              <w:spacing w:line="288" w:lineRule="auto"/>
              <w:rPr>
                <w:lang w:val="en-GB"/>
              </w:rPr>
            </w:pPr>
            <w:r w:rsidRPr="00AF0577">
              <w:rPr>
                <w:lang w:val="en-GB"/>
              </w:rPr>
              <w:t xml:space="preserve">International Telecommunication Union - </w:t>
            </w:r>
            <w:proofErr w:type="spellStart"/>
            <w:r w:rsidRPr="00AF0577">
              <w:rPr>
                <w:lang w:val="en-GB"/>
              </w:rPr>
              <w:t>Radiocommunication</w:t>
            </w:r>
            <w:proofErr w:type="spellEnd"/>
            <w:r w:rsidRPr="00AF0577">
              <w:rPr>
                <w:lang w:val="en-GB"/>
              </w:rPr>
              <w:t xml:space="preserve"> Sector</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MCL</w:t>
            </w:r>
          </w:p>
        </w:tc>
        <w:tc>
          <w:tcPr>
            <w:tcW w:w="7767" w:type="dxa"/>
          </w:tcPr>
          <w:p w:rsidR="003E4E8D" w:rsidRPr="00AF0577" w:rsidRDefault="003E4E8D" w:rsidP="008A54FC">
            <w:pPr>
              <w:spacing w:line="288" w:lineRule="auto"/>
              <w:rPr>
                <w:lang w:val="en-GB"/>
              </w:rPr>
            </w:pPr>
            <w:r w:rsidRPr="00AF0577">
              <w:rPr>
                <w:lang w:val="en-GB"/>
              </w:rPr>
              <w:t>Minimum Coupling Loss</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MFCN</w:t>
            </w:r>
          </w:p>
        </w:tc>
        <w:tc>
          <w:tcPr>
            <w:tcW w:w="7767" w:type="dxa"/>
          </w:tcPr>
          <w:p w:rsidR="003E4E8D" w:rsidRPr="00AF0577" w:rsidRDefault="003E4E8D" w:rsidP="008A54FC">
            <w:pPr>
              <w:spacing w:line="288" w:lineRule="auto"/>
              <w:rPr>
                <w:lang w:val="en-GB"/>
              </w:rPr>
            </w:pPr>
            <w:r w:rsidRPr="00AF0577">
              <w:rPr>
                <w:lang w:val="en-GB"/>
              </w:rPr>
              <w:t>Mobile/Fixed Communications Network</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ML</w:t>
            </w:r>
          </w:p>
        </w:tc>
        <w:tc>
          <w:tcPr>
            <w:tcW w:w="7767" w:type="dxa"/>
          </w:tcPr>
          <w:p w:rsidR="003E4E8D" w:rsidRPr="00AF0577" w:rsidRDefault="003E4E8D" w:rsidP="008A54FC">
            <w:pPr>
              <w:spacing w:line="288" w:lineRule="auto"/>
              <w:rPr>
                <w:lang w:val="en-GB"/>
              </w:rPr>
            </w:pPr>
            <w:r w:rsidRPr="00AF0577">
              <w:rPr>
                <w:lang w:val="en-GB"/>
              </w:rPr>
              <w:t>Main Lobe</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MS</w:t>
            </w:r>
          </w:p>
        </w:tc>
        <w:tc>
          <w:tcPr>
            <w:tcW w:w="7767" w:type="dxa"/>
          </w:tcPr>
          <w:p w:rsidR="003E4E8D" w:rsidRPr="00AF0577" w:rsidRDefault="003E4E8D" w:rsidP="008A54FC">
            <w:pPr>
              <w:spacing w:line="288" w:lineRule="auto"/>
              <w:rPr>
                <w:lang w:val="en-GB"/>
              </w:rPr>
            </w:pPr>
            <w:r w:rsidRPr="00AF0577">
              <w:rPr>
                <w:lang w:val="en-GB"/>
              </w:rPr>
              <w:t>Mobile Service</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NFD</w:t>
            </w:r>
          </w:p>
        </w:tc>
        <w:tc>
          <w:tcPr>
            <w:tcW w:w="7767" w:type="dxa"/>
          </w:tcPr>
          <w:p w:rsidR="003E4E8D" w:rsidRPr="00AF0577" w:rsidRDefault="003E4E8D" w:rsidP="008A54FC">
            <w:pPr>
              <w:spacing w:line="288" w:lineRule="auto"/>
              <w:rPr>
                <w:lang w:val="en-GB"/>
              </w:rPr>
            </w:pPr>
            <w:r w:rsidRPr="00AF0577">
              <w:rPr>
                <w:lang w:val="en-GB"/>
              </w:rPr>
              <w:t>Net Filter Discrimination</w:t>
            </w:r>
          </w:p>
        </w:tc>
      </w:tr>
      <w:tr w:rsidR="003E4E8D" w:rsidRPr="00AF0577">
        <w:tc>
          <w:tcPr>
            <w:tcW w:w="2088" w:type="dxa"/>
          </w:tcPr>
          <w:p w:rsidR="003E4E8D" w:rsidRPr="00AF0577" w:rsidRDefault="003E4E8D">
            <w:pPr>
              <w:spacing w:line="288" w:lineRule="auto"/>
              <w:rPr>
                <w:b/>
                <w:lang w:val="en-GB"/>
              </w:rPr>
            </w:pPr>
            <w:proofErr w:type="spellStart"/>
            <w:r w:rsidRPr="00AF0577">
              <w:rPr>
                <w:b/>
                <w:lang w:val="en-GB"/>
              </w:rPr>
              <w:t>OoB</w:t>
            </w:r>
            <w:proofErr w:type="spellEnd"/>
          </w:p>
        </w:tc>
        <w:tc>
          <w:tcPr>
            <w:tcW w:w="7767" w:type="dxa"/>
          </w:tcPr>
          <w:p w:rsidR="003E4E8D" w:rsidRPr="00AF0577" w:rsidRDefault="003E4E8D">
            <w:pPr>
              <w:spacing w:line="288" w:lineRule="auto"/>
              <w:rPr>
                <w:lang w:val="en-GB"/>
              </w:rPr>
            </w:pPr>
            <w:r w:rsidRPr="00AF0577">
              <w:rPr>
                <w:lang w:val="en-GB"/>
              </w:rPr>
              <w:t>Out-of-Band</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PWMS</w:t>
            </w:r>
          </w:p>
        </w:tc>
        <w:tc>
          <w:tcPr>
            <w:tcW w:w="7767" w:type="dxa"/>
          </w:tcPr>
          <w:p w:rsidR="003E4E8D" w:rsidRPr="00AF0577" w:rsidRDefault="003E4E8D" w:rsidP="004036AB">
            <w:pPr>
              <w:spacing w:line="288" w:lineRule="auto"/>
              <w:rPr>
                <w:lang w:val="en-GB"/>
              </w:rPr>
            </w:pPr>
            <w:r w:rsidRPr="00AF0577">
              <w:rPr>
                <w:lang w:val="en-GB"/>
              </w:rPr>
              <w:t>Professional Wireless Microphone System</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REC</w:t>
            </w:r>
          </w:p>
        </w:tc>
        <w:tc>
          <w:tcPr>
            <w:tcW w:w="7767" w:type="dxa"/>
          </w:tcPr>
          <w:p w:rsidR="003E4E8D" w:rsidRPr="00AF0577" w:rsidRDefault="003E4E8D" w:rsidP="004036AB">
            <w:pPr>
              <w:spacing w:line="288" w:lineRule="auto"/>
              <w:rPr>
                <w:lang w:val="en-GB"/>
              </w:rPr>
            </w:pPr>
            <w:r w:rsidRPr="00AF0577">
              <w:rPr>
                <w:lang w:val="en-GB"/>
              </w:rPr>
              <w:t>Recommendation</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SDL</w:t>
            </w:r>
          </w:p>
        </w:tc>
        <w:tc>
          <w:tcPr>
            <w:tcW w:w="7767" w:type="dxa"/>
          </w:tcPr>
          <w:p w:rsidR="003E4E8D" w:rsidRPr="00AF0577" w:rsidRDefault="003E4E8D">
            <w:pPr>
              <w:spacing w:line="288" w:lineRule="auto"/>
              <w:rPr>
                <w:lang w:val="en-GB"/>
              </w:rPr>
            </w:pPr>
            <w:r w:rsidRPr="00AF0577">
              <w:rPr>
                <w:lang w:val="en-GB"/>
              </w:rPr>
              <w:t xml:space="preserve">Supplemental Downlink </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S-DAB</w:t>
            </w:r>
          </w:p>
        </w:tc>
        <w:tc>
          <w:tcPr>
            <w:tcW w:w="7767" w:type="dxa"/>
          </w:tcPr>
          <w:p w:rsidR="003E4E8D" w:rsidRPr="00AF0577" w:rsidRDefault="003E4E8D" w:rsidP="008A54FC">
            <w:pPr>
              <w:spacing w:line="288" w:lineRule="auto"/>
              <w:rPr>
                <w:lang w:val="en-GB"/>
              </w:rPr>
            </w:pPr>
            <w:r w:rsidRPr="00AF0577">
              <w:rPr>
                <w:lang w:val="en-GB"/>
              </w:rPr>
              <w:t>Satellite Digital Audio Broadcasting</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SL</w:t>
            </w:r>
          </w:p>
        </w:tc>
        <w:tc>
          <w:tcPr>
            <w:tcW w:w="7767" w:type="dxa"/>
          </w:tcPr>
          <w:p w:rsidR="003E4E8D" w:rsidRPr="00AF0577" w:rsidRDefault="003E4E8D" w:rsidP="008A54FC">
            <w:pPr>
              <w:spacing w:line="288" w:lineRule="auto"/>
              <w:rPr>
                <w:lang w:val="en-GB"/>
              </w:rPr>
            </w:pPr>
            <w:r w:rsidRPr="00AF0577">
              <w:rPr>
                <w:lang w:val="en-GB"/>
              </w:rPr>
              <w:t>Side Lobe</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SNR</w:t>
            </w:r>
          </w:p>
        </w:tc>
        <w:tc>
          <w:tcPr>
            <w:tcW w:w="7767" w:type="dxa"/>
          </w:tcPr>
          <w:p w:rsidR="003E4E8D" w:rsidRPr="00AF0577" w:rsidRDefault="003E4E8D" w:rsidP="008A54FC">
            <w:pPr>
              <w:pStyle w:val="ECCParagraph"/>
              <w:spacing w:after="0" w:line="288" w:lineRule="auto"/>
              <w:jc w:val="left"/>
            </w:pPr>
            <w:r w:rsidRPr="00AF0577">
              <w:t>Signal to Noise Ratio</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T-DAB</w:t>
            </w:r>
          </w:p>
        </w:tc>
        <w:tc>
          <w:tcPr>
            <w:tcW w:w="7767" w:type="dxa"/>
          </w:tcPr>
          <w:p w:rsidR="003E4E8D" w:rsidRPr="00AF0577" w:rsidRDefault="003E4E8D" w:rsidP="008A54FC">
            <w:pPr>
              <w:pStyle w:val="ECCParagraph"/>
              <w:spacing w:after="0" w:line="288" w:lineRule="auto"/>
              <w:jc w:val="left"/>
            </w:pPr>
            <w:r w:rsidRPr="00AF0577">
              <w:t>Terrestrial Digital Audio Broadcasting</w:t>
            </w:r>
          </w:p>
        </w:tc>
      </w:tr>
      <w:tr w:rsidR="003E4E8D" w:rsidRPr="00AF0577">
        <w:tc>
          <w:tcPr>
            <w:tcW w:w="2088" w:type="dxa"/>
          </w:tcPr>
          <w:p w:rsidR="003E4E8D" w:rsidRPr="00AF0577" w:rsidRDefault="003E4E8D" w:rsidP="008A54FC">
            <w:pPr>
              <w:spacing w:line="288" w:lineRule="auto"/>
              <w:rPr>
                <w:b/>
                <w:lang w:val="en-GB"/>
              </w:rPr>
            </w:pPr>
            <w:r w:rsidRPr="00AF0577">
              <w:rPr>
                <w:b/>
                <w:lang w:val="en-GB"/>
              </w:rPr>
              <w:t>TRR</w:t>
            </w:r>
          </w:p>
        </w:tc>
        <w:tc>
          <w:tcPr>
            <w:tcW w:w="7767" w:type="dxa"/>
          </w:tcPr>
          <w:p w:rsidR="003E4E8D" w:rsidRPr="00AF0577" w:rsidRDefault="003E4E8D" w:rsidP="008A54FC">
            <w:pPr>
              <w:spacing w:line="288" w:lineRule="auto"/>
              <w:rPr>
                <w:lang w:val="en-GB"/>
              </w:rPr>
            </w:pPr>
            <w:r w:rsidRPr="00AF0577">
              <w:rPr>
                <w:lang w:val="en-GB"/>
              </w:rPr>
              <w:t>Tactical Radio Relay</w:t>
            </w:r>
          </w:p>
        </w:tc>
      </w:tr>
    </w:tbl>
    <w:p w:rsidR="003E4E8D" w:rsidRPr="00AF0577" w:rsidRDefault="003E4E8D" w:rsidP="00797D4C">
      <w:pPr>
        <w:pStyle w:val="Heading1"/>
      </w:pPr>
      <w:bookmarkStart w:id="5" w:name="_Toc369087160"/>
      <w:r w:rsidRPr="00AF0577">
        <w:lastRenderedPageBreak/>
        <w:t>Introduction</w:t>
      </w:r>
      <w:bookmarkEnd w:id="5"/>
    </w:p>
    <w:p w:rsidR="003E4E8D" w:rsidRPr="00AF0577" w:rsidRDefault="003E4E8D" w:rsidP="00A734D1">
      <w:pPr>
        <w:pStyle w:val="ECCParagraph"/>
      </w:pPr>
      <w:r w:rsidRPr="00AF0577">
        <w:t xml:space="preserve">The 1452-1492 MHz band has remained unused in most European countries for the past decade. Since 2002, the 1452-1479.5 MHz sub-band has been harmonised for Terrestrial Digital Audio Broadcasting systems (T-DAB) through the Maastricht, 2002 Special Arrangement </w:t>
      </w:r>
      <w:r w:rsidRPr="00AF0577">
        <w:fldChar w:fldCharType="begin"/>
      </w:r>
      <w:r w:rsidRPr="00AF0577">
        <w:instrText xml:space="preserve"> REF _Ref351386895 \n \h </w:instrText>
      </w:r>
      <w:r w:rsidRPr="00AF0577">
        <w:fldChar w:fldCharType="separate"/>
      </w:r>
      <w:r w:rsidR="006A740E" w:rsidRPr="00AF0577">
        <w:t>[1]</w:t>
      </w:r>
      <w:r w:rsidRPr="00AF0577">
        <w:fldChar w:fldCharType="end"/>
      </w:r>
      <w:r w:rsidRPr="00AF0577">
        <w:t xml:space="preserve">. The arrangement was later revised in </w:t>
      </w:r>
      <w:proofErr w:type="spellStart"/>
      <w:r w:rsidRPr="00AF0577">
        <w:t>Constanţa</w:t>
      </w:r>
      <w:proofErr w:type="spellEnd"/>
      <w:r w:rsidRPr="00AF0577">
        <w:t>, in 2007 [1]. Since 2003, the 1479.5-1492 MHz sub-band has been harmonised for Satellite Digital Audio Broadcasting (S-DAB) through the ECC/DEC</w:t>
      </w:r>
      <w:proofErr w:type="gramStart"/>
      <w:r w:rsidRPr="00AF0577">
        <w:t>/(</w:t>
      </w:r>
      <w:proofErr w:type="gramEnd"/>
      <w:r w:rsidRPr="00AF0577">
        <w:t xml:space="preserve">03)02 </w:t>
      </w:r>
      <w:r w:rsidRPr="00AF0577">
        <w:fldChar w:fldCharType="begin"/>
      </w:r>
      <w:r w:rsidRPr="00AF0577">
        <w:instrText xml:space="preserve"> REF _Ref351386903 \n \h </w:instrText>
      </w:r>
      <w:r w:rsidRPr="00AF0577">
        <w:fldChar w:fldCharType="separate"/>
      </w:r>
      <w:r w:rsidR="006A740E" w:rsidRPr="00AF0577">
        <w:t>[2]</w:t>
      </w:r>
      <w:r w:rsidRPr="00AF0577">
        <w:fldChar w:fldCharType="end"/>
      </w:r>
      <w:r w:rsidRPr="00AF0577">
        <w:t xml:space="preserve">. The 1452-1492 MHz is referenced to, in Europe, as the L-band, 1.4 GHz or 1.5 GHz. </w:t>
      </w:r>
    </w:p>
    <w:p w:rsidR="003E4E8D" w:rsidRPr="00AF0577" w:rsidRDefault="003E4E8D" w:rsidP="00A734D1">
      <w:pPr>
        <w:pStyle w:val="ECCParagraph"/>
      </w:pPr>
      <w:r w:rsidRPr="00AF0577">
        <w:t xml:space="preserve">Late 2010, CEPT decided to undertake a review of the use of the L-band with the aim to change the current situation and enable the use of those 40 MHz of prime spectrum for new services and applications that could bring substantial social and economic benefits for Europe. In December 2010, the ECC launched a questionnaire to CEPT administrations and industry in order to identify the current and potential candidate applications. In May 2011, the ECC established a Project Team to determine, based on an impact analysis, the most appropriate future use(s) of the 1452-1492 MHz band in CEPT. In February 2013, ECC adopted the ECC Report 188 </w:t>
      </w:r>
      <w:r w:rsidRPr="00AF0577">
        <w:fldChar w:fldCharType="begin"/>
      </w:r>
      <w:r w:rsidRPr="00AF0577">
        <w:instrText xml:space="preserve"> REF _Ref351386917 \n \h </w:instrText>
      </w:r>
      <w:r w:rsidRPr="00AF0577">
        <w:fldChar w:fldCharType="separate"/>
      </w:r>
      <w:r w:rsidR="006A740E" w:rsidRPr="00AF0577">
        <w:t>[3]</w:t>
      </w:r>
      <w:r w:rsidRPr="00AF0577">
        <w:fldChar w:fldCharType="end"/>
      </w:r>
      <w:r w:rsidRPr="00AF0577">
        <w:t xml:space="preserve"> on the future harmonised use of 1452-1492 </w:t>
      </w:r>
      <w:proofErr w:type="spellStart"/>
      <w:r w:rsidRPr="00AF0577">
        <w:t>MHz.</w:t>
      </w:r>
      <w:proofErr w:type="spellEnd"/>
      <w:r w:rsidRPr="00AF0577">
        <w:t xml:space="preserve"> ECC initiated in September 2012 the development of an ECC Decision harmonising 1452-1492 MHz for </w:t>
      </w:r>
      <w:r w:rsidRPr="00AF0577">
        <w:rPr>
          <w:rFonts w:cs="Arial"/>
        </w:rPr>
        <w:t xml:space="preserve">mobile/fixed communication networks (MFCN) </w:t>
      </w:r>
      <w:r w:rsidRPr="00AF0577">
        <w:t>supplemental downlink (SDL).</w:t>
      </w:r>
    </w:p>
    <w:p w:rsidR="003E4E8D" w:rsidRPr="00AF0577" w:rsidRDefault="003E4E8D" w:rsidP="00A734D1">
      <w:pPr>
        <w:pStyle w:val="ECCParagraph"/>
      </w:pPr>
      <w:r w:rsidRPr="00AF0577">
        <w:t>In this context, the compatibility of MFCN SDL operating in 1452-1492 MHz and other services/systems in adjacent bands is studied in the present report. The report proposes Out-of-Band emission (</w:t>
      </w:r>
      <w:proofErr w:type="spellStart"/>
      <w:r w:rsidRPr="00AF0577">
        <w:t>OoB</w:t>
      </w:r>
      <w:proofErr w:type="spellEnd"/>
      <w:r w:rsidRPr="00AF0577">
        <w:t xml:space="preserve">) limits applicable to MFCN SDL operating in 1452-1492 </w:t>
      </w:r>
      <w:proofErr w:type="spellStart"/>
      <w:r w:rsidRPr="00AF0577">
        <w:t>MHz.</w:t>
      </w:r>
      <w:proofErr w:type="spellEnd"/>
    </w:p>
    <w:p w:rsidR="003E4E8D" w:rsidRPr="00AF0577" w:rsidRDefault="003E4E8D" w:rsidP="00E41FA0">
      <w:pPr>
        <w:pStyle w:val="ECCParagraph"/>
      </w:pPr>
      <w:r w:rsidRPr="00AF0577">
        <w:t xml:space="preserve">Compatibility studies between PWMS and Fixed, Mobile and aeronautical telemetry were carried out in the ECC Report 121 </w:t>
      </w:r>
      <w:r w:rsidRPr="00AF0577">
        <w:fldChar w:fldCharType="begin"/>
      </w:r>
      <w:r w:rsidRPr="00AF0577">
        <w:instrText xml:space="preserve"> REF _Ref351386917 \n \h </w:instrText>
      </w:r>
      <w:r w:rsidRPr="00AF0577">
        <w:fldChar w:fldCharType="separate"/>
      </w:r>
      <w:r w:rsidR="006A740E" w:rsidRPr="00AF0577">
        <w:t>[3]</w:t>
      </w:r>
      <w:r w:rsidRPr="00AF0577">
        <w:fldChar w:fldCharType="end"/>
      </w:r>
      <w:r w:rsidRPr="00AF0577">
        <w:t xml:space="preserve">. </w:t>
      </w:r>
    </w:p>
    <w:p w:rsidR="003E4E8D" w:rsidRPr="00AF0577" w:rsidRDefault="003E4E8D" w:rsidP="00A734D1">
      <w:pPr>
        <w:pStyle w:val="ECCParagraph"/>
      </w:pPr>
      <w:r w:rsidRPr="00AF0577">
        <w:t>This ECC Report:</w:t>
      </w:r>
    </w:p>
    <w:p w:rsidR="003E4E8D" w:rsidRPr="00AF0577" w:rsidRDefault="003E4E8D" w:rsidP="00475B62">
      <w:pPr>
        <w:pStyle w:val="ECCParBulleted"/>
        <w:numPr>
          <w:ilvl w:val="0"/>
          <w:numId w:val="26"/>
        </w:numPr>
        <w:spacing w:before="120"/>
      </w:pPr>
      <w:r w:rsidRPr="00AF0577">
        <w:t xml:space="preserve">Provides the descriptions and characteristics of systems involved in Section </w:t>
      </w:r>
      <w:r w:rsidR="00E71400" w:rsidRPr="00AF0577">
        <w:fldChar w:fldCharType="begin"/>
      </w:r>
      <w:r w:rsidR="00E71400" w:rsidRPr="00AF0577">
        <w:instrText xml:space="preserve"> REF _Ref353893229 \r \h  \* MERGEFORMAT </w:instrText>
      </w:r>
      <w:r w:rsidR="00E71400" w:rsidRPr="00AF0577">
        <w:fldChar w:fldCharType="separate"/>
      </w:r>
      <w:r w:rsidR="006A740E" w:rsidRPr="00AF0577">
        <w:t>3</w:t>
      </w:r>
      <w:r w:rsidR="00E71400" w:rsidRPr="00AF0577">
        <w:fldChar w:fldCharType="end"/>
      </w:r>
      <w:proofErr w:type="gramStart"/>
      <w:r w:rsidRPr="00AF0577">
        <w:t>.</w:t>
      </w:r>
      <w:r w:rsidR="00674EF5">
        <w:t>;</w:t>
      </w:r>
      <w:proofErr w:type="gramEnd"/>
    </w:p>
    <w:p w:rsidR="003E4E8D" w:rsidRPr="00AF0577" w:rsidRDefault="003E4E8D" w:rsidP="00475B62">
      <w:pPr>
        <w:pStyle w:val="ECCParBulleted"/>
        <w:numPr>
          <w:ilvl w:val="0"/>
          <w:numId w:val="26"/>
        </w:numPr>
        <w:spacing w:before="120"/>
      </w:pPr>
      <w:r w:rsidRPr="00AF0577">
        <w:t xml:space="preserve">Presents the compatibility studies between MFCN SDL and systems in adjacent bands in Section </w:t>
      </w:r>
      <w:r w:rsidR="00E71400" w:rsidRPr="00AF0577">
        <w:fldChar w:fldCharType="begin"/>
      </w:r>
      <w:r w:rsidR="00E71400" w:rsidRPr="00AF0577">
        <w:instrText xml:space="preserve"> REF _Ref341359016 \r \h  \* MERGEFORMAT </w:instrText>
      </w:r>
      <w:r w:rsidR="00E71400" w:rsidRPr="00AF0577">
        <w:fldChar w:fldCharType="separate"/>
      </w:r>
      <w:r w:rsidR="006A740E" w:rsidRPr="00AF0577">
        <w:t>4</w:t>
      </w:r>
      <w:r w:rsidR="00E71400" w:rsidRPr="00AF0577">
        <w:fldChar w:fldCharType="end"/>
      </w:r>
      <w:r w:rsidR="00674EF5">
        <w:t>;</w:t>
      </w:r>
    </w:p>
    <w:p w:rsidR="003E4E8D" w:rsidRPr="00AF0577" w:rsidRDefault="003E4E8D" w:rsidP="00475B62">
      <w:pPr>
        <w:pStyle w:val="ECCParBulleted"/>
        <w:numPr>
          <w:ilvl w:val="0"/>
          <w:numId w:val="26"/>
        </w:numPr>
        <w:spacing w:before="120"/>
      </w:pPr>
      <w:r w:rsidRPr="00AF0577">
        <w:t>Proposes Out-of-Band emission (</w:t>
      </w:r>
      <w:proofErr w:type="spellStart"/>
      <w:r w:rsidRPr="00AF0577">
        <w:t>OoB</w:t>
      </w:r>
      <w:proofErr w:type="spellEnd"/>
      <w:r w:rsidRPr="00AF0577">
        <w:t xml:space="preserve">) limits for the operation of MFCN SDL in Section </w:t>
      </w:r>
      <w:r w:rsidR="00E71400" w:rsidRPr="00AF0577">
        <w:fldChar w:fldCharType="begin"/>
      </w:r>
      <w:r w:rsidR="00E71400" w:rsidRPr="00AF0577">
        <w:instrText xml:space="preserve"> REF _Ref341359065 \r \h  \* MERGEFORMAT </w:instrText>
      </w:r>
      <w:r w:rsidR="00E71400" w:rsidRPr="00AF0577">
        <w:fldChar w:fldCharType="separate"/>
      </w:r>
      <w:r w:rsidR="006A740E" w:rsidRPr="00AF0577">
        <w:t>5</w:t>
      </w:r>
      <w:r w:rsidR="00E71400" w:rsidRPr="00AF0577">
        <w:fldChar w:fldCharType="end"/>
      </w:r>
      <w:r w:rsidR="00674EF5">
        <w:t>;</w:t>
      </w:r>
    </w:p>
    <w:p w:rsidR="003E4E8D" w:rsidRPr="00AF0577" w:rsidRDefault="003E4E8D" w:rsidP="00475B62">
      <w:pPr>
        <w:pStyle w:val="ECCParBulleted"/>
        <w:numPr>
          <w:ilvl w:val="0"/>
          <w:numId w:val="26"/>
        </w:numPr>
        <w:spacing w:before="120"/>
      </w:pPr>
      <w:r w:rsidRPr="00AF0577">
        <w:t xml:space="preserve">Provides an overview of the results of studies performed in the ECC Report 121 in </w:t>
      </w:r>
      <w:r w:rsidR="00E71400" w:rsidRPr="00AF0577">
        <w:fldChar w:fldCharType="begin"/>
      </w:r>
      <w:r w:rsidR="00E71400" w:rsidRPr="00AF0577">
        <w:instrText xml:space="preserve"> REF _Ref348390202 \r \h  \* MERGEFORMAT </w:instrText>
      </w:r>
      <w:r w:rsidR="00E71400" w:rsidRPr="00AF0577">
        <w:fldChar w:fldCharType="separate"/>
      </w:r>
      <w:r w:rsidR="006A740E" w:rsidRPr="00AF0577">
        <w:t>ANNEX 1:</w:t>
      </w:r>
      <w:r w:rsidR="00E71400" w:rsidRPr="00AF0577">
        <w:fldChar w:fldCharType="end"/>
      </w:r>
      <w:r w:rsidR="00674EF5">
        <w:t>;</w:t>
      </w:r>
      <w:r w:rsidRPr="00AF0577">
        <w:t xml:space="preserve"> </w:t>
      </w:r>
    </w:p>
    <w:p w:rsidR="003E4E8D" w:rsidRPr="00AF0577" w:rsidRDefault="003E4E8D" w:rsidP="00475B62">
      <w:pPr>
        <w:pStyle w:val="ECCParBulleted"/>
        <w:numPr>
          <w:ilvl w:val="0"/>
          <w:numId w:val="26"/>
        </w:numPr>
        <w:spacing w:before="120"/>
      </w:pPr>
      <w:r w:rsidRPr="00AF0577">
        <w:t xml:space="preserve">Analyses the compatibility between T-DAB in 1452-1492 MHz and systems in adjacent bands in </w:t>
      </w:r>
      <w:r w:rsidR="00E71400" w:rsidRPr="00AF0577">
        <w:fldChar w:fldCharType="begin"/>
      </w:r>
      <w:r w:rsidR="00E71400" w:rsidRPr="00AF0577">
        <w:instrText xml:space="preserve"> REF _Ref348042017 \r \h  \* MERGEFORMAT </w:instrText>
      </w:r>
      <w:r w:rsidR="00E71400" w:rsidRPr="00AF0577">
        <w:fldChar w:fldCharType="separate"/>
      </w:r>
      <w:r w:rsidR="006A740E" w:rsidRPr="00AF0577">
        <w:t>ANNEX 2:</w:t>
      </w:r>
      <w:r w:rsidR="00E71400" w:rsidRPr="00AF0577">
        <w:fldChar w:fldCharType="end"/>
      </w:r>
      <w:r w:rsidR="00674EF5">
        <w:t>;</w:t>
      </w:r>
    </w:p>
    <w:p w:rsidR="003E4E8D" w:rsidRPr="00AF0577" w:rsidRDefault="003E4E8D" w:rsidP="005E32C9">
      <w:pPr>
        <w:pStyle w:val="ECCParBulleted"/>
        <w:numPr>
          <w:ilvl w:val="0"/>
          <w:numId w:val="26"/>
        </w:numPr>
        <w:spacing w:before="120"/>
      </w:pPr>
      <w:r w:rsidRPr="00AF0577">
        <w:t>Provides the detailed compatibility studies between MFCN SDL and uncoordinated Fixed Links in ANNEX 3;</w:t>
      </w:r>
    </w:p>
    <w:p w:rsidR="003E4E8D" w:rsidRPr="00AF0577" w:rsidRDefault="003E4E8D" w:rsidP="005E32C9">
      <w:pPr>
        <w:pStyle w:val="ECCParBulleted"/>
        <w:numPr>
          <w:ilvl w:val="0"/>
          <w:numId w:val="26"/>
        </w:numPr>
        <w:spacing w:before="120"/>
      </w:pPr>
      <w:r w:rsidRPr="00AF0577">
        <w:t xml:space="preserve">Provides the detailed compatibility studies between MFCN SDL and Tactical Radio Relays in </w:t>
      </w:r>
      <w:r w:rsidR="00E71400" w:rsidRPr="00AF0577">
        <w:fldChar w:fldCharType="begin"/>
      </w:r>
      <w:r w:rsidR="00E71400" w:rsidRPr="00AF0577">
        <w:instrText xml:space="preserve"> REF _Ref351029022 \r \h  \* MERGEFORMAT </w:instrText>
      </w:r>
      <w:r w:rsidR="00E71400" w:rsidRPr="00AF0577">
        <w:fldChar w:fldCharType="separate"/>
      </w:r>
      <w:r w:rsidR="006A740E" w:rsidRPr="00AF0577">
        <w:t>ANNEX 4:</w:t>
      </w:r>
      <w:r w:rsidR="00E71400" w:rsidRPr="00AF0577">
        <w:fldChar w:fldCharType="end"/>
      </w:r>
      <w:r w:rsidRPr="00AF0577">
        <w:t>;</w:t>
      </w:r>
    </w:p>
    <w:p w:rsidR="003E4E8D" w:rsidRPr="00AF0577" w:rsidRDefault="003E4E8D" w:rsidP="00475B62">
      <w:pPr>
        <w:pStyle w:val="ECCParBulleted"/>
        <w:numPr>
          <w:ilvl w:val="0"/>
          <w:numId w:val="26"/>
        </w:numPr>
        <w:spacing w:before="120"/>
      </w:pPr>
      <w:r w:rsidRPr="00AF0577">
        <w:t xml:space="preserve">Defines and derives the Fixed Links Blocking Response in </w:t>
      </w:r>
      <w:r w:rsidR="00E71400" w:rsidRPr="00AF0577">
        <w:fldChar w:fldCharType="begin"/>
      </w:r>
      <w:r w:rsidR="00E71400" w:rsidRPr="00AF0577">
        <w:instrText xml:space="preserve"> REF _Ref351028694 \r \h  \* MERGEFORMAT </w:instrText>
      </w:r>
      <w:r w:rsidR="00E71400" w:rsidRPr="00AF0577">
        <w:fldChar w:fldCharType="separate"/>
      </w:r>
      <w:r w:rsidR="006A740E" w:rsidRPr="00AF0577">
        <w:t>ANNEX 5:</w:t>
      </w:r>
      <w:r w:rsidR="00E71400" w:rsidRPr="00AF0577">
        <w:fldChar w:fldCharType="end"/>
      </w:r>
      <w:r w:rsidR="00674EF5">
        <w:t>;</w:t>
      </w:r>
    </w:p>
    <w:p w:rsidR="003E4E8D" w:rsidRPr="00AF0577" w:rsidRDefault="003E4E8D" w:rsidP="00475B62">
      <w:pPr>
        <w:pStyle w:val="ECCParBulleted"/>
        <w:numPr>
          <w:ilvl w:val="0"/>
          <w:numId w:val="26"/>
        </w:numPr>
        <w:spacing w:before="120"/>
      </w:pPr>
      <w:r w:rsidRPr="00AF0577">
        <w:t xml:space="preserve">Provide some guideline on the use of SEAMCAT to derive </w:t>
      </w:r>
      <w:proofErr w:type="spellStart"/>
      <w:r w:rsidRPr="00AF0577">
        <w:t>OoB</w:t>
      </w:r>
      <w:proofErr w:type="spellEnd"/>
      <w:r w:rsidRPr="00AF0577">
        <w:t xml:space="preserve"> in </w:t>
      </w:r>
      <w:r w:rsidR="00E71400" w:rsidRPr="00AF0577">
        <w:fldChar w:fldCharType="begin"/>
      </w:r>
      <w:r w:rsidR="00E71400" w:rsidRPr="00AF0577">
        <w:instrText xml:space="preserve"> REF _Ref351032297 \r \h  \* MERGEFORMAT </w:instrText>
      </w:r>
      <w:r w:rsidR="00E71400" w:rsidRPr="00AF0577">
        <w:fldChar w:fldCharType="separate"/>
      </w:r>
      <w:r w:rsidR="006A740E" w:rsidRPr="00AF0577">
        <w:t>ANNEX 6:</w:t>
      </w:r>
      <w:r w:rsidR="00E71400" w:rsidRPr="00AF0577">
        <w:fldChar w:fldCharType="end"/>
      </w:r>
      <w:r w:rsidRPr="00AF0577">
        <w:t>;</w:t>
      </w:r>
    </w:p>
    <w:p w:rsidR="003E4E8D" w:rsidRPr="00AF0577" w:rsidRDefault="003E4E8D" w:rsidP="00323717">
      <w:pPr>
        <w:pStyle w:val="Heading1"/>
      </w:pPr>
      <w:bookmarkStart w:id="6" w:name="_Toc369087161"/>
      <w:bookmarkStart w:id="7" w:name="_Ref341358970"/>
      <w:r w:rsidRPr="00AF0577">
        <w:lastRenderedPageBreak/>
        <w:t>Definitions</w:t>
      </w:r>
      <w:bookmarkEnd w:id="6"/>
    </w:p>
    <w:tbl>
      <w:tblPr>
        <w:tblW w:w="0" w:type="auto"/>
        <w:tblCellMar>
          <w:top w:w="11" w:type="dxa"/>
          <w:bottom w:w="11" w:type="dxa"/>
        </w:tblCellMar>
        <w:tblLook w:val="01E0" w:firstRow="1" w:lastRow="1" w:firstColumn="1" w:lastColumn="1" w:noHBand="0" w:noVBand="0"/>
      </w:tblPr>
      <w:tblGrid>
        <w:gridCol w:w="2088"/>
        <w:gridCol w:w="7767"/>
      </w:tblGrid>
      <w:tr w:rsidR="003E4E8D" w:rsidRPr="00AF0577" w:rsidTr="00610FB3">
        <w:tc>
          <w:tcPr>
            <w:tcW w:w="2088" w:type="dxa"/>
          </w:tcPr>
          <w:p w:rsidR="003E4E8D" w:rsidRPr="00AF0577" w:rsidRDefault="003E4E8D" w:rsidP="00610FB3">
            <w:pPr>
              <w:spacing w:line="288" w:lineRule="auto"/>
              <w:rPr>
                <w:b/>
                <w:color w:val="D2232A"/>
                <w:lang w:val="en-GB"/>
              </w:rPr>
            </w:pPr>
            <w:r w:rsidRPr="00AF0577">
              <w:rPr>
                <w:b/>
                <w:color w:val="D2232A"/>
                <w:lang w:val="en-GB"/>
              </w:rPr>
              <w:t>Term</w:t>
            </w:r>
          </w:p>
        </w:tc>
        <w:tc>
          <w:tcPr>
            <w:tcW w:w="7767" w:type="dxa"/>
          </w:tcPr>
          <w:p w:rsidR="003E4E8D" w:rsidRPr="00AF0577" w:rsidRDefault="003E4E8D" w:rsidP="00380596">
            <w:pPr>
              <w:spacing w:line="288" w:lineRule="auto"/>
              <w:rPr>
                <w:b/>
                <w:color w:val="D2232A"/>
                <w:lang w:val="en-GB"/>
              </w:rPr>
            </w:pPr>
            <w:r w:rsidRPr="00AF0577">
              <w:rPr>
                <w:b/>
                <w:color w:val="D2232A"/>
                <w:lang w:val="en-GB"/>
              </w:rPr>
              <w:t xml:space="preserve">Definition </w:t>
            </w:r>
          </w:p>
        </w:tc>
      </w:tr>
      <w:tr w:rsidR="003E4E8D" w:rsidRPr="00AF0577" w:rsidTr="00610FB3">
        <w:tc>
          <w:tcPr>
            <w:tcW w:w="2088" w:type="dxa"/>
          </w:tcPr>
          <w:p w:rsidR="003E4E8D" w:rsidRPr="00AF0577" w:rsidRDefault="003E4E8D" w:rsidP="00F856AB">
            <w:pPr>
              <w:spacing w:line="288" w:lineRule="auto"/>
              <w:rPr>
                <w:b/>
                <w:lang w:val="en-GB"/>
              </w:rPr>
            </w:pPr>
            <w:r w:rsidRPr="00AF0577">
              <w:rPr>
                <w:b/>
                <w:lang w:val="en-GB"/>
              </w:rPr>
              <w:t xml:space="preserve">L-band </w:t>
            </w:r>
          </w:p>
        </w:tc>
        <w:tc>
          <w:tcPr>
            <w:tcW w:w="7767" w:type="dxa"/>
          </w:tcPr>
          <w:p w:rsidR="003E4E8D" w:rsidRPr="00AF0577" w:rsidRDefault="003E4E8D" w:rsidP="00380596">
            <w:pPr>
              <w:spacing w:line="288" w:lineRule="auto"/>
              <w:rPr>
                <w:szCs w:val="20"/>
                <w:lang w:val="en-GB"/>
              </w:rPr>
            </w:pPr>
            <w:r w:rsidRPr="00AF0577">
              <w:rPr>
                <w:szCs w:val="20"/>
                <w:lang w:val="en-GB"/>
              </w:rPr>
              <w:t>The 1452-1492 MHz band is referenced as the L-band</w:t>
            </w:r>
          </w:p>
        </w:tc>
      </w:tr>
      <w:tr w:rsidR="003E4E8D" w:rsidRPr="00AF0577" w:rsidTr="00610FB3">
        <w:trPr>
          <w:trHeight w:val="52"/>
        </w:trPr>
        <w:tc>
          <w:tcPr>
            <w:tcW w:w="2088" w:type="dxa"/>
          </w:tcPr>
          <w:p w:rsidR="003E4E8D" w:rsidRPr="00AF0577" w:rsidRDefault="003E4E8D" w:rsidP="00380596">
            <w:pPr>
              <w:spacing w:line="288" w:lineRule="auto"/>
              <w:rPr>
                <w:b/>
                <w:lang w:val="en-GB"/>
              </w:rPr>
            </w:pPr>
            <w:r w:rsidRPr="00AF0577">
              <w:rPr>
                <w:b/>
                <w:lang w:val="en-GB"/>
              </w:rPr>
              <w:t>Coordinated Fixed Links</w:t>
            </w:r>
          </w:p>
        </w:tc>
        <w:tc>
          <w:tcPr>
            <w:tcW w:w="7767" w:type="dxa"/>
          </w:tcPr>
          <w:p w:rsidR="003E4E8D" w:rsidRPr="00AF0577" w:rsidRDefault="003E4E8D" w:rsidP="00610FB3">
            <w:pPr>
              <w:spacing w:line="288" w:lineRule="auto"/>
              <w:rPr>
                <w:lang w:val="en-GB"/>
              </w:rPr>
            </w:pPr>
            <w:r w:rsidRPr="00AF0577">
              <w:rPr>
                <w:szCs w:val="20"/>
                <w:lang w:val="en-GB"/>
              </w:rPr>
              <w:t>Existing Fixed Links, which operate at specified fixed points</w:t>
            </w:r>
          </w:p>
        </w:tc>
      </w:tr>
      <w:tr w:rsidR="003E4E8D" w:rsidRPr="00AF0577" w:rsidTr="00610FB3">
        <w:trPr>
          <w:trHeight w:val="52"/>
        </w:trPr>
        <w:tc>
          <w:tcPr>
            <w:tcW w:w="2088" w:type="dxa"/>
          </w:tcPr>
          <w:p w:rsidR="003E4E8D" w:rsidRPr="00AF0577" w:rsidRDefault="003E4E8D" w:rsidP="00610FB3">
            <w:pPr>
              <w:spacing w:line="288" w:lineRule="auto"/>
              <w:rPr>
                <w:b/>
                <w:lang w:val="en-GB"/>
              </w:rPr>
            </w:pPr>
            <w:r w:rsidRPr="00AF0577">
              <w:rPr>
                <w:b/>
                <w:lang w:val="en-GB"/>
              </w:rPr>
              <w:t>Uncoordinated Fixed Links</w:t>
            </w:r>
          </w:p>
        </w:tc>
        <w:tc>
          <w:tcPr>
            <w:tcW w:w="7767" w:type="dxa"/>
          </w:tcPr>
          <w:p w:rsidR="003E4E8D" w:rsidRPr="00AF0577" w:rsidRDefault="003E4E8D" w:rsidP="00380596">
            <w:pPr>
              <w:spacing w:line="288" w:lineRule="auto"/>
              <w:rPr>
                <w:szCs w:val="20"/>
                <w:lang w:val="en-GB"/>
              </w:rPr>
            </w:pPr>
            <w:r w:rsidRPr="00AF0577">
              <w:rPr>
                <w:lang w:val="en-GB"/>
              </w:rPr>
              <w:t>Existing Fixed Links operating in an uncoordinated manner and not having specific operation locations</w:t>
            </w:r>
          </w:p>
        </w:tc>
      </w:tr>
      <w:tr w:rsidR="003E4E8D" w:rsidRPr="00AF0577" w:rsidTr="00610FB3">
        <w:trPr>
          <w:trHeight w:val="52"/>
        </w:trPr>
        <w:tc>
          <w:tcPr>
            <w:tcW w:w="2088" w:type="dxa"/>
          </w:tcPr>
          <w:p w:rsidR="003E4E8D" w:rsidRPr="00AF0577" w:rsidRDefault="003E4E8D" w:rsidP="00610FB3">
            <w:pPr>
              <w:spacing w:line="288" w:lineRule="auto"/>
              <w:rPr>
                <w:b/>
                <w:lang w:val="en-GB"/>
              </w:rPr>
            </w:pPr>
            <w:r w:rsidRPr="00AF0577">
              <w:rPr>
                <w:b/>
                <w:lang w:val="en-GB"/>
              </w:rPr>
              <w:t>Blocking Response</w:t>
            </w:r>
          </w:p>
        </w:tc>
        <w:tc>
          <w:tcPr>
            <w:tcW w:w="7767" w:type="dxa"/>
          </w:tcPr>
          <w:p w:rsidR="003E4E8D" w:rsidRPr="00AF0577" w:rsidRDefault="003E4E8D" w:rsidP="00371E61">
            <w:pPr>
              <w:spacing w:line="288" w:lineRule="auto"/>
              <w:rPr>
                <w:lang w:val="en-GB"/>
              </w:rPr>
            </w:pPr>
            <w:r w:rsidRPr="00AF0577">
              <w:rPr>
                <w:szCs w:val="20"/>
                <w:lang w:val="en-GB"/>
              </w:rPr>
              <w:t xml:space="preserve">Receiver filter attenuation of signals outside of receiver’s channel/band, given in dB (See </w:t>
            </w:r>
            <w:r w:rsidRPr="00AF0577">
              <w:rPr>
                <w:szCs w:val="20"/>
                <w:lang w:val="en-GB"/>
              </w:rPr>
              <w:fldChar w:fldCharType="begin"/>
            </w:r>
            <w:r w:rsidRPr="00AF0577">
              <w:rPr>
                <w:szCs w:val="20"/>
                <w:lang w:val="en-GB"/>
              </w:rPr>
              <w:instrText xml:space="preserve"> REF _Ref353897565 \r \h </w:instrText>
            </w:r>
            <w:r w:rsidRPr="00AF0577">
              <w:rPr>
                <w:szCs w:val="20"/>
                <w:lang w:val="en-GB"/>
              </w:rPr>
            </w:r>
            <w:r w:rsidRPr="00AF0577">
              <w:rPr>
                <w:szCs w:val="20"/>
                <w:lang w:val="en-GB"/>
              </w:rPr>
              <w:fldChar w:fldCharType="separate"/>
            </w:r>
            <w:r w:rsidR="006A740E" w:rsidRPr="00AF0577">
              <w:rPr>
                <w:szCs w:val="20"/>
                <w:lang w:val="en-GB"/>
              </w:rPr>
              <w:t>ANNEX 5:</w:t>
            </w:r>
            <w:r w:rsidRPr="00AF0577">
              <w:rPr>
                <w:szCs w:val="20"/>
                <w:lang w:val="en-GB"/>
              </w:rPr>
              <w:fldChar w:fldCharType="end"/>
            </w:r>
            <w:r w:rsidRPr="00AF0577">
              <w:rPr>
                <w:szCs w:val="20"/>
                <w:lang w:val="en-GB"/>
              </w:rPr>
              <w:t>)</w:t>
            </w:r>
          </w:p>
        </w:tc>
      </w:tr>
    </w:tbl>
    <w:p w:rsidR="003E4E8D" w:rsidRPr="00AF0577" w:rsidRDefault="003E4E8D" w:rsidP="00323717">
      <w:pPr>
        <w:pStyle w:val="Heading1"/>
      </w:pPr>
      <w:bookmarkStart w:id="8" w:name="_Ref353893229"/>
      <w:bookmarkStart w:id="9" w:name="_Toc369087162"/>
      <w:r w:rsidRPr="00AF0577">
        <w:lastRenderedPageBreak/>
        <w:t>Description and characteristics of systems considered</w:t>
      </w:r>
      <w:bookmarkEnd w:id="7"/>
      <w:bookmarkEnd w:id="8"/>
      <w:bookmarkEnd w:id="9"/>
      <w:r w:rsidRPr="00AF0577">
        <w:t xml:space="preserve"> </w:t>
      </w:r>
    </w:p>
    <w:p w:rsidR="003E4E8D" w:rsidRPr="00AF0577" w:rsidRDefault="003E4E8D" w:rsidP="00276E46">
      <w:pPr>
        <w:pStyle w:val="Heading2"/>
        <w:rPr>
          <w:lang w:val="en-GB"/>
        </w:rPr>
      </w:pPr>
      <w:bookmarkStart w:id="10" w:name="_Toc369087163"/>
      <w:r w:rsidRPr="00AF0577">
        <w:rPr>
          <w:lang w:val="en-GB"/>
        </w:rPr>
        <w:t>Systems in or adjacent to 1452-1492 MH</w:t>
      </w:r>
      <w:r w:rsidRPr="00AF0577">
        <w:rPr>
          <w:sz w:val="16"/>
          <w:lang w:val="en-GB"/>
        </w:rPr>
        <w:t>z</w:t>
      </w:r>
      <w:r w:rsidRPr="00AF0577">
        <w:rPr>
          <w:lang w:val="en-GB"/>
        </w:rPr>
        <w:t xml:space="preserve"> considered in this report</w:t>
      </w:r>
      <w:bookmarkEnd w:id="10"/>
    </w:p>
    <w:p w:rsidR="003E4E8D" w:rsidRPr="00AF0577" w:rsidRDefault="003E4E8D" w:rsidP="00323717">
      <w:pPr>
        <w:pStyle w:val="ECCParagraph"/>
      </w:pPr>
      <w:r w:rsidRPr="00AF0577">
        <w:t xml:space="preserve">The ECC decided to harmonize the band 1452-1492 MHz band for MFCN SDL based on the results of ECC Report 188 </w:t>
      </w:r>
      <w:r w:rsidRPr="00AF0577">
        <w:fldChar w:fldCharType="begin"/>
      </w:r>
      <w:r w:rsidRPr="00AF0577">
        <w:instrText xml:space="preserve"> REF _Ref351386917 \n \h </w:instrText>
      </w:r>
      <w:r w:rsidRPr="00AF0577">
        <w:fldChar w:fldCharType="separate"/>
      </w:r>
      <w:r w:rsidR="006A740E" w:rsidRPr="00AF0577">
        <w:t>[3]</w:t>
      </w:r>
      <w:r w:rsidRPr="00AF0577">
        <w:fldChar w:fldCharType="end"/>
      </w:r>
      <w:r w:rsidRPr="00AF0577">
        <w:t xml:space="preserve">. The ECC Report 121 </w:t>
      </w:r>
      <w:r w:rsidRPr="00AF0577">
        <w:fldChar w:fldCharType="begin"/>
      </w:r>
      <w:r w:rsidRPr="00AF0577">
        <w:instrText xml:space="preserve"> REF _Ref351387523 \n \h </w:instrText>
      </w:r>
      <w:r w:rsidRPr="00AF0577">
        <w:fldChar w:fldCharType="separate"/>
      </w:r>
      <w:r w:rsidR="006A740E" w:rsidRPr="00AF0577">
        <w:t>[4]</w:t>
      </w:r>
      <w:r w:rsidRPr="00AF0577">
        <w:fldChar w:fldCharType="end"/>
      </w:r>
      <w:r w:rsidRPr="00AF0577">
        <w:t xml:space="preserve"> provides a detailed presentation of services operating in 1429-1518 </w:t>
      </w:r>
      <w:proofErr w:type="spellStart"/>
      <w:r w:rsidRPr="00AF0577">
        <w:t>MHz.</w:t>
      </w:r>
      <w:proofErr w:type="spellEnd"/>
    </w:p>
    <w:p w:rsidR="003E4E8D" w:rsidRPr="00AF0577" w:rsidRDefault="003E4E8D" w:rsidP="00323717">
      <w:pPr>
        <w:pStyle w:val="ECCParagraph"/>
      </w:pPr>
      <w:r w:rsidRPr="00AF0577">
        <w:t xml:space="preserve">As a result, the use scenario considered in this Report is provided in </w:t>
      </w:r>
      <w:r w:rsidRPr="00AF0577">
        <w:fldChar w:fldCharType="begin"/>
      </w:r>
      <w:r w:rsidRPr="00AF0577">
        <w:instrText xml:space="preserve"> REF _Ref351387358 \h </w:instrText>
      </w:r>
      <w:r w:rsidRPr="00AF0577">
        <w:fldChar w:fldCharType="separate"/>
      </w:r>
      <w:r w:rsidR="006A740E" w:rsidRPr="00AF0577">
        <w:t xml:space="preserve">Figure </w:t>
      </w:r>
      <w:r w:rsidR="006A740E" w:rsidRPr="00AF0577">
        <w:rPr>
          <w:noProof/>
        </w:rPr>
        <w:t>1</w:t>
      </w:r>
      <w:r w:rsidRPr="00AF0577">
        <w:fldChar w:fldCharType="end"/>
      </w:r>
      <w:r w:rsidRPr="00AF0577">
        <w:t>.</w:t>
      </w:r>
    </w:p>
    <w:p w:rsidR="003E4E8D" w:rsidRPr="00AF0577" w:rsidRDefault="007A1DBA" w:rsidP="00F96C7E">
      <w:pPr>
        <w:pStyle w:val="ECCParagraph"/>
        <w:jc w:val="center"/>
      </w:pPr>
      <w:r w:rsidRPr="00AF0577">
        <w:rPr>
          <w:noProof/>
          <w:lang w:val="da-DK" w:eastAsia="da-DK"/>
        </w:rPr>
        <w:drawing>
          <wp:inline distT="0" distB="0" distL="0" distR="0" wp14:anchorId="7C4607EC" wp14:editId="25AAE425">
            <wp:extent cx="5791200" cy="1343025"/>
            <wp:effectExtent l="0" t="0" r="0" b="0"/>
            <wp:docPr id="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1343025"/>
                    </a:xfrm>
                    <a:prstGeom prst="rect">
                      <a:avLst/>
                    </a:prstGeom>
                    <a:noFill/>
                    <a:ln>
                      <a:noFill/>
                    </a:ln>
                  </pic:spPr>
                </pic:pic>
              </a:graphicData>
            </a:graphic>
          </wp:inline>
        </w:drawing>
      </w:r>
    </w:p>
    <w:p w:rsidR="003E4E8D" w:rsidRPr="00AF0577" w:rsidRDefault="003E4E8D" w:rsidP="00997070">
      <w:pPr>
        <w:pStyle w:val="Caption"/>
        <w:rPr>
          <w:lang w:val="en-GB"/>
        </w:rPr>
      </w:pPr>
      <w:bookmarkStart w:id="11" w:name="_Ref351387358"/>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1</w:t>
      </w:r>
      <w:r w:rsidR="00E71400" w:rsidRPr="00AF0577">
        <w:rPr>
          <w:noProof/>
          <w:lang w:val="en-GB"/>
        </w:rPr>
        <w:fldChar w:fldCharType="end"/>
      </w:r>
      <w:bookmarkEnd w:id="11"/>
      <w:r w:rsidRPr="00AF0577">
        <w:rPr>
          <w:lang w:val="en-GB"/>
        </w:rPr>
        <w:t>: Services in bands adjacent to 1452-1492 MHz</w:t>
      </w:r>
    </w:p>
    <w:p w:rsidR="003E4E8D" w:rsidRPr="00AF0577" w:rsidRDefault="003E4E8D" w:rsidP="00A81C5E">
      <w:pPr>
        <w:pStyle w:val="Heading3"/>
        <w:rPr>
          <w:lang w:val="en-GB"/>
        </w:rPr>
      </w:pPr>
      <w:bookmarkStart w:id="12" w:name="_Toc340574063"/>
      <w:bookmarkStart w:id="13" w:name="_Toc369087164"/>
      <w:bookmarkStart w:id="14" w:name="_Ref341358589"/>
      <w:r w:rsidRPr="00AF0577">
        <w:rPr>
          <w:lang w:val="en-GB"/>
        </w:rPr>
        <w:t>Out-of-band compatibility scenarios</w:t>
      </w:r>
      <w:bookmarkEnd w:id="12"/>
      <w:bookmarkEnd w:id="13"/>
      <w:r w:rsidRPr="00AF0577">
        <w:rPr>
          <w:lang w:val="en-GB"/>
        </w:rPr>
        <w:t xml:space="preserve"> </w:t>
      </w:r>
    </w:p>
    <w:p w:rsidR="003E4E8D" w:rsidRPr="00AF0577" w:rsidRDefault="003E4E8D" w:rsidP="00A81C5E">
      <w:pPr>
        <w:pStyle w:val="ECCParagraph"/>
      </w:pPr>
      <w:r w:rsidRPr="00AF0577">
        <w:t xml:space="preserve">In line with the frequency usage shown in the </w:t>
      </w:r>
      <w:r w:rsidRPr="00AF0577">
        <w:fldChar w:fldCharType="begin"/>
      </w:r>
      <w:r w:rsidRPr="00AF0577">
        <w:instrText xml:space="preserve"> REF _Ref351387358 \h </w:instrText>
      </w:r>
      <w:r w:rsidRPr="00AF0577">
        <w:fldChar w:fldCharType="separate"/>
      </w:r>
      <w:r w:rsidR="006A740E" w:rsidRPr="00AF0577">
        <w:t xml:space="preserve">Figure </w:t>
      </w:r>
      <w:r w:rsidR="006A740E" w:rsidRPr="00AF0577">
        <w:rPr>
          <w:noProof/>
        </w:rPr>
        <w:t>1</w:t>
      </w:r>
      <w:r w:rsidRPr="00AF0577">
        <w:fldChar w:fldCharType="end"/>
      </w:r>
      <w:r w:rsidRPr="00AF0577">
        <w:t>, the three following scenarios are considered in this Report:</w:t>
      </w:r>
    </w:p>
    <w:p w:rsidR="003E4E8D" w:rsidRPr="00AF0577" w:rsidRDefault="003E4E8D" w:rsidP="00475B62">
      <w:pPr>
        <w:pStyle w:val="ECCParBulleted"/>
        <w:numPr>
          <w:ilvl w:val="0"/>
          <w:numId w:val="25"/>
        </w:numPr>
        <w:spacing w:before="120"/>
      </w:pPr>
      <w:r w:rsidRPr="00AF0577">
        <w:t>MFCN SDL in 1452-1492 MHz vs. Fixed service below 1452 MHz and above 1492 MHz;</w:t>
      </w:r>
    </w:p>
    <w:p w:rsidR="003E4E8D" w:rsidRPr="00AF0577" w:rsidRDefault="003E4E8D" w:rsidP="00475B62">
      <w:pPr>
        <w:pStyle w:val="ECCParBulleted"/>
        <w:numPr>
          <w:ilvl w:val="0"/>
          <w:numId w:val="25"/>
        </w:numPr>
        <w:spacing w:before="120"/>
      </w:pPr>
      <w:r w:rsidRPr="00AF0577">
        <w:t>MFCN SDL in 1452-1492 MHz vs. Mobile service below 1452 MHz and above 1492 MHz;</w:t>
      </w:r>
    </w:p>
    <w:p w:rsidR="003E4E8D" w:rsidRPr="00AF0577" w:rsidRDefault="003E4E8D" w:rsidP="00475B62">
      <w:pPr>
        <w:pStyle w:val="ECCParBulleted"/>
        <w:numPr>
          <w:ilvl w:val="0"/>
          <w:numId w:val="25"/>
        </w:numPr>
        <w:spacing w:before="120"/>
      </w:pPr>
      <w:r w:rsidRPr="00AF0577">
        <w:t xml:space="preserve">MFCN SDL in 1452-1492 MHz vs. Aeronautical Telemetry below 1452 MHz and above 1492 </w:t>
      </w:r>
      <w:proofErr w:type="spellStart"/>
      <w:r w:rsidRPr="00AF0577">
        <w:t>MHz.</w:t>
      </w:r>
      <w:proofErr w:type="spellEnd"/>
    </w:p>
    <w:p w:rsidR="003E4E8D" w:rsidRPr="00AF0577" w:rsidRDefault="003E4E8D" w:rsidP="00A157BD">
      <w:pPr>
        <w:pStyle w:val="ECCParagraph"/>
        <w:spacing w:before="120" w:after="0"/>
      </w:pPr>
      <w:r w:rsidRPr="00AF0577">
        <w:t xml:space="preserve">The results of the studies are presented in Section </w:t>
      </w:r>
      <w:r w:rsidRPr="00AF0577">
        <w:fldChar w:fldCharType="begin"/>
      </w:r>
      <w:r w:rsidRPr="00AF0577">
        <w:instrText xml:space="preserve"> REF _Ref341359016 \r \h </w:instrText>
      </w:r>
      <w:r w:rsidRPr="00AF0577">
        <w:fldChar w:fldCharType="separate"/>
      </w:r>
      <w:r w:rsidR="006A740E" w:rsidRPr="00AF0577">
        <w:t>4</w:t>
      </w:r>
      <w:r w:rsidRPr="00AF0577">
        <w:fldChar w:fldCharType="end"/>
      </w:r>
      <w:r w:rsidRPr="00AF0577">
        <w:t>.</w:t>
      </w:r>
    </w:p>
    <w:p w:rsidR="003E4E8D" w:rsidRPr="00AF0577" w:rsidRDefault="003E4E8D" w:rsidP="00A157BD">
      <w:pPr>
        <w:pStyle w:val="ECCParagraph"/>
        <w:spacing w:before="120" w:after="0"/>
      </w:pPr>
    </w:p>
    <w:p w:rsidR="003E4E8D" w:rsidRPr="00AF0577" w:rsidRDefault="003E4E8D" w:rsidP="00A81C5E">
      <w:pPr>
        <w:pStyle w:val="ECCParBulleted"/>
        <w:numPr>
          <w:ilvl w:val="0"/>
          <w:numId w:val="0"/>
        </w:numPr>
      </w:pPr>
      <w:r w:rsidRPr="00AF0577">
        <w:t>Proposed Out-of-band (</w:t>
      </w:r>
      <w:proofErr w:type="spellStart"/>
      <w:r w:rsidRPr="00AF0577">
        <w:t>OoB</w:t>
      </w:r>
      <w:proofErr w:type="spellEnd"/>
      <w:r w:rsidRPr="00AF0577">
        <w:t xml:space="preserve">) emissions for MFCN SDL operating in 1452-1492 MHz are derived from these compatibility studies and summarised in Section </w:t>
      </w:r>
      <w:r w:rsidRPr="00AF0577">
        <w:fldChar w:fldCharType="begin"/>
      </w:r>
      <w:r w:rsidRPr="00AF0577">
        <w:instrText xml:space="preserve"> REF _Ref341359065 \r \h </w:instrText>
      </w:r>
      <w:r w:rsidRPr="00AF0577">
        <w:fldChar w:fldCharType="separate"/>
      </w:r>
      <w:r w:rsidR="006A740E" w:rsidRPr="00AF0577">
        <w:t>5</w:t>
      </w:r>
      <w:r w:rsidRPr="00AF0577">
        <w:fldChar w:fldCharType="end"/>
      </w:r>
      <w:r w:rsidRPr="00AF0577">
        <w:t>.</w:t>
      </w:r>
    </w:p>
    <w:p w:rsidR="003E4E8D" w:rsidRPr="00AF0577" w:rsidRDefault="003E4E8D" w:rsidP="00276E46">
      <w:pPr>
        <w:pStyle w:val="Heading2"/>
        <w:rPr>
          <w:lang w:val="en-GB"/>
        </w:rPr>
      </w:pPr>
      <w:bookmarkStart w:id="15" w:name="_Toc369087165"/>
      <w:r w:rsidRPr="00AF0577">
        <w:rPr>
          <w:lang w:val="en-GB"/>
        </w:rPr>
        <w:t>Fixed Service Characteristics</w:t>
      </w:r>
      <w:bookmarkEnd w:id="14"/>
      <w:bookmarkEnd w:id="15"/>
    </w:p>
    <w:p w:rsidR="003E4E8D" w:rsidRPr="00AF0577" w:rsidRDefault="003E4E8D" w:rsidP="007E5AD9">
      <w:pPr>
        <w:pStyle w:val="ECCParagraph"/>
      </w:pPr>
      <w:r w:rsidRPr="00AF0577">
        <w:t xml:space="preserve">The Fixed Service operates with primary status in 1429-1452 MHz and in 1492-1518 </w:t>
      </w:r>
      <w:proofErr w:type="spellStart"/>
      <w:r w:rsidRPr="00AF0577">
        <w:t>MHz.</w:t>
      </w:r>
      <w:proofErr w:type="spellEnd"/>
      <w:r w:rsidRPr="00AF0577">
        <w:t xml:space="preserve"> Fixed services are mainly located in rural areas, with a typical antenna height of 20 m.</w:t>
      </w:r>
    </w:p>
    <w:p w:rsidR="003E4E8D" w:rsidRPr="00AF0577" w:rsidRDefault="003E4E8D" w:rsidP="00997070">
      <w:pPr>
        <w:pStyle w:val="Caption"/>
        <w:rPr>
          <w:lang w:val="en-GB"/>
        </w:rPr>
      </w:pPr>
      <w:bookmarkStart w:id="16" w:name="_Ref351393162"/>
      <w:bookmarkStart w:id="17" w:name="_Ref348388415"/>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4</w:t>
      </w:r>
      <w:r w:rsidR="00E71400" w:rsidRPr="00AF0577">
        <w:rPr>
          <w:noProof/>
          <w:lang w:val="en-GB"/>
        </w:rPr>
        <w:fldChar w:fldCharType="end"/>
      </w:r>
      <w:bookmarkEnd w:id="16"/>
      <w:r w:rsidRPr="00AF0577">
        <w:rPr>
          <w:lang w:val="en-GB"/>
        </w:rPr>
        <w:t>: Coordinated fixed links characteristics</w:t>
      </w:r>
      <w:bookmarkEnd w:id="17"/>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10"/>
        <w:gridCol w:w="2127"/>
      </w:tblGrid>
      <w:tr w:rsidR="003E4E8D" w:rsidRPr="00AF0577" w:rsidTr="001B3136">
        <w:trPr>
          <w:tblHeader/>
          <w:jc w:val="center"/>
        </w:trPr>
        <w:tc>
          <w:tcPr>
            <w:tcW w:w="3510" w:type="dxa"/>
            <w:tcBorders>
              <w:right w:val="single" w:sz="8" w:space="0" w:color="FFFFFF"/>
            </w:tcBorders>
            <w:shd w:val="clear" w:color="auto" w:fill="D2232A"/>
            <w:vAlign w:val="center"/>
          </w:tcPr>
          <w:p w:rsidR="003E4E8D" w:rsidRPr="00AF0577" w:rsidRDefault="003E4E8D" w:rsidP="00763428">
            <w:pPr>
              <w:spacing w:line="288" w:lineRule="auto"/>
              <w:jc w:val="center"/>
              <w:rPr>
                <w:b/>
                <w:color w:val="FFFFFF"/>
                <w:lang w:val="en-GB"/>
              </w:rPr>
            </w:pPr>
            <w:r w:rsidRPr="00AF0577">
              <w:rPr>
                <w:b/>
                <w:color w:val="FFFFFF"/>
                <w:lang w:val="en-GB"/>
              </w:rPr>
              <w:t xml:space="preserve">Parameter </w:t>
            </w:r>
          </w:p>
        </w:tc>
        <w:tc>
          <w:tcPr>
            <w:tcW w:w="2127" w:type="dxa"/>
            <w:tcBorders>
              <w:left w:val="single" w:sz="8" w:space="0" w:color="FFFFFF"/>
            </w:tcBorders>
            <w:shd w:val="clear" w:color="auto" w:fill="D2232A"/>
            <w:vAlign w:val="center"/>
          </w:tcPr>
          <w:p w:rsidR="003E4E8D" w:rsidRPr="00AF0577" w:rsidRDefault="003E4E8D" w:rsidP="00763428">
            <w:pPr>
              <w:spacing w:line="288" w:lineRule="auto"/>
              <w:jc w:val="center"/>
              <w:rPr>
                <w:b/>
                <w:color w:val="FFFFFF"/>
                <w:lang w:val="en-GB"/>
              </w:rPr>
            </w:pPr>
            <w:r w:rsidRPr="00AF0577">
              <w:rPr>
                <w:b/>
                <w:color w:val="FFFFFF"/>
                <w:lang w:val="en-GB"/>
              </w:rPr>
              <w:t>Value</w:t>
            </w:r>
          </w:p>
        </w:tc>
      </w:tr>
      <w:tr w:rsidR="003E4E8D" w:rsidRPr="00AF0577" w:rsidTr="001B3136">
        <w:trPr>
          <w:jc w:val="center"/>
        </w:trPr>
        <w:tc>
          <w:tcPr>
            <w:tcW w:w="3510" w:type="dxa"/>
            <w:vAlign w:val="center"/>
          </w:tcPr>
          <w:p w:rsidR="003E4E8D" w:rsidRPr="00AF0577" w:rsidRDefault="003E4E8D" w:rsidP="00380596">
            <w:pPr>
              <w:rPr>
                <w:lang w:val="en-GB"/>
              </w:rPr>
            </w:pPr>
            <w:r w:rsidRPr="00AF0577">
              <w:rPr>
                <w:lang w:val="en-GB"/>
              </w:rPr>
              <w:t>Antenna Height</w:t>
            </w:r>
          </w:p>
        </w:tc>
        <w:tc>
          <w:tcPr>
            <w:tcW w:w="2127" w:type="dxa"/>
            <w:vAlign w:val="center"/>
          </w:tcPr>
          <w:p w:rsidR="003E4E8D" w:rsidRPr="00AF0577" w:rsidRDefault="003E4E8D" w:rsidP="00380596">
            <w:pPr>
              <w:rPr>
                <w:lang w:val="en-GB"/>
              </w:rPr>
            </w:pPr>
            <w:r w:rsidRPr="00AF0577">
              <w:rPr>
                <w:lang w:val="en-GB"/>
              </w:rPr>
              <w:t>20 m</w:t>
            </w:r>
          </w:p>
        </w:tc>
      </w:tr>
      <w:tr w:rsidR="003E4E8D" w:rsidRPr="00AF0577" w:rsidTr="001B3136">
        <w:trPr>
          <w:jc w:val="center"/>
        </w:trPr>
        <w:tc>
          <w:tcPr>
            <w:tcW w:w="3510" w:type="dxa"/>
            <w:vAlign w:val="center"/>
          </w:tcPr>
          <w:p w:rsidR="003E4E8D" w:rsidRPr="00AF0577" w:rsidRDefault="003E4E8D" w:rsidP="00380596">
            <w:pPr>
              <w:rPr>
                <w:lang w:val="en-GB"/>
              </w:rPr>
            </w:pPr>
            <w:r w:rsidRPr="00AF0577">
              <w:rPr>
                <w:lang w:val="en-GB"/>
              </w:rPr>
              <w:t>Bandwidth</w:t>
            </w:r>
          </w:p>
        </w:tc>
        <w:tc>
          <w:tcPr>
            <w:tcW w:w="2127" w:type="dxa"/>
            <w:vAlign w:val="center"/>
          </w:tcPr>
          <w:p w:rsidR="003E4E8D" w:rsidRPr="00AF0577" w:rsidRDefault="003E4E8D" w:rsidP="00380596">
            <w:pPr>
              <w:rPr>
                <w:lang w:val="en-GB"/>
              </w:rPr>
            </w:pPr>
            <w:r w:rsidRPr="00AF0577">
              <w:rPr>
                <w:lang w:val="en-GB"/>
              </w:rPr>
              <w:t>1 MHz</w:t>
            </w:r>
            <w:bookmarkStart w:id="18" w:name="_Ref353894511"/>
            <w:r w:rsidRPr="00AF0577">
              <w:rPr>
                <w:rStyle w:val="FootnoteReference"/>
                <w:lang w:val="en-GB"/>
              </w:rPr>
              <w:footnoteReference w:id="6"/>
            </w:r>
            <w:bookmarkEnd w:id="18"/>
          </w:p>
        </w:tc>
      </w:tr>
      <w:tr w:rsidR="003E4E8D" w:rsidRPr="00AF0577" w:rsidTr="001B3136">
        <w:trPr>
          <w:jc w:val="center"/>
        </w:trPr>
        <w:tc>
          <w:tcPr>
            <w:tcW w:w="3510" w:type="dxa"/>
            <w:vAlign w:val="center"/>
          </w:tcPr>
          <w:p w:rsidR="003E4E8D" w:rsidRPr="00AF0577" w:rsidRDefault="003E4E8D" w:rsidP="00380596">
            <w:pPr>
              <w:rPr>
                <w:lang w:val="en-GB"/>
              </w:rPr>
            </w:pPr>
            <w:r w:rsidRPr="00AF0577">
              <w:rPr>
                <w:lang w:val="en-GB"/>
              </w:rPr>
              <w:t>Receiver noise level</w:t>
            </w:r>
          </w:p>
        </w:tc>
        <w:tc>
          <w:tcPr>
            <w:tcW w:w="2127" w:type="dxa"/>
            <w:vAlign w:val="center"/>
          </w:tcPr>
          <w:p w:rsidR="003E4E8D" w:rsidRPr="00AF0577" w:rsidRDefault="003E4E8D" w:rsidP="00380596">
            <w:pPr>
              <w:rPr>
                <w:lang w:val="en-GB"/>
              </w:rPr>
            </w:pPr>
            <w:r w:rsidRPr="00AF0577">
              <w:rPr>
                <w:lang w:val="en-GB"/>
              </w:rPr>
              <w:t xml:space="preserve">-110 </w:t>
            </w:r>
            <w:proofErr w:type="spellStart"/>
            <w:r w:rsidRPr="00AF0577">
              <w:rPr>
                <w:lang w:val="en-GB"/>
              </w:rPr>
              <w:t>dBm</w:t>
            </w:r>
            <w:proofErr w:type="spellEnd"/>
            <w:r w:rsidRPr="00AF0577">
              <w:rPr>
                <w:lang w:val="en-GB"/>
              </w:rPr>
              <w:t>/MHz</w:t>
            </w:r>
            <w:r w:rsidRPr="00AF0577">
              <w:rPr>
                <w:rStyle w:val="FootnoteReference"/>
                <w:lang w:val="en-GB"/>
              </w:rPr>
              <w:footnoteReference w:id="7"/>
            </w:r>
          </w:p>
        </w:tc>
      </w:tr>
      <w:tr w:rsidR="003E4E8D" w:rsidRPr="00AF0577" w:rsidTr="001B3136">
        <w:trPr>
          <w:jc w:val="center"/>
        </w:trPr>
        <w:tc>
          <w:tcPr>
            <w:tcW w:w="3510" w:type="dxa"/>
            <w:vAlign w:val="center"/>
          </w:tcPr>
          <w:p w:rsidR="003E4E8D" w:rsidRPr="00AF0577" w:rsidRDefault="003E4E8D" w:rsidP="00380596">
            <w:pPr>
              <w:rPr>
                <w:lang w:val="en-GB"/>
              </w:rPr>
            </w:pPr>
            <w:r w:rsidRPr="00AF0577">
              <w:rPr>
                <w:lang w:val="en-GB"/>
              </w:rPr>
              <w:t>Target Interference to Noise Ratio</w:t>
            </w:r>
          </w:p>
        </w:tc>
        <w:tc>
          <w:tcPr>
            <w:tcW w:w="2127" w:type="dxa"/>
            <w:vAlign w:val="center"/>
          </w:tcPr>
          <w:p w:rsidR="003E4E8D" w:rsidRPr="00AF0577" w:rsidRDefault="003E4E8D" w:rsidP="00380596">
            <w:pPr>
              <w:rPr>
                <w:lang w:val="en-GB"/>
              </w:rPr>
            </w:pPr>
            <w:r w:rsidRPr="00AF0577">
              <w:rPr>
                <w:lang w:val="en-GB"/>
              </w:rPr>
              <w:t>-6 dB</w:t>
            </w:r>
          </w:p>
        </w:tc>
      </w:tr>
      <w:tr w:rsidR="003E4E8D" w:rsidRPr="00AF0577" w:rsidTr="001B3136">
        <w:trPr>
          <w:jc w:val="center"/>
        </w:trPr>
        <w:tc>
          <w:tcPr>
            <w:tcW w:w="3510" w:type="dxa"/>
            <w:vAlign w:val="center"/>
          </w:tcPr>
          <w:p w:rsidR="003E4E8D" w:rsidRPr="00AF0577" w:rsidRDefault="003E4E8D" w:rsidP="00380596">
            <w:pPr>
              <w:rPr>
                <w:lang w:val="en-GB"/>
              </w:rPr>
            </w:pPr>
            <w:r w:rsidRPr="00AF0577">
              <w:rPr>
                <w:lang w:val="en-GB"/>
              </w:rPr>
              <w:t>Blocking Response</w:t>
            </w:r>
          </w:p>
        </w:tc>
        <w:tc>
          <w:tcPr>
            <w:tcW w:w="2127" w:type="dxa"/>
            <w:vAlign w:val="center"/>
          </w:tcPr>
          <w:p w:rsidR="003E4E8D" w:rsidRPr="00AF0577" w:rsidRDefault="003E4E8D" w:rsidP="00380596">
            <w:pPr>
              <w:rPr>
                <w:lang w:val="en-GB"/>
              </w:rPr>
            </w:pPr>
            <w:r w:rsidRPr="00AF0577">
              <w:rPr>
                <w:lang w:val="en-GB"/>
              </w:rPr>
              <w:t>BR1 = 25 dB</w:t>
            </w:r>
          </w:p>
          <w:p w:rsidR="003E4E8D" w:rsidRPr="00AF0577" w:rsidRDefault="003E4E8D" w:rsidP="00380596">
            <w:pPr>
              <w:rPr>
                <w:szCs w:val="22"/>
                <w:lang w:val="en-GB"/>
              </w:rPr>
            </w:pPr>
            <w:r w:rsidRPr="00AF0577">
              <w:rPr>
                <w:lang w:val="en-GB"/>
              </w:rPr>
              <w:t>BR2-5 = 50 dB</w:t>
            </w:r>
          </w:p>
          <w:p w:rsidR="003E4E8D" w:rsidRPr="00AF0577" w:rsidRDefault="003E4E8D" w:rsidP="00380596">
            <w:pPr>
              <w:rPr>
                <w:szCs w:val="22"/>
                <w:lang w:val="en-GB"/>
              </w:rPr>
            </w:pPr>
            <w:r w:rsidRPr="00AF0577">
              <w:rPr>
                <w:lang w:val="en-GB"/>
              </w:rPr>
              <w:t>BR&gt;5 = 55 dB</w:t>
            </w:r>
          </w:p>
        </w:tc>
      </w:tr>
      <w:tr w:rsidR="003E4E8D" w:rsidRPr="004E533D" w:rsidTr="001B3136">
        <w:trPr>
          <w:jc w:val="center"/>
        </w:trPr>
        <w:tc>
          <w:tcPr>
            <w:tcW w:w="3510" w:type="dxa"/>
            <w:vAlign w:val="center"/>
          </w:tcPr>
          <w:p w:rsidR="003E4E8D" w:rsidRPr="00AF0577" w:rsidRDefault="003E4E8D" w:rsidP="000B1165">
            <w:pPr>
              <w:spacing w:before="120"/>
              <w:rPr>
                <w:lang w:val="en-GB"/>
              </w:rPr>
            </w:pPr>
            <w:r w:rsidRPr="00AF0577">
              <w:rPr>
                <w:lang w:val="en-GB"/>
              </w:rPr>
              <w:lastRenderedPageBreak/>
              <w:t>Antenna (Option 1)</w:t>
            </w:r>
          </w:p>
        </w:tc>
        <w:tc>
          <w:tcPr>
            <w:tcW w:w="2127" w:type="dxa"/>
            <w:vAlign w:val="center"/>
          </w:tcPr>
          <w:p w:rsidR="003E4E8D" w:rsidRPr="004E533D" w:rsidRDefault="003E4E8D" w:rsidP="00380596">
            <w:pPr>
              <w:rPr>
                <w:lang w:val="da-DK"/>
              </w:rPr>
            </w:pPr>
            <w:r w:rsidRPr="004E533D">
              <w:rPr>
                <w:lang w:val="da-DK"/>
              </w:rPr>
              <w:t>Type: Yagi</w:t>
            </w:r>
          </w:p>
          <w:p w:rsidR="003E4E8D" w:rsidRPr="004E533D" w:rsidRDefault="003E4E8D" w:rsidP="00380596">
            <w:pPr>
              <w:rPr>
                <w:lang w:val="da-DK"/>
              </w:rPr>
            </w:pPr>
            <w:r w:rsidRPr="004E533D">
              <w:rPr>
                <w:lang w:val="da-DK"/>
              </w:rPr>
              <w:t>D = 0.5 m</w:t>
            </w:r>
            <w:r w:rsidRPr="004E533D">
              <w:rPr>
                <w:lang w:val="da-DK"/>
              </w:rPr>
              <w:br/>
              <w:t>G</w:t>
            </w:r>
            <w:r w:rsidRPr="004E533D">
              <w:rPr>
                <w:vertAlign w:val="subscript"/>
                <w:lang w:val="da-DK"/>
              </w:rPr>
              <w:t>max</w:t>
            </w:r>
            <w:r w:rsidRPr="004E533D">
              <w:rPr>
                <w:lang w:val="da-DK"/>
              </w:rPr>
              <w:t>= 13 dBi</w:t>
            </w:r>
            <w:r w:rsidRPr="004E533D">
              <w:rPr>
                <w:lang w:val="da-DK"/>
              </w:rPr>
              <w:br/>
              <w:t>G</w:t>
            </w:r>
            <w:r w:rsidRPr="004E533D">
              <w:rPr>
                <w:vertAlign w:val="subscript"/>
                <w:lang w:val="da-DK"/>
              </w:rPr>
              <w:t>1</w:t>
            </w:r>
            <w:r w:rsidRPr="004E533D">
              <w:rPr>
                <w:lang w:val="da-DK"/>
              </w:rPr>
              <w:t>= 1 dBi</w:t>
            </w:r>
          </w:p>
        </w:tc>
      </w:tr>
      <w:tr w:rsidR="003E4E8D" w:rsidRPr="004E533D" w:rsidTr="001B3136">
        <w:trPr>
          <w:jc w:val="center"/>
        </w:trPr>
        <w:tc>
          <w:tcPr>
            <w:tcW w:w="3510" w:type="dxa"/>
            <w:vAlign w:val="center"/>
          </w:tcPr>
          <w:p w:rsidR="003E4E8D" w:rsidRPr="00AF0577" w:rsidRDefault="003E4E8D" w:rsidP="00380596">
            <w:pPr>
              <w:rPr>
                <w:lang w:val="en-GB"/>
              </w:rPr>
            </w:pPr>
            <w:r w:rsidRPr="00AF0577">
              <w:rPr>
                <w:lang w:val="en-GB"/>
              </w:rPr>
              <w:t>Antenna (Option 2)</w:t>
            </w:r>
          </w:p>
        </w:tc>
        <w:tc>
          <w:tcPr>
            <w:tcW w:w="2127" w:type="dxa"/>
            <w:vAlign w:val="center"/>
          </w:tcPr>
          <w:p w:rsidR="003E4E8D" w:rsidRPr="004E533D" w:rsidRDefault="003E4E8D" w:rsidP="00380596">
            <w:pPr>
              <w:rPr>
                <w:lang w:val="da-DK"/>
              </w:rPr>
            </w:pPr>
            <w:r w:rsidRPr="004E533D">
              <w:rPr>
                <w:lang w:val="da-DK"/>
              </w:rPr>
              <w:t>Type: Dish</w:t>
            </w:r>
          </w:p>
          <w:p w:rsidR="003E4E8D" w:rsidRPr="004E533D" w:rsidRDefault="003E4E8D" w:rsidP="00380596">
            <w:pPr>
              <w:rPr>
                <w:lang w:val="da-DK"/>
              </w:rPr>
            </w:pPr>
            <w:r w:rsidRPr="004E533D">
              <w:rPr>
                <w:lang w:val="da-DK"/>
              </w:rPr>
              <w:t>D = 2 m</w:t>
            </w:r>
            <w:r w:rsidRPr="004E533D">
              <w:rPr>
                <w:lang w:val="da-DK"/>
              </w:rPr>
              <w:br/>
              <w:t>G</w:t>
            </w:r>
            <w:r w:rsidRPr="004E533D">
              <w:rPr>
                <w:vertAlign w:val="subscript"/>
                <w:lang w:val="da-DK"/>
              </w:rPr>
              <w:t xml:space="preserve">max </w:t>
            </w:r>
            <w:r w:rsidRPr="004E533D">
              <w:rPr>
                <w:lang w:val="da-DK"/>
              </w:rPr>
              <w:t>= 30 dBi</w:t>
            </w:r>
            <w:r w:rsidRPr="004E533D">
              <w:rPr>
                <w:lang w:val="da-DK"/>
              </w:rPr>
              <w:br/>
              <w:t>G</w:t>
            </w:r>
            <w:r w:rsidRPr="004E533D">
              <w:rPr>
                <w:vertAlign w:val="subscript"/>
                <w:lang w:val="da-DK"/>
              </w:rPr>
              <w:t xml:space="preserve">1 </w:t>
            </w:r>
            <w:r w:rsidRPr="004E533D">
              <w:rPr>
                <w:lang w:val="da-DK"/>
              </w:rPr>
              <w:t>= 14 dBi</w:t>
            </w:r>
          </w:p>
        </w:tc>
      </w:tr>
    </w:tbl>
    <w:p w:rsidR="003E4E8D" w:rsidRPr="004E533D" w:rsidRDefault="003E4E8D" w:rsidP="001B3136">
      <w:pPr>
        <w:pStyle w:val="ECCParagraph"/>
        <w:rPr>
          <w:lang w:val="da-DK"/>
        </w:rPr>
      </w:pPr>
    </w:p>
    <w:p w:rsidR="003E4E8D" w:rsidRPr="00AF0577" w:rsidRDefault="003E4E8D" w:rsidP="00997070">
      <w:pPr>
        <w:pStyle w:val="ECCParagraph"/>
      </w:pPr>
      <w:r w:rsidRPr="00AF0577">
        <w:fldChar w:fldCharType="begin"/>
      </w:r>
      <w:r w:rsidRPr="00AF0577">
        <w:instrText xml:space="preserve"> REF _Ref351387436 \h </w:instrText>
      </w:r>
      <w:r w:rsidRPr="00AF0577">
        <w:fldChar w:fldCharType="separate"/>
      </w:r>
      <w:r w:rsidR="006A740E" w:rsidRPr="00AF0577">
        <w:t xml:space="preserve">Figure </w:t>
      </w:r>
      <w:r w:rsidR="006A740E" w:rsidRPr="00AF0577">
        <w:rPr>
          <w:noProof/>
        </w:rPr>
        <w:t>2</w:t>
      </w:r>
      <w:r w:rsidRPr="00AF0577">
        <w:fldChar w:fldCharType="end"/>
      </w:r>
      <w:r w:rsidRPr="00AF0577">
        <w:t xml:space="preserve"> shows the antenna radiation patterns for both antennas derived from Recommendation ITU-R F.1245 </w:t>
      </w:r>
      <w:r w:rsidRPr="00AF0577">
        <w:fldChar w:fldCharType="begin"/>
      </w:r>
      <w:r w:rsidRPr="00AF0577">
        <w:instrText xml:space="preserve"> REF _Ref356550039 \n \h </w:instrText>
      </w:r>
      <w:r w:rsidRPr="00AF0577">
        <w:fldChar w:fldCharType="separate"/>
      </w:r>
      <w:r w:rsidR="006A740E" w:rsidRPr="00AF0577">
        <w:t>[9]</w:t>
      </w:r>
      <w:r w:rsidRPr="00AF0577">
        <w:fldChar w:fldCharType="end"/>
      </w:r>
      <w:r w:rsidRPr="00AF0577">
        <w:t xml:space="preserve">, corresponding to the antenna considered in ECC Report 121 </w:t>
      </w:r>
      <w:r w:rsidRPr="00AF0577">
        <w:fldChar w:fldCharType="begin"/>
      </w:r>
      <w:r w:rsidRPr="00AF0577">
        <w:instrText xml:space="preserve"> REF _Ref351387523 \n \h </w:instrText>
      </w:r>
      <w:r w:rsidRPr="00AF0577">
        <w:fldChar w:fldCharType="separate"/>
      </w:r>
      <w:r w:rsidR="006A740E" w:rsidRPr="00AF0577">
        <w:t>[4]</w:t>
      </w:r>
      <w:r w:rsidRPr="00AF0577">
        <w:fldChar w:fldCharType="end"/>
      </w:r>
      <w:r w:rsidRPr="00AF0577">
        <w:t>.</w:t>
      </w:r>
    </w:p>
    <w:p w:rsidR="003E4E8D" w:rsidRPr="00AF0577" w:rsidRDefault="003E4E8D" w:rsidP="00DE18E9">
      <w:pPr>
        <w:pStyle w:val="Caption"/>
        <w:rPr>
          <w:lang w:val="en-GB"/>
        </w:rPr>
      </w:pPr>
    </w:p>
    <w:p w:rsidR="003E4E8D" w:rsidRPr="00AF0577" w:rsidRDefault="007A1DBA" w:rsidP="001B3136">
      <w:pPr>
        <w:jc w:val="center"/>
        <w:rPr>
          <w:lang w:val="en-GB"/>
        </w:rPr>
      </w:pPr>
      <w:r w:rsidRPr="00AF0577">
        <w:rPr>
          <w:noProof/>
          <w:lang w:val="da-DK" w:eastAsia="da-DK"/>
        </w:rPr>
        <w:drawing>
          <wp:inline distT="0" distB="0" distL="0" distR="0" wp14:anchorId="08412C93" wp14:editId="4757B7DA">
            <wp:extent cx="4791075" cy="2286000"/>
            <wp:effectExtent l="0" t="0" r="9525"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1075" cy="2286000"/>
                    </a:xfrm>
                    <a:prstGeom prst="rect">
                      <a:avLst/>
                    </a:prstGeom>
                    <a:noFill/>
                    <a:ln>
                      <a:noFill/>
                    </a:ln>
                  </pic:spPr>
                </pic:pic>
              </a:graphicData>
            </a:graphic>
          </wp:inline>
        </w:drawing>
      </w:r>
    </w:p>
    <w:p w:rsidR="003E4E8D" w:rsidRPr="00AF0577" w:rsidRDefault="003E4E8D" w:rsidP="00997070">
      <w:pPr>
        <w:pStyle w:val="Caption"/>
        <w:rPr>
          <w:lang w:val="en-GB"/>
        </w:rPr>
      </w:pPr>
      <w:bookmarkStart w:id="19" w:name="_Ref351387436"/>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2</w:t>
      </w:r>
      <w:r w:rsidR="00E71400" w:rsidRPr="00AF0577">
        <w:rPr>
          <w:noProof/>
          <w:lang w:val="en-GB"/>
        </w:rPr>
        <w:fldChar w:fldCharType="end"/>
      </w:r>
      <w:bookmarkEnd w:id="19"/>
      <w:r w:rsidRPr="00AF0577">
        <w:rPr>
          <w:lang w:val="en-GB"/>
        </w:rPr>
        <w:t xml:space="preserve">: FS antenna patterns derived from ITU-R Rec. F. 1245 </w:t>
      </w:r>
    </w:p>
    <w:p w:rsidR="003E4E8D" w:rsidRPr="00AF0577" w:rsidRDefault="003E4E8D" w:rsidP="00380596">
      <w:pPr>
        <w:rPr>
          <w:lang w:val="en-GB" w:eastAsia="de-DE"/>
        </w:rPr>
      </w:pPr>
    </w:p>
    <w:p w:rsidR="003E4E8D" w:rsidRPr="00AF0577" w:rsidRDefault="003E4E8D" w:rsidP="00997070">
      <w:pPr>
        <w:pStyle w:val="Caption"/>
        <w:rPr>
          <w:lang w:val="en-GB"/>
        </w:rPr>
      </w:pPr>
      <w:bookmarkStart w:id="20" w:name="_Ref351387476"/>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5</w:t>
      </w:r>
      <w:r w:rsidR="00E71400" w:rsidRPr="00AF0577">
        <w:rPr>
          <w:noProof/>
          <w:lang w:val="en-GB"/>
        </w:rPr>
        <w:fldChar w:fldCharType="end"/>
      </w:r>
      <w:bookmarkEnd w:id="20"/>
      <w:r w:rsidRPr="00AF0577">
        <w:rPr>
          <w:lang w:val="en-GB"/>
        </w:rPr>
        <w:t>: Uncoordinated fixed links characteristics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10"/>
        <w:gridCol w:w="2127"/>
      </w:tblGrid>
      <w:tr w:rsidR="003E4E8D" w:rsidRPr="00AF0577" w:rsidTr="001B3136">
        <w:trPr>
          <w:tblHeader/>
          <w:jc w:val="center"/>
        </w:trPr>
        <w:tc>
          <w:tcPr>
            <w:tcW w:w="3510" w:type="dxa"/>
            <w:tcBorders>
              <w:right w:val="single" w:sz="8" w:space="0" w:color="FFFFFF"/>
            </w:tcBorders>
            <w:shd w:val="clear" w:color="auto" w:fill="D2232A"/>
            <w:vAlign w:val="center"/>
          </w:tcPr>
          <w:p w:rsidR="003E4E8D" w:rsidRPr="00AF0577" w:rsidRDefault="003E4E8D" w:rsidP="00763428">
            <w:pPr>
              <w:spacing w:line="288" w:lineRule="auto"/>
              <w:jc w:val="center"/>
              <w:rPr>
                <w:b/>
                <w:color w:val="FFFFFF"/>
                <w:lang w:val="en-GB"/>
              </w:rPr>
            </w:pPr>
            <w:r w:rsidRPr="00AF0577">
              <w:rPr>
                <w:b/>
                <w:color w:val="FFFFFF"/>
                <w:lang w:val="en-GB"/>
              </w:rPr>
              <w:t xml:space="preserve">Parameter </w:t>
            </w:r>
          </w:p>
        </w:tc>
        <w:tc>
          <w:tcPr>
            <w:tcW w:w="2127" w:type="dxa"/>
            <w:tcBorders>
              <w:left w:val="single" w:sz="8" w:space="0" w:color="FFFFFF"/>
            </w:tcBorders>
            <w:shd w:val="clear" w:color="auto" w:fill="D2232A"/>
            <w:vAlign w:val="center"/>
          </w:tcPr>
          <w:p w:rsidR="003E4E8D" w:rsidRPr="00AF0577" w:rsidRDefault="003E4E8D" w:rsidP="00763428">
            <w:pPr>
              <w:spacing w:line="288" w:lineRule="auto"/>
              <w:jc w:val="center"/>
              <w:rPr>
                <w:b/>
                <w:color w:val="FFFFFF"/>
                <w:lang w:val="en-GB"/>
              </w:rPr>
            </w:pPr>
            <w:r w:rsidRPr="00AF0577">
              <w:rPr>
                <w:b/>
                <w:color w:val="FFFFFF"/>
                <w:lang w:val="en-GB"/>
              </w:rPr>
              <w:t>Value</w:t>
            </w:r>
          </w:p>
        </w:tc>
      </w:tr>
      <w:tr w:rsidR="003E4E8D" w:rsidRPr="00AF0577" w:rsidTr="001B3136">
        <w:trPr>
          <w:jc w:val="center"/>
        </w:trPr>
        <w:tc>
          <w:tcPr>
            <w:tcW w:w="3510" w:type="dxa"/>
          </w:tcPr>
          <w:p w:rsidR="003E4E8D" w:rsidRPr="00AF0577" w:rsidRDefault="003E4E8D" w:rsidP="00380596">
            <w:pPr>
              <w:rPr>
                <w:lang w:val="en-GB"/>
              </w:rPr>
            </w:pPr>
            <w:r w:rsidRPr="00AF0577">
              <w:rPr>
                <w:lang w:val="en-GB"/>
              </w:rPr>
              <w:t>Antenna Height</w:t>
            </w:r>
          </w:p>
        </w:tc>
        <w:tc>
          <w:tcPr>
            <w:tcW w:w="2127" w:type="dxa"/>
          </w:tcPr>
          <w:p w:rsidR="003E4E8D" w:rsidRPr="00AF0577" w:rsidRDefault="003E4E8D" w:rsidP="00380596">
            <w:pPr>
              <w:rPr>
                <w:lang w:val="en-GB"/>
              </w:rPr>
            </w:pPr>
            <w:r w:rsidRPr="00AF0577">
              <w:rPr>
                <w:lang w:val="en-GB"/>
              </w:rPr>
              <w:t>20 m</w:t>
            </w:r>
          </w:p>
        </w:tc>
      </w:tr>
      <w:tr w:rsidR="003E4E8D" w:rsidRPr="00AF0577" w:rsidTr="001B3136">
        <w:trPr>
          <w:jc w:val="center"/>
        </w:trPr>
        <w:tc>
          <w:tcPr>
            <w:tcW w:w="3510" w:type="dxa"/>
          </w:tcPr>
          <w:p w:rsidR="003E4E8D" w:rsidRPr="00AF0577" w:rsidRDefault="003E4E8D" w:rsidP="00380596">
            <w:pPr>
              <w:rPr>
                <w:lang w:val="en-GB"/>
              </w:rPr>
            </w:pPr>
            <w:r w:rsidRPr="00AF0577">
              <w:rPr>
                <w:lang w:val="en-GB"/>
              </w:rPr>
              <w:t>Bandwidth</w:t>
            </w:r>
          </w:p>
        </w:tc>
        <w:tc>
          <w:tcPr>
            <w:tcW w:w="2127" w:type="dxa"/>
          </w:tcPr>
          <w:p w:rsidR="003E4E8D" w:rsidRPr="00AF0577" w:rsidRDefault="003E4E8D" w:rsidP="00380596">
            <w:pPr>
              <w:rPr>
                <w:lang w:val="en-GB"/>
              </w:rPr>
            </w:pPr>
            <w:r w:rsidRPr="00AF0577">
              <w:rPr>
                <w:lang w:val="en-GB"/>
              </w:rPr>
              <w:t>1 MHz</w:t>
            </w:r>
            <w:r w:rsidRPr="00AF0577">
              <w:rPr>
                <w:vertAlign w:val="superscript"/>
                <w:lang w:val="en-GB"/>
              </w:rPr>
              <w:t>3</w:t>
            </w:r>
          </w:p>
        </w:tc>
      </w:tr>
      <w:tr w:rsidR="003E4E8D" w:rsidRPr="00AF0577" w:rsidTr="001B3136">
        <w:trPr>
          <w:jc w:val="center"/>
        </w:trPr>
        <w:tc>
          <w:tcPr>
            <w:tcW w:w="3510" w:type="dxa"/>
          </w:tcPr>
          <w:p w:rsidR="003E4E8D" w:rsidRPr="00AF0577" w:rsidRDefault="003E4E8D" w:rsidP="00380596">
            <w:pPr>
              <w:rPr>
                <w:lang w:val="en-GB"/>
              </w:rPr>
            </w:pPr>
            <w:r w:rsidRPr="00AF0577">
              <w:rPr>
                <w:lang w:val="en-GB"/>
              </w:rPr>
              <w:t>Receiver noise level</w:t>
            </w:r>
          </w:p>
        </w:tc>
        <w:tc>
          <w:tcPr>
            <w:tcW w:w="2127" w:type="dxa"/>
          </w:tcPr>
          <w:p w:rsidR="003E4E8D" w:rsidRPr="00AF0577" w:rsidRDefault="003E4E8D" w:rsidP="00380596">
            <w:pPr>
              <w:rPr>
                <w:lang w:val="en-GB"/>
              </w:rPr>
            </w:pPr>
            <w:r w:rsidRPr="00AF0577">
              <w:rPr>
                <w:lang w:val="en-GB"/>
              </w:rPr>
              <w:t xml:space="preserve">-110 </w:t>
            </w:r>
            <w:proofErr w:type="spellStart"/>
            <w:r w:rsidRPr="00AF0577">
              <w:rPr>
                <w:lang w:val="en-GB"/>
              </w:rPr>
              <w:t>dBm</w:t>
            </w:r>
            <w:proofErr w:type="spellEnd"/>
            <w:r w:rsidRPr="00AF0577">
              <w:rPr>
                <w:lang w:val="en-GB"/>
              </w:rPr>
              <w:t>/MHz</w:t>
            </w:r>
            <w:r w:rsidRPr="00AF0577">
              <w:rPr>
                <w:vertAlign w:val="superscript"/>
                <w:lang w:val="en-GB"/>
              </w:rPr>
              <w:t>4</w:t>
            </w:r>
          </w:p>
        </w:tc>
      </w:tr>
      <w:tr w:rsidR="003E4E8D" w:rsidRPr="00AF0577" w:rsidTr="001B3136">
        <w:trPr>
          <w:jc w:val="center"/>
        </w:trPr>
        <w:tc>
          <w:tcPr>
            <w:tcW w:w="3510" w:type="dxa"/>
          </w:tcPr>
          <w:p w:rsidR="003E4E8D" w:rsidRPr="00AF0577" w:rsidRDefault="003E4E8D" w:rsidP="00380596">
            <w:pPr>
              <w:rPr>
                <w:lang w:val="en-GB"/>
              </w:rPr>
            </w:pPr>
            <w:r w:rsidRPr="00AF0577">
              <w:rPr>
                <w:lang w:val="en-GB"/>
              </w:rPr>
              <w:t>Target Interference to Noise Ratio</w:t>
            </w:r>
          </w:p>
        </w:tc>
        <w:tc>
          <w:tcPr>
            <w:tcW w:w="2127" w:type="dxa"/>
          </w:tcPr>
          <w:p w:rsidR="003E4E8D" w:rsidRPr="00AF0577" w:rsidRDefault="003E4E8D" w:rsidP="00380596">
            <w:pPr>
              <w:rPr>
                <w:lang w:val="en-GB"/>
              </w:rPr>
            </w:pPr>
            <w:r w:rsidRPr="00AF0577">
              <w:rPr>
                <w:lang w:val="en-GB"/>
              </w:rPr>
              <w:t>-20 dB</w:t>
            </w:r>
            <w:r w:rsidRPr="00AF0577">
              <w:rPr>
                <w:rStyle w:val="FootnoteReference"/>
                <w:lang w:val="en-GB"/>
              </w:rPr>
              <w:footnoteReference w:id="8"/>
            </w:r>
          </w:p>
        </w:tc>
      </w:tr>
      <w:tr w:rsidR="003E4E8D" w:rsidRPr="00AF0577" w:rsidTr="001B3136">
        <w:trPr>
          <w:jc w:val="center"/>
        </w:trPr>
        <w:tc>
          <w:tcPr>
            <w:tcW w:w="3510" w:type="dxa"/>
          </w:tcPr>
          <w:p w:rsidR="003E4E8D" w:rsidRPr="00AF0577" w:rsidRDefault="003E4E8D" w:rsidP="00380596">
            <w:pPr>
              <w:spacing w:before="240"/>
              <w:rPr>
                <w:lang w:val="en-GB"/>
              </w:rPr>
            </w:pPr>
            <w:r w:rsidRPr="00AF0577">
              <w:rPr>
                <w:lang w:val="en-GB"/>
              </w:rPr>
              <w:t>Blocking Response</w:t>
            </w:r>
          </w:p>
        </w:tc>
        <w:tc>
          <w:tcPr>
            <w:tcW w:w="2127" w:type="dxa"/>
          </w:tcPr>
          <w:p w:rsidR="003E4E8D" w:rsidRPr="00AF0577" w:rsidRDefault="003E4E8D" w:rsidP="00380596">
            <w:pPr>
              <w:rPr>
                <w:lang w:val="en-GB"/>
              </w:rPr>
            </w:pPr>
            <w:r w:rsidRPr="00AF0577">
              <w:rPr>
                <w:lang w:val="en-GB"/>
              </w:rPr>
              <w:t>BR1 = 25 dB</w:t>
            </w:r>
          </w:p>
          <w:p w:rsidR="003E4E8D" w:rsidRPr="00AF0577" w:rsidRDefault="003E4E8D" w:rsidP="00380596">
            <w:pPr>
              <w:rPr>
                <w:szCs w:val="22"/>
                <w:lang w:val="en-GB"/>
              </w:rPr>
            </w:pPr>
            <w:r w:rsidRPr="00AF0577">
              <w:rPr>
                <w:lang w:val="en-GB"/>
              </w:rPr>
              <w:t>BR2-5 = 55 dB</w:t>
            </w:r>
          </w:p>
          <w:p w:rsidR="003E4E8D" w:rsidRPr="00AF0577" w:rsidRDefault="003E4E8D" w:rsidP="00380596">
            <w:pPr>
              <w:rPr>
                <w:szCs w:val="22"/>
                <w:lang w:val="en-GB"/>
              </w:rPr>
            </w:pPr>
            <w:r w:rsidRPr="00AF0577">
              <w:rPr>
                <w:lang w:val="en-GB"/>
              </w:rPr>
              <w:t>BR&gt;5 = 60 dB</w:t>
            </w:r>
          </w:p>
        </w:tc>
      </w:tr>
      <w:tr w:rsidR="003E4E8D" w:rsidRPr="00AF0577" w:rsidTr="001B3136">
        <w:trPr>
          <w:jc w:val="center"/>
        </w:trPr>
        <w:tc>
          <w:tcPr>
            <w:tcW w:w="3510" w:type="dxa"/>
          </w:tcPr>
          <w:p w:rsidR="003E4E8D" w:rsidRPr="00AF0577" w:rsidRDefault="003E4E8D" w:rsidP="00380596">
            <w:pPr>
              <w:spacing w:before="360"/>
              <w:rPr>
                <w:highlight w:val="yellow"/>
                <w:lang w:val="en-GB"/>
              </w:rPr>
            </w:pPr>
            <w:r w:rsidRPr="00AF0577">
              <w:rPr>
                <w:lang w:val="en-GB"/>
              </w:rPr>
              <w:t xml:space="preserve">Antenna </w:t>
            </w:r>
          </w:p>
        </w:tc>
        <w:tc>
          <w:tcPr>
            <w:tcW w:w="2127" w:type="dxa"/>
          </w:tcPr>
          <w:p w:rsidR="003E4E8D" w:rsidRPr="00AF0577" w:rsidRDefault="003E4E8D" w:rsidP="00380596">
            <w:pPr>
              <w:rPr>
                <w:lang w:val="en-GB"/>
              </w:rPr>
            </w:pPr>
            <w:r w:rsidRPr="00AF0577">
              <w:rPr>
                <w:lang w:val="en-GB"/>
              </w:rPr>
              <w:t>Type: Dish (</w:t>
            </w:r>
            <w:r w:rsidRPr="00AF0577">
              <w:rPr>
                <w:lang w:val="en-GB" w:eastAsia="de-DE"/>
              </w:rPr>
              <w:t>mesh reflector</w:t>
            </w:r>
            <w:r w:rsidRPr="00AF0577">
              <w:rPr>
                <w:lang w:val="en-GB"/>
              </w:rPr>
              <w:t>)</w:t>
            </w:r>
            <w:r w:rsidRPr="00AF0577">
              <w:rPr>
                <w:rStyle w:val="FootnoteReference"/>
                <w:lang w:val="en-GB"/>
              </w:rPr>
              <w:footnoteReference w:id="9"/>
            </w:r>
          </w:p>
          <w:p w:rsidR="003E4E8D" w:rsidRPr="00AF0577" w:rsidRDefault="003E4E8D" w:rsidP="00380596">
            <w:pPr>
              <w:rPr>
                <w:highlight w:val="yellow"/>
                <w:lang w:val="en-GB"/>
              </w:rPr>
            </w:pPr>
            <w:r w:rsidRPr="00AF0577">
              <w:rPr>
                <w:lang w:val="en-GB"/>
              </w:rPr>
              <w:t>D = 1.2 m</w:t>
            </w:r>
            <w:r w:rsidRPr="00AF0577">
              <w:rPr>
                <w:lang w:val="en-GB"/>
              </w:rPr>
              <w:br/>
            </w:r>
            <w:proofErr w:type="spellStart"/>
            <w:r w:rsidRPr="00AF0577">
              <w:rPr>
                <w:lang w:val="en-GB"/>
              </w:rPr>
              <w:t>G</w:t>
            </w:r>
            <w:r w:rsidRPr="00AF0577">
              <w:rPr>
                <w:vertAlign w:val="subscript"/>
                <w:lang w:val="en-GB"/>
              </w:rPr>
              <w:t>max</w:t>
            </w:r>
            <w:proofErr w:type="spellEnd"/>
            <w:r w:rsidRPr="00AF0577">
              <w:rPr>
                <w:vertAlign w:val="subscript"/>
                <w:lang w:val="en-GB"/>
              </w:rPr>
              <w:t xml:space="preserve"> </w:t>
            </w:r>
            <w:r w:rsidRPr="00AF0577">
              <w:rPr>
                <w:lang w:val="en-GB"/>
              </w:rPr>
              <w:t xml:space="preserve">= 20.5 </w:t>
            </w:r>
            <w:proofErr w:type="spellStart"/>
            <w:r w:rsidRPr="00AF0577">
              <w:rPr>
                <w:lang w:val="en-GB"/>
              </w:rPr>
              <w:t>dBi</w:t>
            </w:r>
            <w:proofErr w:type="spellEnd"/>
          </w:p>
        </w:tc>
      </w:tr>
      <w:tr w:rsidR="003E4E8D" w:rsidRPr="00AF0577" w:rsidTr="001B3136">
        <w:trPr>
          <w:jc w:val="center"/>
        </w:trPr>
        <w:tc>
          <w:tcPr>
            <w:tcW w:w="3510" w:type="dxa"/>
          </w:tcPr>
          <w:p w:rsidR="003E4E8D" w:rsidRPr="00AF0577" w:rsidRDefault="003E4E8D" w:rsidP="00380596">
            <w:pPr>
              <w:rPr>
                <w:lang w:val="en-GB"/>
              </w:rPr>
            </w:pPr>
            <w:r w:rsidRPr="00AF0577">
              <w:rPr>
                <w:lang w:val="en-GB"/>
              </w:rPr>
              <w:t xml:space="preserve">Minimum distance to the MFCN BS </w:t>
            </w:r>
          </w:p>
        </w:tc>
        <w:tc>
          <w:tcPr>
            <w:tcW w:w="2127" w:type="dxa"/>
          </w:tcPr>
          <w:p w:rsidR="003E4E8D" w:rsidRPr="00AF0577" w:rsidRDefault="003E4E8D" w:rsidP="00380596">
            <w:pPr>
              <w:rPr>
                <w:lang w:val="en-GB"/>
              </w:rPr>
            </w:pPr>
            <w:r w:rsidRPr="00AF0577">
              <w:rPr>
                <w:lang w:val="en-GB"/>
              </w:rPr>
              <w:t>250 m</w:t>
            </w:r>
          </w:p>
        </w:tc>
      </w:tr>
    </w:tbl>
    <w:p w:rsidR="003E4E8D" w:rsidRPr="00AF0577" w:rsidRDefault="003E4E8D" w:rsidP="00D47736">
      <w:pPr>
        <w:pStyle w:val="ECCTablenote"/>
      </w:pPr>
    </w:p>
    <w:p w:rsidR="003E4E8D" w:rsidRPr="00AF0577" w:rsidRDefault="003E4E8D" w:rsidP="000B1165">
      <w:pPr>
        <w:pStyle w:val="ECCParagraph"/>
        <w:keepNext/>
      </w:pPr>
      <w:r w:rsidRPr="00AF0577">
        <w:lastRenderedPageBreak/>
        <w:t>According to the ITU-R Radio Regulations, the Fixed Service is provided between two specified points:</w:t>
      </w:r>
    </w:p>
    <w:p w:rsidR="003E4E8D" w:rsidRPr="00AF0577" w:rsidRDefault="003E4E8D" w:rsidP="000B1165">
      <w:pPr>
        <w:pStyle w:val="ECCParagraph"/>
        <w:keepNext/>
        <w:rPr>
          <w:i/>
        </w:rPr>
      </w:pPr>
      <w:r w:rsidRPr="00AF0577">
        <w:rPr>
          <w:i/>
        </w:rPr>
        <w:t xml:space="preserve">1.20 fixed service: A </w:t>
      </w:r>
      <w:proofErr w:type="spellStart"/>
      <w:r w:rsidRPr="00AF0577">
        <w:rPr>
          <w:i/>
        </w:rPr>
        <w:t>radiocommunication</w:t>
      </w:r>
      <w:proofErr w:type="spellEnd"/>
      <w:r w:rsidRPr="00AF0577">
        <w:rPr>
          <w:i/>
        </w:rPr>
        <w:t xml:space="preserve"> service between specified fixed points. </w:t>
      </w:r>
    </w:p>
    <w:p w:rsidR="003E4E8D" w:rsidRPr="00AF0577" w:rsidRDefault="003E4E8D" w:rsidP="005C1561">
      <w:pPr>
        <w:pStyle w:val="ECCParagraph"/>
      </w:pPr>
      <w:r w:rsidRPr="00AF0577">
        <w:t>Furthermore, any new station in an adjacent band should ensure that existing stations are not interfered by the new station:</w:t>
      </w:r>
    </w:p>
    <w:p w:rsidR="003E4E8D" w:rsidRPr="00AF0577" w:rsidRDefault="003E4E8D" w:rsidP="005C1561">
      <w:pPr>
        <w:pStyle w:val="ECCParagraph"/>
        <w:rPr>
          <w:i/>
        </w:rPr>
      </w:pPr>
      <w:r w:rsidRPr="00AF0577">
        <w:rPr>
          <w:i/>
        </w:rPr>
        <w:t xml:space="preserve">4.3 Any new assignment or any change of frequency or other basic characteristic of an existing assignment (see Appendix 4) shall be made in such a way as to avoid causing harmful interference to services rendered by stations using frequencies assigned in accordance with the Table of Frequency Allocations in this Chapter and the other provisions of these Regulations, the characteristics of which assignments are recorded in the Master International Frequency Register. </w:t>
      </w:r>
    </w:p>
    <w:p w:rsidR="003E4E8D" w:rsidRPr="00AF0577" w:rsidRDefault="003E4E8D" w:rsidP="005C1561">
      <w:pPr>
        <w:pStyle w:val="ECCParagraph"/>
      </w:pPr>
      <w:r w:rsidRPr="00AF0577">
        <w:t xml:space="preserve">Therefore, new MFCN SDL deployment should ensure that they do not create interference to existing Fixed Links, which operate at specified fixed points. In such a scenario, it is possible to coordinate the deployment of new MFCN SDL Base Stations with existing Fixed Links station. Such coordination implies that a specific study, taking into account all actual field parameters and mitigation techniques would be conducted when MFCN SDL base station deployment is planned below a given ‘coordination distance’ from an existing Fixed Link station. In such a scenario, referred to as ‘coordinated fixed links’ in this report, the parameters adopted for studies are provided in </w:t>
      </w:r>
      <w:r w:rsidR="00E71400" w:rsidRPr="00AF0577">
        <w:fldChar w:fldCharType="begin"/>
      </w:r>
      <w:r w:rsidR="00E71400" w:rsidRPr="00AF0577">
        <w:instrText xml:space="preserve"> REF _Ref351393162 \h  \* MERGEFORMAT </w:instrText>
      </w:r>
      <w:r w:rsidR="00E71400" w:rsidRPr="00AF0577">
        <w:fldChar w:fldCharType="separate"/>
      </w:r>
      <w:r w:rsidR="006A740E" w:rsidRPr="00AF0577">
        <w:t>Table 4</w:t>
      </w:r>
      <w:r w:rsidR="00E71400" w:rsidRPr="00AF0577">
        <w:fldChar w:fldCharType="end"/>
      </w:r>
      <w:r w:rsidRPr="00AF0577">
        <w:t xml:space="preserve">. </w:t>
      </w:r>
    </w:p>
    <w:p w:rsidR="003E4E8D" w:rsidRPr="00AF0577" w:rsidRDefault="003E4E8D" w:rsidP="0083710F">
      <w:pPr>
        <w:pStyle w:val="ECCParagraph"/>
      </w:pPr>
      <w:r w:rsidRPr="00AF0577">
        <w:t xml:space="preserve">However, Fixed Links may operate in some countries in an uncoordinated manner, which means that these links do not have specific operation locations. In those countries where this would be the case, MFCN SDL base stations in 1452-1492 MHz must not create harmful interference to any existing or future fixed links stations in adjacent band, under any deployment configuration (e.g. main beam to main beam). For such a scenario, referred to as ‘uncoordinated fixed links’ in this report, the parameters adopted for studies are provided in </w:t>
      </w:r>
      <w:r w:rsidRPr="00AF0577">
        <w:fldChar w:fldCharType="begin"/>
      </w:r>
      <w:r w:rsidRPr="00AF0577">
        <w:instrText xml:space="preserve"> REF _Ref351387476 \h </w:instrText>
      </w:r>
      <w:r w:rsidRPr="00AF0577">
        <w:fldChar w:fldCharType="separate"/>
      </w:r>
      <w:r w:rsidR="006A740E" w:rsidRPr="00AF0577">
        <w:t xml:space="preserve">Table </w:t>
      </w:r>
      <w:r w:rsidR="006A740E" w:rsidRPr="00AF0577">
        <w:rPr>
          <w:noProof/>
        </w:rPr>
        <w:t>5</w:t>
      </w:r>
      <w:r w:rsidRPr="00AF0577">
        <w:fldChar w:fldCharType="end"/>
      </w:r>
      <w:r w:rsidRPr="00AF0577">
        <w:t>.</w:t>
      </w:r>
    </w:p>
    <w:p w:rsidR="003E4E8D" w:rsidRPr="00AF0577" w:rsidRDefault="003E4E8D" w:rsidP="001B3136">
      <w:pPr>
        <w:jc w:val="center"/>
        <w:rPr>
          <w:lang w:val="en-GB"/>
        </w:rPr>
      </w:pPr>
    </w:p>
    <w:p w:rsidR="003E4E8D" w:rsidRPr="00AF0577" w:rsidRDefault="007A1DBA" w:rsidP="001B3136">
      <w:pPr>
        <w:jc w:val="center"/>
        <w:rPr>
          <w:lang w:val="en-GB"/>
        </w:rPr>
      </w:pPr>
      <w:r w:rsidRPr="00AF0577">
        <w:rPr>
          <w:noProof/>
          <w:lang w:val="da-DK" w:eastAsia="da-DK"/>
        </w:rPr>
        <w:drawing>
          <wp:inline distT="0" distB="0" distL="0" distR="0" wp14:anchorId="0B3505BC" wp14:editId="0C29A11E">
            <wp:extent cx="5457825" cy="2533650"/>
            <wp:effectExtent l="0" t="0" r="9525" b="0"/>
            <wp:docPr id="3"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7825" cy="2533650"/>
                    </a:xfrm>
                    <a:prstGeom prst="rect">
                      <a:avLst/>
                    </a:prstGeom>
                    <a:noFill/>
                    <a:ln>
                      <a:noFill/>
                    </a:ln>
                  </pic:spPr>
                </pic:pic>
              </a:graphicData>
            </a:graphic>
          </wp:inline>
        </w:drawing>
      </w:r>
    </w:p>
    <w:p w:rsidR="003E4E8D" w:rsidRPr="00AF0577" w:rsidRDefault="003E4E8D" w:rsidP="00997070">
      <w:pPr>
        <w:pStyle w:val="Caption"/>
        <w:rPr>
          <w:lang w:val="en-GB"/>
        </w:rPr>
      </w:pPr>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3</w:t>
      </w:r>
      <w:r w:rsidR="00E71400" w:rsidRPr="00AF0577">
        <w:rPr>
          <w:noProof/>
          <w:lang w:val="en-GB"/>
        </w:rPr>
        <w:fldChar w:fldCharType="end"/>
      </w:r>
      <w:r w:rsidRPr="00AF0577">
        <w:rPr>
          <w:lang w:val="en-GB"/>
        </w:rPr>
        <w:t>: Antenna pattern for uncoordinated Fixed Links</w:t>
      </w:r>
    </w:p>
    <w:p w:rsidR="003E4E8D" w:rsidRPr="00AF0577" w:rsidRDefault="003E4E8D">
      <w:pPr>
        <w:rPr>
          <w:lang w:val="en-GB"/>
        </w:rPr>
      </w:pPr>
    </w:p>
    <w:p w:rsidR="003E4E8D" w:rsidRPr="00AF0577" w:rsidRDefault="003E4E8D" w:rsidP="00E6502C">
      <w:pPr>
        <w:pStyle w:val="Heading2"/>
        <w:rPr>
          <w:lang w:val="en-GB"/>
        </w:rPr>
      </w:pPr>
      <w:bookmarkStart w:id="21" w:name="_Ref351392004"/>
      <w:bookmarkStart w:id="22" w:name="_Toc369087166"/>
      <w:r w:rsidRPr="00AF0577">
        <w:rPr>
          <w:lang w:val="en-GB"/>
        </w:rPr>
        <w:lastRenderedPageBreak/>
        <w:t>Mobile Service</w:t>
      </w:r>
      <w:bookmarkEnd w:id="21"/>
      <w:bookmarkEnd w:id="22"/>
    </w:p>
    <w:p w:rsidR="003E4E8D" w:rsidRPr="00AF0577" w:rsidRDefault="003E4E8D" w:rsidP="00E6502C">
      <w:pPr>
        <w:pStyle w:val="ECCParagraph"/>
        <w:keepNext/>
      </w:pPr>
      <w:r w:rsidRPr="00AF0577">
        <w:t xml:space="preserve">According to footnote EU15A of the European Common Allocation table, the use of the bands 1429-1452 MHz and 1492-1518 MHz by the mobile service is limited to tactical radio relay applications. </w:t>
      </w:r>
    </w:p>
    <w:p w:rsidR="003E4E8D" w:rsidRPr="00AF0577" w:rsidRDefault="003E4E8D" w:rsidP="00E6502C">
      <w:pPr>
        <w:pStyle w:val="Caption"/>
        <w:keepNext/>
        <w:rPr>
          <w:lang w:val="en-GB"/>
        </w:rPr>
      </w:pPr>
      <w:bookmarkStart w:id="23" w:name="_Ref351395607"/>
      <w:bookmarkStart w:id="24" w:name="_Ref349863372"/>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6</w:t>
      </w:r>
      <w:r w:rsidR="00E71400" w:rsidRPr="00AF0577">
        <w:rPr>
          <w:noProof/>
          <w:lang w:val="en-GB"/>
        </w:rPr>
        <w:fldChar w:fldCharType="end"/>
      </w:r>
      <w:bookmarkEnd w:id="23"/>
      <w:r w:rsidRPr="00AF0577">
        <w:rPr>
          <w:lang w:val="en-GB"/>
        </w:rPr>
        <w:t>: Tactical Radio Relay (TRR)</w:t>
      </w:r>
      <w:bookmarkEnd w:id="24"/>
      <w:r w:rsidRPr="00AF0577">
        <w:rPr>
          <w:lang w:val="en-GB"/>
        </w:rPr>
        <w:t xml:space="preserve">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10"/>
        <w:gridCol w:w="2694"/>
      </w:tblGrid>
      <w:tr w:rsidR="003E4E8D" w:rsidRPr="00AF0577" w:rsidTr="001B3136">
        <w:trPr>
          <w:tblHeader/>
          <w:jc w:val="center"/>
        </w:trPr>
        <w:tc>
          <w:tcPr>
            <w:tcW w:w="3510" w:type="dxa"/>
            <w:tcBorders>
              <w:right w:val="single" w:sz="8" w:space="0" w:color="FFFFFF"/>
            </w:tcBorders>
            <w:shd w:val="clear" w:color="auto" w:fill="D2232A"/>
            <w:vAlign w:val="center"/>
          </w:tcPr>
          <w:p w:rsidR="003E4E8D" w:rsidRPr="00AF0577" w:rsidRDefault="003E4E8D" w:rsidP="00E6502C">
            <w:pPr>
              <w:keepNext/>
              <w:spacing w:line="288" w:lineRule="auto"/>
              <w:jc w:val="center"/>
              <w:rPr>
                <w:b/>
                <w:color w:val="FFFFFF"/>
                <w:lang w:val="en-GB"/>
              </w:rPr>
            </w:pPr>
            <w:r w:rsidRPr="00AF0577">
              <w:rPr>
                <w:b/>
                <w:color w:val="FFFFFF"/>
                <w:lang w:val="en-GB"/>
              </w:rPr>
              <w:t xml:space="preserve">Parameter </w:t>
            </w:r>
          </w:p>
        </w:tc>
        <w:tc>
          <w:tcPr>
            <w:tcW w:w="2694" w:type="dxa"/>
            <w:tcBorders>
              <w:left w:val="single" w:sz="8" w:space="0" w:color="FFFFFF"/>
            </w:tcBorders>
            <w:shd w:val="clear" w:color="auto" w:fill="D2232A"/>
            <w:vAlign w:val="center"/>
          </w:tcPr>
          <w:p w:rsidR="003E4E8D" w:rsidRPr="00AF0577" w:rsidRDefault="003E4E8D" w:rsidP="00E6502C">
            <w:pPr>
              <w:keepNext/>
              <w:spacing w:line="288" w:lineRule="auto"/>
              <w:jc w:val="center"/>
              <w:rPr>
                <w:b/>
                <w:color w:val="FFFFFF"/>
                <w:lang w:val="en-GB"/>
              </w:rPr>
            </w:pPr>
            <w:r w:rsidRPr="00AF0577">
              <w:rPr>
                <w:b/>
                <w:color w:val="FFFFFF"/>
                <w:lang w:val="en-GB"/>
              </w:rPr>
              <w:t>Value</w:t>
            </w:r>
          </w:p>
        </w:tc>
      </w:tr>
      <w:tr w:rsidR="003E4E8D" w:rsidRPr="00AF0577" w:rsidTr="001B3136">
        <w:trPr>
          <w:jc w:val="center"/>
        </w:trPr>
        <w:tc>
          <w:tcPr>
            <w:tcW w:w="3510" w:type="dxa"/>
            <w:vAlign w:val="center"/>
          </w:tcPr>
          <w:p w:rsidR="003E4E8D" w:rsidRPr="00AF0577" w:rsidRDefault="003E4E8D" w:rsidP="00E6502C">
            <w:pPr>
              <w:keepNext/>
              <w:spacing w:line="288" w:lineRule="auto"/>
              <w:rPr>
                <w:lang w:val="en-GB"/>
              </w:rPr>
            </w:pPr>
            <w:r w:rsidRPr="00AF0577">
              <w:rPr>
                <w:lang w:val="en-GB"/>
              </w:rPr>
              <w:t>Antenna Height</w:t>
            </w:r>
          </w:p>
        </w:tc>
        <w:tc>
          <w:tcPr>
            <w:tcW w:w="2694" w:type="dxa"/>
            <w:vAlign w:val="center"/>
          </w:tcPr>
          <w:p w:rsidR="003E4E8D" w:rsidRPr="00AF0577" w:rsidRDefault="003E4E8D" w:rsidP="00E6502C">
            <w:pPr>
              <w:keepNext/>
              <w:spacing w:line="288" w:lineRule="auto"/>
              <w:jc w:val="center"/>
              <w:rPr>
                <w:lang w:val="en-GB"/>
              </w:rPr>
            </w:pPr>
            <w:r w:rsidRPr="00AF0577">
              <w:rPr>
                <w:lang w:val="en-GB"/>
              </w:rPr>
              <w:t>10 m</w:t>
            </w:r>
          </w:p>
        </w:tc>
      </w:tr>
      <w:tr w:rsidR="003E4E8D" w:rsidRPr="00AF0577" w:rsidTr="001B3136">
        <w:trPr>
          <w:jc w:val="center"/>
        </w:trPr>
        <w:tc>
          <w:tcPr>
            <w:tcW w:w="3510" w:type="dxa"/>
            <w:vAlign w:val="center"/>
          </w:tcPr>
          <w:p w:rsidR="003E4E8D" w:rsidRPr="00AF0577" w:rsidRDefault="003E4E8D" w:rsidP="00763428">
            <w:pPr>
              <w:spacing w:line="288" w:lineRule="auto"/>
              <w:rPr>
                <w:lang w:val="en-GB"/>
              </w:rPr>
            </w:pPr>
            <w:r w:rsidRPr="00AF0577">
              <w:rPr>
                <w:lang w:val="en-GB"/>
              </w:rPr>
              <w:t>Bandwidth</w:t>
            </w:r>
          </w:p>
        </w:tc>
        <w:tc>
          <w:tcPr>
            <w:tcW w:w="2694" w:type="dxa"/>
            <w:vAlign w:val="center"/>
          </w:tcPr>
          <w:p w:rsidR="003E4E8D" w:rsidRPr="00AF0577" w:rsidRDefault="003E4E8D" w:rsidP="00763428">
            <w:pPr>
              <w:spacing w:line="288" w:lineRule="auto"/>
              <w:jc w:val="center"/>
              <w:rPr>
                <w:lang w:val="en-GB"/>
              </w:rPr>
            </w:pPr>
            <w:r w:rsidRPr="00AF0577">
              <w:rPr>
                <w:lang w:val="en-GB"/>
              </w:rPr>
              <w:t>1.5 MHz</w:t>
            </w:r>
          </w:p>
        </w:tc>
      </w:tr>
      <w:tr w:rsidR="003E4E8D" w:rsidRPr="00AF0577" w:rsidTr="001B3136">
        <w:trPr>
          <w:jc w:val="center"/>
        </w:trPr>
        <w:tc>
          <w:tcPr>
            <w:tcW w:w="3510" w:type="dxa"/>
            <w:vAlign w:val="center"/>
          </w:tcPr>
          <w:p w:rsidR="003E4E8D" w:rsidRPr="00AF0577" w:rsidRDefault="003E4E8D" w:rsidP="00763428">
            <w:pPr>
              <w:spacing w:line="288" w:lineRule="auto"/>
              <w:rPr>
                <w:lang w:val="en-GB"/>
              </w:rPr>
            </w:pPr>
            <w:r w:rsidRPr="00AF0577">
              <w:rPr>
                <w:lang w:val="en-GB"/>
              </w:rPr>
              <w:t>Receiver noise level</w:t>
            </w:r>
          </w:p>
        </w:tc>
        <w:tc>
          <w:tcPr>
            <w:tcW w:w="2694" w:type="dxa"/>
            <w:vAlign w:val="center"/>
          </w:tcPr>
          <w:p w:rsidR="003E4E8D" w:rsidRPr="00AF0577" w:rsidRDefault="003E4E8D" w:rsidP="00763428">
            <w:pPr>
              <w:spacing w:line="288" w:lineRule="auto"/>
              <w:jc w:val="center"/>
              <w:rPr>
                <w:lang w:val="en-GB"/>
              </w:rPr>
            </w:pPr>
            <w:r w:rsidRPr="00AF0577">
              <w:rPr>
                <w:lang w:val="en-GB"/>
              </w:rPr>
              <w:t xml:space="preserve">-105 </w:t>
            </w:r>
            <w:proofErr w:type="spellStart"/>
            <w:r w:rsidRPr="00AF0577">
              <w:rPr>
                <w:lang w:val="en-GB"/>
              </w:rPr>
              <w:t>dBm</w:t>
            </w:r>
            <w:proofErr w:type="spellEnd"/>
            <w:r w:rsidRPr="00AF0577">
              <w:rPr>
                <w:lang w:val="en-GB"/>
              </w:rPr>
              <w:t>/1.5MHz</w:t>
            </w:r>
          </w:p>
        </w:tc>
      </w:tr>
      <w:tr w:rsidR="003E4E8D" w:rsidRPr="00AF0577" w:rsidTr="001B3136">
        <w:trPr>
          <w:jc w:val="center"/>
        </w:trPr>
        <w:tc>
          <w:tcPr>
            <w:tcW w:w="3510" w:type="dxa"/>
            <w:vAlign w:val="center"/>
          </w:tcPr>
          <w:p w:rsidR="003E4E8D" w:rsidRPr="00AF0577" w:rsidRDefault="003E4E8D" w:rsidP="00763428">
            <w:pPr>
              <w:spacing w:line="288" w:lineRule="auto"/>
              <w:rPr>
                <w:lang w:val="en-GB"/>
              </w:rPr>
            </w:pPr>
            <w:r w:rsidRPr="00AF0577">
              <w:rPr>
                <w:lang w:val="en-GB"/>
              </w:rPr>
              <w:t>Target Interference to Noise Ratio</w:t>
            </w:r>
          </w:p>
        </w:tc>
        <w:tc>
          <w:tcPr>
            <w:tcW w:w="2694" w:type="dxa"/>
            <w:vAlign w:val="center"/>
          </w:tcPr>
          <w:p w:rsidR="003E4E8D" w:rsidRPr="00AF0577" w:rsidRDefault="003E4E8D" w:rsidP="00763428">
            <w:pPr>
              <w:spacing w:line="288" w:lineRule="auto"/>
              <w:jc w:val="center"/>
              <w:rPr>
                <w:lang w:val="en-GB"/>
              </w:rPr>
            </w:pPr>
            <w:r w:rsidRPr="00AF0577">
              <w:rPr>
                <w:lang w:val="en-GB"/>
              </w:rPr>
              <w:t>0 dB</w:t>
            </w:r>
          </w:p>
        </w:tc>
      </w:tr>
      <w:tr w:rsidR="003E4E8D" w:rsidRPr="00AF0577" w:rsidTr="001B3136">
        <w:trPr>
          <w:jc w:val="center"/>
        </w:trPr>
        <w:tc>
          <w:tcPr>
            <w:tcW w:w="3510" w:type="dxa"/>
            <w:vAlign w:val="center"/>
          </w:tcPr>
          <w:p w:rsidR="003E4E8D" w:rsidRPr="00AF0577" w:rsidRDefault="003E4E8D" w:rsidP="00763428">
            <w:pPr>
              <w:spacing w:line="288" w:lineRule="auto"/>
              <w:rPr>
                <w:lang w:val="en-GB"/>
              </w:rPr>
            </w:pPr>
            <w:r w:rsidRPr="00AF0577">
              <w:rPr>
                <w:lang w:val="en-GB"/>
              </w:rPr>
              <w:t>Blocking Response</w:t>
            </w:r>
          </w:p>
        </w:tc>
        <w:tc>
          <w:tcPr>
            <w:tcW w:w="2694" w:type="dxa"/>
            <w:vAlign w:val="center"/>
          </w:tcPr>
          <w:p w:rsidR="003E4E8D" w:rsidRPr="00AF0577" w:rsidRDefault="003E4E8D" w:rsidP="00763428">
            <w:pPr>
              <w:spacing w:line="288" w:lineRule="auto"/>
              <w:jc w:val="center"/>
              <w:rPr>
                <w:lang w:val="en-GB"/>
              </w:rPr>
            </w:pPr>
            <w:r w:rsidRPr="00AF0577">
              <w:rPr>
                <w:lang w:val="en-GB"/>
              </w:rPr>
              <w:t>BR1 = 27 dB</w:t>
            </w:r>
          </w:p>
          <w:p w:rsidR="003E4E8D" w:rsidRPr="00AF0577" w:rsidRDefault="003E4E8D" w:rsidP="00763428">
            <w:pPr>
              <w:spacing w:line="288" w:lineRule="auto"/>
              <w:jc w:val="center"/>
              <w:rPr>
                <w:szCs w:val="22"/>
                <w:lang w:val="en-GB"/>
              </w:rPr>
            </w:pPr>
            <w:r w:rsidRPr="00AF0577">
              <w:rPr>
                <w:lang w:val="en-GB"/>
              </w:rPr>
              <w:t>BR2 = 45 dB</w:t>
            </w:r>
          </w:p>
          <w:p w:rsidR="003E4E8D" w:rsidRPr="00AF0577" w:rsidRDefault="003E4E8D" w:rsidP="00763428">
            <w:pPr>
              <w:spacing w:line="288" w:lineRule="auto"/>
              <w:jc w:val="center"/>
              <w:rPr>
                <w:szCs w:val="22"/>
                <w:highlight w:val="yellow"/>
                <w:lang w:val="en-GB"/>
              </w:rPr>
            </w:pPr>
            <w:r w:rsidRPr="00AF0577">
              <w:rPr>
                <w:lang w:val="en-GB"/>
              </w:rPr>
              <w:t>BR3 = 70 dB</w:t>
            </w:r>
          </w:p>
        </w:tc>
      </w:tr>
      <w:tr w:rsidR="003E4E8D" w:rsidRPr="00AF0577" w:rsidTr="001B3136">
        <w:trPr>
          <w:jc w:val="center"/>
        </w:trPr>
        <w:tc>
          <w:tcPr>
            <w:tcW w:w="3510" w:type="dxa"/>
            <w:vAlign w:val="center"/>
          </w:tcPr>
          <w:p w:rsidR="003E4E8D" w:rsidRPr="00AF0577" w:rsidRDefault="003E4E8D" w:rsidP="00763428">
            <w:pPr>
              <w:spacing w:line="288" w:lineRule="auto"/>
              <w:rPr>
                <w:lang w:val="en-GB"/>
              </w:rPr>
            </w:pPr>
            <w:r w:rsidRPr="00AF0577">
              <w:rPr>
                <w:lang w:val="en-GB"/>
              </w:rPr>
              <w:t>Antenna</w:t>
            </w:r>
          </w:p>
        </w:tc>
        <w:tc>
          <w:tcPr>
            <w:tcW w:w="2694" w:type="dxa"/>
            <w:vAlign w:val="center"/>
          </w:tcPr>
          <w:p w:rsidR="003E4E8D" w:rsidRPr="00AF0577" w:rsidRDefault="003E4E8D" w:rsidP="00017E6F">
            <w:pPr>
              <w:spacing w:line="288" w:lineRule="auto"/>
              <w:jc w:val="center"/>
              <w:rPr>
                <w:lang w:val="en-GB"/>
              </w:rPr>
            </w:pPr>
            <w:r w:rsidRPr="00AF0577">
              <w:rPr>
                <w:lang w:val="en-GB"/>
              </w:rPr>
              <w:t xml:space="preserve">Gain = 21 </w:t>
            </w:r>
            <w:proofErr w:type="spellStart"/>
            <w:r w:rsidRPr="00AF0577">
              <w:rPr>
                <w:lang w:val="en-GB"/>
              </w:rPr>
              <w:t>dBi</w:t>
            </w:r>
            <w:proofErr w:type="spellEnd"/>
          </w:p>
          <w:p w:rsidR="003E4E8D" w:rsidRPr="00AF0577" w:rsidRDefault="003E4E8D" w:rsidP="009150A4">
            <w:pPr>
              <w:spacing w:line="288" w:lineRule="auto"/>
              <w:jc w:val="center"/>
              <w:rPr>
                <w:lang w:val="en-GB"/>
              </w:rPr>
            </w:pPr>
            <w:r w:rsidRPr="00AF0577">
              <w:rPr>
                <w:lang w:val="en-GB"/>
              </w:rPr>
              <w:t>Pattern: see below</w:t>
            </w:r>
          </w:p>
        </w:tc>
      </w:tr>
      <w:tr w:rsidR="003E4E8D" w:rsidRPr="00AF0577" w:rsidTr="001B3136">
        <w:trPr>
          <w:jc w:val="center"/>
        </w:trPr>
        <w:tc>
          <w:tcPr>
            <w:tcW w:w="3510" w:type="dxa"/>
            <w:vAlign w:val="center"/>
          </w:tcPr>
          <w:p w:rsidR="003E4E8D" w:rsidRPr="00AF0577" w:rsidRDefault="003E4E8D" w:rsidP="00763428">
            <w:pPr>
              <w:spacing w:line="288" w:lineRule="auto"/>
              <w:rPr>
                <w:lang w:val="en-GB"/>
              </w:rPr>
            </w:pPr>
            <w:r w:rsidRPr="00AF0577">
              <w:rPr>
                <w:lang w:val="en-GB"/>
              </w:rPr>
              <w:t>Feeder Loss</w:t>
            </w:r>
          </w:p>
        </w:tc>
        <w:tc>
          <w:tcPr>
            <w:tcW w:w="2694" w:type="dxa"/>
            <w:vAlign w:val="center"/>
          </w:tcPr>
          <w:p w:rsidR="003E4E8D" w:rsidRPr="00AF0577" w:rsidRDefault="003E4E8D" w:rsidP="00763428">
            <w:pPr>
              <w:spacing w:line="288" w:lineRule="auto"/>
              <w:jc w:val="center"/>
              <w:rPr>
                <w:lang w:val="en-GB"/>
              </w:rPr>
            </w:pPr>
            <w:r w:rsidRPr="00AF0577">
              <w:rPr>
                <w:lang w:val="en-GB"/>
              </w:rPr>
              <w:t>4 dB</w:t>
            </w:r>
          </w:p>
        </w:tc>
      </w:tr>
    </w:tbl>
    <w:p w:rsidR="003E4E8D" w:rsidRPr="00AF0577" w:rsidRDefault="003E4E8D" w:rsidP="007E5AD9">
      <w:pPr>
        <w:pStyle w:val="ECCParagraph"/>
      </w:pPr>
    </w:p>
    <w:p w:rsidR="003E4E8D" w:rsidRPr="00AF0577" w:rsidRDefault="003E4E8D" w:rsidP="003606B4">
      <w:pPr>
        <w:pStyle w:val="ECCParagraph"/>
        <w:jc w:val="center"/>
      </w:pPr>
    </w:p>
    <w:p w:rsidR="003E4E8D" w:rsidRPr="00AF0577" w:rsidRDefault="007A1DBA" w:rsidP="00521BFE">
      <w:pPr>
        <w:pStyle w:val="ECCFiguretitle"/>
        <w:numPr>
          <w:ilvl w:val="0"/>
          <w:numId w:val="0"/>
        </w:numPr>
      </w:pPr>
      <w:r w:rsidRPr="00AF0577">
        <w:rPr>
          <w:noProof/>
          <w:lang w:val="da-DK" w:eastAsia="da-DK"/>
        </w:rPr>
        <w:drawing>
          <wp:inline distT="0" distB="0" distL="0" distR="0" wp14:anchorId="3416A8A2" wp14:editId="6450132F">
            <wp:extent cx="4581525" cy="2752725"/>
            <wp:effectExtent l="0" t="0" r="9525" b="9525"/>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003E4E8D" w:rsidRPr="00AF0577" w:rsidRDefault="003E4E8D" w:rsidP="00997070">
      <w:pPr>
        <w:pStyle w:val="Caption"/>
        <w:rPr>
          <w:lang w:val="en-GB"/>
        </w:rPr>
      </w:pPr>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4</w:t>
      </w:r>
      <w:r w:rsidR="00E71400" w:rsidRPr="00AF0577">
        <w:rPr>
          <w:noProof/>
          <w:lang w:val="en-GB"/>
        </w:rPr>
        <w:fldChar w:fldCharType="end"/>
      </w:r>
      <w:r w:rsidRPr="00AF0577">
        <w:rPr>
          <w:lang w:val="en-GB"/>
        </w:rPr>
        <w:t xml:space="preserve">: FS antenna patterns for Tactical Radio Relay, where Maximum Gain = 21 </w:t>
      </w:r>
      <w:proofErr w:type="spellStart"/>
      <w:r w:rsidRPr="00AF0577">
        <w:rPr>
          <w:lang w:val="en-GB"/>
        </w:rPr>
        <w:t>dBi</w:t>
      </w:r>
      <w:proofErr w:type="spellEnd"/>
    </w:p>
    <w:p w:rsidR="003E4E8D" w:rsidRPr="00AF0577" w:rsidRDefault="003E4E8D" w:rsidP="00276E46">
      <w:pPr>
        <w:pStyle w:val="Heading2"/>
        <w:rPr>
          <w:lang w:val="en-GB"/>
        </w:rPr>
      </w:pPr>
      <w:bookmarkStart w:id="25" w:name="_Toc369087167"/>
      <w:r w:rsidRPr="00AF0577">
        <w:rPr>
          <w:lang w:val="en-GB"/>
        </w:rPr>
        <w:t>Aeronautical Telemetry characteristics</w:t>
      </w:r>
      <w:bookmarkEnd w:id="25"/>
    </w:p>
    <w:p w:rsidR="003E4E8D" w:rsidRPr="00AF0577" w:rsidRDefault="003E4E8D" w:rsidP="007E5AD9">
      <w:pPr>
        <w:pStyle w:val="ECCParagraph"/>
      </w:pPr>
      <w:r w:rsidRPr="00AF0577">
        <w:t>The deployment of aeronautical telemetry services is limited to some CEPT countries, in accordance with ITU Radio Regulation footnote 5.342. For the purpose of this Report, Aeronautical telemetry is limited to ground stations and considered appropriate parameters.</w:t>
      </w:r>
      <w:r w:rsidRPr="00AF0577">
        <w:rPr>
          <w:rStyle w:val="FootnoteReference"/>
        </w:rPr>
        <w:footnoteReference w:id="10"/>
      </w:r>
    </w:p>
    <w:p w:rsidR="003E4E8D" w:rsidRPr="00AF0577" w:rsidRDefault="003E4E8D" w:rsidP="007E5AD9">
      <w:pPr>
        <w:pStyle w:val="ECCParagraph"/>
      </w:pPr>
    </w:p>
    <w:p w:rsidR="003E4E8D" w:rsidRPr="00AF0577" w:rsidRDefault="003E4E8D" w:rsidP="000B1165">
      <w:pPr>
        <w:pStyle w:val="ECCParagraph"/>
        <w:keepNext/>
      </w:pPr>
      <w:r w:rsidRPr="00AF0577">
        <w:lastRenderedPageBreak/>
        <w:t xml:space="preserve">The characteristics in </w:t>
      </w:r>
      <w:r w:rsidRPr="00AF0577">
        <w:fldChar w:fldCharType="begin"/>
      </w:r>
      <w:r w:rsidRPr="00AF0577">
        <w:instrText xml:space="preserve"> REF _Ref351387546 \h </w:instrText>
      </w:r>
      <w:r w:rsidRPr="00AF0577">
        <w:fldChar w:fldCharType="separate"/>
      </w:r>
      <w:r w:rsidR="006A740E" w:rsidRPr="00AF0577">
        <w:t xml:space="preserve">Table </w:t>
      </w:r>
      <w:r w:rsidR="006A740E" w:rsidRPr="00AF0577">
        <w:rPr>
          <w:noProof/>
        </w:rPr>
        <w:t>7</w:t>
      </w:r>
      <w:r w:rsidRPr="00AF0577">
        <w:fldChar w:fldCharType="end"/>
      </w:r>
      <w:r w:rsidRPr="00AF0577">
        <w:t xml:space="preserve"> are based on ECC Report 121 </w:t>
      </w:r>
      <w:r w:rsidRPr="00AF0577">
        <w:fldChar w:fldCharType="begin"/>
      </w:r>
      <w:r w:rsidRPr="00AF0577">
        <w:instrText xml:space="preserve"> REF _Ref351387523 \n \h </w:instrText>
      </w:r>
      <w:r w:rsidRPr="00AF0577">
        <w:fldChar w:fldCharType="separate"/>
      </w:r>
      <w:r w:rsidR="006A740E" w:rsidRPr="00AF0577">
        <w:t>[4]</w:t>
      </w:r>
      <w:r w:rsidRPr="00AF0577">
        <w:fldChar w:fldCharType="end"/>
      </w:r>
      <w:r w:rsidRPr="00AF0577">
        <w:t>.</w:t>
      </w:r>
    </w:p>
    <w:p w:rsidR="003E4E8D" w:rsidRPr="00AF0577" w:rsidRDefault="003E4E8D" w:rsidP="000B1165">
      <w:pPr>
        <w:pStyle w:val="Caption"/>
        <w:keepNext/>
        <w:rPr>
          <w:lang w:val="en-GB"/>
        </w:rPr>
      </w:pPr>
      <w:bookmarkStart w:id="26" w:name="_Ref351387546"/>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7</w:t>
      </w:r>
      <w:r w:rsidR="00E71400" w:rsidRPr="00AF0577">
        <w:rPr>
          <w:noProof/>
          <w:lang w:val="en-GB"/>
        </w:rPr>
        <w:fldChar w:fldCharType="end"/>
      </w:r>
      <w:bookmarkEnd w:id="26"/>
      <w:r w:rsidRPr="00AF0577">
        <w:rPr>
          <w:lang w:val="en-GB"/>
        </w:rPr>
        <w:t>: Aeronautical Telemetry characteristics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10"/>
        <w:gridCol w:w="2694"/>
      </w:tblGrid>
      <w:tr w:rsidR="003E4E8D" w:rsidRPr="00AF0577" w:rsidTr="001B3136">
        <w:trPr>
          <w:tblHeader/>
          <w:jc w:val="center"/>
        </w:trPr>
        <w:tc>
          <w:tcPr>
            <w:tcW w:w="3510" w:type="dxa"/>
            <w:tcBorders>
              <w:right w:val="single" w:sz="8" w:space="0" w:color="FFFFFF"/>
            </w:tcBorders>
            <w:shd w:val="clear" w:color="auto" w:fill="D2232A"/>
            <w:vAlign w:val="center"/>
          </w:tcPr>
          <w:p w:rsidR="003E4E8D" w:rsidRPr="00AF0577" w:rsidRDefault="003E4E8D" w:rsidP="000B1165">
            <w:pPr>
              <w:keepNext/>
              <w:spacing w:line="288" w:lineRule="auto"/>
              <w:jc w:val="center"/>
              <w:rPr>
                <w:b/>
                <w:color w:val="FFFFFF"/>
                <w:lang w:val="en-GB"/>
              </w:rPr>
            </w:pPr>
            <w:r w:rsidRPr="00AF0577">
              <w:rPr>
                <w:b/>
                <w:color w:val="FFFFFF"/>
                <w:lang w:val="en-GB"/>
              </w:rPr>
              <w:t xml:space="preserve">Parameter </w:t>
            </w:r>
          </w:p>
        </w:tc>
        <w:tc>
          <w:tcPr>
            <w:tcW w:w="2694" w:type="dxa"/>
            <w:tcBorders>
              <w:left w:val="single" w:sz="8" w:space="0" w:color="FFFFFF"/>
            </w:tcBorders>
            <w:shd w:val="clear" w:color="auto" w:fill="D2232A"/>
            <w:vAlign w:val="center"/>
          </w:tcPr>
          <w:p w:rsidR="003E4E8D" w:rsidRPr="00AF0577" w:rsidRDefault="003E4E8D" w:rsidP="000B1165">
            <w:pPr>
              <w:keepNext/>
              <w:spacing w:line="288" w:lineRule="auto"/>
              <w:jc w:val="center"/>
              <w:rPr>
                <w:b/>
                <w:color w:val="FFFFFF"/>
                <w:lang w:val="en-GB"/>
              </w:rPr>
            </w:pPr>
            <w:r w:rsidRPr="00AF0577">
              <w:rPr>
                <w:b/>
                <w:color w:val="FFFFFF"/>
                <w:lang w:val="en-GB"/>
              </w:rPr>
              <w:t>Value</w:t>
            </w:r>
          </w:p>
        </w:tc>
      </w:tr>
      <w:tr w:rsidR="003E4E8D" w:rsidRPr="00AF0577" w:rsidTr="001B3136">
        <w:trPr>
          <w:jc w:val="center"/>
        </w:trPr>
        <w:tc>
          <w:tcPr>
            <w:tcW w:w="3510" w:type="dxa"/>
            <w:vAlign w:val="center"/>
          </w:tcPr>
          <w:p w:rsidR="003E4E8D" w:rsidRPr="00AF0577" w:rsidRDefault="003E4E8D" w:rsidP="000B1165">
            <w:pPr>
              <w:keepNext/>
              <w:spacing w:line="288" w:lineRule="auto"/>
              <w:rPr>
                <w:lang w:val="en-GB"/>
              </w:rPr>
            </w:pPr>
            <w:r w:rsidRPr="00AF0577">
              <w:rPr>
                <w:lang w:val="en-GB"/>
              </w:rPr>
              <w:t>Antenna Height</w:t>
            </w:r>
          </w:p>
        </w:tc>
        <w:tc>
          <w:tcPr>
            <w:tcW w:w="2694" w:type="dxa"/>
            <w:vAlign w:val="center"/>
          </w:tcPr>
          <w:p w:rsidR="003E4E8D" w:rsidRPr="00AF0577" w:rsidRDefault="003E4E8D" w:rsidP="000B1165">
            <w:pPr>
              <w:keepNext/>
              <w:spacing w:line="288" w:lineRule="auto"/>
              <w:jc w:val="center"/>
              <w:rPr>
                <w:lang w:val="en-GB"/>
              </w:rPr>
            </w:pPr>
            <w:r w:rsidRPr="00AF0577">
              <w:rPr>
                <w:lang w:val="en-GB"/>
              </w:rPr>
              <w:t>50 m</w:t>
            </w:r>
          </w:p>
        </w:tc>
      </w:tr>
      <w:tr w:rsidR="003E4E8D" w:rsidRPr="00AF0577" w:rsidTr="001B3136">
        <w:trPr>
          <w:jc w:val="center"/>
        </w:trPr>
        <w:tc>
          <w:tcPr>
            <w:tcW w:w="3510" w:type="dxa"/>
            <w:vAlign w:val="center"/>
          </w:tcPr>
          <w:p w:rsidR="003E4E8D" w:rsidRPr="00AF0577" w:rsidRDefault="003E4E8D" w:rsidP="00763428">
            <w:pPr>
              <w:spacing w:line="288" w:lineRule="auto"/>
              <w:rPr>
                <w:lang w:val="en-GB"/>
              </w:rPr>
            </w:pPr>
            <w:r w:rsidRPr="00AF0577">
              <w:rPr>
                <w:lang w:val="en-GB"/>
              </w:rPr>
              <w:t>Receiver noise level</w:t>
            </w:r>
          </w:p>
        </w:tc>
        <w:tc>
          <w:tcPr>
            <w:tcW w:w="2694" w:type="dxa"/>
            <w:vAlign w:val="center"/>
          </w:tcPr>
          <w:p w:rsidR="003E4E8D" w:rsidRPr="00AF0577" w:rsidRDefault="003E4E8D" w:rsidP="00763428">
            <w:pPr>
              <w:spacing w:line="288" w:lineRule="auto"/>
              <w:jc w:val="center"/>
              <w:rPr>
                <w:lang w:val="en-GB"/>
              </w:rPr>
            </w:pPr>
            <w:r w:rsidRPr="00AF0577">
              <w:rPr>
                <w:lang w:val="en-GB"/>
              </w:rPr>
              <w:t xml:space="preserve">-112 </w:t>
            </w:r>
            <w:proofErr w:type="spellStart"/>
            <w:r w:rsidRPr="00AF0577">
              <w:rPr>
                <w:lang w:val="en-GB"/>
              </w:rPr>
              <w:t>dBm</w:t>
            </w:r>
            <w:proofErr w:type="spellEnd"/>
            <w:r w:rsidRPr="00AF0577">
              <w:rPr>
                <w:lang w:val="en-GB"/>
              </w:rPr>
              <w:t>/MHz</w:t>
            </w:r>
          </w:p>
        </w:tc>
      </w:tr>
      <w:tr w:rsidR="003E4E8D" w:rsidRPr="00AF0577" w:rsidTr="001B3136">
        <w:trPr>
          <w:jc w:val="center"/>
        </w:trPr>
        <w:tc>
          <w:tcPr>
            <w:tcW w:w="3510" w:type="dxa"/>
            <w:vAlign w:val="center"/>
          </w:tcPr>
          <w:p w:rsidR="003E4E8D" w:rsidRPr="00AF0577" w:rsidRDefault="003E4E8D" w:rsidP="00763428">
            <w:pPr>
              <w:spacing w:line="288" w:lineRule="auto"/>
              <w:rPr>
                <w:lang w:val="en-GB"/>
              </w:rPr>
            </w:pPr>
            <w:r w:rsidRPr="00AF0577">
              <w:rPr>
                <w:lang w:val="en-GB"/>
              </w:rPr>
              <w:t>Protection criteria (I/N)</w:t>
            </w:r>
          </w:p>
        </w:tc>
        <w:tc>
          <w:tcPr>
            <w:tcW w:w="2694" w:type="dxa"/>
            <w:vAlign w:val="center"/>
          </w:tcPr>
          <w:p w:rsidR="003E4E8D" w:rsidRPr="00AF0577" w:rsidRDefault="003E4E8D" w:rsidP="00763428">
            <w:pPr>
              <w:spacing w:line="288" w:lineRule="auto"/>
              <w:jc w:val="center"/>
              <w:rPr>
                <w:lang w:val="en-GB"/>
              </w:rPr>
            </w:pPr>
            <w:r w:rsidRPr="00AF0577">
              <w:rPr>
                <w:lang w:val="en-GB"/>
              </w:rPr>
              <w:t>-3 dB</w:t>
            </w:r>
          </w:p>
        </w:tc>
      </w:tr>
      <w:tr w:rsidR="003E4E8D" w:rsidRPr="00AF0577" w:rsidTr="001B3136">
        <w:trPr>
          <w:jc w:val="center"/>
        </w:trPr>
        <w:tc>
          <w:tcPr>
            <w:tcW w:w="3510" w:type="dxa"/>
            <w:vAlign w:val="center"/>
          </w:tcPr>
          <w:p w:rsidR="003E4E8D" w:rsidRPr="00AF0577" w:rsidRDefault="003E4E8D" w:rsidP="00763428">
            <w:pPr>
              <w:spacing w:line="288" w:lineRule="auto"/>
              <w:rPr>
                <w:lang w:val="en-GB"/>
              </w:rPr>
            </w:pPr>
            <w:r w:rsidRPr="00AF0577">
              <w:rPr>
                <w:lang w:val="en-GB"/>
              </w:rPr>
              <w:t xml:space="preserve">Antenna Gain </w:t>
            </w:r>
          </w:p>
        </w:tc>
        <w:tc>
          <w:tcPr>
            <w:tcW w:w="2694" w:type="dxa"/>
            <w:vAlign w:val="center"/>
          </w:tcPr>
          <w:p w:rsidR="003E4E8D" w:rsidRPr="00AF0577" w:rsidRDefault="003E4E8D" w:rsidP="00763428">
            <w:pPr>
              <w:spacing w:line="288" w:lineRule="auto"/>
              <w:jc w:val="center"/>
              <w:rPr>
                <w:lang w:val="en-GB"/>
              </w:rPr>
            </w:pPr>
            <w:r w:rsidRPr="00AF0577">
              <w:rPr>
                <w:lang w:val="en-GB"/>
              </w:rPr>
              <w:t xml:space="preserve">41.2 </w:t>
            </w:r>
            <w:proofErr w:type="spellStart"/>
            <w:r w:rsidRPr="00AF0577">
              <w:rPr>
                <w:lang w:val="en-GB"/>
              </w:rPr>
              <w:t>dBi</w:t>
            </w:r>
            <w:proofErr w:type="spellEnd"/>
          </w:p>
        </w:tc>
      </w:tr>
      <w:tr w:rsidR="003E4E8D" w:rsidRPr="00AF0577" w:rsidTr="001B3136">
        <w:trPr>
          <w:jc w:val="center"/>
        </w:trPr>
        <w:tc>
          <w:tcPr>
            <w:tcW w:w="3510" w:type="dxa"/>
            <w:vAlign w:val="center"/>
          </w:tcPr>
          <w:p w:rsidR="003E4E8D" w:rsidRPr="00AF0577" w:rsidRDefault="003E4E8D" w:rsidP="00763428">
            <w:pPr>
              <w:spacing w:line="288" w:lineRule="auto"/>
              <w:rPr>
                <w:lang w:val="en-GB"/>
              </w:rPr>
            </w:pPr>
            <w:r w:rsidRPr="00AF0577">
              <w:rPr>
                <w:lang w:val="en-GB"/>
              </w:rPr>
              <w:t xml:space="preserve">Antenna Pattern </w:t>
            </w:r>
          </w:p>
        </w:tc>
        <w:tc>
          <w:tcPr>
            <w:tcW w:w="2694" w:type="dxa"/>
            <w:vAlign w:val="center"/>
          </w:tcPr>
          <w:p w:rsidR="003E4E8D" w:rsidRPr="00AF0577" w:rsidRDefault="003E4E8D" w:rsidP="00763428">
            <w:pPr>
              <w:spacing w:line="288" w:lineRule="auto"/>
              <w:jc w:val="center"/>
              <w:rPr>
                <w:lang w:val="en-GB"/>
              </w:rPr>
            </w:pPr>
            <w:r w:rsidRPr="00AF0577">
              <w:rPr>
                <w:lang w:val="en-GB"/>
              </w:rPr>
              <w:t>ITU-R M.1459</w:t>
            </w:r>
          </w:p>
        </w:tc>
      </w:tr>
      <w:tr w:rsidR="003E4E8D" w:rsidRPr="00AF0577" w:rsidTr="001B3136">
        <w:trPr>
          <w:jc w:val="center"/>
        </w:trPr>
        <w:tc>
          <w:tcPr>
            <w:tcW w:w="3510" w:type="dxa"/>
            <w:vAlign w:val="center"/>
          </w:tcPr>
          <w:p w:rsidR="003E4E8D" w:rsidRPr="00AF0577" w:rsidRDefault="003E4E8D" w:rsidP="00763428">
            <w:pPr>
              <w:spacing w:line="288" w:lineRule="auto"/>
              <w:rPr>
                <w:lang w:val="en-GB"/>
              </w:rPr>
            </w:pPr>
            <w:r w:rsidRPr="00AF0577">
              <w:rPr>
                <w:lang w:val="en-GB"/>
              </w:rPr>
              <w:t>Elevation</w:t>
            </w:r>
          </w:p>
        </w:tc>
        <w:tc>
          <w:tcPr>
            <w:tcW w:w="2694" w:type="dxa"/>
            <w:vAlign w:val="center"/>
          </w:tcPr>
          <w:p w:rsidR="003E4E8D" w:rsidRPr="00AF0577" w:rsidRDefault="003E4E8D" w:rsidP="00763428">
            <w:pPr>
              <w:spacing w:line="288" w:lineRule="auto"/>
              <w:jc w:val="center"/>
              <w:rPr>
                <w:lang w:val="en-GB"/>
              </w:rPr>
            </w:pPr>
            <w:r w:rsidRPr="00AF0577">
              <w:rPr>
                <w:lang w:val="en-GB"/>
              </w:rPr>
              <w:t>3 to 80 degrees</w:t>
            </w:r>
          </w:p>
        </w:tc>
      </w:tr>
    </w:tbl>
    <w:p w:rsidR="003E4E8D" w:rsidRPr="00AF0577" w:rsidRDefault="003E4E8D" w:rsidP="00D47736">
      <w:pPr>
        <w:pStyle w:val="ECCTablenote"/>
      </w:pPr>
    </w:p>
    <w:p w:rsidR="003E4E8D" w:rsidRPr="00AF0577" w:rsidRDefault="003E4E8D" w:rsidP="000B1165">
      <w:pPr>
        <w:pStyle w:val="ECCParagraph"/>
      </w:pPr>
    </w:p>
    <w:p w:rsidR="003E4E8D" w:rsidRPr="00AF0577" w:rsidRDefault="003E4E8D" w:rsidP="000B1165">
      <w:pPr>
        <w:pStyle w:val="ECCParagraph"/>
      </w:pPr>
    </w:p>
    <w:p w:rsidR="003E4E8D" w:rsidRPr="00AF0577" w:rsidRDefault="007A1DBA" w:rsidP="007E5AD9">
      <w:pPr>
        <w:pStyle w:val="ECCParagraph"/>
        <w:jc w:val="center"/>
      </w:pPr>
      <w:r w:rsidRPr="00AF0577">
        <w:rPr>
          <w:noProof/>
          <w:lang w:val="da-DK" w:eastAsia="da-DK"/>
        </w:rPr>
        <w:drawing>
          <wp:inline distT="0" distB="0" distL="0" distR="0" wp14:anchorId="6EFCE516" wp14:editId="76ED7639">
            <wp:extent cx="2952750" cy="2581275"/>
            <wp:effectExtent l="0" t="0" r="0" b="9525"/>
            <wp:docPr id="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0" cy="2581275"/>
                    </a:xfrm>
                    <a:prstGeom prst="rect">
                      <a:avLst/>
                    </a:prstGeom>
                    <a:noFill/>
                    <a:ln>
                      <a:noFill/>
                    </a:ln>
                  </pic:spPr>
                </pic:pic>
              </a:graphicData>
            </a:graphic>
          </wp:inline>
        </w:drawing>
      </w:r>
    </w:p>
    <w:p w:rsidR="003E4E8D" w:rsidRPr="00AF0577" w:rsidRDefault="003E4E8D" w:rsidP="007B2E4B">
      <w:pPr>
        <w:pStyle w:val="Caption"/>
        <w:rPr>
          <w:lang w:val="en-GB"/>
        </w:rPr>
      </w:pPr>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5</w:t>
      </w:r>
      <w:r w:rsidR="00E71400" w:rsidRPr="00AF0577">
        <w:rPr>
          <w:noProof/>
          <w:lang w:val="en-GB"/>
        </w:rPr>
        <w:fldChar w:fldCharType="end"/>
      </w:r>
      <w:r w:rsidRPr="00AF0577">
        <w:rPr>
          <w:lang w:val="en-GB"/>
        </w:rPr>
        <w:t>: Aeronautical System Antenna Pattern given by Recommendation ITU-R M.1459</w:t>
      </w:r>
    </w:p>
    <w:p w:rsidR="003E4E8D" w:rsidRPr="00AF0577" w:rsidRDefault="003E4E8D" w:rsidP="00276E46">
      <w:pPr>
        <w:pStyle w:val="Heading2"/>
        <w:rPr>
          <w:lang w:val="en-GB"/>
        </w:rPr>
      </w:pPr>
      <w:bookmarkStart w:id="27" w:name="_Ref351391977"/>
      <w:bookmarkStart w:id="28" w:name="_Toc369087168"/>
      <w:r w:rsidRPr="00AF0577">
        <w:rPr>
          <w:lang w:val="en-GB"/>
        </w:rPr>
        <w:t>MFCN SDL characteristics</w:t>
      </w:r>
      <w:bookmarkEnd w:id="27"/>
      <w:bookmarkEnd w:id="28"/>
    </w:p>
    <w:p w:rsidR="003E4E8D" w:rsidRPr="00AF0577" w:rsidRDefault="003E4E8D" w:rsidP="007E5AD9">
      <w:pPr>
        <w:rPr>
          <w:lang w:val="en-GB"/>
        </w:rPr>
      </w:pPr>
      <w:r w:rsidRPr="00AF0577">
        <w:rPr>
          <w:lang w:val="en-GB"/>
        </w:rPr>
        <w:t xml:space="preserve">The proposed harmonised frequency arrangement is based on a block size of 5 MHz, resulting in the following 8 frequency blocks in 1452-1492 MHz (see </w:t>
      </w:r>
      <w:r w:rsidRPr="00AF0577">
        <w:rPr>
          <w:lang w:val="en-GB"/>
        </w:rPr>
        <w:fldChar w:fldCharType="begin"/>
      </w:r>
      <w:r w:rsidRPr="00AF0577">
        <w:rPr>
          <w:lang w:val="en-GB"/>
        </w:rPr>
        <w:instrText xml:space="preserve"> REF _Ref356892774 \h </w:instrText>
      </w:r>
      <w:r w:rsidRPr="00AF0577">
        <w:rPr>
          <w:lang w:val="en-GB"/>
        </w:rPr>
      </w:r>
      <w:r w:rsidRPr="00AF0577">
        <w:rPr>
          <w:lang w:val="en-GB"/>
        </w:rPr>
        <w:fldChar w:fldCharType="separate"/>
      </w:r>
      <w:r w:rsidR="006A740E" w:rsidRPr="00AF0577">
        <w:rPr>
          <w:lang w:val="en-GB"/>
        </w:rPr>
        <w:t xml:space="preserve">Table </w:t>
      </w:r>
      <w:r w:rsidR="006A740E" w:rsidRPr="00AF0577">
        <w:rPr>
          <w:noProof/>
          <w:lang w:val="en-GB"/>
        </w:rPr>
        <w:t>8</w:t>
      </w:r>
      <w:r w:rsidRPr="00AF0577">
        <w:rPr>
          <w:lang w:val="en-GB"/>
        </w:rPr>
        <w:fldChar w:fldCharType="end"/>
      </w:r>
      <w:r w:rsidRPr="00AF0577">
        <w:rPr>
          <w:lang w:val="en-GB"/>
        </w:rPr>
        <w:t>). The channel width could be this block size or a multiple of it.</w:t>
      </w:r>
    </w:p>
    <w:p w:rsidR="003E4E8D" w:rsidRPr="00AF0577" w:rsidRDefault="003E4E8D" w:rsidP="007E5AD9">
      <w:pPr>
        <w:rPr>
          <w:lang w:val="en-GB"/>
        </w:rPr>
      </w:pPr>
    </w:p>
    <w:p w:rsidR="003E4E8D" w:rsidRPr="00AF0577" w:rsidRDefault="003E4E8D" w:rsidP="006D3A78">
      <w:pPr>
        <w:pStyle w:val="Caption"/>
        <w:keepNext/>
        <w:rPr>
          <w:lang w:val="en-GB"/>
        </w:rPr>
      </w:pPr>
      <w:bookmarkStart w:id="29" w:name="_Ref356892774"/>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8</w:t>
      </w:r>
      <w:r w:rsidR="00E71400" w:rsidRPr="00AF0577">
        <w:rPr>
          <w:noProof/>
          <w:lang w:val="en-GB"/>
        </w:rPr>
        <w:fldChar w:fldCharType="end"/>
      </w:r>
      <w:bookmarkEnd w:id="29"/>
      <w:r w:rsidRPr="00AF0577">
        <w:rPr>
          <w:lang w:val="en-GB"/>
        </w:rPr>
        <w:t xml:space="preserve">: Proposed harmonised frequency arrangement for MFCN SDL in 1452-1492 MHz </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A0" w:firstRow="1" w:lastRow="0" w:firstColumn="1" w:lastColumn="0" w:noHBand="0" w:noVBand="0"/>
      </w:tblPr>
      <w:tblGrid>
        <w:gridCol w:w="1196"/>
        <w:gridCol w:w="1196"/>
        <w:gridCol w:w="1196"/>
        <w:gridCol w:w="1196"/>
        <w:gridCol w:w="1197"/>
        <w:gridCol w:w="1197"/>
        <w:gridCol w:w="1197"/>
        <w:gridCol w:w="1197"/>
      </w:tblGrid>
      <w:tr w:rsidR="003E4E8D" w:rsidRPr="00AF0577" w:rsidTr="008B09CD">
        <w:tc>
          <w:tcPr>
            <w:tcW w:w="1196" w:type="dxa"/>
          </w:tcPr>
          <w:p w:rsidR="003E4E8D" w:rsidRPr="00AF0577" w:rsidRDefault="003E4E8D" w:rsidP="004E1754">
            <w:pPr>
              <w:spacing w:before="60" w:after="60"/>
              <w:jc w:val="center"/>
              <w:rPr>
                <w:rFonts w:cs="Arial"/>
                <w:lang w:val="en-GB"/>
              </w:rPr>
            </w:pPr>
            <w:r w:rsidRPr="00AF0577">
              <w:rPr>
                <w:rFonts w:cs="Arial"/>
                <w:color w:val="000000"/>
                <w:kern w:val="24"/>
                <w:szCs w:val="22"/>
                <w:lang w:val="en-GB"/>
              </w:rPr>
              <w:t>1452-1457</w:t>
            </w:r>
          </w:p>
        </w:tc>
        <w:tc>
          <w:tcPr>
            <w:tcW w:w="1196" w:type="dxa"/>
          </w:tcPr>
          <w:p w:rsidR="003E4E8D" w:rsidRPr="00AF0577" w:rsidRDefault="003E4E8D" w:rsidP="004E1754">
            <w:pPr>
              <w:spacing w:before="60" w:after="60"/>
              <w:jc w:val="center"/>
              <w:rPr>
                <w:rFonts w:cs="Arial"/>
                <w:lang w:val="en-GB"/>
              </w:rPr>
            </w:pPr>
            <w:r w:rsidRPr="00AF0577">
              <w:rPr>
                <w:rFonts w:cs="Arial"/>
                <w:color w:val="000000"/>
                <w:kern w:val="24"/>
                <w:szCs w:val="22"/>
                <w:lang w:val="en-GB"/>
              </w:rPr>
              <w:t>1457-1462</w:t>
            </w:r>
          </w:p>
        </w:tc>
        <w:tc>
          <w:tcPr>
            <w:tcW w:w="1196" w:type="dxa"/>
          </w:tcPr>
          <w:p w:rsidR="003E4E8D" w:rsidRPr="00AF0577" w:rsidRDefault="003E4E8D" w:rsidP="004E1754">
            <w:pPr>
              <w:spacing w:before="60" w:after="60"/>
              <w:jc w:val="center"/>
              <w:rPr>
                <w:rFonts w:cs="Arial"/>
                <w:lang w:val="en-GB"/>
              </w:rPr>
            </w:pPr>
            <w:r w:rsidRPr="00AF0577">
              <w:rPr>
                <w:rFonts w:cs="Arial"/>
                <w:color w:val="000000"/>
                <w:kern w:val="24"/>
                <w:szCs w:val="22"/>
                <w:lang w:val="en-GB"/>
              </w:rPr>
              <w:t>1462-1467</w:t>
            </w:r>
          </w:p>
        </w:tc>
        <w:tc>
          <w:tcPr>
            <w:tcW w:w="1196" w:type="dxa"/>
          </w:tcPr>
          <w:p w:rsidR="003E4E8D" w:rsidRPr="00AF0577" w:rsidRDefault="004E1754" w:rsidP="004E1754">
            <w:pPr>
              <w:spacing w:before="60" w:after="60"/>
              <w:jc w:val="center"/>
              <w:rPr>
                <w:rFonts w:cs="Arial"/>
                <w:lang w:val="en-GB"/>
              </w:rPr>
            </w:pPr>
            <w:r w:rsidRPr="00AF0577">
              <w:rPr>
                <w:rFonts w:cs="Arial"/>
                <w:color w:val="000000"/>
                <w:kern w:val="24"/>
                <w:szCs w:val="22"/>
                <w:lang w:val="en-GB"/>
              </w:rPr>
              <w:t>1467</w:t>
            </w:r>
            <w:r w:rsidR="003E4E8D" w:rsidRPr="00AF0577">
              <w:rPr>
                <w:rFonts w:cs="Arial"/>
                <w:color w:val="000000"/>
                <w:kern w:val="24"/>
                <w:szCs w:val="22"/>
                <w:lang w:val="en-GB"/>
              </w:rPr>
              <w:t>-1472</w:t>
            </w:r>
          </w:p>
        </w:tc>
        <w:tc>
          <w:tcPr>
            <w:tcW w:w="1197" w:type="dxa"/>
          </w:tcPr>
          <w:p w:rsidR="003E4E8D" w:rsidRPr="00AF0577" w:rsidRDefault="003E4E8D" w:rsidP="004E1754">
            <w:pPr>
              <w:spacing w:before="60" w:after="60"/>
              <w:jc w:val="center"/>
              <w:rPr>
                <w:rFonts w:cs="Arial"/>
                <w:lang w:val="en-GB"/>
              </w:rPr>
            </w:pPr>
            <w:r w:rsidRPr="00AF0577">
              <w:rPr>
                <w:rFonts w:cs="Arial"/>
                <w:color w:val="000000"/>
                <w:kern w:val="24"/>
                <w:szCs w:val="22"/>
                <w:lang w:val="en-GB"/>
              </w:rPr>
              <w:t>1472-1477</w:t>
            </w:r>
          </w:p>
        </w:tc>
        <w:tc>
          <w:tcPr>
            <w:tcW w:w="1197" w:type="dxa"/>
          </w:tcPr>
          <w:p w:rsidR="003E4E8D" w:rsidRPr="00AF0577" w:rsidRDefault="003E4E8D" w:rsidP="004E1754">
            <w:pPr>
              <w:spacing w:before="60" w:after="60"/>
              <w:jc w:val="center"/>
              <w:rPr>
                <w:rFonts w:cs="Arial"/>
                <w:lang w:val="en-GB"/>
              </w:rPr>
            </w:pPr>
            <w:r w:rsidRPr="00AF0577">
              <w:rPr>
                <w:rFonts w:cs="Arial"/>
                <w:color w:val="000000"/>
                <w:kern w:val="24"/>
                <w:szCs w:val="22"/>
                <w:lang w:val="en-GB"/>
              </w:rPr>
              <w:t>1477-1482</w:t>
            </w:r>
          </w:p>
        </w:tc>
        <w:tc>
          <w:tcPr>
            <w:tcW w:w="1197" w:type="dxa"/>
          </w:tcPr>
          <w:p w:rsidR="003E4E8D" w:rsidRPr="00AF0577" w:rsidRDefault="003E4E8D" w:rsidP="004E1754">
            <w:pPr>
              <w:spacing w:before="60" w:after="60"/>
              <w:jc w:val="center"/>
              <w:rPr>
                <w:rFonts w:cs="Arial"/>
                <w:lang w:val="en-GB"/>
              </w:rPr>
            </w:pPr>
            <w:r w:rsidRPr="00AF0577">
              <w:rPr>
                <w:rFonts w:cs="Arial"/>
                <w:color w:val="000000"/>
                <w:kern w:val="24"/>
                <w:szCs w:val="22"/>
                <w:lang w:val="en-GB"/>
              </w:rPr>
              <w:t>1482-1487</w:t>
            </w:r>
          </w:p>
        </w:tc>
        <w:tc>
          <w:tcPr>
            <w:tcW w:w="1197" w:type="dxa"/>
          </w:tcPr>
          <w:p w:rsidR="003E4E8D" w:rsidRPr="00AF0577" w:rsidRDefault="004E1754" w:rsidP="004E1754">
            <w:pPr>
              <w:spacing w:before="60" w:after="60"/>
              <w:jc w:val="center"/>
              <w:rPr>
                <w:rFonts w:cs="Arial"/>
                <w:lang w:val="en-GB"/>
              </w:rPr>
            </w:pPr>
            <w:r w:rsidRPr="00AF0577">
              <w:rPr>
                <w:rFonts w:cs="Arial"/>
                <w:color w:val="000000"/>
                <w:kern w:val="24"/>
                <w:szCs w:val="22"/>
                <w:lang w:val="en-GB"/>
              </w:rPr>
              <w:t>1487-</w:t>
            </w:r>
            <w:r w:rsidR="003E4E8D" w:rsidRPr="00AF0577">
              <w:rPr>
                <w:rFonts w:cs="Arial"/>
                <w:color w:val="000000"/>
                <w:kern w:val="24"/>
                <w:szCs w:val="22"/>
                <w:lang w:val="en-GB"/>
              </w:rPr>
              <w:t>1492</w:t>
            </w:r>
          </w:p>
        </w:tc>
      </w:tr>
      <w:tr w:rsidR="003E4E8D" w:rsidRPr="00AF0577" w:rsidTr="008B09CD">
        <w:tc>
          <w:tcPr>
            <w:tcW w:w="9572" w:type="dxa"/>
            <w:gridSpan w:val="8"/>
          </w:tcPr>
          <w:p w:rsidR="003E4E8D" w:rsidRPr="00AF0577" w:rsidRDefault="003E4E8D" w:rsidP="004E1754">
            <w:pPr>
              <w:spacing w:before="60" w:after="60"/>
              <w:jc w:val="center"/>
              <w:rPr>
                <w:rFonts w:cs="Arial"/>
                <w:lang w:val="en-GB"/>
              </w:rPr>
            </w:pPr>
            <w:r w:rsidRPr="00AF0577">
              <w:rPr>
                <w:rFonts w:cs="Arial"/>
                <w:b/>
                <w:bCs/>
                <w:lang w:val="en-GB"/>
              </w:rPr>
              <w:t>Downlink (base station transmit)</w:t>
            </w:r>
          </w:p>
        </w:tc>
      </w:tr>
      <w:tr w:rsidR="003E4E8D" w:rsidRPr="00AF0577" w:rsidTr="008B09CD">
        <w:tc>
          <w:tcPr>
            <w:tcW w:w="9572" w:type="dxa"/>
            <w:gridSpan w:val="8"/>
          </w:tcPr>
          <w:p w:rsidR="003E4E8D" w:rsidRPr="00AF0577" w:rsidRDefault="003E4E8D" w:rsidP="004E1754">
            <w:pPr>
              <w:spacing w:before="60" w:after="60"/>
              <w:jc w:val="center"/>
              <w:rPr>
                <w:rFonts w:cs="Arial"/>
                <w:lang w:val="en-GB"/>
              </w:rPr>
            </w:pPr>
            <w:r w:rsidRPr="00AF0577">
              <w:rPr>
                <w:rFonts w:cs="Arial"/>
                <w:lang w:val="en-GB"/>
              </w:rPr>
              <w:t>40 MHz (8 blocks of 5 MHz)</w:t>
            </w:r>
          </w:p>
        </w:tc>
      </w:tr>
    </w:tbl>
    <w:p w:rsidR="003E4E8D" w:rsidRPr="00AF0577" w:rsidRDefault="003E4E8D" w:rsidP="00DE18E9">
      <w:pPr>
        <w:rPr>
          <w:lang w:val="en-GB"/>
        </w:rPr>
      </w:pPr>
    </w:p>
    <w:p w:rsidR="003E4E8D" w:rsidRPr="00AF0577" w:rsidRDefault="003E4E8D" w:rsidP="00DE18E9">
      <w:pPr>
        <w:rPr>
          <w:lang w:val="en-GB"/>
        </w:rPr>
      </w:pPr>
    </w:p>
    <w:p w:rsidR="003E4E8D" w:rsidRPr="00AF0577" w:rsidRDefault="003E4E8D" w:rsidP="000B1165">
      <w:pPr>
        <w:pStyle w:val="Caption"/>
        <w:keepNext/>
        <w:rPr>
          <w:lang w:val="en-GB"/>
        </w:rPr>
      </w:pPr>
      <w:r w:rsidRPr="00AF0577">
        <w:rPr>
          <w:lang w:val="en-GB"/>
        </w:rPr>
        <w:lastRenderedPageBreak/>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9</w:t>
      </w:r>
      <w:r w:rsidR="00E71400" w:rsidRPr="00AF0577">
        <w:rPr>
          <w:noProof/>
          <w:lang w:val="en-GB"/>
        </w:rPr>
        <w:fldChar w:fldCharType="end"/>
      </w:r>
      <w:r w:rsidRPr="00AF0577">
        <w:rPr>
          <w:lang w:val="en-GB"/>
        </w:rPr>
        <w:t xml:space="preserve">: Parameters for an MFCN SDL macro BS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6"/>
        <w:gridCol w:w="5280"/>
      </w:tblGrid>
      <w:tr w:rsidR="003E4E8D" w:rsidRPr="00AF0577" w:rsidTr="00F26258">
        <w:trPr>
          <w:jc w:val="center"/>
        </w:trPr>
        <w:tc>
          <w:tcPr>
            <w:tcW w:w="4086" w:type="dxa"/>
            <w:tcBorders>
              <w:top w:val="single" w:sz="4" w:space="0" w:color="C00000"/>
              <w:left w:val="single" w:sz="4" w:space="0" w:color="C00000"/>
              <w:bottom w:val="single" w:sz="4" w:space="0" w:color="C00000"/>
              <w:right w:val="single" w:sz="4" w:space="0" w:color="FFFFFF"/>
            </w:tcBorders>
            <w:shd w:val="clear" w:color="auto" w:fill="C00000"/>
          </w:tcPr>
          <w:p w:rsidR="003E4E8D" w:rsidRPr="00AF0577" w:rsidRDefault="003E4E8D" w:rsidP="000B1165">
            <w:pPr>
              <w:keepNext/>
              <w:jc w:val="center"/>
              <w:rPr>
                <w:b/>
                <w:lang w:val="en-GB"/>
              </w:rPr>
            </w:pPr>
            <w:r w:rsidRPr="00AF0577">
              <w:rPr>
                <w:b/>
                <w:lang w:val="en-GB"/>
              </w:rPr>
              <w:t>Parameter</w:t>
            </w:r>
          </w:p>
        </w:tc>
        <w:tc>
          <w:tcPr>
            <w:tcW w:w="5280" w:type="dxa"/>
            <w:tcBorders>
              <w:top w:val="single" w:sz="4" w:space="0" w:color="C00000"/>
              <w:left w:val="single" w:sz="4" w:space="0" w:color="FFFFFF"/>
              <w:bottom w:val="single" w:sz="4" w:space="0" w:color="C00000"/>
              <w:right w:val="single" w:sz="4" w:space="0" w:color="C00000"/>
            </w:tcBorders>
            <w:shd w:val="clear" w:color="auto" w:fill="C00000"/>
          </w:tcPr>
          <w:p w:rsidR="003E4E8D" w:rsidRPr="00AF0577" w:rsidRDefault="003E4E8D" w:rsidP="000B1165">
            <w:pPr>
              <w:keepNext/>
              <w:jc w:val="center"/>
              <w:rPr>
                <w:b/>
                <w:lang w:val="en-GB"/>
              </w:rPr>
            </w:pPr>
            <w:r w:rsidRPr="00AF0577">
              <w:rPr>
                <w:b/>
                <w:lang w:val="en-GB"/>
              </w:rPr>
              <w:t>Value</w:t>
            </w:r>
          </w:p>
        </w:tc>
      </w:tr>
      <w:tr w:rsidR="003E4E8D" w:rsidRPr="00AF0577" w:rsidTr="00F26258">
        <w:trPr>
          <w:jc w:val="center"/>
        </w:trPr>
        <w:tc>
          <w:tcPr>
            <w:tcW w:w="4086" w:type="dxa"/>
            <w:tcBorders>
              <w:top w:val="single" w:sz="4" w:space="0" w:color="C00000"/>
              <w:left w:val="single" w:sz="4" w:space="0" w:color="C00000"/>
              <w:bottom w:val="single" w:sz="4" w:space="0" w:color="C00000"/>
              <w:right w:val="single" w:sz="4" w:space="0" w:color="C00000"/>
            </w:tcBorders>
          </w:tcPr>
          <w:p w:rsidR="003E4E8D" w:rsidRPr="00AF0577" w:rsidRDefault="003E4E8D" w:rsidP="000B1165">
            <w:pPr>
              <w:keepNext/>
              <w:rPr>
                <w:lang w:val="en-GB"/>
              </w:rPr>
            </w:pPr>
            <w:r w:rsidRPr="00AF0577">
              <w:rPr>
                <w:lang w:val="en-GB"/>
              </w:rPr>
              <w:t xml:space="preserve">In block </w:t>
            </w:r>
            <w:proofErr w:type="spellStart"/>
            <w:r w:rsidRPr="00AF0577">
              <w:rPr>
                <w:lang w:val="en-GB"/>
              </w:rPr>
              <w:t>e.i.r.p</w:t>
            </w:r>
            <w:proofErr w:type="spellEnd"/>
            <w:r w:rsidRPr="00AF0577">
              <w:rPr>
                <w:lang w:val="en-GB"/>
              </w:rPr>
              <w:t>.</w:t>
            </w:r>
          </w:p>
        </w:tc>
        <w:tc>
          <w:tcPr>
            <w:tcW w:w="5280" w:type="dxa"/>
            <w:tcBorders>
              <w:top w:val="single" w:sz="4" w:space="0" w:color="C00000"/>
              <w:left w:val="single" w:sz="4" w:space="0" w:color="C00000"/>
              <w:bottom w:val="single" w:sz="4" w:space="0" w:color="C00000"/>
              <w:right w:val="single" w:sz="4" w:space="0" w:color="C00000"/>
            </w:tcBorders>
            <w:vAlign w:val="center"/>
          </w:tcPr>
          <w:p w:rsidR="003E4E8D" w:rsidRPr="00AF0577" w:rsidRDefault="003E4E8D" w:rsidP="000B1165">
            <w:pPr>
              <w:keepNext/>
              <w:rPr>
                <w:lang w:val="en-GB"/>
              </w:rPr>
            </w:pPr>
            <w:r w:rsidRPr="00AF0577">
              <w:rPr>
                <w:lang w:val="en-GB"/>
              </w:rPr>
              <w:t xml:space="preserve">68 </w:t>
            </w:r>
            <w:proofErr w:type="spellStart"/>
            <w:r w:rsidRPr="00AF0577">
              <w:rPr>
                <w:lang w:val="en-GB"/>
              </w:rPr>
              <w:t>dBm</w:t>
            </w:r>
            <w:proofErr w:type="spellEnd"/>
            <w:r w:rsidRPr="00AF0577">
              <w:rPr>
                <w:lang w:val="en-GB"/>
              </w:rPr>
              <w:t>/5MHz</w:t>
            </w:r>
          </w:p>
        </w:tc>
      </w:tr>
      <w:tr w:rsidR="003E4E8D" w:rsidRPr="00AF0577" w:rsidTr="00F26258">
        <w:trPr>
          <w:jc w:val="center"/>
        </w:trPr>
        <w:tc>
          <w:tcPr>
            <w:tcW w:w="4086" w:type="dxa"/>
            <w:tcBorders>
              <w:top w:val="single" w:sz="4" w:space="0" w:color="C00000"/>
              <w:left w:val="single" w:sz="4" w:space="0" w:color="C00000"/>
              <w:bottom w:val="single" w:sz="4" w:space="0" w:color="C00000"/>
              <w:right w:val="single" w:sz="4" w:space="0" w:color="C00000"/>
            </w:tcBorders>
          </w:tcPr>
          <w:p w:rsidR="003E4E8D" w:rsidRPr="00AF0577" w:rsidRDefault="003E4E8D" w:rsidP="000B1165">
            <w:pPr>
              <w:keepNext/>
              <w:rPr>
                <w:lang w:val="en-GB"/>
              </w:rPr>
            </w:pPr>
            <w:r w:rsidRPr="00AF0577">
              <w:rPr>
                <w:lang w:val="en-GB"/>
              </w:rPr>
              <w:t xml:space="preserve">Out-of-block </w:t>
            </w:r>
            <w:proofErr w:type="spellStart"/>
            <w:r w:rsidRPr="00AF0577">
              <w:rPr>
                <w:lang w:val="en-GB"/>
              </w:rPr>
              <w:t>e.i.r.p</w:t>
            </w:r>
            <w:proofErr w:type="spellEnd"/>
            <w:r w:rsidRPr="00AF0577">
              <w:rPr>
                <w:lang w:val="en-GB"/>
              </w:rPr>
              <w:t>.</w:t>
            </w:r>
          </w:p>
        </w:tc>
        <w:tc>
          <w:tcPr>
            <w:tcW w:w="5280" w:type="dxa"/>
            <w:tcBorders>
              <w:top w:val="single" w:sz="4" w:space="0" w:color="C00000"/>
              <w:left w:val="single" w:sz="4" w:space="0" w:color="C00000"/>
              <w:bottom w:val="single" w:sz="4" w:space="0" w:color="C00000"/>
              <w:right w:val="single" w:sz="4" w:space="0" w:color="C00000"/>
            </w:tcBorders>
            <w:vAlign w:val="center"/>
          </w:tcPr>
          <w:p w:rsidR="003E4E8D" w:rsidRPr="00AF0577" w:rsidRDefault="003E4E8D" w:rsidP="000B1165">
            <w:pPr>
              <w:keepNext/>
              <w:rPr>
                <w:lang w:val="en-GB"/>
              </w:rPr>
            </w:pPr>
            <w:r w:rsidRPr="00AF0577">
              <w:rPr>
                <w:lang w:val="en-GB"/>
              </w:rPr>
              <w:t xml:space="preserve">0 to +5 MHz from upper block edge: 16.3 </w:t>
            </w:r>
            <w:proofErr w:type="spellStart"/>
            <w:r w:rsidRPr="00AF0577">
              <w:rPr>
                <w:lang w:val="en-GB"/>
              </w:rPr>
              <w:t>dBm</w:t>
            </w:r>
            <w:proofErr w:type="spellEnd"/>
            <w:r w:rsidRPr="00AF0577">
              <w:rPr>
                <w:lang w:val="en-GB"/>
              </w:rPr>
              <w:t>/5MHz</w:t>
            </w:r>
          </w:p>
          <w:p w:rsidR="003E4E8D" w:rsidRPr="00AF0577" w:rsidRDefault="003E4E8D" w:rsidP="000B1165">
            <w:pPr>
              <w:keepNext/>
              <w:rPr>
                <w:lang w:val="en-GB"/>
              </w:rPr>
            </w:pPr>
            <w:r w:rsidRPr="00AF0577">
              <w:rPr>
                <w:lang w:val="en-GB"/>
              </w:rPr>
              <w:t xml:space="preserve">+5 to +10 MHz from upper block edge: 11 </w:t>
            </w:r>
            <w:proofErr w:type="spellStart"/>
            <w:r w:rsidRPr="00AF0577">
              <w:rPr>
                <w:lang w:val="en-GB"/>
              </w:rPr>
              <w:t>dBm</w:t>
            </w:r>
            <w:proofErr w:type="spellEnd"/>
            <w:r w:rsidRPr="00AF0577">
              <w:rPr>
                <w:lang w:val="en-GB"/>
              </w:rPr>
              <w:t>/5MHz</w:t>
            </w:r>
          </w:p>
          <w:p w:rsidR="003E4E8D" w:rsidRPr="00AF0577" w:rsidRDefault="003E4E8D" w:rsidP="000B1165">
            <w:pPr>
              <w:keepNext/>
              <w:rPr>
                <w:lang w:val="en-GB"/>
              </w:rPr>
            </w:pPr>
            <w:r w:rsidRPr="00AF0577">
              <w:rPr>
                <w:lang w:val="en-GB"/>
              </w:rPr>
              <w:t xml:space="preserve">0 to -5 MHz from lower block edge: 16.3 </w:t>
            </w:r>
            <w:proofErr w:type="spellStart"/>
            <w:r w:rsidRPr="00AF0577">
              <w:rPr>
                <w:lang w:val="en-GB"/>
              </w:rPr>
              <w:t>dBm</w:t>
            </w:r>
            <w:proofErr w:type="spellEnd"/>
            <w:r w:rsidRPr="00AF0577">
              <w:rPr>
                <w:lang w:val="en-GB"/>
              </w:rPr>
              <w:t>/5MHz</w:t>
            </w:r>
          </w:p>
          <w:p w:rsidR="003E4E8D" w:rsidRPr="00AF0577" w:rsidRDefault="003E4E8D" w:rsidP="000B1165">
            <w:pPr>
              <w:keepNext/>
              <w:rPr>
                <w:lang w:val="en-GB"/>
              </w:rPr>
            </w:pPr>
            <w:r w:rsidRPr="00AF0577">
              <w:rPr>
                <w:lang w:val="en-GB"/>
              </w:rPr>
              <w:t xml:space="preserve">-5 to -10 MHz from lower block edge: 11 </w:t>
            </w:r>
            <w:proofErr w:type="spellStart"/>
            <w:r w:rsidRPr="00AF0577">
              <w:rPr>
                <w:lang w:val="en-GB"/>
              </w:rPr>
              <w:t>dBm</w:t>
            </w:r>
            <w:proofErr w:type="spellEnd"/>
            <w:r w:rsidRPr="00AF0577">
              <w:rPr>
                <w:lang w:val="en-GB"/>
              </w:rPr>
              <w:t>/5MHz</w:t>
            </w:r>
          </w:p>
          <w:p w:rsidR="003E4E8D" w:rsidRPr="00AF0577" w:rsidRDefault="003E4E8D" w:rsidP="000B1165">
            <w:pPr>
              <w:keepNext/>
              <w:rPr>
                <w:lang w:val="en-GB"/>
              </w:rPr>
            </w:pPr>
            <w:r w:rsidRPr="00AF0577">
              <w:rPr>
                <w:lang w:val="en-GB"/>
              </w:rPr>
              <w:t xml:space="preserve">Remaining MFCN SDL frequencies: 9 </w:t>
            </w:r>
            <w:proofErr w:type="spellStart"/>
            <w:r w:rsidRPr="00AF0577">
              <w:rPr>
                <w:lang w:val="en-GB"/>
              </w:rPr>
              <w:t>dBm</w:t>
            </w:r>
            <w:proofErr w:type="spellEnd"/>
            <w:r w:rsidRPr="00AF0577">
              <w:rPr>
                <w:lang w:val="en-GB"/>
              </w:rPr>
              <w:t>/5MHz</w:t>
            </w:r>
          </w:p>
        </w:tc>
      </w:tr>
      <w:tr w:rsidR="003E4E8D" w:rsidRPr="00AF0577" w:rsidTr="00F26258">
        <w:trPr>
          <w:jc w:val="center"/>
        </w:trPr>
        <w:tc>
          <w:tcPr>
            <w:tcW w:w="4086" w:type="dxa"/>
            <w:tcBorders>
              <w:top w:val="single" w:sz="4" w:space="0" w:color="C00000"/>
              <w:left w:val="single" w:sz="4" w:space="0" w:color="C00000"/>
              <w:bottom w:val="single" w:sz="4" w:space="0" w:color="C00000"/>
              <w:right w:val="single" w:sz="4" w:space="0" w:color="C00000"/>
            </w:tcBorders>
          </w:tcPr>
          <w:p w:rsidR="003E4E8D" w:rsidRPr="00AF0577" w:rsidRDefault="003E4E8D" w:rsidP="00763428">
            <w:pPr>
              <w:rPr>
                <w:lang w:val="en-GB"/>
              </w:rPr>
            </w:pPr>
            <w:r w:rsidRPr="00AF0577">
              <w:rPr>
                <w:lang w:val="en-GB"/>
              </w:rPr>
              <w:t>Antenna height</w:t>
            </w:r>
          </w:p>
        </w:tc>
        <w:tc>
          <w:tcPr>
            <w:tcW w:w="5280" w:type="dxa"/>
            <w:tcBorders>
              <w:top w:val="single" w:sz="4" w:space="0" w:color="C00000"/>
              <w:left w:val="single" w:sz="4" w:space="0" w:color="C00000"/>
              <w:bottom w:val="single" w:sz="4" w:space="0" w:color="C00000"/>
              <w:right w:val="single" w:sz="4" w:space="0" w:color="C00000"/>
            </w:tcBorders>
            <w:vAlign w:val="center"/>
          </w:tcPr>
          <w:p w:rsidR="003E4E8D" w:rsidRPr="00AF0577" w:rsidRDefault="003E4E8D" w:rsidP="00F26258">
            <w:pPr>
              <w:rPr>
                <w:lang w:val="en-GB"/>
              </w:rPr>
            </w:pPr>
            <w:r w:rsidRPr="00AF0577">
              <w:rPr>
                <w:lang w:val="en-GB"/>
              </w:rPr>
              <w:t>45 m</w:t>
            </w:r>
          </w:p>
        </w:tc>
      </w:tr>
      <w:tr w:rsidR="003E4E8D" w:rsidRPr="00AF0577" w:rsidTr="00F26258">
        <w:trPr>
          <w:jc w:val="center"/>
        </w:trPr>
        <w:tc>
          <w:tcPr>
            <w:tcW w:w="4086" w:type="dxa"/>
            <w:tcBorders>
              <w:top w:val="single" w:sz="4" w:space="0" w:color="C00000"/>
              <w:left w:val="single" w:sz="4" w:space="0" w:color="C00000"/>
              <w:bottom w:val="single" w:sz="4" w:space="0" w:color="C00000"/>
              <w:right w:val="single" w:sz="4" w:space="0" w:color="C00000"/>
            </w:tcBorders>
          </w:tcPr>
          <w:p w:rsidR="003E4E8D" w:rsidRPr="00AF0577" w:rsidRDefault="003E4E8D" w:rsidP="00763428">
            <w:pPr>
              <w:rPr>
                <w:lang w:val="en-GB"/>
              </w:rPr>
            </w:pPr>
            <w:r w:rsidRPr="00AF0577">
              <w:rPr>
                <w:lang w:val="en-GB"/>
              </w:rPr>
              <w:t>Cell size (radius)</w:t>
            </w:r>
          </w:p>
        </w:tc>
        <w:tc>
          <w:tcPr>
            <w:tcW w:w="5280" w:type="dxa"/>
            <w:tcBorders>
              <w:top w:val="single" w:sz="4" w:space="0" w:color="C00000"/>
              <w:left w:val="single" w:sz="4" w:space="0" w:color="C00000"/>
              <w:bottom w:val="single" w:sz="4" w:space="0" w:color="C00000"/>
              <w:right w:val="single" w:sz="4" w:space="0" w:color="C00000"/>
            </w:tcBorders>
            <w:vAlign w:val="center"/>
          </w:tcPr>
          <w:p w:rsidR="003E4E8D" w:rsidRPr="00AF0577" w:rsidRDefault="003E4E8D" w:rsidP="00F26258">
            <w:pPr>
              <w:rPr>
                <w:lang w:val="en-GB"/>
              </w:rPr>
            </w:pPr>
            <w:r w:rsidRPr="00AF0577">
              <w:rPr>
                <w:lang w:val="en-GB"/>
              </w:rPr>
              <w:t>8660 m</w:t>
            </w:r>
          </w:p>
        </w:tc>
      </w:tr>
      <w:tr w:rsidR="003E4E8D" w:rsidRPr="00AF0577" w:rsidTr="00F26258">
        <w:trPr>
          <w:jc w:val="center"/>
        </w:trPr>
        <w:tc>
          <w:tcPr>
            <w:tcW w:w="4086" w:type="dxa"/>
            <w:tcBorders>
              <w:top w:val="single" w:sz="4" w:space="0" w:color="C00000"/>
              <w:left w:val="single" w:sz="4" w:space="0" w:color="C00000"/>
              <w:bottom w:val="single" w:sz="4" w:space="0" w:color="C00000"/>
              <w:right w:val="single" w:sz="4" w:space="0" w:color="C00000"/>
            </w:tcBorders>
          </w:tcPr>
          <w:p w:rsidR="003E4E8D" w:rsidRPr="00AF0577" w:rsidRDefault="003E4E8D" w:rsidP="00E8760B">
            <w:pPr>
              <w:rPr>
                <w:lang w:val="en-GB"/>
              </w:rPr>
            </w:pPr>
            <w:r w:rsidRPr="00AF0577">
              <w:rPr>
                <w:lang w:val="en-GB"/>
              </w:rPr>
              <w:t>Horizontal antenna pattern</w:t>
            </w:r>
          </w:p>
          <w:p w:rsidR="003E4E8D" w:rsidRPr="00AF0577" w:rsidRDefault="003E4E8D" w:rsidP="00763428">
            <w:pPr>
              <w:rPr>
                <w:lang w:val="en-GB"/>
              </w:rPr>
            </w:pPr>
          </w:p>
        </w:tc>
        <w:tc>
          <w:tcPr>
            <w:tcW w:w="5280" w:type="dxa"/>
            <w:tcBorders>
              <w:top w:val="single" w:sz="4" w:space="0" w:color="C00000"/>
              <w:left w:val="single" w:sz="4" w:space="0" w:color="C00000"/>
              <w:bottom w:val="single" w:sz="4" w:space="0" w:color="C00000"/>
              <w:right w:val="single" w:sz="4" w:space="0" w:color="C00000"/>
            </w:tcBorders>
            <w:vAlign w:val="center"/>
          </w:tcPr>
          <w:p w:rsidR="003E4E8D" w:rsidRPr="00AF0577" w:rsidRDefault="003E4E8D" w:rsidP="00E8760B">
            <w:pPr>
              <w:rPr>
                <w:rFonts w:cs="Arial"/>
                <w:color w:val="000000"/>
                <w:lang w:val="en-GB"/>
              </w:rPr>
            </w:pPr>
            <w:r w:rsidRPr="00AF0577">
              <w:rPr>
                <w:rFonts w:cs="Arial"/>
                <w:color w:val="000000"/>
                <w:lang w:val="en-GB"/>
              </w:rPr>
              <w:t>Omni directional</w:t>
            </w:r>
          </w:p>
          <w:p w:rsidR="003E4E8D" w:rsidRPr="00AF0577" w:rsidRDefault="003E4E8D" w:rsidP="00F26258">
            <w:pPr>
              <w:rPr>
                <w:lang w:val="en-GB"/>
              </w:rPr>
            </w:pPr>
          </w:p>
        </w:tc>
      </w:tr>
      <w:tr w:rsidR="003E4E8D" w:rsidRPr="00AF0577" w:rsidTr="00F26258">
        <w:trPr>
          <w:jc w:val="center"/>
        </w:trPr>
        <w:tc>
          <w:tcPr>
            <w:tcW w:w="4086" w:type="dxa"/>
            <w:tcBorders>
              <w:top w:val="single" w:sz="4" w:space="0" w:color="C00000"/>
              <w:left w:val="single" w:sz="4" w:space="0" w:color="C00000"/>
              <w:bottom w:val="single" w:sz="4" w:space="0" w:color="C00000"/>
              <w:right w:val="single" w:sz="4" w:space="0" w:color="C00000"/>
            </w:tcBorders>
          </w:tcPr>
          <w:p w:rsidR="003E4E8D" w:rsidRPr="00AF0577" w:rsidDel="00E8760B" w:rsidRDefault="003E4E8D" w:rsidP="00763428">
            <w:pPr>
              <w:rPr>
                <w:lang w:val="en-GB"/>
              </w:rPr>
            </w:pPr>
          </w:p>
          <w:p w:rsidR="003E4E8D" w:rsidRPr="00AF0577" w:rsidRDefault="003E4E8D" w:rsidP="00763428">
            <w:pPr>
              <w:rPr>
                <w:lang w:val="en-GB"/>
              </w:rPr>
            </w:pPr>
          </w:p>
          <w:p w:rsidR="003E4E8D" w:rsidRPr="00AF0577" w:rsidRDefault="003E4E8D" w:rsidP="00763428">
            <w:pPr>
              <w:rPr>
                <w:lang w:val="en-GB"/>
              </w:rPr>
            </w:pPr>
            <w:r w:rsidRPr="00AF0577">
              <w:rPr>
                <w:lang w:val="en-GB"/>
              </w:rPr>
              <w:t>Vertical antenna pattern</w:t>
            </w:r>
            <w:r w:rsidRPr="00AF0577">
              <w:rPr>
                <w:rStyle w:val="FootnoteReference"/>
                <w:lang w:val="en-GB"/>
              </w:rPr>
              <w:footnoteReference w:id="11"/>
            </w:r>
          </w:p>
          <w:p w:rsidR="003E4E8D" w:rsidRPr="00AF0577" w:rsidRDefault="003E4E8D" w:rsidP="00763428">
            <w:pPr>
              <w:rPr>
                <w:lang w:val="en-GB"/>
              </w:rPr>
            </w:pPr>
          </w:p>
          <w:p w:rsidR="003E4E8D" w:rsidRPr="00AF0577" w:rsidRDefault="003E4E8D" w:rsidP="00763428">
            <w:pPr>
              <w:rPr>
                <w:lang w:val="en-GB"/>
              </w:rPr>
            </w:pPr>
          </w:p>
          <w:p w:rsidR="003E4E8D" w:rsidRPr="00AF0577" w:rsidRDefault="003E4E8D" w:rsidP="00763428">
            <w:pPr>
              <w:rPr>
                <w:lang w:val="en-GB"/>
              </w:rPr>
            </w:pPr>
          </w:p>
          <w:p w:rsidR="003E4E8D" w:rsidRPr="00AF0577" w:rsidRDefault="003E4E8D" w:rsidP="00763428">
            <w:pPr>
              <w:rPr>
                <w:lang w:val="en-GB"/>
              </w:rPr>
            </w:pPr>
          </w:p>
          <w:p w:rsidR="003E4E8D" w:rsidRPr="00AF0577" w:rsidRDefault="003E4E8D" w:rsidP="00763428">
            <w:pPr>
              <w:rPr>
                <w:lang w:val="en-GB"/>
              </w:rPr>
            </w:pPr>
          </w:p>
          <w:p w:rsidR="003E4E8D" w:rsidRPr="00AF0577" w:rsidRDefault="003E4E8D" w:rsidP="00763428">
            <w:pPr>
              <w:rPr>
                <w:lang w:val="en-GB"/>
              </w:rPr>
            </w:pPr>
          </w:p>
          <w:p w:rsidR="003E4E8D" w:rsidRPr="00AF0577" w:rsidRDefault="003E4E8D" w:rsidP="00763428">
            <w:pPr>
              <w:rPr>
                <w:lang w:val="en-GB"/>
              </w:rPr>
            </w:pPr>
          </w:p>
          <w:p w:rsidR="003E4E8D" w:rsidRPr="00AF0577" w:rsidRDefault="003E4E8D" w:rsidP="00763428">
            <w:pPr>
              <w:rPr>
                <w:lang w:val="en-GB"/>
              </w:rPr>
            </w:pPr>
          </w:p>
        </w:tc>
        <w:tc>
          <w:tcPr>
            <w:tcW w:w="5280" w:type="dxa"/>
            <w:tcBorders>
              <w:top w:val="single" w:sz="4" w:space="0" w:color="C00000"/>
              <w:left w:val="single" w:sz="4" w:space="0" w:color="C00000"/>
              <w:bottom w:val="single" w:sz="4" w:space="0" w:color="C00000"/>
              <w:right w:val="single" w:sz="4" w:space="0" w:color="C00000"/>
            </w:tcBorders>
            <w:vAlign w:val="center"/>
          </w:tcPr>
          <w:p w:rsidR="003E4E8D" w:rsidRPr="00AF0577" w:rsidDel="00E8760B" w:rsidRDefault="003E4E8D" w:rsidP="00F26258">
            <w:pPr>
              <w:rPr>
                <w:rFonts w:cs="Arial"/>
                <w:color w:val="000000"/>
                <w:lang w:val="en-GB"/>
              </w:rPr>
            </w:pPr>
          </w:p>
          <w:p w:rsidR="003E4E8D" w:rsidRPr="00AF0577" w:rsidRDefault="003E4E8D" w:rsidP="00F26258">
            <w:pPr>
              <w:rPr>
                <w:rFonts w:cs="Arial"/>
                <w:color w:val="000000"/>
                <w:lang w:val="en-GB"/>
              </w:rPr>
            </w:pPr>
          </w:p>
          <w:p w:rsidR="003E4E8D" w:rsidRPr="00AF0577" w:rsidRDefault="003E4E8D" w:rsidP="00F26258">
            <w:pPr>
              <w:rPr>
                <w:rFonts w:cs="Arial"/>
                <w:color w:val="000000"/>
                <w:lang w:val="en-GB"/>
              </w:rPr>
            </w:pPr>
          </w:p>
          <w:p w:rsidR="003E4E8D" w:rsidRPr="00AF0577" w:rsidRDefault="007A1DBA" w:rsidP="00F26258">
            <w:pPr>
              <w:rPr>
                <w:rFonts w:cs="Arial"/>
                <w:color w:val="000000"/>
                <w:lang w:val="en-GB"/>
              </w:rPr>
            </w:pPr>
            <w:r w:rsidRPr="00AF0577">
              <w:rPr>
                <w:rFonts w:cs="Arial"/>
                <w:noProof/>
                <w:color w:val="000000"/>
                <w:lang w:val="da-DK" w:eastAsia="da-DK"/>
              </w:rPr>
              <w:drawing>
                <wp:inline distT="0" distB="0" distL="0" distR="0" wp14:anchorId="0EDD6504" wp14:editId="5E790B1D">
                  <wp:extent cx="2438400" cy="271462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0" cy="2714625"/>
                          </a:xfrm>
                          <a:prstGeom prst="rect">
                            <a:avLst/>
                          </a:prstGeom>
                          <a:noFill/>
                          <a:ln>
                            <a:noFill/>
                          </a:ln>
                        </pic:spPr>
                      </pic:pic>
                    </a:graphicData>
                  </a:graphic>
                </wp:inline>
              </w:drawing>
            </w:r>
          </w:p>
          <w:p w:rsidR="003E4E8D" w:rsidRPr="00AF0577" w:rsidRDefault="003E4E8D" w:rsidP="00F26258">
            <w:pPr>
              <w:rPr>
                <w:rFonts w:cs="Arial"/>
                <w:color w:val="000000"/>
                <w:lang w:val="en-GB"/>
              </w:rPr>
            </w:pPr>
          </w:p>
          <w:p w:rsidR="003E4E8D" w:rsidRPr="00AF0577" w:rsidRDefault="003E4E8D" w:rsidP="00F26258">
            <w:pPr>
              <w:rPr>
                <w:rFonts w:cs="Arial"/>
                <w:color w:val="000000"/>
                <w:lang w:val="en-GB"/>
              </w:rPr>
            </w:pPr>
          </w:p>
          <w:p w:rsidR="003E4E8D" w:rsidRPr="00AF0577" w:rsidRDefault="003E4E8D" w:rsidP="00F26258">
            <w:pPr>
              <w:rPr>
                <w:rFonts w:cs="Arial"/>
                <w:color w:val="000000"/>
                <w:lang w:val="en-GB"/>
              </w:rPr>
            </w:pPr>
          </w:p>
          <w:p w:rsidR="003E4E8D" w:rsidRPr="00AF0577" w:rsidRDefault="003E4E8D" w:rsidP="00F26258">
            <w:pPr>
              <w:rPr>
                <w:rFonts w:cs="Arial"/>
                <w:color w:val="000000"/>
                <w:lang w:val="en-GB"/>
              </w:rPr>
            </w:pPr>
          </w:p>
          <w:p w:rsidR="003E4E8D" w:rsidRPr="00AF0577" w:rsidRDefault="003E4E8D" w:rsidP="00F26258">
            <w:pPr>
              <w:rPr>
                <w:rFonts w:cs="Arial"/>
                <w:color w:val="000000"/>
                <w:lang w:val="en-GB"/>
              </w:rPr>
            </w:pPr>
          </w:p>
          <w:p w:rsidR="003E4E8D" w:rsidRPr="00AF0577" w:rsidRDefault="003E4E8D" w:rsidP="00F26258">
            <w:pPr>
              <w:rPr>
                <w:rFonts w:cs="Arial"/>
                <w:color w:val="000000"/>
                <w:lang w:val="en-GB"/>
              </w:rPr>
            </w:pPr>
          </w:p>
          <w:p w:rsidR="003E4E8D" w:rsidRPr="00AF0577" w:rsidRDefault="003E4E8D" w:rsidP="00F26258">
            <w:pPr>
              <w:rPr>
                <w:rFonts w:cs="Arial"/>
                <w:color w:val="000000"/>
                <w:lang w:val="en-GB"/>
              </w:rPr>
            </w:pPr>
          </w:p>
          <w:p w:rsidR="003E4E8D" w:rsidRPr="00AF0577" w:rsidRDefault="003E4E8D" w:rsidP="00F26258">
            <w:pPr>
              <w:rPr>
                <w:rFonts w:cs="Arial"/>
                <w:color w:val="000000"/>
                <w:lang w:val="en-GB"/>
              </w:rPr>
            </w:pPr>
          </w:p>
          <w:p w:rsidR="003E4E8D" w:rsidRPr="00AF0577" w:rsidRDefault="003E4E8D" w:rsidP="00F26258">
            <w:pPr>
              <w:rPr>
                <w:rFonts w:cs="Arial"/>
                <w:color w:val="000000"/>
                <w:lang w:val="en-GB"/>
              </w:rPr>
            </w:pPr>
          </w:p>
          <w:p w:rsidR="003E4E8D" w:rsidRPr="00AF0577" w:rsidRDefault="003E4E8D" w:rsidP="00F26258">
            <w:pPr>
              <w:rPr>
                <w:rFonts w:cs="Arial"/>
                <w:color w:val="000000"/>
                <w:lang w:val="en-GB"/>
              </w:rPr>
            </w:pPr>
          </w:p>
          <w:p w:rsidR="003E4E8D" w:rsidRPr="00AF0577" w:rsidRDefault="003E4E8D" w:rsidP="00F26258">
            <w:pPr>
              <w:rPr>
                <w:rFonts w:cs="Arial"/>
                <w:color w:val="000000"/>
                <w:lang w:val="en-GB"/>
              </w:rPr>
            </w:pPr>
          </w:p>
          <w:p w:rsidR="003E4E8D" w:rsidRPr="00AF0577" w:rsidRDefault="003E4E8D" w:rsidP="00F26258">
            <w:pPr>
              <w:rPr>
                <w:rFonts w:cs="Arial"/>
                <w:color w:val="000000"/>
                <w:lang w:val="en-GB"/>
              </w:rPr>
            </w:pPr>
          </w:p>
          <w:p w:rsidR="003E4E8D" w:rsidRPr="00AF0577" w:rsidRDefault="003E4E8D" w:rsidP="00F26258">
            <w:pPr>
              <w:rPr>
                <w:rFonts w:cs="Arial"/>
                <w:color w:val="000000"/>
                <w:lang w:val="en-GB"/>
              </w:rPr>
            </w:pPr>
            <w:r w:rsidRPr="00AF0577">
              <w:rPr>
                <w:rFonts w:cs="Arial"/>
                <w:color w:val="000000"/>
                <w:lang w:val="en-GB"/>
              </w:rPr>
              <w:t xml:space="preserve"> </w:t>
            </w:r>
          </w:p>
          <w:p w:rsidR="003E4E8D" w:rsidRPr="00AF0577" w:rsidRDefault="003E4E8D" w:rsidP="00F26258">
            <w:pPr>
              <w:rPr>
                <w:rFonts w:cs="Arial"/>
                <w:color w:val="000000"/>
                <w:lang w:val="en-GB"/>
              </w:rPr>
            </w:pPr>
            <w:r w:rsidRPr="00AF0577">
              <w:rPr>
                <w:rFonts w:cs="Arial"/>
                <w:color w:val="000000"/>
                <w:lang w:val="en-GB"/>
              </w:rPr>
              <w:t>A down-tilt of 3° is assumed</w:t>
            </w:r>
          </w:p>
        </w:tc>
      </w:tr>
    </w:tbl>
    <w:p w:rsidR="003E4E8D" w:rsidRPr="00AF0577" w:rsidRDefault="003E4E8D" w:rsidP="00E12F6F">
      <w:pPr>
        <w:spacing w:before="120"/>
        <w:rPr>
          <w:lang w:val="en-GB"/>
        </w:rPr>
      </w:pPr>
    </w:p>
    <w:p w:rsidR="003E4E8D" w:rsidRPr="00AF0577" w:rsidRDefault="003E4E8D" w:rsidP="00797D4C">
      <w:pPr>
        <w:pStyle w:val="Heading1"/>
      </w:pPr>
      <w:bookmarkStart w:id="30" w:name="_Ref341359016"/>
      <w:bookmarkStart w:id="31" w:name="_Toc369087169"/>
      <w:r w:rsidRPr="00AF0577">
        <w:lastRenderedPageBreak/>
        <w:t>compatibility studies</w:t>
      </w:r>
      <w:bookmarkEnd w:id="30"/>
      <w:bookmarkEnd w:id="31"/>
    </w:p>
    <w:p w:rsidR="003E4E8D" w:rsidRPr="00AF0577" w:rsidRDefault="003E4E8D" w:rsidP="00276E46">
      <w:pPr>
        <w:pStyle w:val="Heading2"/>
        <w:rPr>
          <w:lang w:val="en-GB"/>
        </w:rPr>
      </w:pPr>
      <w:bookmarkStart w:id="32" w:name="_Toc369087170"/>
      <w:r w:rsidRPr="00AF0577">
        <w:rPr>
          <w:lang w:val="en-GB"/>
        </w:rPr>
        <w:t>General considerations and target pathloss</w:t>
      </w:r>
      <w:bookmarkEnd w:id="32"/>
      <w:r w:rsidRPr="00AF0577">
        <w:rPr>
          <w:lang w:val="en-GB"/>
        </w:rPr>
        <w:t xml:space="preserve"> </w:t>
      </w:r>
    </w:p>
    <w:p w:rsidR="003E4E8D" w:rsidRPr="00AF0577" w:rsidRDefault="003E4E8D" w:rsidP="006206C2">
      <w:pPr>
        <w:pStyle w:val="ECCParagraph"/>
      </w:pPr>
      <w:r w:rsidRPr="00AF0577">
        <w:t>The compatibility of fixed or nomadic stations with high gain antennas in adjacent bands can usually be ensured through a combination of separation distance, separation frequency, adequate coordination and good engineering practice. No technical solution can ensure coexistence under all circumstances.</w:t>
      </w:r>
    </w:p>
    <w:p w:rsidR="003E4E8D" w:rsidRPr="00AF0577" w:rsidRDefault="003E4E8D" w:rsidP="0049383E">
      <w:pPr>
        <w:pStyle w:val="ECCParagraph"/>
      </w:pPr>
      <w:r w:rsidRPr="00AF0577">
        <w:t>The solution adopted to ensure coexistence will therefore vary depending on the scenario considered:</w:t>
      </w:r>
    </w:p>
    <w:p w:rsidR="003E4E8D" w:rsidRPr="00AF0577" w:rsidRDefault="003E4E8D" w:rsidP="00F26258">
      <w:pPr>
        <w:pStyle w:val="ECCParBulleted"/>
        <w:spacing w:before="120"/>
      </w:pPr>
      <w:r w:rsidRPr="00AF0577">
        <w:t xml:space="preserve">For compatibility between MFCN SDL and coordinated Fixed Links, coordination would apply. A coordination distance is derived based on the generic parameters used for the studies. </w:t>
      </w:r>
    </w:p>
    <w:p w:rsidR="003E4E8D" w:rsidRPr="00AF0577" w:rsidRDefault="003E4E8D" w:rsidP="00F26258">
      <w:pPr>
        <w:pStyle w:val="ECCParBulleted"/>
        <w:spacing w:before="120"/>
      </w:pPr>
      <w:r w:rsidRPr="00AF0577">
        <w:t xml:space="preserve">For those countries requesting compatibility between MFCN SDL and uncoordinated Fixed Links, MFCN SDL has to ensure general protection, independently from exact deployment configuration (e.g. separation distance, main beam to main beam scenario). </w:t>
      </w:r>
    </w:p>
    <w:p w:rsidR="003E4E8D" w:rsidRPr="00AF0577" w:rsidRDefault="003E4E8D" w:rsidP="00F63E09">
      <w:pPr>
        <w:pStyle w:val="ECCParBulleted"/>
        <w:spacing w:before="120"/>
      </w:pPr>
      <w:r w:rsidRPr="00AF0577">
        <w:t xml:space="preserve">For compatibility between MFCN SDL and Tactical Radio Relay, out of band emission levels are required as TRR are mobile systems. These out of band emissions are the basis for the proposed harmonized out of band emissions in the ECC Decision on MFCN SDL harmonisation in 1452-1492 </w:t>
      </w:r>
      <w:proofErr w:type="spellStart"/>
      <w:r w:rsidRPr="00AF0577">
        <w:t>MHz.</w:t>
      </w:r>
      <w:proofErr w:type="spellEnd"/>
      <w:r w:rsidRPr="00AF0577">
        <w:t xml:space="preserve"> </w:t>
      </w:r>
    </w:p>
    <w:p w:rsidR="003E4E8D" w:rsidRPr="00AF0577" w:rsidRDefault="003E4E8D" w:rsidP="00F63E09">
      <w:pPr>
        <w:pStyle w:val="ECCParBulleted"/>
        <w:spacing w:before="120"/>
      </w:pPr>
      <w:r w:rsidRPr="00AF0577">
        <w:t xml:space="preserve">Aeronautical telemetry systems and MFCN SDL will be deployed through coordination (frequency-territorial planning). A corresponding coordination distance to ensure co-existence between MFCN SDL and aeronautical telemetry stations in adjacent band is derived based on the generic parameters used for the studies.   </w:t>
      </w:r>
    </w:p>
    <w:p w:rsidR="003E4E8D" w:rsidRPr="00AF0577" w:rsidRDefault="003E4E8D" w:rsidP="0011428B">
      <w:pPr>
        <w:pStyle w:val="Heading2"/>
        <w:rPr>
          <w:lang w:val="en-GB"/>
        </w:rPr>
      </w:pPr>
      <w:r w:rsidRPr="00AF0577">
        <w:rPr>
          <w:lang w:val="en-GB"/>
        </w:rPr>
        <w:t xml:space="preserve"> </w:t>
      </w:r>
      <w:bookmarkStart w:id="33" w:name="_Toc369087171"/>
      <w:r w:rsidRPr="00AF0577">
        <w:rPr>
          <w:lang w:val="en-GB"/>
        </w:rPr>
        <w:t>MFCN SDL vs Fixed Services</w:t>
      </w:r>
      <w:bookmarkEnd w:id="33"/>
    </w:p>
    <w:p w:rsidR="003E4E8D" w:rsidRPr="00AF0577" w:rsidRDefault="003E4E8D" w:rsidP="003606B4">
      <w:pPr>
        <w:pStyle w:val="Heading3"/>
        <w:rPr>
          <w:lang w:val="en-GB"/>
        </w:rPr>
      </w:pPr>
      <w:bookmarkStart w:id="34" w:name="_Toc369087172"/>
      <w:r w:rsidRPr="00AF0577">
        <w:rPr>
          <w:lang w:val="en-GB"/>
        </w:rPr>
        <w:t>Coordinated Fixed Links</w:t>
      </w:r>
      <w:bookmarkEnd w:id="34"/>
    </w:p>
    <w:p w:rsidR="003E4E8D" w:rsidRPr="00AF0577" w:rsidRDefault="003E4E8D" w:rsidP="00D25764">
      <w:pPr>
        <w:pStyle w:val="ECCParagraph"/>
      </w:pPr>
      <w:r w:rsidRPr="00AF0577">
        <w:t>For this approach it has been concluded to take the Out-of-Block values of the BEM also as Out-of-Band limits and to derive based on these assumed Out-of-Band limits the required coordination measures.</w:t>
      </w:r>
    </w:p>
    <w:p w:rsidR="003E4E8D" w:rsidRPr="00AF0577" w:rsidRDefault="003E4E8D" w:rsidP="003606B4">
      <w:pPr>
        <w:pStyle w:val="Heading4"/>
        <w:rPr>
          <w:lang w:val="en-GB"/>
        </w:rPr>
      </w:pPr>
      <w:bookmarkStart w:id="35" w:name="_Ref350465262"/>
      <w:bookmarkStart w:id="36" w:name="_Toc369087173"/>
      <w:r w:rsidRPr="00AF0577">
        <w:rPr>
          <w:lang w:val="en-GB"/>
        </w:rPr>
        <w:t>Identification of interference dominant factor</w:t>
      </w:r>
      <w:bookmarkEnd w:id="35"/>
      <w:bookmarkEnd w:id="36"/>
    </w:p>
    <w:p w:rsidR="003E4E8D" w:rsidRPr="00AF0577" w:rsidRDefault="003E4E8D" w:rsidP="00F26258">
      <w:pPr>
        <w:pStyle w:val="Caption"/>
        <w:rPr>
          <w:lang w:val="en-GB"/>
        </w:rPr>
      </w:pPr>
      <w:bookmarkStart w:id="37" w:name="_Ref351388446"/>
      <w:bookmarkStart w:id="38" w:name="_Ref350465278"/>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10</w:t>
      </w:r>
      <w:r w:rsidR="00E71400" w:rsidRPr="00AF0577">
        <w:rPr>
          <w:noProof/>
          <w:lang w:val="en-GB"/>
        </w:rPr>
        <w:fldChar w:fldCharType="end"/>
      </w:r>
      <w:bookmarkEnd w:id="37"/>
      <w:r w:rsidRPr="00AF0577">
        <w:rPr>
          <w:lang w:val="en-GB"/>
        </w:rPr>
        <w:t>: Relative impact of out of band interference vs blocking, MFCN SDL vs Coordinated Fixed Links</w:t>
      </w:r>
      <w:bookmarkEnd w:id="38"/>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87"/>
        <w:gridCol w:w="2415"/>
        <w:gridCol w:w="2369"/>
        <w:gridCol w:w="2084"/>
      </w:tblGrid>
      <w:tr w:rsidR="003E4E8D" w:rsidRPr="00AF0577" w:rsidTr="00F26258">
        <w:trPr>
          <w:tblHeader/>
          <w:jc w:val="center"/>
        </w:trPr>
        <w:tc>
          <w:tcPr>
            <w:tcW w:w="2987" w:type="dxa"/>
            <w:tcBorders>
              <w:right w:val="single" w:sz="8" w:space="0" w:color="FFFFFF"/>
            </w:tcBorders>
            <w:shd w:val="clear" w:color="auto" w:fill="D2232A"/>
            <w:vAlign w:val="center"/>
          </w:tcPr>
          <w:p w:rsidR="003E4E8D" w:rsidRPr="00AF0577" w:rsidRDefault="003E4E8D" w:rsidP="00915363">
            <w:pPr>
              <w:spacing w:line="288" w:lineRule="auto"/>
              <w:jc w:val="center"/>
              <w:rPr>
                <w:b/>
                <w:color w:val="FFFFFF"/>
                <w:lang w:val="en-GB"/>
              </w:rPr>
            </w:pPr>
            <w:r w:rsidRPr="00AF0577">
              <w:rPr>
                <w:b/>
                <w:color w:val="FFFFFF"/>
                <w:lang w:val="en-GB"/>
              </w:rPr>
              <w:t>Frequency considered</w:t>
            </w:r>
          </w:p>
        </w:tc>
        <w:tc>
          <w:tcPr>
            <w:tcW w:w="2415" w:type="dxa"/>
            <w:tcBorders>
              <w:left w:val="single" w:sz="8" w:space="0" w:color="FFFFFF"/>
              <w:right w:val="single" w:sz="8" w:space="0" w:color="FFFFFF"/>
            </w:tcBorders>
            <w:shd w:val="clear" w:color="auto" w:fill="D2232A"/>
            <w:vAlign w:val="center"/>
          </w:tcPr>
          <w:p w:rsidR="003E4E8D" w:rsidRPr="00AF0577" w:rsidRDefault="003E4E8D" w:rsidP="00915363">
            <w:pPr>
              <w:spacing w:line="288" w:lineRule="auto"/>
              <w:jc w:val="center"/>
              <w:rPr>
                <w:b/>
                <w:color w:val="FFFFFF"/>
                <w:lang w:val="en-GB"/>
              </w:rPr>
            </w:pPr>
            <w:r w:rsidRPr="00AF0577">
              <w:rPr>
                <w:b/>
                <w:color w:val="FFFFFF"/>
                <w:lang w:val="en-GB"/>
              </w:rPr>
              <w:t>Out-of Band power</w:t>
            </w:r>
          </w:p>
        </w:tc>
        <w:tc>
          <w:tcPr>
            <w:tcW w:w="2369" w:type="dxa"/>
            <w:tcBorders>
              <w:left w:val="single" w:sz="8" w:space="0" w:color="FFFFFF"/>
              <w:right w:val="single" w:sz="8" w:space="0" w:color="FFFFFF"/>
            </w:tcBorders>
            <w:shd w:val="clear" w:color="auto" w:fill="D2232A"/>
            <w:vAlign w:val="center"/>
          </w:tcPr>
          <w:p w:rsidR="003E4E8D" w:rsidRPr="00AF0577" w:rsidRDefault="003E4E8D" w:rsidP="00612FCE">
            <w:pPr>
              <w:spacing w:line="288" w:lineRule="auto"/>
              <w:jc w:val="center"/>
              <w:rPr>
                <w:b/>
                <w:color w:val="FFFFFF"/>
                <w:lang w:val="en-GB"/>
              </w:rPr>
            </w:pPr>
            <w:r w:rsidRPr="00AF0577">
              <w:rPr>
                <w:b/>
                <w:color w:val="FFFFFF"/>
                <w:lang w:val="en-GB"/>
              </w:rPr>
              <w:t>In-band power - BR</w:t>
            </w:r>
          </w:p>
        </w:tc>
        <w:tc>
          <w:tcPr>
            <w:tcW w:w="2084" w:type="dxa"/>
            <w:tcBorders>
              <w:left w:val="single" w:sz="8" w:space="0" w:color="FFFFFF"/>
              <w:right w:val="single" w:sz="8" w:space="0" w:color="FFFFFF"/>
            </w:tcBorders>
            <w:shd w:val="clear" w:color="auto" w:fill="D2232A"/>
          </w:tcPr>
          <w:p w:rsidR="003E4E8D" w:rsidRPr="00AF0577" w:rsidRDefault="003E4E8D" w:rsidP="00612FCE">
            <w:pPr>
              <w:spacing w:line="288" w:lineRule="auto"/>
              <w:jc w:val="center"/>
              <w:rPr>
                <w:b/>
                <w:color w:val="FFFFFF"/>
                <w:lang w:val="en-GB"/>
              </w:rPr>
            </w:pPr>
            <w:r w:rsidRPr="00AF0577">
              <w:rPr>
                <w:b/>
                <w:color w:val="FFFFFF"/>
                <w:lang w:val="en-GB"/>
              </w:rPr>
              <w:t>(In-band power – BR) - Out-of Band power</w:t>
            </w:r>
          </w:p>
        </w:tc>
      </w:tr>
      <w:tr w:rsidR="003E4E8D" w:rsidRPr="00AF0577" w:rsidTr="00F26258">
        <w:trPr>
          <w:jc w:val="center"/>
        </w:trPr>
        <w:tc>
          <w:tcPr>
            <w:tcW w:w="2987" w:type="dxa"/>
            <w:vAlign w:val="center"/>
          </w:tcPr>
          <w:p w:rsidR="003E4E8D" w:rsidRPr="00AF0577" w:rsidRDefault="004E1754" w:rsidP="004E1754">
            <w:pPr>
              <w:rPr>
                <w:lang w:val="en-GB"/>
              </w:rPr>
            </w:pPr>
            <w:r w:rsidRPr="00AF0577">
              <w:rPr>
                <w:lang w:val="en-GB"/>
              </w:rPr>
              <w:t>1492-</w:t>
            </w:r>
            <w:r w:rsidR="003E4E8D" w:rsidRPr="00AF0577">
              <w:rPr>
                <w:lang w:val="en-GB"/>
              </w:rPr>
              <w:t>1493 MHz</w:t>
            </w:r>
          </w:p>
        </w:tc>
        <w:tc>
          <w:tcPr>
            <w:tcW w:w="2415" w:type="dxa"/>
            <w:vAlign w:val="center"/>
          </w:tcPr>
          <w:p w:rsidR="003E4E8D" w:rsidRPr="00AF0577" w:rsidRDefault="003E4E8D" w:rsidP="00F26258">
            <w:pPr>
              <w:rPr>
                <w:lang w:val="en-GB"/>
              </w:rPr>
            </w:pPr>
            <w:r w:rsidRPr="00AF0577">
              <w:rPr>
                <w:lang w:val="en-GB"/>
              </w:rPr>
              <w:t xml:space="preserve">9.3 </w:t>
            </w:r>
            <w:proofErr w:type="spellStart"/>
            <w:r w:rsidRPr="00AF0577">
              <w:rPr>
                <w:lang w:val="en-GB"/>
              </w:rPr>
              <w:t>dBm</w:t>
            </w:r>
            <w:proofErr w:type="spellEnd"/>
            <w:r w:rsidRPr="00AF0577">
              <w:rPr>
                <w:lang w:val="en-GB"/>
              </w:rPr>
              <w:t>/MHz</w:t>
            </w:r>
          </w:p>
        </w:tc>
        <w:tc>
          <w:tcPr>
            <w:tcW w:w="2369" w:type="dxa"/>
            <w:vAlign w:val="center"/>
          </w:tcPr>
          <w:p w:rsidR="003E4E8D" w:rsidRPr="00AF0577" w:rsidRDefault="003E4E8D" w:rsidP="00F26258">
            <w:pPr>
              <w:rPr>
                <w:lang w:val="en-GB"/>
              </w:rPr>
            </w:pPr>
            <w:r w:rsidRPr="00AF0577">
              <w:rPr>
                <w:lang w:val="en-GB"/>
              </w:rPr>
              <w:t>68+10xlog</w:t>
            </w:r>
            <w:r w:rsidRPr="00AF0577">
              <w:rPr>
                <w:vertAlign w:val="subscript"/>
                <w:lang w:val="en-GB"/>
              </w:rPr>
              <w:t>10</w:t>
            </w:r>
            <w:r w:rsidRPr="00AF0577">
              <w:rPr>
                <w:lang w:val="en-GB"/>
              </w:rPr>
              <w:t xml:space="preserve">(1/5)-25 = 36 </w:t>
            </w:r>
            <w:proofErr w:type="spellStart"/>
            <w:r w:rsidRPr="00AF0577">
              <w:rPr>
                <w:lang w:val="en-GB"/>
              </w:rPr>
              <w:t>dBm</w:t>
            </w:r>
            <w:proofErr w:type="spellEnd"/>
          </w:p>
        </w:tc>
        <w:tc>
          <w:tcPr>
            <w:tcW w:w="2084" w:type="dxa"/>
            <w:vAlign w:val="center"/>
          </w:tcPr>
          <w:p w:rsidR="003E4E8D" w:rsidRPr="00AF0577" w:rsidRDefault="003E4E8D" w:rsidP="00F26258">
            <w:pPr>
              <w:rPr>
                <w:lang w:val="en-GB"/>
              </w:rPr>
            </w:pPr>
            <w:r w:rsidRPr="00AF0577">
              <w:rPr>
                <w:lang w:val="en-GB"/>
              </w:rPr>
              <w:t>26.7 dB</w:t>
            </w:r>
          </w:p>
        </w:tc>
      </w:tr>
      <w:tr w:rsidR="003E4E8D" w:rsidRPr="00AF0577" w:rsidTr="00F26258">
        <w:trPr>
          <w:jc w:val="center"/>
        </w:trPr>
        <w:tc>
          <w:tcPr>
            <w:tcW w:w="2987" w:type="dxa"/>
            <w:vAlign w:val="center"/>
          </w:tcPr>
          <w:p w:rsidR="003E4E8D" w:rsidRPr="00AF0577" w:rsidRDefault="004E1754" w:rsidP="004E1754">
            <w:pPr>
              <w:rPr>
                <w:rFonts w:cs="Arial"/>
                <w:b/>
                <w:bCs/>
                <w:caps/>
                <w:color w:val="D2232A"/>
                <w:kern w:val="32"/>
                <w:szCs w:val="32"/>
                <w:lang w:val="en-GB"/>
              </w:rPr>
            </w:pPr>
            <w:r w:rsidRPr="00AF0577">
              <w:rPr>
                <w:lang w:val="en-GB"/>
              </w:rPr>
              <w:t>1493-</w:t>
            </w:r>
            <w:r w:rsidR="003E4E8D" w:rsidRPr="00AF0577">
              <w:rPr>
                <w:lang w:val="en-GB"/>
              </w:rPr>
              <w:t>1497 MHz</w:t>
            </w:r>
          </w:p>
        </w:tc>
        <w:tc>
          <w:tcPr>
            <w:tcW w:w="2415" w:type="dxa"/>
            <w:vAlign w:val="center"/>
          </w:tcPr>
          <w:p w:rsidR="003E4E8D" w:rsidRPr="00AF0577" w:rsidRDefault="003E4E8D" w:rsidP="00F26258">
            <w:pPr>
              <w:rPr>
                <w:lang w:val="en-GB"/>
              </w:rPr>
            </w:pPr>
            <w:r w:rsidRPr="00AF0577">
              <w:rPr>
                <w:lang w:val="en-GB"/>
              </w:rPr>
              <w:t xml:space="preserve">9.3 </w:t>
            </w:r>
            <w:proofErr w:type="spellStart"/>
            <w:r w:rsidRPr="00AF0577">
              <w:rPr>
                <w:lang w:val="en-GB"/>
              </w:rPr>
              <w:t>dBm</w:t>
            </w:r>
            <w:proofErr w:type="spellEnd"/>
            <w:r w:rsidRPr="00AF0577">
              <w:rPr>
                <w:lang w:val="en-GB"/>
              </w:rPr>
              <w:t>/MHz</w:t>
            </w:r>
          </w:p>
        </w:tc>
        <w:tc>
          <w:tcPr>
            <w:tcW w:w="2369" w:type="dxa"/>
            <w:vAlign w:val="center"/>
          </w:tcPr>
          <w:p w:rsidR="003E4E8D" w:rsidRPr="00AF0577" w:rsidRDefault="003E4E8D" w:rsidP="00F26258">
            <w:pPr>
              <w:rPr>
                <w:lang w:val="en-GB"/>
              </w:rPr>
            </w:pPr>
            <w:r w:rsidRPr="00AF0577">
              <w:rPr>
                <w:lang w:val="en-GB"/>
              </w:rPr>
              <w:t xml:space="preserve">68-50 = 18 </w:t>
            </w:r>
            <w:proofErr w:type="spellStart"/>
            <w:r w:rsidRPr="00AF0577">
              <w:rPr>
                <w:lang w:val="en-GB"/>
              </w:rPr>
              <w:t>dBm</w:t>
            </w:r>
            <w:proofErr w:type="spellEnd"/>
          </w:p>
        </w:tc>
        <w:tc>
          <w:tcPr>
            <w:tcW w:w="2084" w:type="dxa"/>
            <w:vAlign w:val="center"/>
          </w:tcPr>
          <w:p w:rsidR="003E4E8D" w:rsidRPr="00AF0577" w:rsidRDefault="003E4E8D" w:rsidP="00F26258">
            <w:pPr>
              <w:rPr>
                <w:lang w:val="en-GB"/>
              </w:rPr>
            </w:pPr>
            <w:r w:rsidRPr="00AF0577">
              <w:rPr>
                <w:lang w:val="en-GB"/>
              </w:rPr>
              <w:t>8.7 dB</w:t>
            </w:r>
          </w:p>
        </w:tc>
      </w:tr>
      <w:tr w:rsidR="003E4E8D" w:rsidRPr="00AF0577" w:rsidTr="00F26258">
        <w:trPr>
          <w:jc w:val="center"/>
        </w:trPr>
        <w:tc>
          <w:tcPr>
            <w:tcW w:w="2987" w:type="dxa"/>
            <w:vAlign w:val="center"/>
          </w:tcPr>
          <w:p w:rsidR="003E4E8D" w:rsidRPr="00AF0577" w:rsidRDefault="003E4E8D">
            <w:pPr>
              <w:rPr>
                <w:lang w:val="en-GB"/>
              </w:rPr>
            </w:pPr>
            <w:r w:rsidRPr="00AF0577">
              <w:rPr>
                <w:lang w:val="en-GB"/>
              </w:rPr>
              <w:t>above 1497 MHz</w:t>
            </w:r>
          </w:p>
        </w:tc>
        <w:tc>
          <w:tcPr>
            <w:tcW w:w="2415" w:type="dxa"/>
            <w:vAlign w:val="center"/>
          </w:tcPr>
          <w:p w:rsidR="003E4E8D" w:rsidRPr="00AF0577" w:rsidRDefault="003E4E8D" w:rsidP="00F26258">
            <w:pPr>
              <w:rPr>
                <w:lang w:val="en-GB"/>
              </w:rPr>
            </w:pPr>
            <w:r w:rsidRPr="00AF0577">
              <w:rPr>
                <w:lang w:val="en-GB"/>
              </w:rPr>
              <w:t xml:space="preserve">4.9 </w:t>
            </w:r>
            <w:proofErr w:type="spellStart"/>
            <w:r w:rsidRPr="00AF0577">
              <w:rPr>
                <w:lang w:val="en-GB"/>
              </w:rPr>
              <w:t>dBm</w:t>
            </w:r>
            <w:proofErr w:type="spellEnd"/>
            <w:r w:rsidRPr="00AF0577">
              <w:rPr>
                <w:lang w:val="en-GB"/>
              </w:rPr>
              <w:t>/MHz</w:t>
            </w:r>
          </w:p>
        </w:tc>
        <w:tc>
          <w:tcPr>
            <w:tcW w:w="2369" w:type="dxa"/>
            <w:vAlign w:val="center"/>
          </w:tcPr>
          <w:p w:rsidR="003E4E8D" w:rsidRPr="00AF0577" w:rsidRDefault="003E4E8D" w:rsidP="00F26258">
            <w:pPr>
              <w:rPr>
                <w:lang w:val="en-GB"/>
              </w:rPr>
            </w:pPr>
            <w:r w:rsidRPr="00AF0577">
              <w:rPr>
                <w:lang w:val="en-GB"/>
              </w:rPr>
              <w:t xml:space="preserve">68-55 = 13 </w:t>
            </w:r>
            <w:proofErr w:type="spellStart"/>
            <w:r w:rsidRPr="00AF0577">
              <w:rPr>
                <w:lang w:val="en-GB"/>
              </w:rPr>
              <w:t>dBm</w:t>
            </w:r>
            <w:proofErr w:type="spellEnd"/>
          </w:p>
        </w:tc>
        <w:tc>
          <w:tcPr>
            <w:tcW w:w="2084" w:type="dxa"/>
            <w:vAlign w:val="center"/>
          </w:tcPr>
          <w:p w:rsidR="003E4E8D" w:rsidRPr="00AF0577" w:rsidRDefault="003E4E8D">
            <w:pPr>
              <w:rPr>
                <w:lang w:val="en-GB"/>
              </w:rPr>
            </w:pPr>
            <w:r w:rsidRPr="00AF0577">
              <w:rPr>
                <w:lang w:val="en-GB"/>
              </w:rPr>
              <w:t>8.1 dB</w:t>
            </w:r>
          </w:p>
        </w:tc>
      </w:tr>
      <w:tr w:rsidR="003E4E8D" w:rsidRPr="00AF0577" w:rsidTr="00F26258">
        <w:trPr>
          <w:jc w:val="center"/>
        </w:trPr>
        <w:tc>
          <w:tcPr>
            <w:tcW w:w="2987" w:type="dxa"/>
            <w:vAlign w:val="center"/>
          </w:tcPr>
          <w:p w:rsidR="003E4E8D" w:rsidRPr="00AF0577" w:rsidRDefault="004E1754" w:rsidP="004E1754">
            <w:pPr>
              <w:rPr>
                <w:lang w:val="en-GB"/>
              </w:rPr>
            </w:pPr>
            <w:r w:rsidRPr="00AF0577">
              <w:rPr>
                <w:lang w:val="en-GB"/>
              </w:rPr>
              <w:t>1451-</w:t>
            </w:r>
            <w:r w:rsidR="003E4E8D" w:rsidRPr="00AF0577">
              <w:rPr>
                <w:lang w:val="en-GB"/>
              </w:rPr>
              <w:t>1452 MHz</w:t>
            </w:r>
          </w:p>
        </w:tc>
        <w:tc>
          <w:tcPr>
            <w:tcW w:w="2415" w:type="dxa"/>
            <w:vAlign w:val="center"/>
          </w:tcPr>
          <w:p w:rsidR="003E4E8D" w:rsidRPr="00AF0577" w:rsidRDefault="003E4E8D" w:rsidP="00F26258">
            <w:pPr>
              <w:rPr>
                <w:lang w:val="en-GB"/>
              </w:rPr>
            </w:pPr>
            <w:r w:rsidRPr="00AF0577">
              <w:rPr>
                <w:lang w:val="en-GB"/>
              </w:rPr>
              <w:t xml:space="preserve">9.3 </w:t>
            </w:r>
            <w:proofErr w:type="spellStart"/>
            <w:r w:rsidRPr="00AF0577">
              <w:rPr>
                <w:lang w:val="en-GB"/>
              </w:rPr>
              <w:t>dBm</w:t>
            </w:r>
            <w:proofErr w:type="spellEnd"/>
            <w:r w:rsidRPr="00AF0577">
              <w:rPr>
                <w:lang w:val="en-GB"/>
              </w:rPr>
              <w:t>/MHz</w:t>
            </w:r>
          </w:p>
        </w:tc>
        <w:tc>
          <w:tcPr>
            <w:tcW w:w="2369" w:type="dxa"/>
            <w:vAlign w:val="center"/>
          </w:tcPr>
          <w:p w:rsidR="003E4E8D" w:rsidRPr="00AF0577" w:rsidRDefault="003E4E8D" w:rsidP="00F26258">
            <w:pPr>
              <w:rPr>
                <w:lang w:val="en-GB"/>
              </w:rPr>
            </w:pPr>
            <w:r w:rsidRPr="00AF0577">
              <w:rPr>
                <w:lang w:val="en-GB"/>
              </w:rPr>
              <w:t>68+10xlog</w:t>
            </w:r>
            <w:r w:rsidRPr="00AF0577">
              <w:rPr>
                <w:vertAlign w:val="subscript"/>
                <w:lang w:val="en-GB"/>
              </w:rPr>
              <w:t>10</w:t>
            </w:r>
            <w:r w:rsidRPr="00AF0577">
              <w:rPr>
                <w:lang w:val="en-GB"/>
              </w:rPr>
              <w:t xml:space="preserve">(1/5)-25 = 36 </w:t>
            </w:r>
            <w:proofErr w:type="spellStart"/>
            <w:r w:rsidRPr="00AF0577">
              <w:rPr>
                <w:lang w:val="en-GB"/>
              </w:rPr>
              <w:t>dBm</w:t>
            </w:r>
            <w:proofErr w:type="spellEnd"/>
          </w:p>
        </w:tc>
        <w:tc>
          <w:tcPr>
            <w:tcW w:w="2084" w:type="dxa"/>
            <w:vAlign w:val="center"/>
          </w:tcPr>
          <w:p w:rsidR="003E4E8D" w:rsidRPr="00AF0577" w:rsidRDefault="003E4E8D" w:rsidP="00F26258">
            <w:pPr>
              <w:rPr>
                <w:lang w:val="en-GB"/>
              </w:rPr>
            </w:pPr>
            <w:r w:rsidRPr="00AF0577">
              <w:rPr>
                <w:lang w:val="en-GB"/>
              </w:rPr>
              <w:t>26.7 dB</w:t>
            </w:r>
          </w:p>
        </w:tc>
      </w:tr>
      <w:tr w:rsidR="003E4E8D" w:rsidRPr="00AF0577" w:rsidTr="00F26258">
        <w:trPr>
          <w:jc w:val="center"/>
        </w:trPr>
        <w:tc>
          <w:tcPr>
            <w:tcW w:w="2987" w:type="dxa"/>
            <w:vAlign w:val="center"/>
          </w:tcPr>
          <w:p w:rsidR="003E4E8D" w:rsidRPr="00AF0577" w:rsidRDefault="004E1754" w:rsidP="004E1754">
            <w:pPr>
              <w:rPr>
                <w:highlight w:val="yellow"/>
                <w:lang w:val="en-GB"/>
              </w:rPr>
            </w:pPr>
            <w:r w:rsidRPr="00AF0577">
              <w:rPr>
                <w:lang w:val="en-GB"/>
              </w:rPr>
              <w:t>1447-</w:t>
            </w:r>
            <w:r w:rsidR="003E4E8D" w:rsidRPr="00AF0577">
              <w:rPr>
                <w:lang w:val="en-GB"/>
              </w:rPr>
              <w:t>1451 MHz</w:t>
            </w:r>
          </w:p>
        </w:tc>
        <w:tc>
          <w:tcPr>
            <w:tcW w:w="2415" w:type="dxa"/>
            <w:vAlign w:val="center"/>
          </w:tcPr>
          <w:p w:rsidR="003E4E8D" w:rsidRPr="00AF0577" w:rsidRDefault="003E4E8D" w:rsidP="00F26258">
            <w:pPr>
              <w:rPr>
                <w:highlight w:val="yellow"/>
                <w:lang w:val="en-GB"/>
              </w:rPr>
            </w:pPr>
            <w:r w:rsidRPr="00AF0577">
              <w:rPr>
                <w:lang w:val="en-GB"/>
              </w:rPr>
              <w:t xml:space="preserve">9.3 </w:t>
            </w:r>
            <w:proofErr w:type="spellStart"/>
            <w:r w:rsidRPr="00AF0577">
              <w:rPr>
                <w:lang w:val="en-GB"/>
              </w:rPr>
              <w:t>dBm</w:t>
            </w:r>
            <w:proofErr w:type="spellEnd"/>
            <w:r w:rsidRPr="00AF0577">
              <w:rPr>
                <w:lang w:val="en-GB"/>
              </w:rPr>
              <w:t>/MHz</w:t>
            </w:r>
          </w:p>
        </w:tc>
        <w:tc>
          <w:tcPr>
            <w:tcW w:w="2369" w:type="dxa"/>
            <w:vAlign w:val="center"/>
          </w:tcPr>
          <w:p w:rsidR="003E4E8D" w:rsidRPr="00AF0577" w:rsidRDefault="003E4E8D" w:rsidP="00F26258">
            <w:pPr>
              <w:rPr>
                <w:highlight w:val="yellow"/>
                <w:lang w:val="en-GB"/>
              </w:rPr>
            </w:pPr>
            <w:r w:rsidRPr="00AF0577">
              <w:rPr>
                <w:lang w:val="en-GB"/>
              </w:rPr>
              <w:t xml:space="preserve">68-50 = 18 </w:t>
            </w:r>
            <w:proofErr w:type="spellStart"/>
            <w:r w:rsidRPr="00AF0577">
              <w:rPr>
                <w:lang w:val="en-GB"/>
              </w:rPr>
              <w:t>dBm</w:t>
            </w:r>
            <w:proofErr w:type="spellEnd"/>
          </w:p>
        </w:tc>
        <w:tc>
          <w:tcPr>
            <w:tcW w:w="2084" w:type="dxa"/>
            <w:vAlign w:val="center"/>
          </w:tcPr>
          <w:p w:rsidR="003E4E8D" w:rsidRPr="00AF0577" w:rsidRDefault="003E4E8D" w:rsidP="00F26258">
            <w:pPr>
              <w:rPr>
                <w:highlight w:val="yellow"/>
                <w:lang w:val="en-GB"/>
              </w:rPr>
            </w:pPr>
            <w:r w:rsidRPr="00AF0577">
              <w:rPr>
                <w:lang w:val="en-GB"/>
              </w:rPr>
              <w:t>8.7 dB</w:t>
            </w:r>
          </w:p>
        </w:tc>
      </w:tr>
      <w:tr w:rsidR="003E4E8D" w:rsidRPr="00AF0577" w:rsidTr="00F26258">
        <w:trPr>
          <w:jc w:val="center"/>
        </w:trPr>
        <w:tc>
          <w:tcPr>
            <w:tcW w:w="2987" w:type="dxa"/>
            <w:vAlign w:val="center"/>
          </w:tcPr>
          <w:p w:rsidR="003E4E8D" w:rsidRPr="00AF0577" w:rsidRDefault="003E4E8D" w:rsidP="001939FE">
            <w:pPr>
              <w:rPr>
                <w:lang w:val="en-GB"/>
              </w:rPr>
            </w:pPr>
            <w:r w:rsidRPr="00AF0577">
              <w:rPr>
                <w:lang w:val="en-GB"/>
              </w:rPr>
              <w:t>below 1447 MHz</w:t>
            </w:r>
          </w:p>
        </w:tc>
        <w:tc>
          <w:tcPr>
            <w:tcW w:w="2415" w:type="dxa"/>
            <w:vAlign w:val="center"/>
          </w:tcPr>
          <w:p w:rsidR="003E4E8D" w:rsidRPr="00AF0577" w:rsidRDefault="003E4E8D" w:rsidP="00F26258">
            <w:pPr>
              <w:rPr>
                <w:lang w:val="en-GB"/>
              </w:rPr>
            </w:pPr>
            <w:r w:rsidRPr="00AF0577">
              <w:rPr>
                <w:lang w:val="en-GB"/>
              </w:rPr>
              <w:t xml:space="preserve">4.9 </w:t>
            </w:r>
            <w:proofErr w:type="spellStart"/>
            <w:r w:rsidRPr="00AF0577">
              <w:rPr>
                <w:lang w:val="en-GB"/>
              </w:rPr>
              <w:t>dBm</w:t>
            </w:r>
            <w:proofErr w:type="spellEnd"/>
            <w:r w:rsidRPr="00AF0577">
              <w:rPr>
                <w:lang w:val="en-GB"/>
              </w:rPr>
              <w:t>/MHz</w:t>
            </w:r>
          </w:p>
        </w:tc>
        <w:tc>
          <w:tcPr>
            <w:tcW w:w="2369" w:type="dxa"/>
            <w:vAlign w:val="center"/>
          </w:tcPr>
          <w:p w:rsidR="003E4E8D" w:rsidRPr="00AF0577" w:rsidRDefault="003E4E8D" w:rsidP="00F26258">
            <w:pPr>
              <w:rPr>
                <w:lang w:val="en-GB"/>
              </w:rPr>
            </w:pPr>
            <w:r w:rsidRPr="00AF0577">
              <w:rPr>
                <w:lang w:val="en-GB"/>
              </w:rPr>
              <w:t xml:space="preserve">68-55 = 13 </w:t>
            </w:r>
            <w:proofErr w:type="spellStart"/>
            <w:r w:rsidRPr="00AF0577">
              <w:rPr>
                <w:lang w:val="en-GB"/>
              </w:rPr>
              <w:t>dBm</w:t>
            </w:r>
            <w:proofErr w:type="spellEnd"/>
          </w:p>
        </w:tc>
        <w:tc>
          <w:tcPr>
            <w:tcW w:w="2084" w:type="dxa"/>
            <w:vAlign w:val="center"/>
          </w:tcPr>
          <w:p w:rsidR="003E4E8D" w:rsidRPr="00AF0577" w:rsidRDefault="003E4E8D">
            <w:pPr>
              <w:rPr>
                <w:lang w:val="en-GB"/>
              </w:rPr>
            </w:pPr>
            <w:r w:rsidRPr="00AF0577">
              <w:rPr>
                <w:lang w:val="en-GB"/>
              </w:rPr>
              <w:t>8.1 dB</w:t>
            </w:r>
          </w:p>
        </w:tc>
      </w:tr>
    </w:tbl>
    <w:p w:rsidR="003E4E8D" w:rsidRPr="00AF0577" w:rsidRDefault="003E4E8D" w:rsidP="003606B4">
      <w:pPr>
        <w:pStyle w:val="ECCParagraph"/>
        <w:ind w:left="864"/>
      </w:pPr>
    </w:p>
    <w:p w:rsidR="003E4E8D" w:rsidRPr="00AF0577" w:rsidRDefault="003E4E8D" w:rsidP="003606B4">
      <w:pPr>
        <w:pStyle w:val="ECCParagraph"/>
      </w:pPr>
      <w:r w:rsidRPr="00AF0577">
        <w:t xml:space="preserve">From </w:t>
      </w:r>
      <w:r w:rsidRPr="00AF0577">
        <w:fldChar w:fldCharType="begin"/>
      </w:r>
      <w:r w:rsidRPr="00AF0577">
        <w:instrText xml:space="preserve"> REF _Ref351388446 \h </w:instrText>
      </w:r>
      <w:r w:rsidRPr="00AF0577">
        <w:fldChar w:fldCharType="separate"/>
      </w:r>
      <w:r w:rsidR="006A740E" w:rsidRPr="00AF0577">
        <w:t xml:space="preserve">Table </w:t>
      </w:r>
      <w:r w:rsidR="006A740E" w:rsidRPr="00AF0577">
        <w:rPr>
          <w:noProof/>
        </w:rPr>
        <w:t>10</w:t>
      </w:r>
      <w:r w:rsidRPr="00AF0577">
        <w:fldChar w:fldCharType="end"/>
      </w:r>
      <w:r w:rsidRPr="00AF0577">
        <w:t xml:space="preserve"> based on the assumptions listed above, it is clear that the dominant factor (for compatibility between coordinated Fixed Links and MFCN SDL Base Stations) is blocking, resulting from limited BR performance of the Fixed Link receiver.</w:t>
      </w:r>
    </w:p>
    <w:p w:rsidR="003E4E8D" w:rsidRPr="00AF0577" w:rsidRDefault="003E4E8D" w:rsidP="00541252">
      <w:pPr>
        <w:pStyle w:val="Heading4"/>
        <w:keepNext/>
        <w:ind w:left="862" w:hanging="862"/>
        <w:rPr>
          <w:lang w:val="en-GB"/>
        </w:rPr>
      </w:pPr>
      <w:bookmarkStart w:id="39" w:name="_Toc369087174"/>
      <w:r w:rsidRPr="00AF0577">
        <w:rPr>
          <w:lang w:val="en-GB"/>
        </w:rPr>
        <w:lastRenderedPageBreak/>
        <w:t>MCL study</w:t>
      </w:r>
      <w:bookmarkEnd w:id="39"/>
    </w:p>
    <w:p w:rsidR="003E4E8D" w:rsidRPr="00AF0577" w:rsidRDefault="003E4E8D" w:rsidP="006723E1">
      <w:pPr>
        <w:pStyle w:val="ECCParagraph"/>
      </w:pPr>
      <w:r w:rsidRPr="00AF0577">
        <w:t>The coordination path loss can be defined as the path loss required between the MFCN SDL base station and the coordinated Fixed Link station in order to avoid interference when no coordination is in place. Under such coordination path loss, additional interference mitigation techniques should be adopted.</w:t>
      </w:r>
    </w:p>
    <w:p w:rsidR="003E4E8D" w:rsidRPr="00AF0577" w:rsidRDefault="003E4E8D" w:rsidP="006723E1">
      <w:pPr>
        <w:pStyle w:val="ECCParagraph"/>
      </w:pPr>
      <w:r w:rsidRPr="00AF0577">
        <w:t>The coordination path loss can be derived as:</w:t>
      </w:r>
    </w:p>
    <w:p w:rsidR="003E4E8D" w:rsidRPr="00AF0577" w:rsidRDefault="003E4E8D" w:rsidP="006723E1">
      <w:pPr>
        <w:pStyle w:val="ECCParagraph"/>
        <w:rPr>
          <w:i/>
        </w:rPr>
      </w:pPr>
      <w:r w:rsidRPr="00AF0577">
        <w:rPr>
          <w:i/>
        </w:rPr>
        <w:t xml:space="preserve">Coordination Path loss = 10 x </w:t>
      </w:r>
      <w:proofErr w:type="gramStart"/>
      <w:r w:rsidRPr="00AF0577">
        <w:rPr>
          <w:i/>
        </w:rPr>
        <w:t>log</w:t>
      </w:r>
      <w:r w:rsidRPr="00AF0577">
        <w:rPr>
          <w:i/>
          <w:vertAlign w:val="subscript"/>
        </w:rPr>
        <w:t>10</w:t>
      </w:r>
      <w:r w:rsidRPr="00AF0577">
        <w:rPr>
          <w:i/>
        </w:rPr>
        <w:t>(</w:t>
      </w:r>
      <w:proofErr w:type="gramEnd"/>
      <w:r w:rsidRPr="00AF0577">
        <w:rPr>
          <w:i/>
        </w:rPr>
        <w:t xml:space="preserve">10^(MFCN SDL in-band </w:t>
      </w:r>
      <w:proofErr w:type="spellStart"/>
      <w:r w:rsidRPr="00AF0577">
        <w:rPr>
          <w:i/>
        </w:rPr>
        <w:t>e.i.r.p</w:t>
      </w:r>
      <w:proofErr w:type="spellEnd"/>
      <w:r w:rsidRPr="00AF0577">
        <w:rPr>
          <w:i/>
        </w:rPr>
        <w:t xml:space="preserve">. – FL BR)/10 + 10^(MFCN SDL </w:t>
      </w:r>
      <w:proofErr w:type="spellStart"/>
      <w:r w:rsidRPr="00AF0577">
        <w:rPr>
          <w:i/>
        </w:rPr>
        <w:t>OoB</w:t>
      </w:r>
      <w:proofErr w:type="spellEnd"/>
      <w:r w:rsidRPr="00AF0577">
        <w:rPr>
          <w:i/>
        </w:rPr>
        <w:t xml:space="preserve"> </w:t>
      </w:r>
      <w:proofErr w:type="spellStart"/>
      <w:r w:rsidRPr="00AF0577">
        <w:rPr>
          <w:i/>
        </w:rPr>
        <w:t>e.i.r.p</w:t>
      </w:r>
      <w:proofErr w:type="spellEnd"/>
      <w:r w:rsidRPr="00AF0577">
        <w:rPr>
          <w:i/>
        </w:rPr>
        <w:t>.)/10)) - FL Receiver noise level - FL Target Interference to Noise Ratio + FL Antenna Gain</w:t>
      </w:r>
    </w:p>
    <w:p w:rsidR="003E4E8D" w:rsidRPr="00AF0577" w:rsidRDefault="003E4E8D" w:rsidP="006723E1">
      <w:pPr>
        <w:pStyle w:val="ECCParagraph"/>
      </w:pPr>
      <w:r w:rsidRPr="00AF0577">
        <w:t xml:space="preserve">The coordination path loss is provided in </w:t>
      </w:r>
      <w:r w:rsidRPr="00AF0577">
        <w:fldChar w:fldCharType="begin"/>
      </w:r>
      <w:r w:rsidRPr="00AF0577">
        <w:instrText xml:space="preserve"> REF _Ref351389324 \h </w:instrText>
      </w:r>
      <w:r w:rsidRPr="00AF0577">
        <w:fldChar w:fldCharType="separate"/>
      </w:r>
      <w:r w:rsidR="006A740E" w:rsidRPr="00AF0577">
        <w:t xml:space="preserve">Figure </w:t>
      </w:r>
      <w:r w:rsidR="006A740E" w:rsidRPr="00AF0577">
        <w:rPr>
          <w:noProof/>
        </w:rPr>
        <w:t>6</w:t>
      </w:r>
      <w:r w:rsidRPr="00AF0577">
        <w:fldChar w:fldCharType="end"/>
      </w:r>
      <w:r w:rsidRPr="00AF0577">
        <w:t>.</w:t>
      </w:r>
    </w:p>
    <w:p w:rsidR="003E4E8D" w:rsidRPr="00AF0577" w:rsidRDefault="003E4E8D" w:rsidP="003606B4">
      <w:pPr>
        <w:pStyle w:val="ECCParagraph"/>
        <w:jc w:val="center"/>
      </w:pPr>
    </w:p>
    <w:p w:rsidR="003E4E8D" w:rsidRPr="00AF0577" w:rsidRDefault="007A1DBA" w:rsidP="003606B4">
      <w:pPr>
        <w:pStyle w:val="ECCParagraph"/>
        <w:jc w:val="center"/>
      </w:pPr>
      <w:r w:rsidRPr="00AF0577">
        <w:rPr>
          <w:noProof/>
          <w:lang w:val="da-DK" w:eastAsia="da-DK"/>
        </w:rPr>
        <w:drawing>
          <wp:inline distT="0" distB="0" distL="0" distR="0" wp14:anchorId="64AC4E5F" wp14:editId="41476F7F">
            <wp:extent cx="5705475" cy="2371725"/>
            <wp:effectExtent l="0" t="0" r="9525" b="9525"/>
            <wp:docPr id="7"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5475" cy="2371725"/>
                    </a:xfrm>
                    <a:prstGeom prst="rect">
                      <a:avLst/>
                    </a:prstGeom>
                    <a:noFill/>
                    <a:ln>
                      <a:noFill/>
                    </a:ln>
                  </pic:spPr>
                </pic:pic>
              </a:graphicData>
            </a:graphic>
          </wp:inline>
        </w:drawing>
      </w:r>
    </w:p>
    <w:p w:rsidR="003E4E8D" w:rsidRPr="00AF0577" w:rsidRDefault="003E4E8D" w:rsidP="00AB76DD">
      <w:pPr>
        <w:pStyle w:val="Caption"/>
        <w:rPr>
          <w:lang w:val="en-GB"/>
        </w:rPr>
      </w:pPr>
      <w:bookmarkStart w:id="40" w:name="_Ref351389324"/>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6</w:t>
      </w:r>
      <w:r w:rsidR="00E71400" w:rsidRPr="00AF0577">
        <w:rPr>
          <w:noProof/>
          <w:lang w:val="en-GB"/>
        </w:rPr>
        <w:fldChar w:fldCharType="end"/>
      </w:r>
      <w:bookmarkEnd w:id="40"/>
      <w:r w:rsidRPr="00AF0577">
        <w:rPr>
          <w:lang w:val="en-GB"/>
        </w:rPr>
        <w:t xml:space="preserve">: Path loss between MFCN SDL Base Station and Fixed Link Station </w:t>
      </w:r>
      <w:r w:rsidRPr="00AF0577">
        <w:rPr>
          <w:lang w:val="en-GB"/>
        </w:rPr>
        <w:br/>
        <w:t>under which coordination is required</w:t>
      </w:r>
    </w:p>
    <w:p w:rsidR="003E4E8D" w:rsidRPr="00AF0577" w:rsidRDefault="003E4E8D" w:rsidP="00137325">
      <w:pPr>
        <w:pStyle w:val="ECCParagraph"/>
      </w:pPr>
      <w:r w:rsidRPr="00AF0577">
        <w:t xml:space="preserve">The MCL study indicates that avoiding Fixed Link deployment in 1451-1452 MHz and 1492-1493 MHz has a significant impact on the coordination </w:t>
      </w:r>
      <w:proofErr w:type="spellStart"/>
      <w:proofErr w:type="gramStart"/>
      <w:r w:rsidRPr="00AF0577">
        <w:t>pathloss</w:t>
      </w:r>
      <w:proofErr w:type="spellEnd"/>
      <w:r w:rsidRPr="00AF0577">
        <w:t>,</w:t>
      </w:r>
      <w:proofErr w:type="gramEnd"/>
      <w:r w:rsidRPr="00AF0577">
        <w:t xml:space="preserve"> due to the large improvement of Fixed Link receiver selectivity from BR1 to BR2 (blocking remains the dominant interference factor even for BR2).  Further Fixed Link deployment restrictions or MFCN SDL emission restrictions have limited impact on the results.</w:t>
      </w:r>
    </w:p>
    <w:p w:rsidR="003E4E8D" w:rsidRPr="00AF0577" w:rsidRDefault="003E4E8D" w:rsidP="00137325">
      <w:pPr>
        <w:pStyle w:val="ECCParagraph"/>
      </w:pPr>
      <w:r w:rsidRPr="00AF0577">
        <w:t xml:space="preserve">Finally, for MFCN SDL BSs/Fixed Links avoiding main beam to main beam scenarios, with Fixed Links deployment below 1451 MHz and above 1493 MHz, a coordination path loss of 130 dB, corresponding to </w:t>
      </w:r>
      <w:proofErr w:type="gramStart"/>
      <w:r w:rsidRPr="00AF0577">
        <w:t>a</w:t>
      </w:r>
      <w:proofErr w:type="gramEnd"/>
      <w:r w:rsidRPr="00AF0577">
        <w:t xml:space="preserve"> 8 km coordination distance</w:t>
      </w:r>
      <w:r w:rsidRPr="00AF0577">
        <w:rPr>
          <w:rStyle w:val="FootnoteReference"/>
        </w:rPr>
        <w:footnoteReference w:id="12"/>
      </w:r>
      <w:r w:rsidRPr="00AF0577">
        <w:t>, seems to be appropriate.</w:t>
      </w:r>
    </w:p>
    <w:p w:rsidR="003E4E8D" w:rsidRPr="00AF0577" w:rsidRDefault="003E4E8D" w:rsidP="003606B4">
      <w:pPr>
        <w:pStyle w:val="Heading3"/>
        <w:rPr>
          <w:lang w:val="en-GB"/>
        </w:rPr>
      </w:pPr>
      <w:bookmarkStart w:id="41" w:name="_Toc369087175"/>
      <w:r w:rsidRPr="00AF0577">
        <w:rPr>
          <w:lang w:val="en-GB"/>
        </w:rPr>
        <w:t>Uncoordinated Fixed Links</w:t>
      </w:r>
      <w:bookmarkEnd w:id="41"/>
      <w:r w:rsidRPr="00AF0577">
        <w:rPr>
          <w:lang w:val="en-GB"/>
        </w:rPr>
        <w:t xml:space="preserve"> </w:t>
      </w:r>
    </w:p>
    <w:p w:rsidR="003E4E8D" w:rsidRPr="00AF0577" w:rsidRDefault="003E4E8D" w:rsidP="003606B4">
      <w:pPr>
        <w:pStyle w:val="Heading4"/>
        <w:rPr>
          <w:lang w:val="en-GB"/>
        </w:rPr>
      </w:pPr>
      <w:bookmarkStart w:id="42" w:name="_Toc369087176"/>
      <w:r w:rsidRPr="00AF0577">
        <w:rPr>
          <w:lang w:val="en-GB"/>
        </w:rPr>
        <w:t>MCL study</w:t>
      </w:r>
      <w:bookmarkEnd w:id="42"/>
    </w:p>
    <w:p w:rsidR="003E4E8D" w:rsidRPr="00AF0577" w:rsidRDefault="003E4E8D" w:rsidP="003606B4">
      <w:pPr>
        <w:pStyle w:val="ECCParagraph"/>
      </w:pPr>
      <w:r w:rsidRPr="00AF0577">
        <w:t>For uncoordinated Fixed Links, the Fixed Link equipment, its position and its antenna alignment remain completely unknown. Therefore, the specific Out of Band emissions must ensure compatibility under the worst case scenario, i.e. main beam to main beam scenario with 250 m separation distance.</w:t>
      </w:r>
    </w:p>
    <w:p w:rsidR="003E4E8D" w:rsidRPr="00AF0577" w:rsidRDefault="003E4E8D" w:rsidP="00D25764">
      <w:pPr>
        <w:pStyle w:val="ECCParagraph"/>
      </w:pPr>
      <w:r w:rsidRPr="00AF0577">
        <w:t xml:space="preserve">The </w:t>
      </w:r>
      <w:proofErr w:type="spellStart"/>
      <w:r w:rsidRPr="00AF0577">
        <w:t>e.i.r.p</w:t>
      </w:r>
      <w:proofErr w:type="spellEnd"/>
      <w:r w:rsidRPr="00AF0577">
        <w:t xml:space="preserve">. emission limits are derived in Annex </w:t>
      </w:r>
      <w:r w:rsidR="00E71400" w:rsidRPr="00AF0577">
        <w:fldChar w:fldCharType="begin"/>
      </w:r>
      <w:r w:rsidR="00E71400" w:rsidRPr="00AF0577">
        <w:instrText xml:space="preserve"> REF _Ref351030803 \r \h  \* MERGEFORMAT </w:instrText>
      </w:r>
      <w:r w:rsidR="00E71400" w:rsidRPr="00AF0577">
        <w:fldChar w:fldCharType="separate"/>
      </w:r>
      <w:r w:rsidR="006A740E" w:rsidRPr="00AF0577">
        <w:t>A3.1</w:t>
      </w:r>
      <w:r w:rsidR="00E71400" w:rsidRPr="00AF0577">
        <w:fldChar w:fldCharType="end"/>
      </w:r>
      <w:r w:rsidRPr="00AF0577">
        <w:t xml:space="preserve">. </w:t>
      </w:r>
    </w:p>
    <w:p w:rsidR="003E4E8D" w:rsidRPr="00AF0577" w:rsidRDefault="003E4E8D" w:rsidP="009D7139">
      <w:pPr>
        <w:pStyle w:val="ECCParagraph"/>
      </w:pPr>
      <w:r w:rsidRPr="00AF0577">
        <w:t>Taking into account the severe constraints in terms of in-band and out-of-band emissions limits that would be imposed on MFCN SDL to protect uncoordinated fixed links, it is proposed that those constraints would be considered as only applicable in those countries where such deployment is considered.</w:t>
      </w:r>
    </w:p>
    <w:p w:rsidR="003E4E8D" w:rsidRPr="00AF0577" w:rsidRDefault="003E4E8D" w:rsidP="00541252">
      <w:pPr>
        <w:pStyle w:val="Heading4"/>
        <w:keepNext/>
        <w:ind w:left="862" w:hanging="862"/>
        <w:rPr>
          <w:lang w:val="en-GB"/>
        </w:rPr>
      </w:pPr>
      <w:bookmarkStart w:id="43" w:name="_Toc369087177"/>
      <w:r w:rsidRPr="00AF0577">
        <w:rPr>
          <w:lang w:val="en-GB"/>
        </w:rPr>
        <w:lastRenderedPageBreak/>
        <w:t>Study based on SEAMCAT simulations</w:t>
      </w:r>
      <w:bookmarkEnd w:id="43"/>
    </w:p>
    <w:p w:rsidR="003E4E8D" w:rsidRPr="00AF0577" w:rsidRDefault="003E4E8D" w:rsidP="00276E46">
      <w:pPr>
        <w:pStyle w:val="ECCParagraph"/>
        <w:rPr>
          <w:lang w:eastAsia="de-DE"/>
        </w:rPr>
      </w:pPr>
      <w:r w:rsidRPr="00AF0577">
        <w:rPr>
          <w:lang w:eastAsia="de-DE"/>
        </w:rPr>
        <w:t>An MFCN SDL system/network could be assumed as a system that will be deployed in a large area, for instance in the whole country. The system description of the MFCN SDL system provides a cell radius of 8.66 km which was used as maximum separation distance. The minimum distance is assumed as 250 m. It is also assumed that the</w:t>
      </w:r>
      <w:r w:rsidRPr="00AF0577">
        <w:t xml:space="preserve"> operator of the u</w:t>
      </w:r>
      <w:r w:rsidRPr="00AF0577">
        <w:rPr>
          <w:lang w:eastAsia="de-DE"/>
        </w:rPr>
        <w:t>ncoordinated fixed link is able to ensure that the antenna main beam of the system does not point with the maximum antenna gain to the antenna of the MFCN SDL BS.</w:t>
      </w:r>
    </w:p>
    <w:p w:rsidR="003E4E8D" w:rsidRPr="00AF0577" w:rsidRDefault="003E4E8D" w:rsidP="00101A32">
      <w:pPr>
        <w:pStyle w:val="ECCParagraph"/>
      </w:pPr>
      <w:r w:rsidRPr="00AF0577">
        <w:rPr>
          <w:lang w:eastAsia="de-DE"/>
        </w:rPr>
        <w:t xml:space="preserve">The calculations were carried out in </w:t>
      </w:r>
      <w:r w:rsidRPr="00AF0577">
        <w:rPr>
          <w:lang w:eastAsia="de-DE"/>
        </w:rPr>
        <w:fldChar w:fldCharType="begin"/>
      </w:r>
      <w:r w:rsidRPr="00AF0577">
        <w:rPr>
          <w:lang w:eastAsia="de-DE"/>
        </w:rPr>
        <w:instrText xml:space="preserve"> REF _Ref353895139 \r \h </w:instrText>
      </w:r>
      <w:r w:rsidRPr="00AF0577">
        <w:rPr>
          <w:lang w:eastAsia="de-DE"/>
        </w:rPr>
      </w:r>
      <w:r w:rsidRPr="00AF0577">
        <w:rPr>
          <w:lang w:eastAsia="de-DE"/>
        </w:rPr>
        <w:fldChar w:fldCharType="separate"/>
      </w:r>
      <w:r w:rsidR="006A740E" w:rsidRPr="00AF0577">
        <w:rPr>
          <w:lang w:eastAsia="de-DE"/>
        </w:rPr>
        <w:t>ANNEX 3:</w:t>
      </w:r>
      <w:r w:rsidRPr="00AF0577">
        <w:rPr>
          <w:lang w:eastAsia="de-DE"/>
        </w:rPr>
        <w:fldChar w:fldCharType="end"/>
      </w:r>
      <w:r w:rsidRPr="00AF0577">
        <w:rPr>
          <w:lang w:eastAsia="de-DE"/>
        </w:rPr>
        <w:t xml:space="preserve"> with SEAMCAT based on the methodology described in </w:t>
      </w:r>
      <w:r w:rsidRPr="00AF0577">
        <w:rPr>
          <w:lang w:eastAsia="de-DE"/>
        </w:rPr>
        <w:fldChar w:fldCharType="begin"/>
      </w:r>
      <w:r w:rsidRPr="00AF0577">
        <w:rPr>
          <w:lang w:eastAsia="de-DE"/>
        </w:rPr>
        <w:instrText xml:space="preserve"> REF _Ref351032297 \r \h </w:instrText>
      </w:r>
      <w:r w:rsidRPr="00AF0577">
        <w:rPr>
          <w:lang w:eastAsia="de-DE"/>
        </w:rPr>
      </w:r>
      <w:r w:rsidRPr="00AF0577">
        <w:rPr>
          <w:lang w:eastAsia="de-DE"/>
        </w:rPr>
        <w:fldChar w:fldCharType="separate"/>
      </w:r>
      <w:r w:rsidR="006A740E" w:rsidRPr="00AF0577">
        <w:rPr>
          <w:lang w:eastAsia="de-DE"/>
        </w:rPr>
        <w:t>ANNEX 6:</w:t>
      </w:r>
      <w:r w:rsidRPr="00AF0577">
        <w:rPr>
          <w:lang w:eastAsia="de-DE"/>
        </w:rPr>
        <w:fldChar w:fldCharType="end"/>
      </w:r>
      <w:r w:rsidRPr="00AF0577">
        <w:rPr>
          <w:lang w:eastAsia="de-DE"/>
        </w:rPr>
        <w:t xml:space="preserve"> and the aforementioned parameters</w:t>
      </w:r>
      <w:r w:rsidRPr="00AF0577">
        <w:t xml:space="preserve">. </w:t>
      </w:r>
    </w:p>
    <w:p w:rsidR="003E4E8D" w:rsidRPr="00AF0577" w:rsidRDefault="003E4E8D" w:rsidP="00624640">
      <w:pPr>
        <w:pStyle w:val="Caption"/>
        <w:keepNext/>
        <w:rPr>
          <w:lang w:val="en-GB"/>
        </w:rPr>
      </w:pPr>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11</w:t>
      </w:r>
      <w:r w:rsidR="00E71400" w:rsidRPr="00AF0577">
        <w:rPr>
          <w:noProof/>
          <w:lang w:val="en-GB"/>
        </w:rPr>
        <w:fldChar w:fldCharType="end"/>
      </w:r>
      <w:r w:rsidRPr="00AF0577">
        <w:rPr>
          <w:lang w:val="en-GB"/>
        </w:rPr>
        <w:t>:  Specific MFCN SDL Base station power limits for countries deploying uncoordinated Fixed Links in adjacent bands</w:t>
      </w:r>
    </w:p>
    <w:tbl>
      <w:tblPr>
        <w:tblW w:w="0" w:type="auto"/>
        <w:tblInd w:w="180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907"/>
      </w:tblGrid>
      <w:tr w:rsidR="003E4E8D" w:rsidRPr="00AF0577" w:rsidTr="00B976B3">
        <w:trPr>
          <w:tblHeader/>
        </w:trPr>
        <w:tc>
          <w:tcPr>
            <w:tcW w:w="4248" w:type="dxa"/>
            <w:tcBorders>
              <w:right w:val="single" w:sz="8" w:space="0" w:color="FFFFFF"/>
            </w:tcBorders>
            <w:shd w:val="clear" w:color="auto" w:fill="D2232A"/>
          </w:tcPr>
          <w:p w:rsidR="003E4E8D" w:rsidRPr="00AF0577" w:rsidRDefault="003E4E8D" w:rsidP="00B976B3">
            <w:pPr>
              <w:spacing w:line="288" w:lineRule="auto"/>
              <w:rPr>
                <w:b/>
                <w:color w:val="FFFFFF"/>
                <w:lang w:val="en-GB"/>
              </w:rPr>
            </w:pPr>
            <w:r w:rsidRPr="00AF0577">
              <w:rPr>
                <w:b/>
                <w:color w:val="FFFFFF"/>
                <w:lang w:val="en-GB"/>
              </w:rPr>
              <w:t>Parameter</w:t>
            </w:r>
          </w:p>
        </w:tc>
        <w:tc>
          <w:tcPr>
            <w:tcW w:w="2907" w:type="dxa"/>
            <w:tcBorders>
              <w:left w:val="single" w:sz="8" w:space="0" w:color="FFFFFF"/>
            </w:tcBorders>
            <w:shd w:val="clear" w:color="auto" w:fill="D2232A"/>
          </w:tcPr>
          <w:p w:rsidR="003E4E8D" w:rsidRPr="00AF0577" w:rsidRDefault="003E4E8D" w:rsidP="00B976B3">
            <w:pPr>
              <w:spacing w:line="288" w:lineRule="auto"/>
              <w:rPr>
                <w:b/>
                <w:color w:val="FFFFFF"/>
                <w:lang w:val="en-GB"/>
              </w:rPr>
            </w:pPr>
            <w:r w:rsidRPr="00AF0577">
              <w:rPr>
                <w:b/>
                <w:color w:val="FFFFFF"/>
                <w:lang w:val="en-GB"/>
              </w:rPr>
              <w:t xml:space="preserve">Value </w:t>
            </w:r>
          </w:p>
        </w:tc>
      </w:tr>
      <w:tr w:rsidR="003E4E8D" w:rsidRPr="00AF0577" w:rsidTr="00B976B3">
        <w:tc>
          <w:tcPr>
            <w:tcW w:w="4248" w:type="dxa"/>
          </w:tcPr>
          <w:p w:rsidR="003E4E8D" w:rsidRPr="00AF0577" w:rsidRDefault="003E4E8D" w:rsidP="00D47736">
            <w:pPr>
              <w:rPr>
                <w:rFonts w:cs="Arial"/>
                <w:b/>
                <w:bCs/>
                <w:caps/>
                <w:color w:val="D2232A"/>
                <w:kern w:val="32"/>
                <w:sz w:val="24"/>
                <w:szCs w:val="32"/>
                <w:lang w:val="en-GB" w:eastAsia="de-DE"/>
              </w:rPr>
            </w:pPr>
            <w:r w:rsidRPr="00AF0577">
              <w:rPr>
                <w:lang w:val="en-GB" w:eastAsia="de-DE"/>
              </w:rPr>
              <w:t xml:space="preserve">Maximum </w:t>
            </w:r>
            <w:proofErr w:type="spellStart"/>
            <w:r w:rsidRPr="00AF0577">
              <w:rPr>
                <w:lang w:val="en-GB" w:eastAsia="de-DE"/>
              </w:rPr>
              <w:t>OoB</w:t>
            </w:r>
            <w:proofErr w:type="spellEnd"/>
            <w:r w:rsidRPr="00AF0577">
              <w:rPr>
                <w:lang w:val="en-GB" w:eastAsia="de-DE"/>
              </w:rPr>
              <w:t xml:space="preserve"> </w:t>
            </w:r>
            <w:proofErr w:type="spellStart"/>
            <w:r w:rsidRPr="00AF0577">
              <w:rPr>
                <w:lang w:val="en-GB"/>
              </w:rPr>
              <w:t>e.i.r.p</w:t>
            </w:r>
            <w:proofErr w:type="spellEnd"/>
            <w:r w:rsidRPr="00AF0577">
              <w:rPr>
                <w:lang w:val="en-GB"/>
              </w:rPr>
              <w:t>.</w:t>
            </w:r>
          </w:p>
        </w:tc>
        <w:tc>
          <w:tcPr>
            <w:tcW w:w="2907" w:type="dxa"/>
          </w:tcPr>
          <w:p w:rsidR="003E4E8D" w:rsidRPr="00AF0577" w:rsidRDefault="003E4E8D" w:rsidP="00EE6895">
            <w:pPr>
              <w:spacing w:line="288" w:lineRule="auto"/>
              <w:rPr>
                <w:lang w:val="en-GB"/>
              </w:rPr>
            </w:pPr>
            <w:r w:rsidRPr="00AF0577">
              <w:rPr>
                <w:lang w:val="en-GB"/>
              </w:rPr>
              <w:t xml:space="preserve">-38.5 </w:t>
            </w:r>
            <w:proofErr w:type="spellStart"/>
            <w:r w:rsidRPr="00AF0577">
              <w:rPr>
                <w:lang w:val="en-GB"/>
              </w:rPr>
              <w:t>dBm</w:t>
            </w:r>
            <w:proofErr w:type="spellEnd"/>
            <w:r w:rsidRPr="00AF0577">
              <w:rPr>
                <w:lang w:val="en-GB"/>
              </w:rPr>
              <w:t>/MHz</w:t>
            </w:r>
          </w:p>
        </w:tc>
      </w:tr>
      <w:tr w:rsidR="003E4E8D" w:rsidRPr="00AF0577" w:rsidTr="00B976B3">
        <w:tc>
          <w:tcPr>
            <w:tcW w:w="4248" w:type="dxa"/>
          </w:tcPr>
          <w:p w:rsidR="003E4E8D" w:rsidRPr="00AF0577" w:rsidRDefault="003E4E8D" w:rsidP="00610FB3">
            <w:pPr>
              <w:jc w:val="both"/>
              <w:rPr>
                <w:lang w:val="en-GB" w:eastAsia="de-DE"/>
              </w:rPr>
            </w:pPr>
            <w:r w:rsidRPr="00AF0577">
              <w:rPr>
                <w:lang w:val="en-GB" w:eastAsia="de-DE"/>
              </w:rPr>
              <w:t xml:space="preserve">Maximum In-Band </w:t>
            </w:r>
            <w:proofErr w:type="spellStart"/>
            <w:r w:rsidRPr="00AF0577">
              <w:rPr>
                <w:lang w:val="en-GB"/>
              </w:rPr>
              <w:t>e.i.r.p</w:t>
            </w:r>
            <w:proofErr w:type="spellEnd"/>
            <w:r w:rsidRPr="00AF0577">
              <w:rPr>
                <w:lang w:val="en-GB"/>
              </w:rPr>
              <w:t>.</w:t>
            </w:r>
          </w:p>
          <w:p w:rsidR="003E4E8D" w:rsidRPr="00AF0577" w:rsidRDefault="003E4E8D" w:rsidP="00610FB3">
            <w:pPr>
              <w:jc w:val="both"/>
              <w:rPr>
                <w:sz w:val="24"/>
                <w:lang w:val="en-GB" w:eastAsia="de-DE"/>
              </w:rPr>
            </w:pPr>
            <w:r w:rsidRPr="00AF0577">
              <w:rPr>
                <w:lang w:val="en-GB" w:eastAsia="de-DE"/>
              </w:rPr>
              <w:t>1452-1457 MHz and 1487-1492 MHz</w:t>
            </w:r>
          </w:p>
        </w:tc>
        <w:tc>
          <w:tcPr>
            <w:tcW w:w="2907" w:type="dxa"/>
          </w:tcPr>
          <w:p w:rsidR="003E4E8D" w:rsidRPr="00AF0577" w:rsidRDefault="003E4E8D">
            <w:pPr>
              <w:jc w:val="both"/>
              <w:rPr>
                <w:sz w:val="24"/>
                <w:lang w:val="en-GB" w:eastAsia="de-DE"/>
              </w:rPr>
            </w:pPr>
            <w:r w:rsidRPr="00AF0577">
              <w:rPr>
                <w:lang w:val="en-GB" w:eastAsia="de-DE"/>
              </w:rPr>
              <w:t xml:space="preserve">11.8 </w:t>
            </w:r>
            <w:proofErr w:type="spellStart"/>
            <w:r w:rsidRPr="00AF0577">
              <w:rPr>
                <w:lang w:val="en-GB" w:eastAsia="de-DE"/>
              </w:rPr>
              <w:t>dBm</w:t>
            </w:r>
            <w:proofErr w:type="spellEnd"/>
            <w:r w:rsidRPr="00AF0577" w:rsidDel="006D3FEA">
              <w:rPr>
                <w:lang w:val="en-GB" w:eastAsia="de-DE"/>
              </w:rPr>
              <w:t xml:space="preserve"> </w:t>
            </w:r>
          </w:p>
        </w:tc>
      </w:tr>
      <w:tr w:rsidR="003E4E8D" w:rsidRPr="00AF0577" w:rsidTr="00B976B3">
        <w:tc>
          <w:tcPr>
            <w:tcW w:w="4248" w:type="dxa"/>
          </w:tcPr>
          <w:p w:rsidR="003E4E8D" w:rsidRPr="00AF0577" w:rsidRDefault="003E4E8D" w:rsidP="007A47F9">
            <w:pPr>
              <w:rPr>
                <w:lang w:val="en-GB" w:eastAsia="de-DE"/>
              </w:rPr>
            </w:pPr>
            <w:r w:rsidRPr="00AF0577">
              <w:rPr>
                <w:lang w:val="en-GB" w:eastAsia="de-DE"/>
              </w:rPr>
              <w:t xml:space="preserve">Maximum In-Band </w:t>
            </w:r>
            <w:proofErr w:type="spellStart"/>
            <w:r w:rsidRPr="00AF0577">
              <w:rPr>
                <w:lang w:val="en-GB"/>
              </w:rPr>
              <w:t>e.i.r.p</w:t>
            </w:r>
            <w:proofErr w:type="spellEnd"/>
            <w:r w:rsidRPr="00AF0577">
              <w:rPr>
                <w:lang w:val="en-GB"/>
              </w:rPr>
              <w:t>.</w:t>
            </w:r>
          </w:p>
          <w:p w:rsidR="003E4E8D" w:rsidRPr="00AF0577" w:rsidRDefault="003E4E8D" w:rsidP="007A47F9">
            <w:pPr>
              <w:rPr>
                <w:lang w:val="en-GB" w:eastAsia="de-DE"/>
              </w:rPr>
            </w:pPr>
            <w:r w:rsidRPr="00AF0577">
              <w:rPr>
                <w:lang w:val="en-GB" w:eastAsia="de-DE"/>
              </w:rPr>
              <w:t>1457-1487 MHz</w:t>
            </w:r>
          </w:p>
        </w:tc>
        <w:tc>
          <w:tcPr>
            <w:tcW w:w="2907" w:type="dxa"/>
          </w:tcPr>
          <w:p w:rsidR="003E4E8D" w:rsidRPr="00AF0577" w:rsidRDefault="003E4E8D" w:rsidP="00610FB3">
            <w:pPr>
              <w:jc w:val="both"/>
              <w:rPr>
                <w:lang w:val="en-GB" w:eastAsia="de-DE"/>
              </w:rPr>
            </w:pPr>
            <w:r w:rsidRPr="00AF0577">
              <w:rPr>
                <w:lang w:val="en-GB" w:eastAsia="de-DE"/>
              </w:rPr>
              <w:t xml:space="preserve">20.2 </w:t>
            </w:r>
            <w:proofErr w:type="spellStart"/>
            <w:r w:rsidRPr="00AF0577">
              <w:rPr>
                <w:lang w:val="en-GB" w:eastAsia="de-DE"/>
              </w:rPr>
              <w:t>dBm</w:t>
            </w:r>
            <w:proofErr w:type="spellEnd"/>
          </w:p>
        </w:tc>
      </w:tr>
    </w:tbl>
    <w:p w:rsidR="003E4E8D" w:rsidRPr="00AF0577" w:rsidRDefault="003E4E8D" w:rsidP="00D47736">
      <w:pPr>
        <w:pStyle w:val="ECCTablenote"/>
      </w:pPr>
    </w:p>
    <w:p w:rsidR="003E4E8D" w:rsidRPr="00AF0577" w:rsidRDefault="003E4E8D" w:rsidP="00276E46">
      <w:pPr>
        <w:pStyle w:val="Heading2"/>
        <w:rPr>
          <w:lang w:val="en-GB"/>
        </w:rPr>
      </w:pPr>
      <w:bookmarkStart w:id="44" w:name="_Ref351553720"/>
      <w:bookmarkStart w:id="45" w:name="_Toc369087178"/>
      <w:r w:rsidRPr="00AF0577">
        <w:rPr>
          <w:lang w:val="en-GB"/>
        </w:rPr>
        <w:t>MFCN SDL vs MOBILE SERVICES (TRR)</w:t>
      </w:r>
      <w:bookmarkEnd w:id="44"/>
      <w:bookmarkEnd w:id="45"/>
    </w:p>
    <w:p w:rsidR="003E4E8D" w:rsidRPr="00AF0577" w:rsidRDefault="003E4E8D" w:rsidP="003606B4">
      <w:pPr>
        <w:pStyle w:val="Heading3"/>
        <w:rPr>
          <w:lang w:val="en-GB"/>
        </w:rPr>
      </w:pPr>
      <w:bookmarkStart w:id="46" w:name="_Ref351016373"/>
      <w:bookmarkStart w:id="47" w:name="_Toc369087179"/>
      <w:r w:rsidRPr="00AF0577">
        <w:rPr>
          <w:lang w:val="en-GB"/>
        </w:rPr>
        <w:t>Compatibility study scenario</w:t>
      </w:r>
      <w:bookmarkEnd w:id="46"/>
      <w:bookmarkEnd w:id="47"/>
    </w:p>
    <w:p w:rsidR="003E4E8D" w:rsidRPr="00AF0577" w:rsidRDefault="003E4E8D" w:rsidP="00734347">
      <w:pPr>
        <w:pStyle w:val="ECCParagraph"/>
      </w:pPr>
      <w:r w:rsidRPr="00AF0577">
        <w:t xml:space="preserve">When studying the </w:t>
      </w:r>
      <w:proofErr w:type="spellStart"/>
      <w:r w:rsidRPr="00AF0577">
        <w:t>OoB</w:t>
      </w:r>
      <w:proofErr w:type="spellEnd"/>
      <w:r w:rsidRPr="00AF0577">
        <w:t xml:space="preserve"> emission requirements for SDL, it appears that the most appropriate case for the derivation of the MFCN SDL </w:t>
      </w:r>
      <w:proofErr w:type="spellStart"/>
      <w:r w:rsidRPr="00AF0577">
        <w:t>OoB</w:t>
      </w:r>
      <w:proofErr w:type="spellEnd"/>
      <w:r w:rsidRPr="00AF0577">
        <w:t xml:space="preserve"> emissions corresponds to a 3 MHz separation between the channel edges of the MFCN SDL and the TRR for two different reasons:</w:t>
      </w:r>
    </w:p>
    <w:p w:rsidR="003E4E8D" w:rsidRPr="00AF0577" w:rsidRDefault="003E4E8D" w:rsidP="00276E46">
      <w:pPr>
        <w:pStyle w:val="ECCParBulleted"/>
        <w:numPr>
          <w:ilvl w:val="0"/>
          <w:numId w:val="36"/>
        </w:numPr>
        <w:spacing w:before="120"/>
      </w:pPr>
      <w:r w:rsidRPr="00AF0577">
        <w:t xml:space="preserve">The separation distances for a frequency separation lower than 3 MHz are very large compared to the MFCN SDL cell radius. This is further explained in Annex </w:t>
      </w:r>
      <w:r w:rsidRPr="00AF0577">
        <w:fldChar w:fldCharType="begin"/>
      </w:r>
      <w:r w:rsidRPr="00AF0577">
        <w:instrText xml:space="preserve"> REF _Ref351013387 \r \h </w:instrText>
      </w:r>
      <w:r w:rsidRPr="00AF0577">
        <w:fldChar w:fldCharType="separate"/>
      </w:r>
      <w:r w:rsidR="006A740E" w:rsidRPr="00AF0577">
        <w:t>A4.2</w:t>
      </w:r>
      <w:r w:rsidRPr="00AF0577">
        <w:fldChar w:fldCharType="end"/>
      </w:r>
    </w:p>
    <w:p w:rsidR="003E4E8D" w:rsidRPr="00AF0577" w:rsidRDefault="003E4E8D" w:rsidP="00276E46">
      <w:pPr>
        <w:pStyle w:val="ECCParBulleted"/>
        <w:numPr>
          <w:ilvl w:val="0"/>
          <w:numId w:val="36"/>
        </w:numPr>
        <w:spacing w:before="120"/>
      </w:pPr>
      <w:r w:rsidRPr="00AF0577">
        <w:t xml:space="preserve">Below 3 MHz of separation, unwanted emissions from MFCN SDL are not the dominant interference factor. Blocking dominates the interference. This is further explained in Annex </w:t>
      </w:r>
      <w:r w:rsidRPr="00AF0577">
        <w:fldChar w:fldCharType="begin"/>
      </w:r>
      <w:r w:rsidRPr="00AF0577">
        <w:instrText xml:space="preserve"> REF _Ref351013397 \r \h </w:instrText>
      </w:r>
      <w:r w:rsidRPr="00AF0577">
        <w:fldChar w:fldCharType="separate"/>
      </w:r>
      <w:r w:rsidR="006A740E" w:rsidRPr="00AF0577">
        <w:t>A4.1</w:t>
      </w:r>
      <w:r w:rsidRPr="00AF0577">
        <w:fldChar w:fldCharType="end"/>
      </w:r>
      <w:r w:rsidRPr="00AF0577">
        <w:t>.</w:t>
      </w:r>
    </w:p>
    <w:p w:rsidR="003E4E8D" w:rsidRPr="00AF0577" w:rsidRDefault="003E4E8D" w:rsidP="00745CE1">
      <w:pPr>
        <w:pStyle w:val="ECCParagraph"/>
        <w:spacing w:before="240"/>
      </w:pPr>
      <w:r w:rsidRPr="00AF0577">
        <w:t xml:space="preserve">Therefore, the scenario studied thereafter will be MFCN SDL operating in 1452-1492 MHz and TRR operating below 1449 MHz or above 1495 </w:t>
      </w:r>
      <w:proofErr w:type="spellStart"/>
      <w:r w:rsidRPr="00AF0577">
        <w:t>MHz.</w:t>
      </w:r>
      <w:proofErr w:type="spellEnd"/>
    </w:p>
    <w:p w:rsidR="003E4E8D" w:rsidRPr="00AF0577" w:rsidRDefault="003E4E8D" w:rsidP="003606B4">
      <w:pPr>
        <w:pStyle w:val="Heading3"/>
        <w:rPr>
          <w:lang w:val="en-GB"/>
        </w:rPr>
      </w:pPr>
      <w:bookmarkStart w:id="48" w:name="_Toc369087180"/>
      <w:r w:rsidRPr="00AF0577">
        <w:rPr>
          <w:lang w:val="en-GB"/>
        </w:rPr>
        <w:t>Criteria for derivation of out-of-band emissions</w:t>
      </w:r>
      <w:bookmarkEnd w:id="48"/>
    </w:p>
    <w:p w:rsidR="003E4E8D" w:rsidRPr="00AF0577" w:rsidRDefault="003E4E8D" w:rsidP="003606B4">
      <w:pPr>
        <w:pStyle w:val="ECCParagraph"/>
      </w:pPr>
      <w:r w:rsidRPr="00AF0577">
        <w:t xml:space="preserve">Under the scenario identified in section </w:t>
      </w:r>
      <w:r w:rsidRPr="00AF0577">
        <w:fldChar w:fldCharType="begin"/>
      </w:r>
      <w:r w:rsidRPr="00AF0577">
        <w:instrText xml:space="preserve"> REF _Ref351016373 \r \h </w:instrText>
      </w:r>
      <w:r w:rsidRPr="00AF0577">
        <w:fldChar w:fldCharType="separate"/>
      </w:r>
      <w:r w:rsidR="006A740E" w:rsidRPr="00AF0577">
        <w:t>4.3.1</w:t>
      </w:r>
      <w:r w:rsidRPr="00AF0577">
        <w:fldChar w:fldCharType="end"/>
      </w:r>
      <w:r w:rsidRPr="00AF0577">
        <w:t xml:space="preserve">, MFCN SDL </w:t>
      </w:r>
      <w:proofErr w:type="spellStart"/>
      <w:r w:rsidRPr="00AF0577">
        <w:t>OoB</w:t>
      </w:r>
      <w:proofErr w:type="spellEnd"/>
      <w:r w:rsidRPr="00AF0577">
        <w:t xml:space="preserve"> will be derived to ensure that </w:t>
      </w:r>
      <w:proofErr w:type="spellStart"/>
      <w:r w:rsidRPr="00AF0577">
        <w:t>OoB</w:t>
      </w:r>
      <w:proofErr w:type="spellEnd"/>
      <w:r w:rsidRPr="00AF0577">
        <w:t xml:space="preserve"> emissions from SDL are not the dominant interference factor (blocking always remains the dominant interference factor). This corresponds to a situation where MFCN SDL </w:t>
      </w:r>
      <w:proofErr w:type="spellStart"/>
      <w:r w:rsidRPr="00AF0577">
        <w:t>OoB</w:t>
      </w:r>
      <w:proofErr w:type="spellEnd"/>
      <w:r w:rsidRPr="00AF0577">
        <w:t xml:space="preserve"> emissions are reduced to the point where further reduction would not improve the compatibility scenario.</w:t>
      </w:r>
    </w:p>
    <w:p w:rsidR="003E4E8D" w:rsidRPr="00AF0577" w:rsidRDefault="003E4E8D" w:rsidP="003606B4">
      <w:pPr>
        <w:pStyle w:val="ECCParagraph"/>
      </w:pPr>
      <w:r w:rsidRPr="00AF0577">
        <w:t xml:space="preserve">The criteria for the study is that interference caused by </w:t>
      </w:r>
      <w:proofErr w:type="spellStart"/>
      <w:r w:rsidRPr="00AF0577">
        <w:t>OoB</w:t>
      </w:r>
      <w:proofErr w:type="spellEnd"/>
      <w:r w:rsidRPr="00AF0577">
        <w:t xml:space="preserve"> emissions is limited to 10 % of the interference power caused by blocking, which is equivalent to say that interference caused by </w:t>
      </w:r>
      <w:proofErr w:type="spellStart"/>
      <w:r w:rsidRPr="00AF0577">
        <w:t>OoB</w:t>
      </w:r>
      <w:proofErr w:type="spellEnd"/>
      <w:r w:rsidRPr="00AF0577">
        <w:t xml:space="preserve"> emissions remains 10 dB below the interference caused by blocking. </w:t>
      </w:r>
    </w:p>
    <w:p w:rsidR="003E4E8D" w:rsidRPr="00AF0577" w:rsidRDefault="003E4E8D" w:rsidP="003606B4">
      <w:pPr>
        <w:pStyle w:val="Heading3"/>
        <w:rPr>
          <w:lang w:val="en-GB"/>
        </w:rPr>
      </w:pPr>
      <w:r w:rsidRPr="00AF0577">
        <w:rPr>
          <w:lang w:val="en-GB"/>
        </w:rPr>
        <w:t xml:space="preserve">  </w:t>
      </w:r>
      <w:bookmarkStart w:id="49" w:name="_Toc369087181"/>
      <w:r w:rsidRPr="00AF0577">
        <w:rPr>
          <w:lang w:val="en-GB"/>
        </w:rPr>
        <w:t>Studies and study results</w:t>
      </w:r>
      <w:bookmarkEnd w:id="49"/>
    </w:p>
    <w:p w:rsidR="003E4E8D" w:rsidRPr="00AF0577" w:rsidRDefault="003E4E8D">
      <w:pPr>
        <w:pStyle w:val="Heading4"/>
        <w:rPr>
          <w:lang w:val="en-GB"/>
        </w:rPr>
      </w:pPr>
      <w:bookmarkStart w:id="50" w:name="_Toc369087182"/>
      <w:r w:rsidRPr="00AF0577">
        <w:rPr>
          <w:lang w:val="en-GB"/>
        </w:rPr>
        <w:t>MCL study</w:t>
      </w:r>
      <w:bookmarkEnd w:id="50"/>
    </w:p>
    <w:p w:rsidR="003E4E8D" w:rsidRPr="00AF0577" w:rsidRDefault="003E4E8D" w:rsidP="00827960">
      <w:pPr>
        <w:pStyle w:val="ECCParagraph"/>
      </w:pPr>
      <w:r w:rsidRPr="00AF0577">
        <w:t>The separation path loss can be defined as the path loss required between the MFCN SDL base station and the TRR station in order to avoid interference. Under such separation path loss, additional interference mitigation techniques should be adopted.</w:t>
      </w:r>
    </w:p>
    <w:p w:rsidR="003E4E8D" w:rsidRPr="00AF0577" w:rsidRDefault="003E4E8D" w:rsidP="00541252">
      <w:pPr>
        <w:pStyle w:val="ECCParagraph"/>
        <w:keepNext/>
      </w:pPr>
      <w:r w:rsidRPr="00AF0577">
        <w:lastRenderedPageBreak/>
        <w:t>The separation path loss can be derived as:</w:t>
      </w:r>
    </w:p>
    <w:p w:rsidR="003E4E8D" w:rsidRPr="00AF0577" w:rsidRDefault="003E4E8D" w:rsidP="00827960">
      <w:pPr>
        <w:pStyle w:val="ECCParagraph"/>
        <w:rPr>
          <w:i/>
        </w:rPr>
      </w:pPr>
      <w:r w:rsidRPr="00AF0577">
        <w:rPr>
          <w:i/>
        </w:rPr>
        <w:t xml:space="preserve">Separation Path loss = 10 x </w:t>
      </w:r>
      <w:proofErr w:type="gramStart"/>
      <w:r w:rsidRPr="00AF0577">
        <w:rPr>
          <w:i/>
        </w:rPr>
        <w:t>log</w:t>
      </w:r>
      <w:r w:rsidRPr="00AF0577">
        <w:rPr>
          <w:i/>
          <w:vertAlign w:val="subscript"/>
        </w:rPr>
        <w:t>10</w:t>
      </w:r>
      <w:r w:rsidRPr="00AF0577">
        <w:rPr>
          <w:i/>
        </w:rPr>
        <w:t>(</w:t>
      </w:r>
      <w:proofErr w:type="gramEnd"/>
      <w:r w:rsidRPr="00AF0577">
        <w:rPr>
          <w:i/>
        </w:rPr>
        <w:t>10</w:t>
      </w:r>
      <w:r w:rsidRPr="00AF0577">
        <w:t xml:space="preserve">^(MFCN SDL in-band </w:t>
      </w:r>
      <w:proofErr w:type="spellStart"/>
      <w:r w:rsidRPr="00AF0577">
        <w:t>e.i.r.p</w:t>
      </w:r>
      <w:proofErr w:type="spellEnd"/>
      <w:r w:rsidRPr="00AF0577">
        <w:t xml:space="preserve">. – TRR BR)/10 + 10^(MFCN SDL </w:t>
      </w:r>
      <w:proofErr w:type="spellStart"/>
      <w:r w:rsidRPr="00AF0577">
        <w:t>OoB</w:t>
      </w:r>
      <w:proofErr w:type="spellEnd"/>
      <w:r w:rsidRPr="00AF0577">
        <w:t xml:space="preserve"> </w:t>
      </w:r>
      <w:proofErr w:type="spellStart"/>
      <w:r w:rsidRPr="00AF0577">
        <w:t>e.i.r.p</w:t>
      </w:r>
      <w:proofErr w:type="spellEnd"/>
      <w:r w:rsidRPr="00AF0577">
        <w:t>. )/10)) - TRR Receiver noise lev</w:t>
      </w:r>
      <w:r w:rsidRPr="00AF0577">
        <w:rPr>
          <w:i/>
        </w:rPr>
        <w:t>el - TRR Target Interference to Noise Ratio + TRR Antenna Gain – Feeder Loss,</w:t>
      </w:r>
    </w:p>
    <w:p w:rsidR="003E4E8D" w:rsidRPr="00AF0577" w:rsidRDefault="003E4E8D" w:rsidP="00827960">
      <w:pPr>
        <w:pStyle w:val="ECCParagraph"/>
      </w:pPr>
      <w:proofErr w:type="gramStart"/>
      <w:r w:rsidRPr="00AF0577">
        <w:t>where</w:t>
      </w:r>
      <w:proofErr w:type="gramEnd"/>
      <w:r w:rsidRPr="00AF0577">
        <w:t xml:space="preserve"> MFCN SDL </w:t>
      </w:r>
      <w:proofErr w:type="spellStart"/>
      <w:r w:rsidRPr="00AF0577">
        <w:t>OoB</w:t>
      </w:r>
      <w:proofErr w:type="spellEnd"/>
      <w:r w:rsidRPr="00AF0577">
        <w:t xml:space="preserve"> </w:t>
      </w:r>
      <w:proofErr w:type="spellStart"/>
      <w:r w:rsidRPr="00AF0577">
        <w:t>e.i.r.p</w:t>
      </w:r>
      <w:proofErr w:type="spellEnd"/>
      <w:r w:rsidRPr="00AF0577">
        <w:t>. is applied within the TRR receiver bandwidth (1.5 MHz).</w:t>
      </w:r>
    </w:p>
    <w:p w:rsidR="003E4E8D" w:rsidRPr="00AF0577" w:rsidRDefault="003E4E8D" w:rsidP="00FD347F">
      <w:pPr>
        <w:pStyle w:val="ECCParagraph"/>
      </w:pPr>
      <w:r w:rsidRPr="00AF0577">
        <w:t xml:space="preserve">The path loss required between the MFCN SDL base station and the TRR station in order to avoid interference is provided in </w:t>
      </w:r>
      <w:r w:rsidRPr="00AF0577">
        <w:fldChar w:fldCharType="begin"/>
      </w:r>
      <w:r w:rsidRPr="00AF0577">
        <w:instrText xml:space="preserve"> REF _Ref351391091 \h </w:instrText>
      </w:r>
      <w:r w:rsidRPr="00AF0577">
        <w:fldChar w:fldCharType="separate"/>
      </w:r>
      <w:r w:rsidR="006A740E" w:rsidRPr="00AF0577">
        <w:t xml:space="preserve">Figure </w:t>
      </w:r>
      <w:r w:rsidR="006A740E" w:rsidRPr="00AF0577">
        <w:rPr>
          <w:noProof/>
        </w:rPr>
        <w:t>7</w:t>
      </w:r>
      <w:r w:rsidRPr="00AF0577">
        <w:fldChar w:fldCharType="end"/>
      </w:r>
      <w:r w:rsidRPr="00AF0577">
        <w:t>.</w:t>
      </w:r>
    </w:p>
    <w:p w:rsidR="003E4E8D" w:rsidRPr="00AF0577" w:rsidRDefault="003E4E8D" w:rsidP="009B1823">
      <w:pPr>
        <w:pStyle w:val="ECCParagraph"/>
        <w:jc w:val="center"/>
      </w:pPr>
    </w:p>
    <w:p w:rsidR="003E4E8D" w:rsidRPr="00AF0577" w:rsidRDefault="007A1DBA">
      <w:pPr>
        <w:pStyle w:val="ECCParagraph"/>
      </w:pPr>
      <w:r w:rsidRPr="00AF0577">
        <w:rPr>
          <w:noProof/>
          <w:lang w:val="da-DK" w:eastAsia="da-DK"/>
        </w:rPr>
        <w:drawing>
          <wp:inline distT="0" distB="0" distL="0" distR="0" wp14:anchorId="6C8D44EF" wp14:editId="029A70F3">
            <wp:extent cx="5972175" cy="2524125"/>
            <wp:effectExtent l="0" t="0" r="9525" b="9525"/>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2175" cy="2524125"/>
                    </a:xfrm>
                    <a:prstGeom prst="rect">
                      <a:avLst/>
                    </a:prstGeom>
                    <a:noFill/>
                    <a:ln>
                      <a:noFill/>
                    </a:ln>
                  </pic:spPr>
                </pic:pic>
              </a:graphicData>
            </a:graphic>
          </wp:inline>
        </w:drawing>
      </w:r>
    </w:p>
    <w:p w:rsidR="003E4E8D" w:rsidRPr="00AF0577" w:rsidRDefault="003E4E8D" w:rsidP="00523778">
      <w:pPr>
        <w:pStyle w:val="Caption"/>
        <w:rPr>
          <w:lang w:val="en-GB"/>
        </w:rPr>
      </w:pPr>
      <w:bookmarkStart w:id="51" w:name="_Ref351391091"/>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7</w:t>
      </w:r>
      <w:r w:rsidR="00E71400" w:rsidRPr="00AF0577">
        <w:rPr>
          <w:noProof/>
          <w:lang w:val="en-GB"/>
        </w:rPr>
        <w:fldChar w:fldCharType="end"/>
      </w:r>
      <w:bookmarkEnd w:id="51"/>
      <w:r w:rsidRPr="00AF0577">
        <w:rPr>
          <w:lang w:val="en-GB"/>
        </w:rPr>
        <w:t xml:space="preserve">: Path loss between MFCN SDL Base Station and TRR Station under which additional interference mitigation techniques are required </w:t>
      </w:r>
    </w:p>
    <w:p w:rsidR="003E4E8D" w:rsidRPr="00AF0577" w:rsidRDefault="003E4E8D" w:rsidP="003606B4">
      <w:pPr>
        <w:pStyle w:val="ECCParagraph"/>
      </w:pPr>
      <w:r w:rsidRPr="00AF0577">
        <w:t xml:space="preserve">The adoption of </w:t>
      </w:r>
      <w:proofErr w:type="spellStart"/>
      <w:r w:rsidRPr="00AF0577">
        <w:t>OoB</w:t>
      </w:r>
      <w:proofErr w:type="spellEnd"/>
      <w:r w:rsidRPr="00AF0577">
        <w:t xml:space="preserve"> emission limits below 1449 MHz and above 1495 MHz ensured that blocking is always the dominant parameter and therefore an increase of the in-band power would have a direct effect on the coordination path loss. As such, MFCN SDL BS in-block </w:t>
      </w:r>
      <w:proofErr w:type="spellStart"/>
      <w:r w:rsidRPr="00AF0577">
        <w:t>e.i.r.p</w:t>
      </w:r>
      <w:proofErr w:type="spellEnd"/>
      <w:r w:rsidRPr="00AF0577">
        <w:t xml:space="preserve">. should be restricted to 68 </w:t>
      </w:r>
      <w:proofErr w:type="spellStart"/>
      <w:r w:rsidRPr="00AF0577">
        <w:t>dBm</w:t>
      </w:r>
      <w:proofErr w:type="spellEnd"/>
      <w:r w:rsidRPr="00AF0577">
        <w:t xml:space="preserve">, except for specific cases where co-existence with TRR in adjacent bands is not required. </w:t>
      </w:r>
    </w:p>
    <w:p w:rsidR="003E4E8D" w:rsidRPr="00AF0577" w:rsidRDefault="003E4E8D" w:rsidP="003606B4">
      <w:pPr>
        <w:pStyle w:val="ECCParagraph"/>
      </w:pPr>
      <w:r w:rsidRPr="00AF0577">
        <w:t xml:space="preserve">The separation path loss is always less than the coordination path loss for T-DAB due to the lower in-band </w:t>
      </w:r>
      <w:proofErr w:type="spellStart"/>
      <w:r w:rsidRPr="00AF0577">
        <w:t>e.i.r.p</w:t>
      </w:r>
      <w:proofErr w:type="spellEnd"/>
      <w:r w:rsidRPr="00AF0577">
        <w:t xml:space="preserve">. for MFCN SDL compared to T-DAB. In particular, assuming TRR are deployed below 1449 MHz or above 1495 MHz, a separation path loss of 120/97 dB is required for respectively main beam and back lobe of the TRR antenna. 120 dB corresponds to 16 km in free space path loss and less than 3 km for ITU-R Rec. P. 1546, 50 %. 97 dB corresponds to 1100 m for free space path loss.   </w:t>
      </w:r>
    </w:p>
    <w:p w:rsidR="003E4E8D" w:rsidRPr="00AF0577" w:rsidRDefault="003E4E8D">
      <w:pPr>
        <w:pStyle w:val="Heading4"/>
        <w:rPr>
          <w:lang w:val="en-GB"/>
        </w:rPr>
      </w:pPr>
      <w:bookmarkStart w:id="52" w:name="_Toc369087183"/>
      <w:r w:rsidRPr="00AF0577">
        <w:rPr>
          <w:lang w:val="en-GB"/>
        </w:rPr>
        <w:t>Statistical and SEAMCAT study</w:t>
      </w:r>
      <w:bookmarkEnd w:id="52"/>
    </w:p>
    <w:p w:rsidR="003E4E8D" w:rsidRPr="00AF0577" w:rsidRDefault="003E4E8D" w:rsidP="007A4CD2">
      <w:pPr>
        <w:rPr>
          <w:rFonts w:cs="Arial"/>
          <w:lang w:val="en-GB"/>
        </w:rPr>
      </w:pPr>
      <w:r w:rsidRPr="00AF0577">
        <w:rPr>
          <w:rFonts w:cs="Arial"/>
          <w:lang w:val="en-GB"/>
        </w:rPr>
        <w:t xml:space="preserve">Assuming that the additional isolation from </w:t>
      </w:r>
      <w:r w:rsidRPr="00AF0577">
        <w:rPr>
          <w:rFonts w:cs="Arial"/>
          <w:lang w:val="en-GB"/>
        </w:rPr>
        <w:fldChar w:fldCharType="begin"/>
      </w:r>
      <w:r w:rsidRPr="00AF0577">
        <w:rPr>
          <w:rFonts w:cs="Arial"/>
          <w:lang w:val="en-GB"/>
        </w:rPr>
        <w:instrText xml:space="preserve"> REF _Ref355009052 \h </w:instrText>
      </w:r>
      <w:r w:rsidRPr="00AF0577">
        <w:rPr>
          <w:rFonts w:cs="Arial"/>
          <w:lang w:val="en-GB"/>
        </w:rPr>
      </w:r>
      <w:r w:rsidRPr="00AF0577">
        <w:rPr>
          <w:rFonts w:cs="Arial"/>
          <w:lang w:val="en-GB"/>
        </w:rPr>
        <w:fldChar w:fldCharType="separate"/>
      </w:r>
      <w:r w:rsidR="006A740E" w:rsidRPr="00AF0577">
        <w:rPr>
          <w:lang w:val="en-GB"/>
        </w:rPr>
        <w:t xml:space="preserve">Table </w:t>
      </w:r>
      <w:r w:rsidR="006A740E" w:rsidRPr="00AF0577">
        <w:rPr>
          <w:noProof/>
          <w:lang w:val="en-GB"/>
        </w:rPr>
        <w:t>30</w:t>
      </w:r>
      <w:r w:rsidRPr="00AF0577">
        <w:rPr>
          <w:rFonts w:cs="Arial"/>
          <w:lang w:val="en-GB"/>
        </w:rPr>
        <w:fldChar w:fldCharType="end"/>
      </w:r>
      <w:r w:rsidRPr="00AF0577">
        <w:rPr>
          <w:rFonts w:cs="Arial"/>
          <w:lang w:val="en-GB"/>
        </w:rPr>
        <w:t xml:space="preserve"> is met (i.e. assuming </w:t>
      </w:r>
      <w:proofErr w:type="spellStart"/>
      <w:r w:rsidRPr="00AF0577">
        <w:rPr>
          <w:lang w:val="en-GB"/>
        </w:rPr>
        <w:t>I</w:t>
      </w:r>
      <w:r w:rsidRPr="00AF0577">
        <w:rPr>
          <w:vertAlign w:val="subscript"/>
          <w:lang w:val="en-GB"/>
        </w:rPr>
        <w:t>total</w:t>
      </w:r>
      <w:proofErr w:type="spellEnd"/>
      <w:r w:rsidRPr="00AF0577">
        <w:rPr>
          <w:vertAlign w:val="subscript"/>
          <w:lang w:val="en-GB"/>
        </w:rPr>
        <w:t xml:space="preserve"> </w:t>
      </w:r>
      <w:r w:rsidRPr="00AF0577">
        <w:rPr>
          <w:rFonts w:cs="Calibri"/>
          <w:lang w:val="en-GB"/>
        </w:rPr>
        <w:t>≈</w:t>
      </w:r>
      <w:r w:rsidRPr="00AF0577">
        <w:rPr>
          <w:rFonts w:cs="Arial"/>
          <w:lang w:val="en-GB"/>
        </w:rPr>
        <w:t xml:space="preserve"> </w:t>
      </w:r>
      <w:proofErr w:type="spellStart"/>
      <w:r w:rsidRPr="00AF0577">
        <w:rPr>
          <w:rFonts w:cs="Arial"/>
          <w:lang w:val="en-GB"/>
        </w:rPr>
        <w:t>I</w:t>
      </w:r>
      <w:r w:rsidRPr="00AF0577">
        <w:rPr>
          <w:rFonts w:cs="Arial"/>
          <w:vertAlign w:val="subscript"/>
          <w:lang w:val="en-GB"/>
        </w:rPr>
        <w:t>Out</w:t>
      </w:r>
      <w:proofErr w:type="spellEnd"/>
      <w:r w:rsidRPr="00AF0577">
        <w:rPr>
          <w:rFonts w:cs="Arial"/>
          <w:vertAlign w:val="subscript"/>
          <w:lang w:val="en-GB"/>
        </w:rPr>
        <w:t>-of-band</w:t>
      </w:r>
      <w:r w:rsidRPr="00AF0577">
        <w:rPr>
          <w:lang w:val="en-GB"/>
        </w:rPr>
        <w:t>)</w:t>
      </w:r>
      <w:proofErr w:type="gramStart"/>
      <w:r w:rsidRPr="00AF0577">
        <w:rPr>
          <w:rFonts w:cs="Arial"/>
          <w:lang w:val="en-GB"/>
        </w:rPr>
        <w:t>,</w:t>
      </w:r>
      <w:proofErr w:type="gramEnd"/>
      <w:r w:rsidRPr="00AF0577">
        <w:rPr>
          <w:rFonts w:cs="Arial"/>
          <w:lang w:val="en-GB"/>
        </w:rPr>
        <w:t xml:space="preserve"> the impact of SDL BS networks on TRR receiver in rural environment is calculated, in term of probability of interference.</w:t>
      </w:r>
    </w:p>
    <w:p w:rsidR="003E4E8D" w:rsidRPr="00AF0577" w:rsidRDefault="003E4E8D" w:rsidP="007A4CD2">
      <w:pPr>
        <w:rPr>
          <w:rFonts w:cs="Arial"/>
          <w:lang w:val="en-GB"/>
        </w:rPr>
      </w:pPr>
    </w:p>
    <w:p w:rsidR="003E4E8D" w:rsidRPr="00AF0577" w:rsidRDefault="003E4E8D" w:rsidP="007A4CD2">
      <w:pPr>
        <w:rPr>
          <w:rFonts w:cs="Arial"/>
          <w:lang w:val="en-GB"/>
        </w:rPr>
      </w:pPr>
      <w:r w:rsidRPr="00AF0577">
        <w:rPr>
          <w:rFonts w:cs="Arial"/>
          <w:lang w:val="en-GB"/>
        </w:rPr>
        <w:t>As a guidance of the studies, additional information is given, referring to deployments issues:</w:t>
      </w:r>
    </w:p>
    <w:p w:rsidR="003E4E8D" w:rsidRPr="00AF0577" w:rsidRDefault="003E4E8D" w:rsidP="00541252">
      <w:pPr>
        <w:pStyle w:val="ListParagraph"/>
        <w:numPr>
          <w:ilvl w:val="0"/>
          <w:numId w:val="39"/>
        </w:numPr>
        <w:spacing w:after="200" w:line="276" w:lineRule="auto"/>
        <w:rPr>
          <w:rFonts w:cs="Arial"/>
          <w:szCs w:val="20"/>
          <w:lang w:val="en-GB"/>
        </w:rPr>
      </w:pPr>
      <w:r w:rsidRPr="00AF0577">
        <w:rPr>
          <w:rFonts w:cs="Arial"/>
          <w:szCs w:val="20"/>
          <w:lang w:val="en-GB"/>
        </w:rPr>
        <w:t xml:space="preserve">minimum distance between SDL BS and TRR Rx when deploying the TRR devices, denoted </w:t>
      </w:r>
      <w:proofErr w:type="spellStart"/>
      <w:r w:rsidRPr="00AF0577">
        <w:rPr>
          <w:rFonts w:cs="Arial"/>
          <w:i/>
          <w:szCs w:val="20"/>
          <w:lang w:val="en-GB"/>
        </w:rPr>
        <w:t>d</w:t>
      </w:r>
      <w:r w:rsidRPr="00AF0577">
        <w:rPr>
          <w:rFonts w:cs="Arial"/>
          <w:i/>
          <w:szCs w:val="20"/>
          <w:vertAlign w:val="subscript"/>
          <w:lang w:val="en-GB"/>
        </w:rPr>
        <w:t>min</w:t>
      </w:r>
      <w:proofErr w:type="spellEnd"/>
      <w:r w:rsidRPr="00AF0577">
        <w:rPr>
          <w:rFonts w:cs="Arial"/>
          <w:szCs w:val="20"/>
          <w:lang w:val="en-GB"/>
        </w:rPr>
        <w:t>=1 km, specifically defined by the TRR devices,</w:t>
      </w:r>
    </w:p>
    <w:p w:rsidR="003E4E8D" w:rsidRPr="00AF0577" w:rsidRDefault="003E4E8D" w:rsidP="00541252">
      <w:pPr>
        <w:pStyle w:val="ListParagraph"/>
        <w:numPr>
          <w:ilvl w:val="0"/>
          <w:numId w:val="39"/>
        </w:numPr>
        <w:spacing w:after="200" w:line="276" w:lineRule="auto"/>
        <w:rPr>
          <w:rFonts w:cs="Arial"/>
          <w:szCs w:val="20"/>
          <w:lang w:val="en-GB"/>
        </w:rPr>
      </w:pPr>
      <w:proofErr w:type="gramStart"/>
      <w:r w:rsidRPr="00AF0577">
        <w:rPr>
          <w:rFonts w:cs="Arial"/>
          <w:szCs w:val="20"/>
          <w:lang w:val="en-GB"/>
        </w:rPr>
        <w:t>maximum</w:t>
      </w:r>
      <w:proofErr w:type="gramEnd"/>
      <w:r w:rsidRPr="00AF0577">
        <w:rPr>
          <w:rFonts w:cs="Arial"/>
          <w:szCs w:val="20"/>
          <w:lang w:val="en-GB"/>
        </w:rPr>
        <w:t xml:space="preserve"> distance between SDL BS and TRR Rx when deploying the TRR devices, denoted </w:t>
      </w:r>
      <w:proofErr w:type="spellStart"/>
      <w:r w:rsidRPr="00AF0577">
        <w:rPr>
          <w:rFonts w:cs="Arial"/>
          <w:i/>
          <w:szCs w:val="20"/>
          <w:lang w:val="en-GB"/>
        </w:rPr>
        <w:t>d</w:t>
      </w:r>
      <w:r w:rsidRPr="00AF0577">
        <w:rPr>
          <w:rFonts w:cs="Arial"/>
          <w:i/>
          <w:szCs w:val="20"/>
          <w:vertAlign w:val="subscript"/>
          <w:lang w:val="en-GB"/>
        </w:rPr>
        <w:t>max</w:t>
      </w:r>
      <w:proofErr w:type="spellEnd"/>
      <w:r w:rsidRPr="00AF0577">
        <w:rPr>
          <w:rFonts w:cs="Arial"/>
          <w:szCs w:val="20"/>
          <w:lang w:val="en-GB"/>
        </w:rPr>
        <w:t>=cell range, specifically defined by the size of the SDL networks (2h or R, see ANNEX 4.2.2).</w:t>
      </w:r>
    </w:p>
    <w:p w:rsidR="003E4E8D" w:rsidRPr="00AF0577" w:rsidRDefault="003E4E8D" w:rsidP="00541252">
      <w:pPr>
        <w:keepNext/>
        <w:rPr>
          <w:rFonts w:cs="Arial"/>
          <w:lang w:val="en-GB"/>
        </w:rPr>
      </w:pPr>
      <w:r w:rsidRPr="00AF0577">
        <w:rPr>
          <w:rFonts w:cs="Arial"/>
          <w:lang w:val="en-GB"/>
        </w:rPr>
        <w:lastRenderedPageBreak/>
        <w:t xml:space="preserve">Considering that </w:t>
      </w:r>
      <w:r w:rsidRPr="00AF0577">
        <w:rPr>
          <w:rFonts w:cs="Arial"/>
          <w:i/>
          <w:lang w:val="en-GB"/>
        </w:rPr>
        <w:t>Probability of an event A happens</w:t>
      </w:r>
      <w:r w:rsidRPr="00AF0577">
        <w:rPr>
          <w:rFonts w:cs="Arial"/>
          <w:lang w:val="en-GB"/>
        </w:rPr>
        <w:t xml:space="preserve"> is denoted </w:t>
      </w:r>
      <w:proofErr w:type="gramStart"/>
      <w:r w:rsidRPr="00AF0577">
        <w:rPr>
          <w:rFonts w:cs="Arial"/>
          <w:i/>
          <w:lang w:val="en-GB"/>
        </w:rPr>
        <w:t>P(</w:t>
      </w:r>
      <w:proofErr w:type="gramEnd"/>
      <w:r w:rsidRPr="00AF0577">
        <w:rPr>
          <w:rFonts w:cs="Arial"/>
          <w:i/>
          <w:lang w:val="en-GB"/>
        </w:rPr>
        <w:t>A)</w:t>
      </w:r>
      <w:r w:rsidRPr="00AF0577">
        <w:rPr>
          <w:rFonts w:cs="Arial"/>
          <w:lang w:val="en-GB"/>
        </w:rPr>
        <w:t xml:space="preserve">, </w:t>
      </w:r>
    </w:p>
    <w:p w:rsidR="003E4E8D" w:rsidRPr="00AF0577" w:rsidRDefault="003E4E8D" w:rsidP="00541252">
      <w:pPr>
        <w:keepNext/>
        <w:rPr>
          <w:rFonts w:cs="Arial"/>
          <w:lang w:val="en-GB"/>
        </w:rPr>
      </w:pPr>
    </w:p>
    <w:p w:rsidR="003E4E8D" w:rsidRPr="00AF0577" w:rsidRDefault="003E4E8D" w:rsidP="00541252">
      <w:pPr>
        <w:keepNext/>
        <w:rPr>
          <w:rFonts w:cs="Arial"/>
          <w:lang w:val="en-GB"/>
        </w:rPr>
      </w:pPr>
      <w:r w:rsidRPr="00AF0577">
        <w:rPr>
          <w:rFonts w:cs="Arial"/>
          <w:lang w:val="en-GB"/>
        </w:rPr>
        <w:t xml:space="preserve">We then have: </w:t>
      </w:r>
      <w:proofErr w:type="gramStart"/>
      <w:r w:rsidRPr="00AF0577">
        <w:rPr>
          <w:rFonts w:cs="Arial"/>
          <w:lang w:val="en-GB"/>
        </w:rPr>
        <w:t>P(</w:t>
      </w:r>
      <w:proofErr w:type="gramEnd"/>
      <w:r w:rsidRPr="00AF0577">
        <w:rPr>
          <w:rFonts w:cs="Arial"/>
          <w:lang w:val="en-GB"/>
        </w:rPr>
        <w:t>Interference) ≈ P(Interference ML-ML)+P(Interference ML-SL)+P(Interference ML-BL).</w:t>
      </w:r>
    </w:p>
    <w:p w:rsidR="003E4E8D" w:rsidRPr="00AF0577" w:rsidRDefault="003E4E8D" w:rsidP="00541252">
      <w:pPr>
        <w:keepNext/>
        <w:rPr>
          <w:rFonts w:cs="Arial"/>
          <w:lang w:val="en-GB"/>
        </w:rPr>
      </w:pPr>
    </w:p>
    <w:p w:rsidR="003E4E8D" w:rsidRPr="00AF0577" w:rsidRDefault="003E4E8D" w:rsidP="007A4CD2">
      <w:pPr>
        <w:rPr>
          <w:rFonts w:cs="Arial"/>
          <w:lang w:val="en-GB"/>
        </w:rPr>
      </w:pPr>
      <w:r w:rsidRPr="00AF0577">
        <w:rPr>
          <w:rFonts w:cs="Arial"/>
          <w:lang w:val="en-GB"/>
        </w:rPr>
        <w:t>We know that:</w:t>
      </w:r>
      <w:r w:rsidRPr="00AF0577">
        <w:rPr>
          <w:rFonts w:cs="Arial"/>
          <w:lang w:val="en-GB"/>
        </w:rPr>
        <w:tab/>
      </w:r>
      <w:proofErr w:type="gramStart"/>
      <w:r w:rsidRPr="00AF0577">
        <w:rPr>
          <w:rFonts w:cs="Arial"/>
          <w:lang w:val="en-GB"/>
        </w:rPr>
        <w:t>P(</w:t>
      </w:r>
      <w:proofErr w:type="gramEnd"/>
      <w:r w:rsidRPr="00AF0577">
        <w:rPr>
          <w:rFonts w:cs="Arial"/>
          <w:lang w:val="en-GB"/>
        </w:rPr>
        <w:t>ML-ML)=</w:t>
      </w:r>
      <m:oMath>
        <m:f>
          <m:fPr>
            <m:ctrlPr>
              <w:rPr>
                <w:rFonts w:ascii="Cambria Math" w:hAnsi="Cambria Math" w:cs="Arial"/>
                <w:i/>
                <w:lang w:val="en-GB"/>
              </w:rPr>
            </m:ctrlPr>
          </m:fPr>
          <m:num>
            <m:r>
              <m:rPr>
                <m:sty m:val="p"/>
              </m:rPr>
              <w:rPr>
                <w:rFonts w:ascii="Cambria Math" w:hAnsi="Cambria Math" w:cs="Arial"/>
                <w:lang w:val="en-GB"/>
              </w:rPr>
              <m:t>Min(main_lobe(TRR),main_lobe(SDL))</m:t>
            </m:r>
          </m:num>
          <m:den>
            <m:r>
              <w:rPr>
                <w:rFonts w:ascii="Cambria Math" w:hAnsi="Cambria Math" w:cs="Arial"/>
                <w:lang w:val="en-GB"/>
              </w:rPr>
              <m:t>2π</m:t>
            </m:r>
          </m:den>
        </m:f>
      </m:oMath>
      <w:r w:rsidRPr="00AF0577">
        <w:rPr>
          <w:rFonts w:cs="Arial"/>
          <w:lang w:val="en-GB"/>
        </w:rPr>
        <w:t xml:space="preserve">  ≈ 2.8 %</w:t>
      </w:r>
    </w:p>
    <w:p w:rsidR="003E4E8D" w:rsidRPr="00AF0577" w:rsidRDefault="003E4E8D" w:rsidP="007A4CD2">
      <w:pPr>
        <w:ind w:left="708" w:firstLine="708"/>
        <w:rPr>
          <w:rFonts w:cs="Arial"/>
          <w:lang w:val="en-GB"/>
        </w:rPr>
      </w:pPr>
      <w:proofErr w:type="gramStart"/>
      <w:r w:rsidRPr="00AF0577">
        <w:rPr>
          <w:rFonts w:cs="Arial"/>
          <w:lang w:val="en-GB"/>
        </w:rPr>
        <w:t>P(</w:t>
      </w:r>
      <w:proofErr w:type="gramEnd"/>
      <w:r w:rsidRPr="00AF0577">
        <w:rPr>
          <w:rFonts w:cs="Arial"/>
          <w:lang w:val="en-GB"/>
        </w:rPr>
        <w:t>ML-SL)=</w:t>
      </w:r>
      <m:oMath>
        <m:f>
          <m:fPr>
            <m:ctrlPr>
              <w:rPr>
                <w:rFonts w:ascii="Cambria Math" w:hAnsi="Cambria Math" w:cs="Arial"/>
                <w:i/>
                <w:lang w:val="en-GB"/>
              </w:rPr>
            </m:ctrlPr>
          </m:fPr>
          <m:num>
            <m:r>
              <m:rPr>
                <m:sty m:val="p"/>
              </m:rPr>
              <w:rPr>
                <w:rFonts w:ascii="Cambria Math" w:hAnsi="Cambria Math" w:cs="Arial"/>
                <w:lang w:val="en-GB"/>
              </w:rPr>
              <m:t>Min(side_lobe(TRR),side_lobe(SDL))</m:t>
            </m:r>
          </m:num>
          <m:den>
            <m:r>
              <w:rPr>
                <w:rFonts w:ascii="Cambria Math" w:hAnsi="Cambria Math" w:cs="Arial"/>
                <w:lang w:val="en-GB"/>
              </w:rPr>
              <m:t>2π</m:t>
            </m:r>
          </m:den>
        </m:f>
      </m:oMath>
      <w:r w:rsidRPr="00AF0577">
        <w:rPr>
          <w:rFonts w:cs="Arial"/>
          <w:lang w:val="en-GB"/>
        </w:rPr>
        <w:t xml:space="preserve"> ≈ 9.4 %</w:t>
      </w:r>
    </w:p>
    <w:p w:rsidR="003E4E8D" w:rsidRPr="00AF0577" w:rsidRDefault="003E4E8D" w:rsidP="007A4CD2">
      <w:pPr>
        <w:ind w:left="708" w:firstLine="708"/>
        <w:rPr>
          <w:rFonts w:cs="Arial"/>
          <w:lang w:val="en-GB"/>
        </w:rPr>
      </w:pPr>
      <w:proofErr w:type="gramStart"/>
      <w:r w:rsidRPr="00AF0577">
        <w:rPr>
          <w:rFonts w:cs="Arial"/>
          <w:lang w:val="en-GB"/>
        </w:rPr>
        <w:t>P(</w:t>
      </w:r>
      <w:proofErr w:type="gramEnd"/>
      <w:r w:rsidRPr="00AF0577">
        <w:rPr>
          <w:rFonts w:cs="Arial"/>
          <w:lang w:val="en-GB"/>
        </w:rPr>
        <w:t>ML-BL)=</w:t>
      </w:r>
      <m:oMath>
        <m:f>
          <m:fPr>
            <m:ctrlPr>
              <w:rPr>
                <w:rFonts w:ascii="Cambria Math" w:hAnsi="Cambria Math" w:cs="Arial"/>
                <w:i/>
                <w:lang w:val="en-GB"/>
              </w:rPr>
            </m:ctrlPr>
          </m:fPr>
          <m:num>
            <m:r>
              <m:rPr>
                <m:sty m:val="p"/>
              </m:rPr>
              <w:rPr>
                <w:rFonts w:ascii="Cambria Math" w:hAnsi="Cambria Math" w:cs="Arial"/>
                <w:lang w:val="en-GB"/>
              </w:rPr>
              <m:t>Min(back_lobe(TRR),back_lobe(SDL))</m:t>
            </m:r>
          </m:num>
          <m:den>
            <m:r>
              <w:rPr>
                <w:rFonts w:ascii="Cambria Math" w:hAnsi="Cambria Math" w:cs="Arial"/>
                <w:lang w:val="en-GB"/>
              </w:rPr>
              <m:t>2π</m:t>
            </m:r>
          </m:den>
        </m:f>
        <m:r>
          <w:rPr>
            <w:rFonts w:ascii="Cambria Math" w:hAnsi="Cambria Math" w:cs="Arial"/>
            <w:lang w:val="en-GB"/>
          </w:rPr>
          <m:t xml:space="preserve"> </m:t>
        </m:r>
      </m:oMath>
      <w:r w:rsidRPr="00AF0577">
        <w:rPr>
          <w:rFonts w:cs="Arial"/>
          <w:lang w:val="en-GB"/>
        </w:rPr>
        <w:t>≈ 50 %</w:t>
      </w:r>
    </w:p>
    <w:p w:rsidR="003E4E8D" w:rsidRPr="00AF0577" w:rsidRDefault="003E4E8D" w:rsidP="007A4CD2">
      <w:pPr>
        <w:rPr>
          <w:rFonts w:cs="Arial"/>
          <w:lang w:val="en-GB"/>
        </w:rPr>
      </w:pPr>
      <w:r w:rsidRPr="00AF0577">
        <w:rPr>
          <w:rFonts w:cs="Arial"/>
          <w:lang w:val="en-GB"/>
        </w:rPr>
        <w:t xml:space="preserve">Moreover, as a </w:t>
      </w:r>
      <w:r w:rsidRPr="00AF0577">
        <w:rPr>
          <w:rFonts w:cs="Arial"/>
          <w:u w:val="single"/>
          <w:lang w:val="en-GB"/>
        </w:rPr>
        <w:t>first approximation</w:t>
      </w:r>
      <w:r w:rsidRPr="00AF0577">
        <w:rPr>
          <w:rFonts w:cs="Arial"/>
          <w:lang w:val="en-GB"/>
        </w:rPr>
        <w:t xml:space="preserve">, we can assume a linear decreasing of </w:t>
      </w:r>
      <w:proofErr w:type="gramStart"/>
      <w:r w:rsidRPr="00AF0577">
        <w:rPr>
          <w:rFonts w:cs="Arial"/>
          <w:lang w:val="en-GB"/>
        </w:rPr>
        <w:t>P(</w:t>
      </w:r>
      <w:proofErr w:type="gramEnd"/>
      <w:r w:rsidRPr="00AF0577">
        <w:rPr>
          <w:rFonts w:cs="Arial"/>
          <w:lang w:val="en-GB"/>
        </w:rPr>
        <w:t xml:space="preserve">ML-ML) and P(ML-SL) with increasing distance d(TRR-SDL) and describe the possible </w:t>
      </w:r>
      <w:proofErr w:type="spellStart"/>
      <w:r w:rsidRPr="00AF0577">
        <w:rPr>
          <w:rFonts w:cs="Arial"/>
          <w:lang w:val="en-GB"/>
        </w:rPr>
        <w:t>behavior</w:t>
      </w:r>
      <w:proofErr w:type="spellEnd"/>
      <w:r w:rsidRPr="00AF0577">
        <w:rPr>
          <w:rFonts w:cs="Arial"/>
          <w:lang w:val="en-GB"/>
        </w:rPr>
        <w:t xml:space="preserve"> of the P(Interference) in the following figure:</w:t>
      </w:r>
    </w:p>
    <w:p w:rsidR="003E4E8D" w:rsidRPr="00AF0577" w:rsidRDefault="003E4E8D" w:rsidP="007A4CD2">
      <w:pPr>
        <w:rPr>
          <w:rFonts w:cs="Arial"/>
          <w:lang w:val="en-GB"/>
        </w:rPr>
      </w:pPr>
    </w:p>
    <w:p w:rsidR="003E4E8D" w:rsidRPr="00AF0577" w:rsidRDefault="003E4E8D" w:rsidP="007A4CD2">
      <w:pPr>
        <w:rPr>
          <w:rFonts w:cs="Arial"/>
          <w:lang w:val="en-GB"/>
        </w:rPr>
      </w:pPr>
    </w:p>
    <w:p w:rsidR="003E4E8D" w:rsidRPr="00AF0577" w:rsidRDefault="007A1DBA" w:rsidP="00624640">
      <w:pPr>
        <w:jc w:val="center"/>
        <w:rPr>
          <w:rFonts w:cs="Arial"/>
          <w:lang w:val="en-GB"/>
        </w:rPr>
      </w:pPr>
      <w:r w:rsidRPr="00AF0577">
        <w:rPr>
          <w:rFonts w:cs="Arial"/>
          <w:noProof/>
          <w:lang w:val="da-DK" w:eastAsia="da-DK"/>
        </w:rPr>
        <w:drawing>
          <wp:inline distT="0" distB="0" distL="0" distR="0" wp14:anchorId="79EBD1F2" wp14:editId="66E22F8B">
            <wp:extent cx="3829050" cy="25146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9050" cy="2514600"/>
                    </a:xfrm>
                    <a:prstGeom prst="rect">
                      <a:avLst/>
                    </a:prstGeom>
                    <a:noFill/>
                    <a:ln>
                      <a:noFill/>
                    </a:ln>
                  </pic:spPr>
                </pic:pic>
              </a:graphicData>
            </a:graphic>
          </wp:inline>
        </w:drawing>
      </w:r>
    </w:p>
    <w:p w:rsidR="003E4E8D" w:rsidRPr="00AF0577" w:rsidRDefault="003E4E8D" w:rsidP="00523778">
      <w:pPr>
        <w:pStyle w:val="Caption"/>
        <w:rPr>
          <w:lang w:val="en-GB"/>
        </w:rPr>
      </w:pPr>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8</w:t>
      </w:r>
      <w:r w:rsidR="00E71400" w:rsidRPr="00AF0577">
        <w:rPr>
          <w:noProof/>
          <w:lang w:val="en-GB"/>
        </w:rPr>
        <w:fldChar w:fldCharType="end"/>
      </w:r>
      <w:r w:rsidRPr="00AF0577">
        <w:rPr>
          <w:lang w:val="en-GB"/>
        </w:rPr>
        <w:t>: Probability that SDL BS interferes with TRR</w:t>
      </w:r>
    </w:p>
    <w:p w:rsidR="003E4E8D" w:rsidRPr="00AF0577" w:rsidRDefault="003E4E8D" w:rsidP="003606B4">
      <w:pPr>
        <w:pStyle w:val="ECCParagraph"/>
      </w:pPr>
    </w:p>
    <w:p w:rsidR="003E4E8D" w:rsidRPr="00AF0577" w:rsidRDefault="003E4E8D" w:rsidP="003606B4">
      <w:pPr>
        <w:pStyle w:val="ECCParagraph"/>
      </w:pPr>
      <w:r w:rsidRPr="00AF0577">
        <w:t>By integration, we would obtain: Probability (Interference) = 8.6 %.</w:t>
      </w:r>
    </w:p>
    <w:p w:rsidR="003E4E8D" w:rsidRPr="00AF0577" w:rsidRDefault="003E4E8D" w:rsidP="007A4CD2">
      <w:pPr>
        <w:pStyle w:val="ECCParagraph"/>
      </w:pPr>
      <w:r w:rsidRPr="00AF0577">
        <w:t>In addition, when running SEAMCAT with different settings, we refine the previous assumption on Probability (Interference</w:t>
      </w:r>
      <w:r w:rsidRPr="00AF0577">
        <w:rPr>
          <w:rStyle w:val="FootnoteReference"/>
        </w:rPr>
        <w:footnoteReference w:id="13"/>
      </w:r>
      <w:r w:rsidRPr="00AF0577">
        <w:t>) results:</w:t>
      </w:r>
    </w:p>
    <w:p w:rsidR="003E4E8D" w:rsidRPr="00AF0577" w:rsidRDefault="003E4E8D" w:rsidP="002A7465">
      <w:pPr>
        <w:pStyle w:val="Caption"/>
        <w:rPr>
          <w:lang w:val="en-GB"/>
        </w:rPr>
      </w:pPr>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12</w:t>
      </w:r>
      <w:r w:rsidR="00E71400" w:rsidRPr="00AF0577">
        <w:rPr>
          <w:noProof/>
          <w:lang w:val="en-GB"/>
        </w:rPr>
        <w:fldChar w:fldCharType="end"/>
      </w:r>
      <w:r w:rsidRPr="00AF0577">
        <w:rPr>
          <w:lang w:val="en-GB"/>
        </w:rPr>
        <w:t xml:space="preserve">: Probability of interference for different configurations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A0" w:firstRow="1" w:lastRow="0" w:firstColumn="1" w:lastColumn="0" w:noHBand="0" w:noVBand="0"/>
      </w:tblPr>
      <w:tblGrid>
        <w:gridCol w:w="2835"/>
        <w:gridCol w:w="3686"/>
        <w:gridCol w:w="3118"/>
      </w:tblGrid>
      <w:tr w:rsidR="003E4E8D" w:rsidRPr="00AF0577" w:rsidTr="00541252">
        <w:tc>
          <w:tcPr>
            <w:tcW w:w="2835" w:type="dxa"/>
            <w:tcBorders>
              <w:right w:val="single" w:sz="4" w:space="0" w:color="FFFFFF"/>
            </w:tcBorders>
            <w:shd w:val="clear" w:color="auto" w:fill="C00000"/>
          </w:tcPr>
          <w:p w:rsidR="003E4E8D" w:rsidRPr="00AF0577" w:rsidRDefault="003E4E8D" w:rsidP="00541252">
            <w:pPr>
              <w:jc w:val="center"/>
              <w:rPr>
                <w:rFonts w:cs="Arial"/>
                <w:b/>
                <w:lang w:val="en-GB"/>
              </w:rPr>
            </w:pPr>
            <w:r w:rsidRPr="00AF0577">
              <w:rPr>
                <w:rFonts w:cs="Arial"/>
                <w:b/>
                <w:lang w:val="en-GB"/>
              </w:rPr>
              <w:t>Interferer configuration</w:t>
            </w:r>
          </w:p>
        </w:tc>
        <w:tc>
          <w:tcPr>
            <w:tcW w:w="3686" w:type="dxa"/>
            <w:tcBorders>
              <w:left w:val="single" w:sz="4" w:space="0" w:color="FFFFFF"/>
              <w:right w:val="single" w:sz="4" w:space="0" w:color="FFFFFF"/>
            </w:tcBorders>
            <w:shd w:val="clear" w:color="auto" w:fill="C00000"/>
          </w:tcPr>
          <w:p w:rsidR="003E4E8D" w:rsidRPr="00AF0577" w:rsidRDefault="003E4E8D" w:rsidP="00541252">
            <w:pPr>
              <w:jc w:val="center"/>
              <w:rPr>
                <w:rFonts w:cs="Arial"/>
                <w:b/>
                <w:lang w:val="en-GB"/>
              </w:rPr>
            </w:pPr>
            <w:r w:rsidRPr="00AF0577">
              <w:rPr>
                <w:rFonts w:cs="Arial"/>
                <w:b/>
                <w:lang w:val="en-GB"/>
              </w:rPr>
              <w:t xml:space="preserve">Random azimuth position </w:t>
            </w:r>
            <w:r w:rsidRPr="00AF0577">
              <w:rPr>
                <w:rFonts w:cs="Arial"/>
                <w:b/>
                <w:lang w:val="en-GB"/>
              </w:rPr>
              <w:br/>
              <w:t xml:space="preserve">for SDL </w:t>
            </w:r>
            <w:proofErr w:type="spellStart"/>
            <w:r w:rsidRPr="00AF0577">
              <w:rPr>
                <w:rFonts w:cs="Arial"/>
                <w:b/>
                <w:lang w:val="en-GB"/>
              </w:rPr>
              <w:t>T</w:t>
            </w:r>
            <w:r w:rsidRPr="00AF0577">
              <w:rPr>
                <w:rFonts w:cs="Arial"/>
                <w:b/>
                <w:vertAlign w:val="subscript"/>
                <w:lang w:val="en-GB"/>
              </w:rPr>
              <w:t>x</w:t>
            </w:r>
            <w:proofErr w:type="spellEnd"/>
          </w:p>
        </w:tc>
        <w:tc>
          <w:tcPr>
            <w:tcW w:w="3118" w:type="dxa"/>
            <w:tcBorders>
              <w:left w:val="single" w:sz="4" w:space="0" w:color="FFFFFF"/>
            </w:tcBorders>
            <w:shd w:val="clear" w:color="auto" w:fill="C00000"/>
          </w:tcPr>
          <w:p w:rsidR="003E4E8D" w:rsidRPr="00AF0577" w:rsidRDefault="003E4E8D" w:rsidP="00541252">
            <w:pPr>
              <w:jc w:val="center"/>
              <w:rPr>
                <w:rFonts w:cs="Arial"/>
                <w:b/>
                <w:lang w:val="en-GB"/>
              </w:rPr>
            </w:pPr>
            <w:r w:rsidRPr="00AF0577">
              <w:rPr>
                <w:rFonts w:cs="Arial"/>
                <w:b/>
                <w:lang w:val="en-GB"/>
              </w:rPr>
              <w:t xml:space="preserve">Fixed azimuth position </w:t>
            </w:r>
            <w:r w:rsidRPr="00AF0577">
              <w:rPr>
                <w:rFonts w:cs="Arial"/>
                <w:b/>
                <w:lang w:val="en-GB"/>
              </w:rPr>
              <w:br/>
              <w:t xml:space="preserve">for SDL </w:t>
            </w:r>
            <w:proofErr w:type="spellStart"/>
            <w:r w:rsidRPr="00AF0577">
              <w:rPr>
                <w:rFonts w:cs="Arial"/>
                <w:b/>
                <w:lang w:val="en-GB"/>
              </w:rPr>
              <w:t>T</w:t>
            </w:r>
            <w:r w:rsidRPr="00AF0577">
              <w:rPr>
                <w:rFonts w:cs="Arial"/>
                <w:b/>
                <w:vertAlign w:val="subscript"/>
                <w:lang w:val="en-GB"/>
              </w:rPr>
              <w:t>x</w:t>
            </w:r>
            <w:proofErr w:type="spellEnd"/>
          </w:p>
        </w:tc>
      </w:tr>
      <w:tr w:rsidR="003E4E8D" w:rsidRPr="00AF0577" w:rsidTr="00541252">
        <w:tc>
          <w:tcPr>
            <w:tcW w:w="2835" w:type="dxa"/>
          </w:tcPr>
          <w:p w:rsidR="003E4E8D" w:rsidRPr="00AF0577" w:rsidRDefault="003E4E8D" w:rsidP="00820A5E">
            <w:pPr>
              <w:rPr>
                <w:rFonts w:cs="Arial"/>
                <w:lang w:val="en-GB"/>
              </w:rPr>
            </w:pPr>
            <w:r w:rsidRPr="00AF0577">
              <w:rPr>
                <w:rFonts w:cs="Arial"/>
                <w:lang w:val="en-GB"/>
              </w:rPr>
              <w:t xml:space="preserve">OFDMA Module </w:t>
            </w:r>
          </w:p>
        </w:tc>
        <w:tc>
          <w:tcPr>
            <w:tcW w:w="3686" w:type="dxa"/>
            <w:shd w:val="clear" w:color="auto" w:fill="FFFFFF"/>
          </w:tcPr>
          <w:p w:rsidR="003E4E8D" w:rsidRPr="00AF0577" w:rsidRDefault="003E4E8D" w:rsidP="00820A5E">
            <w:pPr>
              <w:rPr>
                <w:rFonts w:cs="Arial"/>
                <w:lang w:val="en-GB"/>
              </w:rPr>
            </w:pPr>
            <w:r w:rsidRPr="00AF0577">
              <w:rPr>
                <w:rFonts w:cs="Arial"/>
                <w:lang w:val="en-GB"/>
              </w:rPr>
              <w:t>6.5 %</w:t>
            </w:r>
          </w:p>
        </w:tc>
        <w:tc>
          <w:tcPr>
            <w:tcW w:w="3118" w:type="dxa"/>
            <w:shd w:val="clear" w:color="auto" w:fill="FFFFFF"/>
          </w:tcPr>
          <w:p w:rsidR="003E4E8D" w:rsidRPr="00AF0577" w:rsidRDefault="003E4E8D" w:rsidP="00820A5E">
            <w:pPr>
              <w:rPr>
                <w:rFonts w:cs="Arial"/>
                <w:lang w:val="en-GB"/>
              </w:rPr>
            </w:pPr>
            <w:r w:rsidRPr="00AF0577">
              <w:rPr>
                <w:rFonts w:cs="Arial"/>
                <w:lang w:val="en-GB"/>
              </w:rPr>
              <w:t>6.4 %</w:t>
            </w:r>
          </w:p>
        </w:tc>
      </w:tr>
      <w:tr w:rsidR="003E4E8D" w:rsidRPr="00AF0577" w:rsidTr="00541252">
        <w:tc>
          <w:tcPr>
            <w:tcW w:w="2835" w:type="dxa"/>
          </w:tcPr>
          <w:p w:rsidR="003E4E8D" w:rsidRPr="00AF0577" w:rsidRDefault="003E4E8D" w:rsidP="00820A5E">
            <w:pPr>
              <w:rPr>
                <w:rFonts w:cs="Arial"/>
                <w:lang w:val="en-GB"/>
              </w:rPr>
            </w:pPr>
            <w:r w:rsidRPr="00AF0577">
              <w:rPr>
                <w:rFonts w:cs="Arial"/>
                <w:lang w:val="en-GB"/>
              </w:rPr>
              <w:t>Generic Module</w:t>
            </w:r>
          </w:p>
        </w:tc>
        <w:tc>
          <w:tcPr>
            <w:tcW w:w="3686" w:type="dxa"/>
          </w:tcPr>
          <w:p w:rsidR="003E4E8D" w:rsidRPr="00AF0577" w:rsidRDefault="003E4E8D" w:rsidP="00820A5E">
            <w:pPr>
              <w:rPr>
                <w:rFonts w:cs="Arial"/>
                <w:lang w:val="en-GB"/>
              </w:rPr>
            </w:pPr>
            <w:r w:rsidRPr="00AF0577">
              <w:rPr>
                <w:rFonts w:cs="Arial"/>
                <w:lang w:val="en-GB"/>
              </w:rPr>
              <w:t>8.8 %</w:t>
            </w:r>
          </w:p>
        </w:tc>
        <w:tc>
          <w:tcPr>
            <w:tcW w:w="3118" w:type="dxa"/>
          </w:tcPr>
          <w:p w:rsidR="003E4E8D" w:rsidRPr="00AF0577" w:rsidRDefault="003E4E8D" w:rsidP="00820A5E">
            <w:pPr>
              <w:rPr>
                <w:rFonts w:cs="Arial"/>
                <w:lang w:val="en-GB"/>
              </w:rPr>
            </w:pPr>
            <w:r w:rsidRPr="00AF0577">
              <w:rPr>
                <w:rFonts w:cs="Arial"/>
                <w:lang w:val="en-GB"/>
              </w:rPr>
              <w:t>6.4 %</w:t>
            </w:r>
          </w:p>
        </w:tc>
      </w:tr>
    </w:tbl>
    <w:p w:rsidR="003E4E8D" w:rsidRPr="00AF0577" w:rsidRDefault="003E4E8D" w:rsidP="007A4CD2">
      <w:pPr>
        <w:pStyle w:val="ECCParagraph"/>
      </w:pPr>
    </w:p>
    <w:p w:rsidR="003E4E8D" w:rsidRPr="00AF0577" w:rsidRDefault="003E4E8D" w:rsidP="00463601">
      <w:pPr>
        <w:pStyle w:val="ECCParagraph"/>
      </w:pPr>
      <w:r w:rsidRPr="00AF0577">
        <w:t xml:space="preserve">The statistical analysis shows that when TRR devices are considered under realistic deployment conditions (1-8 km away from MFCN SDL BS in Main Lobe-Main Lobe or Main Lobe-Side Lobe), with MFCN SDL </w:t>
      </w:r>
      <w:proofErr w:type="spellStart"/>
      <w:r w:rsidRPr="00AF0577">
        <w:t>OoB</w:t>
      </w:r>
      <w:proofErr w:type="spellEnd"/>
      <w:r w:rsidRPr="00AF0577">
        <w:t xml:space="preserve"> emission level of -16.8 </w:t>
      </w:r>
      <w:proofErr w:type="spellStart"/>
      <w:r w:rsidRPr="00AF0577">
        <w:t>dBm</w:t>
      </w:r>
      <w:proofErr w:type="spellEnd"/>
      <w:r w:rsidRPr="00AF0577">
        <w:t xml:space="preserve">/MHz, there is a low probability that the TRR receiver is interfered (less than 8.6 %) by the MFCN SDL BS, when considering a frequency separation of two TRR channels (2 x 1.5 MHz = 3 MHz) between MFCN SDL BS and TRR receivers. </w:t>
      </w:r>
    </w:p>
    <w:p w:rsidR="003E4E8D" w:rsidRPr="00AF0577" w:rsidRDefault="003E4E8D" w:rsidP="00463601">
      <w:pPr>
        <w:pStyle w:val="ECCParagraph"/>
      </w:pPr>
      <w:r w:rsidRPr="00AF0577">
        <w:t xml:space="preserve">These results do not prevent the TRR devices from using a part or the whole of 3 MHz when appropriate TRR frequency and deployment planning is performed. For example, positioning TRR antenna back lobe to meet ML-BL configuration and add an obstacle between the BL of the TRR and the ML of the BS will reduce the path loss threshold as a consequence of the diffraction loss (20dB with appropriate height and distance </w:t>
      </w:r>
      <w:r w:rsidRPr="00AF0577">
        <w:lastRenderedPageBreak/>
        <w:t>from the TRR Receiver)</w:t>
      </w:r>
      <w:r w:rsidRPr="00AF0577">
        <w:rPr>
          <w:rStyle w:val="FootnoteReference"/>
        </w:rPr>
        <w:footnoteReference w:id="14"/>
      </w:r>
      <w:r w:rsidRPr="00AF0577">
        <w:t xml:space="preserve"> so that d (TRR-SDL) = 6.5 km can be enabled with no TRR channel separation which ensures protection of these devices.</w:t>
      </w:r>
    </w:p>
    <w:p w:rsidR="003E4E8D" w:rsidRPr="00AF0577" w:rsidRDefault="003E4E8D" w:rsidP="003606B4">
      <w:pPr>
        <w:pStyle w:val="Heading3"/>
        <w:rPr>
          <w:lang w:val="en-GB"/>
        </w:rPr>
      </w:pPr>
      <w:bookmarkStart w:id="53" w:name="_Ref351395121"/>
      <w:bookmarkStart w:id="54" w:name="_Ref351395127"/>
      <w:bookmarkStart w:id="55" w:name="_Toc369087184"/>
      <w:r w:rsidRPr="00AF0577">
        <w:rPr>
          <w:lang w:val="en-GB"/>
        </w:rPr>
        <w:t xml:space="preserve">Proposed MFCN SDL in-band and </w:t>
      </w:r>
      <w:proofErr w:type="spellStart"/>
      <w:r w:rsidRPr="00AF0577">
        <w:rPr>
          <w:lang w:val="en-GB"/>
        </w:rPr>
        <w:t>OoB</w:t>
      </w:r>
      <w:proofErr w:type="spellEnd"/>
      <w:r w:rsidRPr="00AF0577">
        <w:rPr>
          <w:lang w:val="en-GB"/>
        </w:rPr>
        <w:t xml:space="preserve"> </w:t>
      </w:r>
      <w:proofErr w:type="spellStart"/>
      <w:r w:rsidRPr="00AF0577">
        <w:rPr>
          <w:lang w:val="en-GB"/>
        </w:rPr>
        <w:t>e.i.r.p</w:t>
      </w:r>
      <w:proofErr w:type="spellEnd"/>
      <w:r w:rsidRPr="00AF0577">
        <w:rPr>
          <w:lang w:val="en-GB"/>
        </w:rPr>
        <w:t>. limits</w:t>
      </w:r>
      <w:bookmarkEnd w:id="53"/>
      <w:bookmarkEnd w:id="54"/>
      <w:r w:rsidRPr="00AF0577">
        <w:rPr>
          <w:lang w:val="en-GB"/>
        </w:rPr>
        <w:t xml:space="preserve"> for protection of TRR</w:t>
      </w:r>
      <w:bookmarkEnd w:id="55"/>
    </w:p>
    <w:p w:rsidR="003E4E8D" w:rsidRPr="00AF0577" w:rsidRDefault="003E4E8D" w:rsidP="00056965">
      <w:pPr>
        <w:pStyle w:val="ECCParagraph"/>
      </w:pPr>
      <w:r w:rsidRPr="00AF0577">
        <w:t xml:space="preserve">The studies performed in Section </w:t>
      </w:r>
      <w:r w:rsidRPr="00AF0577">
        <w:fldChar w:fldCharType="begin"/>
      </w:r>
      <w:r w:rsidRPr="00AF0577">
        <w:instrText xml:space="preserve"> REF _Ref351553720 \r \h </w:instrText>
      </w:r>
      <w:r w:rsidRPr="00AF0577">
        <w:fldChar w:fldCharType="separate"/>
      </w:r>
      <w:r w:rsidR="006A740E" w:rsidRPr="00AF0577">
        <w:t>4.3</w:t>
      </w:r>
      <w:r w:rsidRPr="00AF0577">
        <w:fldChar w:fldCharType="end"/>
      </w:r>
      <w:r w:rsidRPr="00AF0577">
        <w:t xml:space="preserve"> ensure protection of TRR from MFCN SDL Base </w:t>
      </w:r>
      <w:r w:rsidR="00AF0577">
        <w:t xml:space="preserve">Station transmitting at 68 </w:t>
      </w:r>
      <w:proofErr w:type="spellStart"/>
      <w:r w:rsidR="00AF0577">
        <w:t>dBm</w:t>
      </w:r>
      <w:proofErr w:type="spellEnd"/>
      <w:r w:rsidR="00AF0577">
        <w:t>.</w:t>
      </w:r>
      <w:r w:rsidRPr="00AF0577">
        <w:t xml:space="preserve"> Depending on the bandwidth of the Base Stations, this corresponds to varying in-block </w:t>
      </w:r>
      <w:proofErr w:type="spellStart"/>
      <w:r w:rsidRPr="00AF0577">
        <w:t>e.i.r.p</w:t>
      </w:r>
      <w:proofErr w:type="spellEnd"/>
      <w:r w:rsidRPr="00AF0577">
        <w:t>. requirements.</w:t>
      </w:r>
      <w:r w:rsidR="00D47736" w:rsidRPr="00AF0577">
        <w:t xml:space="preserve"> </w:t>
      </w:r>
      <w:r w:rsidRPr="00AF0577">
        <w:t>Similarly to the recommendation provided by the ECC/DEC</w:t>
      </w:r>
      <w:proofErr w:type="gramStart"/>
      <w:r w:rsidRPr="00AF0577">
        <w:t>/(</w:t>
      </w:r>
      <w:proofErr w:type="gramEnd"/>
      <w:r w:rsidRPr="00AF0577">
        <w:t xml:space="preserve">09)03 </w:t>
      </w:r>
      <w:r w:rsidR="00E71400" w:rsidRPr="00AF0577">
        <w:fldChar w:fldCharType="begin"/>
      </w:r>
      <w:r w:rsidR="00E71400" w:rsidRPr="00AF0577">
        <w:instrText xml:space="preserve"> REF _Ref356550009 \n \h  \* MERGEFORMAT </w:instrText>
      </w:r>
      <w:r w:rsidR="00E71400" w:rsidRPr="00AF0577">
        <w:fldChar w:fldCharType="separate"/>
      </w:r>
      <w:r w:rsidR="006A740E" w:rsidRPr="00AF0577">
        <w:t>[10]</w:t>
      </w:r>
      <w:r w:rsidR="00E71400" w:rsidRPr="00AF0577">
        <w:fldChar w:fldCharType="end"/>
      </w:r>
      <w:r w:rsidRPr="00AF0577">
        <w:t xml:space="preserve"> , an administration may choose to specify an in-block </w:t>
      </w:r>
      <w:proofErr w:type="spellStart"/>
      <w:r w:rsidRPr="00AF0577">
        <w:t>e.i.r.p</w:t>
      </w:r>
      <w:proofErr w:type="spellEnd"/>
      <w:r w:rsidRPr="00AF0577">
        <w:t xml:space="preserve">. limit for base stations. It should be noted that administrations may consider authorising higher in-block </w:t>
      </w:r>
      <w:proofErr w:type="spellStart"/>
      <w:r w:rsidRPr="00AF0577">
        <w:t>e.i.r.p</w:t>
      </w:r>
      <w:proofErr w:type="spellEnd"/>
      <w:r w:rsidRPr="00AF0577">
        <w:t xml:space="preserve">. in specific circumstances, e.g. when compatibility with TRR is not required. </w:t>
      </w:r>
    </w:p>
    <w:p w:rsidR="003E4E8D" w:rsidRPr="00AF0577" w:rsidRDefault="003E4E8D" w:rsidP="003606B4">
      <w:pPr>
        <w:pStyle w:val="ECCParagraph"/>
      </w:pPr>
      <w:r w:rsidRPr="00AF0577">
        <w:t xml:space="preserve">Additionally, it is proposed to adopt the MFCN SDL </w:t>
      </w:r>
      <w:proofErr w:type="spellStart"/>
      <w:r w:rsidRPr="00AF0577">
        <w:t>OoB</w:t>
      </w:r>
      <w:proofErr w:type="spellEnd"/>
      <w:r w:rsidRPr="00AF0577">
        <w:t xml:space="preserve"> </w:t>
      </w:r>
      <w:proofErr w:type="spellStart"/>
      <w:r w:rsidRPr="00AF0577">
        <w:t>e.i.r.p</w:t>
      </w:r>
      <w:proofErr w:type="spellEnd"/>
      <w:r w:rsidRPr="00AF0577">
        <w:t xml:space="preserve">. limits defined in </w:t>
      </w:r>
      <w:r w:rsidRPr="00AF0577">
        <w:fldChar w:fldCharType="begin"/>
      </w:r>
      <w:r w:rsidRPr="00AF0577">
        <w:instrText xml:space="preserve"> REF _Ref351554120 \h </w:instrText>
      </w:r>
      <w:r w:rsidRPr="00AF0577">
        <w:fldChar w:fldCharType="separate"/>
      </w:r>
      <w:r w:rsidR="006A740E" w:rsidRPr="00AF0577">
        <w:t xml:space="preserve">Table </w:t>
      </w:r>
      <w:r w:rsidR="006A740E" w:rsidRPr="00AF0577">
        <w:rPr>
          <w:noProof/>
        </w:rPr>
        <w:t>13</w:t>
      </w:r>
      <w:r w:rsidRPr="00AF0577">
        <w:fldChar w:fldCharType="end"/>
      </w:r>
      <w:r w:rsidRPr="00AF0577">
        <w:t xml:space="preserve"> for the protection of TRR.</w:t>
      </w:r>
    </w:p>
    <w:p w:rsidR="003E4E8D" w:rsidRPr="00AF0577" w:rsidRDefault="003E4E8D" w:rsidP="000C193E">
      <w:pPr>
        <w:pStyle w:val="Caption"/>
        <w:rPr>
          <w:lang w:val="en-GB"/>
        </w:rPr>
      </w:pPr>
      <w:bookmarkStart w:id="56" w:name="_Ref351554120"/>
      <w:bookmarkStart w:id="57" w:name="_Ref350474245"/>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13</w:t>
      </w:r>
      <w:r w:rsidR="00E71400" w:rsidRPr="00AF0577">
        <w:rPr>
          <w:noProof/>
          <w:lang w:val="en-GB"/>
        </w:rPr>
        <w:fldChar w:fldCharType="end"/>
      </w:r>
      <w:bookmarkEnd w:id="56"/>
      <w:r w:rsidRPr="00AF0577">
        <w:rPr>
          <w:lang w:val="en-GB"/>
        </w:rPr>
        <w:t xml:space="preserve">: </w:t>
      </w:r>
      <w:proofErr w:type="spellStart"/>
      <w:r w:rsidRPr="00AF0577">
        <w:rPr>
          <w:lang w:val="en-GB"/>
        </w:rPr>
        <w:t>OoB</w:t>
      </w:r>
      <w:proofErr w:type="spellEnd"/>
      <w:r w:rsidRPr="00AF0577">
        <w:rPr>
          <w:lang w:val="en-GB"/>
        </w:rPr>
        <w:t xml:space="preserve"> </w:t>
      </w:r>
      <w:proofErr w:type="spellStart"/>
      <w:r w:rsidRPr="00AF0577">
        <w:rPr>
          <w:lang w:val="en-GB"/>
        </w:rPr>
        <w:t>e.i.r.p</w:t>
      </w:r>
      <w:proofErr w:type="spellEnd"/>
      <w:r w:rsidRPr="00AF0577">
        <w:rPr>
          <w:lang w:val="en-GB"/>
        </w:rPr>
        <w:t>. limits for the MFCN SDL base station operating in the band 1452-1492 MHz</w:t>
      </w:r>
      <w:bookmarkEnd w:id="57"/>
      <w:r w:rsidRPr="00AF0577">
        <w:rPr>
          <w:lang w:val="en-GB"/>
        </w:rPr>
        <w:t xml:space="preserve"> for protection of TRR</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3E4E8D" w:rsidRPr="00AF0577" w:rsidTr="00610FB3">
        <w:trPr>
          <w:tblHeader/>
        </w:trPr>
        <w:tc>
          <w:tcPr>
            <w:tcW w:w="4248" w:type="dxa"/>
            <w:tcBorders>
              <w:right w:val="single" w:sz="8" w:space="0" w:color="FFFFFF"/>
            </w:tcBorders>
            <w:shd w:val="clear" w:color="auto" w:fill="D2232A"/>
            <w:vAlign w:val="center"/>
          </w:tcPr>
          <w:p w:rsidR="003E4E8D" w:rsidRPr="00AF0577" w:rsidRDefault="003E4E8D" w:rsidP="000C193E">
            <w:pPr>
              <w:spacing w:line="288" w:lineRule="auto"/>
              <w:jc w:val="center"/>
              <w:rPr>
                <w:b/>
                <w:color w:val="FFFFFF"/>
                <w:lang w:val="en-GB"/>
              </w:rPr>
            </w:pPr>
            <w:r w:rsidRPr="00AF0577">
              <w:rPr>
                <w:b/>
                <w:color w:val="FFFFFF"/>
                <w:lang w:val="en-GB"/>
              </w:rPr>
              <w:t xml:space="preserve">Frequency range of </w:t>
            </w:r>
          </w:p>
          <w:p w:rsidR="003E4E8D" w:rsidRPr="00AF0577" w:rsidRDefault="003E4E8D" w:rsidP="000C193E">
            <w:pPr>
              <w:spacing w:line="288" w:lineRule="auto"/>
              <w:jc w:val="center"/>
              <w:rPr>
                <w:b/>
                <w:color w:val="FFFFFF"/>
                <w:lang w:val="en-GB"/>
              </w:rPr>
            </w:pPr>
            <w:r w:rsidRPr="00AF0577">
              <w:rPr>
                <w:b/>
                <w:color w:val="FFFFFF"/>
                <w:lang w:val="en-GB"/>
              </w:rPr>
              <w:t>out-of-band emissions</w:t>
            </w:r>
          </w:p>
        </w:tc>
        <w:tc>
          <w:tcPr>
            <w:tcW w:w="2700" w:type="dxa"/>
            <w:tcBorders>
              <w:left w:val="single" w:sz="8" w:space="0" w:color="FFFFFF"/>
              <w:right w:val="single" w:sz="8" w:space="0" w:color="FFFFFF"/>
            </w:tcBorders>
            <w:shd w:val="clear" w:color="auto" w:fill="D2232A"/>
            <w:vAlign w:val="center"/>
          </w:tcPr>
          <w:p w:rsidR="003E4E8D" w:rsidRPr="00AF0577" w:rsidRDefault="003E4E8D" w:rsidP="000C193E">
            <w:pPr>
              <w:spacing w:line="288" w:lineRule="auto"/>
              <w:jc w:val="center"/>
              <w:rPr>
                <w:b/>
                <w:color w:val="FFFFFF"/>
                <w:lang w:val="en-GB"/>
              </w:rPr>
            </w:pPr>
            <w:r w:rsidRPr="00AF0577">
              <w:rPr>
                <w:b/>
                <w:color w:val="FFFFFF"/>
                <w:lang w:val="en-GB"/>
              </w:rPr>
              <w:t xml:space="preserve">Maximum mean </w:t>
            </w:r>
          </w:p>
          <w:p w:rsidR="003E4E8D" w:rsidRPr="00AF0577" w:rsidRDefault="003E4E8D" w:rsidP="000C193E">
            <w:pPr>
              <w:spacing w:line="288" w:lineRule="auto"/>
              <w:jc w:val="center"/>
              <w:rPr>
                <w:b/>
                <w:color w:val="FFFFFF"/>
                <w:lang w:val="en-GB"/>
              </w:rPr>
            </w:pPr>
            <w:r w:rsidRPr="00AF0577">
              <w:rPr>
                <w:b/>
                <w:color w:val="FFFFFF"/>
                <w:lang w:val="en-GB"/>
              </w:rPr>
              <w:t xml:space="preserve">out-of-band </w:t>
            </w:r>
            <w:proofErr w:type="spellStart"/>
            <w:r w:rsidRPr="00AF0577">
              <w:rPr>
                <w:color w:val="FFFFFF"/>
                <w:lang w:val="en-GB"/>
              </w:rPr>
              <w:t>e.i.r.p</w:t>
            </w:r>
            <w:proofErr w:type="spellEnd"/>
            <w:r w:rsidRPr="00AF0577">
              <w:rPr>
                <w:color w:val="FFFFFF"/>
                <w:lang w:val="en-GB"/>
              </w:rPr>
              <w:t>.</w:t>
            </w:r>
          </w:p>
        </w:tc>
        <w:tc>
          <w:tcPr>
            <w:tcW w:w="2907" w:type="dxa"/>
            <w:tcBorders>
              <w:left w:val="single" w:sz="8" w:space="0" w:color="FFFFFF"/>
            </w:tcBorders>
            <w:shd w:val="clear" w:color="auto" w:fill="D2232A"/>
            <w:vAlign w:val="center"/>
          </w:tcPr>
          <w:p w:rsidR="003E4E8D" w:rsidRPr="00AF0577" w:rsidRDefault="003E4E8D" w:rsidP="000C193E">
            <w:pPr>
              <w:spacing w:line="288" w:lineRule="auto"/>
              <w:jc w:val="center"/>
              <w:rPr>
                <w:b/>
                <w:color w:val="FFFFFF"/>
                <w:lang w:val="en-GB"/>
              </w:rPr>
            </w:pPr>
            <w:r w:rsidRPr="00AF0577">
              <w:rPr>
                <w:b/>
                <w:color w:val="FFFFFF"/>
                <w:lang w:val="en-GB"/>
              </w:rPr>
              <w:t xml:space="preserve">Measurement </w:t>
            </w:r>
          </w:p>
          <w:p w:rsidR="003E4E8D" w:rsidRPr="00AF0577" w:rsidRDefault="003E4E8D" w:rsidP="000C193E">
            <w:pPr>
              <w:spacing w:line="288" w:lineRule="auto"/>
              <w:jc w:val="center"/>
              <w:rPr>
                <w:b/>
                <w:color w:val="FFFFFF"/>
                <w:lang w:val="en-GB"/>
              </w:rPr>
            </w:pPr>
            <w:r w:rsidRPr="00AF0577">
              <w:rPr>
                <w:b/>
                <w:color w:val="FFFFFF"/>
                <w:lang w:val="en-GB"/>
              </w:rPr>
              <w:t>Bandwidth</w:t>
            </w:r>
          </w:p>
        </w:tc>
      </w:tr>
      <w:tr w:rsidR="003E4E8D" w:rsidRPr="00AF0577" w:rsidTr="00610FB3">
        <w:tc>
          <w:tcPr>
            <w:tcW w:w="4248" w:type="dxa"/>
          </w:tcPr>
          <w:p w:rsidR="003E4E8D" w:rsidRPr="00AF0577" w:rsidRDefault="003E4E8D" w:rsidP="00610FB3">
            <w:pPr>
              <w:rPr>
                <w:lang w:val="en-GB"/>
              </w:rPr>
            </w:pPr>
            <w:r w:rsidRPr="00AF0577">
              <w:rPr>
                <w:rFonts w:cs="Arial"/>
                <w:szCs w:val="22"/>
                <w:lang w:val="en-GB"/>
              </w:rPr>
              <w:t>Below 1449 MHz</w:t>
            </w:r>
          </w:p>
        </w:tc>
        <w:tc>
          <w:tcPr>
            <w:tcW w:w="2700" w:type="dxa"/>
          </w:tcPr>
          <w:p w:rsidR="003E4E8D" w:rsidRPr="00AF0577" w:rsidRDefault="003E4E8D" w:rsidP="00610FB3">
            <w:pPr>
              <w:rPr>
                <w:lang w:val="en-GB"/>
              </w:rPr>
            </w:pPr>
            <w:r w:rsidRPr="00AF0577">
              <w:rPr>
                <w:lang w:val="en-GB"/>
              </w:rPr>
              <w:t xml:space="preserve">-20 </w:t>
            </w:r>
            <w:proofErr w:type="spellStart"/>
            <w:r w:rsidRPr="00AF0577">
              <w:rPr>
                <w:lang w:val="en-GB"/>
              </w:rPr>
              <w:t>dBm</w:t>
            </w:r>
            <w:proofErr w:type="spellEnd"/>
            <w:r w:rsidRPr="00AF0577">
              <w:rPr>
                <w:lang w:val="en-GB"/>
              </w:rPr>
              <w:t xml:space="preserve"> </w:t>
            </w:r>
          </w:p>
        </w:tc>
        <w:tc>
          <w:tcPr>
            <w:tcW w:w="2907" w:type="dxa"/>
          </w:tcPr>
          <w:p w:rsidR="003E4E8D" w:rsidRPr="00AF0577" w:rsidRDefault="003E4E8D" w:rsidP="00610FB3">
            <w:pPr>
              <w:rPr>
                <w:lang w:val="en-GB"/>
              </w:rPr>
            </w:pPr>
            <w:r w:rsidRPr="00AF0577">
              <w:rPr>
                <w:lang w:val="en-GB"/>
              </w:rPr>
              <w:t>1 MHz</w:t>
            </w:r>
          </w:p>
        </w:tc>
      </w:tr>
      <w:tr w:rsidR="003E4E8D" w:rsidRPr="00AF0577" w:rsidTr="00610FB3">
        <w:tc>
          <w:tcPr>
            <w:tcW w:w="4248" w:type="dxa"/>
          </w:tcPr>
          <w:p w:rsidR="003E4E8D" w:rsidRPr="00AF0577" w:rsidRDefault="003E4E8D" w:rsidP="00610FB3">
            <w:pPr>
              <w:rPr>
                <w:rFonts w:cs="Arial"/>
                <w:lang w:val="en-GB"/>
              </w:rPr>
            </w:pPr>
            <w:r w:rsidRPr="00AF0577">
              <w:rPr>
                <w:rFonts w:cs="Arial"/>
                <w:szCs w:val="22"/>
                <w:lang w:val="en-GB"/>
              </w:rPr>
              <w:t>1449 -1452 MHz</w:t>
            </w:r>
          </w:p>
        </w:tc>
        <w:tc>
          <w:tcPr>
            <w:tcW w:w="2700" w:type="dxa"/>
          </w:tcPr>
          <w:p w:rsidR="003E4E8D" w:rsidRPr="00AF0577" w:rsidRDefault="003E4E8D" w:rsidP="00610FB3">
            <w:pPr>
              <w:rPr>
                <w:lang w:val="en-GB"/>
              </w:rPr>
            </w:pPr>
            <w:r w:rsidRPr="00AF0577">
              <w:rPr>
                <w:lang w:val="en-GB"/>
              </w:rPr>
              <w:t xml:space="preserve">14 </w:t>
            </w:r>
            <w:proofErr w:type="spellStart"/>
            <w:r w:rsidRPr="00AF0577">
              <w:rPr>
                <w:lang w:val="en-GB"/>
              </w:rPr>
              <w:t>dBm</w:t>
            </w:r>
            <w:proofErr w:type="spellEnd"/>
          </w:p>
        </w:tc>
        <w:tc>
          <w:tcPr>
            <w:tcW w:w="2907" w:type="dxa"/>
          </w:tcPr>
          <w:p w:rsidR="003E4E8D" w:rsidRPr="00AF0577" w:rsidRDefault="003E4E8D" w:rsidP="00610FB3">
            <w:pPr>
              <w:rPr>
                <w:lang w:val="en-GB"/>
              </w:rPr>
            </w:pPr>
            <w:r w:rsidRPr="00AF0577">
              <w:rPr>
                <w:lang w:val="en-GB"/>
              </w:rPr>
              <w:t>3 MHz</w:t>
            </w:r>
          </w:p>
        </w:tc>
      </w:tr>
      <w:tr w:rsidR="003E4E8D" w:rsidRPr="00AF0577" w:rsidTr="00610FB3">
        <w:tc>
          <w:tcPr>
            <w:tcW w:w="4248" w:type="dxa"/>
          </w:tcPr>
          <w:p w:rsidR="003E4E8D" w:rsidRPr="00AF0577" w:rsidRDefault="003E4E8D" w:rsidP="00056965">
            <w:pPr>
              <w:rPr>
                <w:rFonts w:cs="Arial"/>
                <w:lang w:val="en-GB"/>
              </w:rPr>
            </w:pPr>
            <w:r w:rsidRPr="00AF0577">
              <w:rPr>
                <w:rFonts w:cs="Arial"/>
                <w:szCs w:val="22"/>
                <w:lang w:val="en-GB"/>
              </w:rPr>
              <w:t>1492 -1495 MHz</w:t>
            </w:r>
          </w:p>
        </w:tc>
        <w:tc>
          <w:tcPr>
            <w:tcW w:w="2700" w:type="dxa"/>
          </w:tcPr>
          <w:p w:rsidR="003E4E8D" w:rsidRPr="00AF0577" w:rsidRDefault="003E4E8D" w:rsidP="00610FB3">
            <w:pPr>
              <w:rPr>
                <w:lang w:val="en-GB"/>
              </w:rPr>
            </w:pPr>
            <w:r w:rsidRPr="00AF0577">
              <w:rPr>
                <w:lang w:val="en-GB"/>
              </w:rPr>
              <w:t xml:space="preserve">14 </w:t>
            </w:r>
            <w:proofErr w:type="spellStart"/>
            <w:r w:rsidRPr="00AF0577">
              <w:rPr>
                <w:lang w:val="en-GB"/>
              </w:rPr>
              <w:t>dBm</w:t>
            </w:r>
            <w:proofErr w:type="spellEnd"/>
          </w:p>
        </w:tc>
        <w:tc>
          <w:tcPr>
            <w:tcW w:w="2907" w:type="dxa"/>
          </w:tcPr>
          <w:p w:rsidR="003E4E8D" w:rsidRPr="00AF0577" w:rsidRDefault="003E4E8D" w:rsidP="00610FB3">
            <w:pPr>
              <w:rPr>
                <w:lang w:val="en-GB"/>
              </w:rPr>
            </w:pPr>
            <w:r w:rsidRPr="00AF0577">
              <w:rPr>
                <w:lang w:val="en-GB"/>
              </w:rPr>
              <w:t>3 MHz</w:t>
            </w:r>
          </w:p>
        </w:tc>
      </w:tr>
      <w:tr w:rsidR="003E4E8D" w:rsidRPr="00AF0577" w:rsidTr="00610FB3">
        <w:tc>
          <w:tcPr>
            <w:tcW w:w="4248" w:type="dxa"/>
          </w:tcPr>
          <w:p w:rsidR="003E4E8D" w:rsidRPr="00AF0577" w:rsidRDefault="003E4E8D" w:rsidP="00610FB3">
            <w:pPr>
              <w:rPr>
                <w:lang w:val="en-GB"/>
              </w:rPr>
            </w:pPr>
            <w:r w:rsidRPr="00AF0577">
              <w:rPr>
                <w:rFonts w:cs="Arial"/>
                <w:szCs w:val="22"/>
                <w:lang w:val="en-GB"/>
              </w:rPr>
              <w:t>Above 1495 MHz</w:t>
            </w:r>
          </w:p>
        </w:tc>
        <w:tc>
          <w:tcPr>
            <w:tcW w:w="2700" w:type="dxa"/>
          </w:tcPr>
          <w:p w:rsidR="003E4E8D" w:rsidRPr="00AF0577" w:rsidRDefault="003E4E8D" w:rsidP="00610FB3">
            <w:pPr>
              <w:rPr>
                <w:lang w:val="en-GB"/>
              </w:rPr>
            </w:pPr>
            <w:r w:rsidRPr="00AF0577">
              <w:rPr>
                <w:lang w:val="en-GB"/>
              </w:rPr>
              <w:t xml:space="preserve">-20 </w:t>
            </w:r>
            <w:proofErr w:type="spellStart"/>
            <w:r w:rsidRPr="00AF0577">
              <w:rPr>
                <w:lang w:val="en-GB"/>
              </w:rPr>
              <w:t>dBm</w:t>
            </w:r>
            <w:proofErr w:type="spellEnd"/>
            <w:r w:rsidRPr="00AF0577">
              <w:rPr>
                <w:lang w:val="en-GB"/>
              </w:rPr>
              <w:t xml:space="preserve"> </w:t>
            </w:r>
          </w:p>
        </w:tc>
        <w:tc>
          <w:tcPr>
            <w:tcW w:w="2907" w:type="dxa"/>
          </w:tcPr>
          <w:p w:rsidR="003E4E8D" w:rsidRPr="00AF0577" w:rsidRDefault="003E4E8D" w:rsidP="00610FB3">
            <w:pPr>
              <w:rPr>
                <w:lang w:val="en-GB"/>
              </w:rPr>
            </w:pPr>
            <w:r w:rsidRPr="00AF0577">
              <w:rPr>
                <w:lang w:val="en-GB"/>
              </w:rPr>
              <w:t>1 MHz</w:t>
            </w:r>
          </w:p>
        </w:tc>
      </w:tr>
    </w:tbl>
    <w:p w:rsidR="003E4E8D" w:rsidRPr="00AF0577" w:rsidRDefault="003E4E8D" w:rsidP="00276E46">
      <w:pPr>
        <w:pStyle w:val="Heading2"/>
        <w:rPr>
          <w:lang w:val="en-GB"/>
        </w:rPr>
      </w:pPr>
      <w:bookmarkStart w:id="58" w:name="_Toc369087185"/>
      <w:r w:rsidRPr="00AF0577">
        <w:rPr>
          <w:lang w:val="en-GB"/>
        </w:rPr>
        <w:t>MFCN SDL vs telemetry</w:t>
      </w:r>
      <w:bookmarkEnd w:id="58"/>
    </w:p>
    <w:p w:rsidR="003E4E8D" w:rsidRPr="00AF0577" w:rsidRDefault="003E4E8D" w:rsidP="003606B4">
      <w:pPr>
        <w:pStyle w:val="Heading3"/>
        <w:rPr>
          <w:lang w:val="en-GB"/>
        </w:rPr>
      </w:pPr>
      <w:bookmarkStart w:id="59" w:name="_Toc369087186"/>
      <w:r w:rsidRPr="00AF0577">
        <w:rPr>
          <w:lang w:val="en-GB"/>
        </w:rPr>
        <w:t>Limits of the study</w:t>
      </w:r>
      <w:bookmarkEnd w:id="59"/>
    </w:p>
    <w:p w:rsidR="003E4E8D" w:rsidRPr="00AF0577" w:rsidRDefault="003E4E8D" w:rsidP="003606B4">
      <w:pPr>
        <w:pStyle w:val="ECCParagraph"/>
      </w:pPr>
      <w:r w:rsidRPr="00AF0577">
        <w:t xml:space="preserve">As Blocking Response for Aeronautical Telemetry receivers is not available, the only effect taken into account is the effect of MFCN SDL out-of-band emissions. In the absence of BR values, it is not effective to impose general restrictions on the out-of-band emissions of MFCN SDL stations, as the main limitation may occur from the limited selectivity of aeronautical telemetry receivers.  </w:t>
      </w:r>
    </w:p>
    <w:p w:rsidR="003E4E8D" w:rsidRPr="00AF0577" w:rsidRDefault="003E4E8D" w:rsidP="003606B4">
      <w:pPr>
        <w:pStyle w:val="ECCParagraph"/>
      </w:pPr>
      <w:r w:rsidRPr="00AF0577">
        <w:t>Therefore, the appropriate approach is to derive a coordination distance under which interference mitigation from MFCN SDL into aeronautical telemetry will be required. The appropriate mitigation techniques can be assessed on a case by case basis.</w:t>
      </w:r>
    </w:p>
    <w:p w:rsidR="003E4E8D" w:rsidRPr="00AF0577" w:rsidRDefault="003E4E8D" w:rsidP="003606B4">
      <w:pPr>
        <w:pStyle w:val="Heading3"/>
        <w:rPr>
          <w:lang w:val="en-GB"/>
        </w:rPr>
      </w:pPr>
      <w:bookmarkStart w:id="60" w:name="_Toc369087187"/>
      <w:r w:rsidRPr="00AF0577">
        <w:rPr>
          <w:lang w:val="en-GB"/>
        </w:rPr>
        <w:t>MCL study</w:t>
      </w:r>
      <w:bookmarkEnd w:id="60"/>
      <w:r w:rsidRPr="00AF0577">
        <w:rPr>
          <w:lang w:val="en-GB"/>
        </w:rPr>
        <w:t xml:space="preserve">   </w:t>
      </w:r>
    </w:p>
    <w:p w:rsidR="003E4E8D" w:rsidRPr="00AF0577" w:rsidRDefault="003E4E8D" w:rsidP="00BB2EAA">
      <w:pPr>
        <w:pStyle w:val="ECCParagraph"/>
      </w:pPr>
      <w:r w:rsidRPr="00AF0577">
        <w:t>The coordination path loss can be defined as the path loss required between the MFCN SDL base station and the aeronautical telemetry station in order to avoid interference when no coordination is in place. Under such coordination path loss, additional interference mitigation techniques should be adopted.</w:t>
      </w:r>
    </w:p>
    <w:p w:rsidR="003E4E8D" w:rsidRPr="00AF0577" w:rsidRDefault="003E4E8D" w:rsidP="00BB2EAA">
      <w:pPr>
        <w:pStyle w:val="ECCParagraph"/>
      </w:pPr>
      <w:r w:rsidRPr="00AF0577">
        <w:t>The coordination path loss can be derived as:</w:t>
      </w:r>
    </w:p>
    <w:p w:rsidR="003E4E8D" w:rsidRPr="00AF0577" w:rsidRDefault="003E4E8D" w:rsidP="00BB2EAA">
      <w:pPr>
        <w:pStyle w:val="ECCParagraph"/>
        <w:rPr>
          <w:i/>
        </w:rPr>
      </w:pPr>
      <w:r w:rsidRPr="00AF0577">
        <w:rPr>
          <w:i/>
        </w:rPr>
        <w:t xml:space="preserve">Coordination Path Loss = MFCN SDL </w:t>
      </w:r>
      <w:proofErr w:type="spellStart"/>
      <w:r w:rsidRPr="00AF0577">
        <w:rPr>
          <w:i/>
        </w:rPr>
        <w:t>OoB</w:t>
      </w:r>
      <w:proofErr w:type="spellEnd"/>
      <w:r w:rsidRPr="00AF0577">
        <w:rPr>
          <w:i/>
        </w:rPr>
        <w:t xml:space="preserve"> </w:t>
      </w:r>
      <w:proofErr w:type="spellStart"/>
      <w:r w:rsidRPr="00AF0577">
        <w:rPr>
          <w:i/>
        </w:rPr>
        <w:t>e.i.r.p</w:t>
      </w:r>
      <w:proofErr w:type="spellEnd"/>
      <w:r w:rsidRPr="00AF0577">
        <w:rPr>
          <w:i/>
        </w:rPr>
        <w:t xml:space="preserve">.- </w:t>
      </w:r>
      <w:proofErr w:type="spellStart"/>
      <w:r w:rsidRPr="00AF0577">
        <w:rPr>
          <w:i/>
        </w:rPr>
        <w:t>AeroT</w:t>
      </w:r>
      <w:proofErr w:type="spellEnd"/>
      <w:r w:rsidRPr="00AF0577">
        <w:rPr>
          <w:i/>
        </w:rPr>
        <w:t xml:space="preserve"> Receiver noise level - </w:t>
      </w:r>
      <w:proofErr w:type="spellStart"/>
      <w:r w:rsidRPr="00AF0577">
        <w:rPr>
          <w:i/>
        </w:rPr>
        <w:t>AeroT</w:t>
      </w:r>
      <w:proofErr w:type="spellEnd"/>
      <w:r w:rsidRPr="00AF0577">
        <w:rPr>
          <w:i/>
        </w:rPr>
        <w:t xml:space="preserve"> Target Interference to Noise Ratio + </w:t>
      </w:r>
      <w:proofErr w:type="spellStart"/>
      <w:r w:rsidRPr="00AF0577">
        <w:rPr>
          <w:i/>
        </w:rPr>
        <w:t>AeroT</w:t>
      </w:r>
      <w:proofErr w:type="spellEnd"/>
      <w:r w:rsidRPr="00AF0577">
        <w:rPr>
          <w:i/>
        </w:rPr>
        <w:t xml:space="preserve"> Antenna Gain</w:t>
      </w:r>
    </w:p>
    <w:p w:rsidR="003E4E8D" w:rsidRPr="00AF0577" w:rsidRDefault="003E4E8D" w:rsidP="003606B4">
      <w:pPr>
        <w:pStyle w:val="ECCParagraph"/>
      </w:pPr>
      <w:r w:rsidRPr="00AF0577">
        <w:t xml:space="preserve">Under the worst case assumption, the </w:t>
      </w:r>
      <w:proofErr w:type="spellStart"/>
      <w:r w:rsidRPr="00AF0577">
        <w:t>uptilt</w:t>
      </w:r>
      <w:proofErr w:type="spellEnd"/>
      <w:r w:rsidRPr="00AF0577">
        <w:t xml:space="preserve"> of the aeronautical telemetry station is assumed equal to 3 degrees, i.e. the antenna gain is assumed to be equal to 25.5 </w:t>
      </w:r>
      <w:proofErr w:type="spellStart"/>
      <w:r w:rsidRPr="00AF0577">
        <w:t>dB.</w:t>
      </w:r>
      <w:proofErr w:type="spellEnd"/>
    </w:p>
    <w:p w:rsidR="003E4E8D" w:rsidRPr="00AF0577" w:rsidRDefault="003E4E8D" w:rsidP="00FA6DF3">
      <w:pPr>
        <w:pStyle w:val="ECCParagraph"/>
      </w:pPr>
      <w:r w:rsidRPr="00AF0577">
        <w:t xml:space="preserve">Assuming MFCN SDL </w:t>
      </w:r>
      <w:proofErr w:type="spellStart"/>
      <w:r w:rsidRPr="00AF0577">
        <w:t>OoB</w:t>
      </w:r>
      <w:proofErr w:type="spellEnd"/>
      <w:r w:rsidRPr="00AF0577">
        <w:t xml:space="preserve"> emission limits derived in Section </w:t>
      </w:r>
      <w:r w:rsidR="00E71400" w:rsidRPr="00AF0577">
        <w:fldChar w:fldCharType="begin"/>
      </w:r>
      <w:r w:rsidR="00E71400" w:rsidRPr="00AF0577">
        <w:instrText xml:space="preserve"> REF _Ref351395127 \n \h  \* MERGEFORMAT </w:instrText>
      </w:r>
      <w:r w:rsidR="00E71400" w:rsidRPr="00AF0577">
        <w:fldChar w:fldCharType="separate"/>
      </w:r>
      <w:r w:rsidR="006A740E" w:rsidRPr="00AF0577">
        <w:t>4.3.4</w:t>
      </w:r>
      <w:r w:rsidR="00E71400" w:rsidRPr="00AF0577">
        <w:fldChar w:fldCharType="end"/>
      </w:r>
      <w:r w:rsidRPr="00AF0577">
        <w:t xml:space="preserve"> , the coordination path loss is equal to 150 dB for protection of aeronautical telemetry stations deployed in 1449-1452 MHz and 1492-1495 </w:t>
      </w:r>
      <w:proofErr w:type="spellStart"/>
      <w:r w:rsidRPr="00AF0577">
        <w:t>MHz.</w:t>
      </w:r>
      <w:proofErr w:type="spellEnd"/>
      <w:r w:rsidRPr="00AF0577">
        <w:t xml:space="preserve"> This corresponds to a coordination distance up to 117 km for ITU-R Rec. P. 1546, for 10% of time and 50 % of locations.</w:t>
      </w:r>
    </w:p>
    <w:p w:rsidR="003E4E8D" w:rsidRPr="00AF0577" w:rsidRDefault="003E4E8D" w:rsidP="00E11A7E">
      <w:pPr>
        <w:pStyle w:val="ECCParagraph"/>
      </w:pPr>
      <w:r w:rsidRPr="00AF0577">
        <w:lastRenderedPageBreak/>
        <w:t xml:space="preserve">Assuming MFCN SDL </w:t>
      </w:r>
      <w:proofErr w:type="spellStart"/>
      <w:r w:rsidRPr="00AF0577">
        <w:t>OoB</w:t>
      </w:r>
      <w:proofErr w:type="spellEnd"/>
      <w:r w:rsidRPr="00AF0577">
        <w:t xml:space="preserve"> emission limits derived in Section </w:t>
      </w:r>
      <w:r w:rsidR="00E71400" w:rsidRPr="00AF0577">
        <w:fldChar w:fldCharType="begin"/>
      </w:r>
      <w:r w:rsidR="00E71400" w:rsidRPr="00AF0577">
        <w:instrText xml:space="preserve"> REF _Ref351395127 \n \h  \* MERGEFORMAT </w:instrText>
      </w:r>
      <w:r w:rsidR="00E71400" w:rsidRPr="00AF0577">
        <w:fldChar w:fldCharType="separate"/>
      </w:r>
      <w:r w:rsidR="006A740E" w:rsidRPr="00AF0577">
        <w:t>4.3.4</w:t>
      </w:r>
      <w:r w:rsidR="00E71400" w:rsidRPr="00AF0577">
        <w:fldChar w:fldCharType="end"/>
      </w:r>
      <w:r w:rsidRPr="00AF0577">
        <w:t xml:space="preserve">, the coordination path loss is equal to 121 dB for protection of aeronautical telemetry stations deployed below 1449 MHz or above 1495 </w:t>
      </w:r>
      <w:proofErr w:type="spellStart"/>
      <w:r w:rsidRPr="00AF0577">
        <w:t>MHz.</w:t>
      </w:r>
      <w:proofErr w:type="spellEnd"/>
      <w:r w:rsidRPr="00AF0577">
        <w:t xml:space="preserve"> This corresponds to a coordination distance up </w:t>
      </w:r>
      <w:proofErr w:type="gramStart"/>
      <w:r w:rsidRPr="00AF0577">
        <w:t>to  28</w:t>
      </w:r>
      <w:proofErr w:type="gramEnd"/>
      <w:r w:rsidRPr="00AF0577">
        <w:t xml:space="preserve"> km for ITU-R Rec. P. 1546, for 10% of time and for 50 % of locations. </w:t>
      </w:r>
    </w:p>
    <w:p w:rsidR="003E4E8D" w:rsidRPr="00AF0577" w:rsidRDefault="003E4E8D" w:rsidP="00744336">
      <w:pPr>
        <w:pStyle w:val="Heading1"/>
      </w:pPr>
      <w:bookmarkStart w:id="61" w:name="_Toc353811712"/>
      <w:bookmarkStart w:id="62" w:name="_Toc369087188"/>
      <w:bookmarkStart w:id="63" w:name="_Ref341359065"/>
      <w:r w:rsidRPr="00AF0577">
        <w:lastRenderedPageBreak/>
        <w:t>Conclusion</w:t>
      </w:r>
      <w:bookmarkEnd w:id="61"/>
      <w:bookmarkEnd w:id="62"/>
    </w:p>
    <w:p w:rsidR="003E4E8D" w:rsidRPr="00AF0577" w:rsidRDefault="003E4E8D" w:rsidP="00276E46">
      <w:pPr>
        <w:pStyle w:val="Heading2"/>
        <w:rPr>
          <w:lang w:val="en-GB"/>
        </w:rPr>
      </w:pPr>
      <w:bookmarkStart w:id="64" w:name="_Toc353811713"/>
      <w:bookmarkStart w:id="65" w:name="_Toc369087189"/>
      <w:r w:rsidRPr="00AF0577">
        <w:rPr>
          <w:lang w:val="en-GB"/>
        </w:rPr>
        <w:t>Recommendations for MFCN SDL deployment, including in-band and OOb emissions limits</w:t>
      </w:r>
      <w:bookmarkEnd w:id="64"/>
      <w:bookmarkEnd w:id="65"/>
      <w:r w:rsidRPr="00AF0577">
        <w:rPr>
          <w:lang w:val="en-GB"/>
        </w:rPr>
        <w:t xml:space="preserve"> </w:t>
      </w:r>
    </w:p>
    <w:p w:rsidR="003E4E8D" w:rsidRPr="00AF0577" w:rsidRDefault="003E4E8D" w:rsidP="00744336">
      <w:pPr>
        <w:pStyle w:val="ECCParagraph"/>
      </w:pPr>
      <w:r w:rsidRPr="00AF0577">
        <w:t>Taking into account the compatibility studies, the following limits are proposed for the harmonised use of the band 1452-1492 MHz for MFCN SDL:</w:t>
      </w:r>
    </w:p>
    <w:p w:rsidR="003E4E8D" w:rsidRPr="00AF0577" w:rsidRDefault="003E4E8D" w:rsidP="00BB4F8B">
      <w:pPr>
        <w:pStyle w:val="ECCParBulleted"/>
        <w:numPr>
          <w:ilvl w:val="0"/>
          <w:numId w:val="35"/>
        </w:numPr>
      </w:pPr>
      <w:bookmarkStart w:id="66" w:name="_Ref355009151"/>
      <w:r w:rsidRPr="00AF0577">
        <w:t xml:space="preserve">The study is based on  68 </w:t>
      </w:r>
      <w:proofErr w:type="spellStart"/>
      <w:r w:rsidRPr="00AF0577">
        <w:t>dBm</w:t>
      </w:r>
      <w:proofErr w:type="spellEnd"/>
      <w:r w:rsidRPr="00AF0577">
        <w:t xml:space="preserve"> </w:t>
      </w:r>
      <w:proofErr w:type="spellStart"/>
      <w:r w:rsidRPr="00AF0577">
        <w:t>e.i.r.p</w:t>
      </w:r>
      <w:proofErr w:type="spellEnd"/>
      <w:r w:rsidRPr="00AF0577">
        <w:t xml:space="preserve"> in LTE system with 5 MHz channel plan </w:t>
      </w:r>
    </w:p>
    <w:p w:rsidR="003E4E8D" w:rsidRPr="00AF0577" w:rsidRDefault="003E4E8D" w:rsidP="00BB4F8B">
      <w:pPr>
        <w:pStyle w:val="ECCParBulleted"/>
        <w:numPr>
          <w:ilvl w:val="0"/>
          <w:numId w:val="37"/>
        </w:numPr>
        <w:spacing w:before="120"/>
      </w:pPr>
      <w:r w:rsidRPr="00AF0577">
        <w:t xml:space="preserve">Based on deployment requirements and on compatibility studies with Tactical Radio Relays, coordinated fixed links and/or aeronautical telemetry stations operating in adjacent bands, an administration could at national level restrict base stations in-band </w:t>
      </w:r>
      <w:proofErr w:type="spellStart"/>
      <w:r w:rsidRPr="00AF0577">
        <w:t>e.i.r.p</w:t>
      </w:r>
      <w:proofErr w:type="spellEnd"/>
      <w:r w:rsidRPr="00AF0577">
        <w:t xml:space="preserve">.  It should be noted that administrations may consider authorising in-block </w:t>
      </w:r>
      <w:proofErr w:type="spellStart"/>
      <w:r w:rsidRPr="00AF0577">
        <w:t>e.i.r.p</w:t>
      </w:r>
      <w:proofErr w:type="spellEnd"/>
      <w:r w:rsidRPr="00AF0577">
        <w:t xml:space="preserve"> other (i.e. higher)</w:t>
      </w:r>
      <w:r w:rsidRPr="00AF0577" w:rsidDel="00CB2E80">
        <w:t xml:space="preserve"> </w:t>
      </w:r>
      <w:r w:rsidRPr="00AF0577">
        <w:t xml:space="preserve">than 68 </w:t>
      </w:r>
      <w:proofErr w:type="spellStart"/>
      <w:r w:rsidRPr="00AF0577">
        <w:t>dBm</w:t>
      </w:r>
      <w:proofErr w:type="spellEnd"/>
      <w:r w:rsidRPr="00AF0577">
        <w:t xml:space="preserve"> depend</w:t>
      </w:r>
      <w:r w:rsidR="00C03670">
        <w:t>e</w:t>
      </w:r>
      <w:r w:rsidRPr="00AF0577">
        <w:t xml:space="preserve">nt on specific circumstances. The recommended </w:t>
      </w:r>
      <w:proofErr w:type="spellStart"/>
      <w:r w:rsidRPr="00AF0577">
        <w:t>OoB</w:t>
      </w:r>
      <w:proofErr w:type="spellEnd"/>
      <w:r w:rsidRPr="00AF0577">
        <w:t xml:space="preserve"> emissions for the operation of MFCN SDL in 1452-1492 MHz are presented in the </w:t>
      </w:r>
      <w:r w:rsidR="00D3268E" w:rsidRPr="00AF0577">
        <w:fldChar w:fldCharType="begin"/>
      </w:r>
      <w:r w:rsidR="00D3268E" w:rsidRPr="00AF0577">
        <w:instrText xml:space="preserve"> REF _Ref369087154 \h </w:instrText>
      </w:r>
      <w:r w:rsidR="00D3268E" w:rsidRPr="00AF0577">
        <w:fldChar w:fldCharType="separate"/>
      </w:r>
      <w:r w:rsidR="006A740E" w:rsidRPr="00AF0577">
        <w:t xml:space="preserve">Table </w:t>
      </w:r>
      <w:r w:rsidR="006A740E" w:rsidRPr="00AF0577">
        <w:rPr>
          <w:noProof/>
        </w:rPr>
        <w:t>14</w:t>
      </w:r>
      <w:r w:rsidR="00D3268E" w:rsidRPr="00AF0577">
        <w:fldChar w:fldCharType="end"/>
      </w:r>
      <w:r w:rsidRPr="00AF0577">
        <w:t>.</w:t>
      </w:r>
    </w:p>
    <w:p w:rsidR="003E4E8D" w:rsidRPr="00AF0577" w:rsidRDefault="003E4E8D" w:rsidP="00744336">
      <w:pPr>
        <w:pStyle w:val="Caption"/>
        <w:rPr>
          <w:sz w:val="28"/>
          <w:lang w:val="en-GB"/>
        </w:rPr>
      </w:pPr>
      <w:bookmarkStart w:id="67" w:name="_Ref369087154"/>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14</w:t>
      </w:r>
      <w:r w:rsidR="00E71400" w:rsidRPr="00AF0577">
        <w:rPr>
          <w:noProof/>
          <w:lang w:val="en-GB"/>
        </w:rPr>
        <w:fldChar w:fldCharType="end"/>
      </w:r>
      <w:bookmarkEnd w:id="66"/>
      <w:bookmarkEnd w:id="67"/>
      <w:r w:rsidRPr="00AF0577">
        <w:rPr>
          <w:lang w:val="en-GB"/>
        </w:rPr>
        <w:t xml:space="preserve">: </w:t>
      </w:r>
      <w:proofErr w:type="spellStart"/>
      <w:r w:rsidRPr="00AF0577">
        <w:rPr>
          <w:lang w:val="en-GB"/>
        </w:rPr>
        <w:t>O</w:t>
      </w:r>
      <w:r w:rsidRPr="00AF0577">
        <w:rPr>
          <w:sz w:val="16"/>
          <w:szCs w:val="16"/>
          <w:lang w:val="en-GB"/>
        </w:rPr>
        <w:t>o</w:t>
      </w:r>
      <w:r w:rsidRPr="00AF0577">
        <w:rPr>
          <w:lang w:val="en-GB"/>
        </w:rPr>
        <w:t>B</w:t>
      </w:r>
      <w:proofErr w:type="spellEnd"/>
      <w:r w:rsidRPr="00AF0577">
        <w:rPr>
          <w:lang w:val="en-GB"/>
        </w:rPr>
        <w:t xml:space="preserve"> </w:t>
      </w:r>
      <w:proofErr w:type="spellStart"/>
      <w:r w:rsidRPr="00AF0577">
        <w:rPr>
          <w:lang w:val="en-GB"/>
        </w:rPr>
        <w:t>e.i.r.p</w:t>
      </w:r>
      <w:proofErr w:type="spellEnd"/>
      <w:r w:rsidRPr="00AF0577">
        <w:rPr>
          <w:lang w:val="en-GB"/>
        </w:rPr>
        <w:t>. limits for the MFCN SDL base station operating in the band 1452-1492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3E4E8D" w:rsidRPr="00AF0577" w:rsidTr="00C90B1F">
        <w:trPr>
          <w:tblHeader/>
        </w:trPr>
        <w:tc>
          <w:tcPr>
            <w:tcW w:w="4248" w:type="dxa"/>
            <w:tcBorders>
              <w:right w:val="single" w:sz="8" w:space="0" w:color="FFFFFF"/>
            </w:tcBorders>
            <w:shd w:val="clear" w:color="auto" w:fill="D2232A"/>
            <w:vAlign w:val="center"/>
          </w:tcPr>
          <w:p w:rsidR="003E4E8D" w:rsidRPr="00AF0577" w:rsidRDefault="003E4E8D" w:rsidP="00C90B1F">
            <w:pPr>
              <w:spacing w:line="288" w:lineRule="auto"/>
              <w:jc w:val="center"/>
              <w:rPr>
                <w:b/>
                <w:color w:val="FFFFFF"/>
                <w:lang w:val="en-GB"/>
              </w:rPr>
            </w:pPr>
            <w:r w:rsidRPr="00AF0577">
              <w:rPr>
                <w:b/>
                <w:color w:val="FFFFFF"/>
                <w:lang w:val="en-GB"/>
              </w:rPr>
              <w:t xml:space="preserve">Frequency range of </w:t>
            </w:r>
          </w:p>
          <w:p w:rsidR="003E4E8D" w:rsidRPr="00AF0577" w:rsidRDefault="003E4E8D" w:rsidP="00C90B1F">
            <w:pPr>
              <w:spacing w:line="288" w:lineRule="auto"/>
              <w:jc w:val="center"/>
              <w:rPr>
                <w:b/>
                <w:color w:val="FFFFFF"/>
                <w:lang w:val="en-GB"/>
              </w:rPr>
            </w:pPr>
            <w:r w:rsidRPr="00AF0577">
              <w:rPr>
                <w:b/>
                <w:color w:val="FFFFFF"/>
                <w:lang w:val="en-GB"/>
              </w:rPr>
              <w:t>out-of-band emissions</w:t>
            </w:r>
          </w:p>
        </w:tc>
        <w:tc>
          <w:tcPr>
            <w:tcW w:w="2700" w:type="dxa"/>
            <w:tcBorders>
              <w:left w:val="single" w:sz="8" w:space="0" w:color="FFFFFF"/>
              <w:right w:val="single" w:sz="8" w:space="0" w:color="FFFFFF"/>
            </w:tcBorders>
            <w:shd w:val="clear" w:color="auto" w:fill="D2232A"/>
            <w:vAlign w:val="center"/>
          </w:tcPr>
          <w:p w:rsidR="003E4E8D" w:rsidRPr="00AF0577" w:rsidRDefault="003E4E8D" w:rsidP="00C90B1F">
            <w:pPr>
              <w:spacing w:line="288" w:lineRule="auto"/>
              <w:jc w:val="center"/>
              <w:rPr>
                <w:b/>
                <w:color w:val="FFFFFF"/>
                <w:lang w:val="en-GB"/>
              </w:rPr>
            </w:pPr>
            <w:r w:rsidRPr="00AF0577">
              <w:rPr>
                <w:b/>
                <w:color w:val="FFFFFF"/>
                <w:lang w:val="en-GB"/>
              </w:rPr>
              <w:t xml:space="preserve">Maximum mean </w:t>
            </w:r>
          </w:p>
          <w:p w:rsidR="003E4E8D" w:rsidRPr="00AF0577" w:rsidRDefault="003E4E8D" w:rsidP="00FB54FD">
            <w:pPr>
              <w:spacing w:line="288" w:lineRule="auto"/>
              <w:jc w:val="center"/>
              <w:rPr>
                <w:b/>
                <w:color w:val="FFFFFF"/>
                <w:lang w:val="en-GB"/>
              </w:rPr>
            </w:pPr>
            <w:r w:rsidRPr="00AF0577">
              <w:rPr>
                <w:b/>
                <w:color w:val="FFFFFF"/>
                <w:lang w:val="en-GB"/>
              </w:rPr>
              <w:t xml:space="preserve">out-of-band </w:t>
            </w:r>
            <w:proofErr w:type="spellStart"/>
            <w:r w:rsidRPr="00AF0577">
              <w:rPr>
                <w:b/>
                <w:color w:val="FFFFFF"/>
                <w:lang w:val="en-GB"/>
              </w:rPr>
              <w:t>e.i.r.p</w:t>
            </w:r>
            <w:proofErr w:type="spellEnd"/>
            <w:r w:rsidRPr="00AF0577">
              <w:rPr>
                <w:b/>
                <w:color w:val="FFFFFF"/>
                <w:lang w:val="en-GB"/>
              </w:rPr>
              <w:t>.</w:t>
            </w:r>
          </w:p>
        </w:tc>
        <w:tc>
          <w:tcPr>
            <w:tcW w:w="2907" w:type="dxa"/>
            <w:tcBorders>
              <w:left w:val="single" w:sz="8" w:space="0" w:color="FFFFFF"/>
            </w:tcBorders>
            <w:shd w:val="clear" w:color="auto" w:fill="D2232A"/>
            <w:vAlign w:val="center"/>
          </w:tcPr>
          <w:p w:rsidR="003E4E8D" w:rsidRPr="00AF0577" w:rsidRDefault="003E4E8D" w:rsidP="00C90B1F">
            <w:pPr>
              <w:spacing w:line="288" w:lineRule="auto"/>
              <w:jc w:val="center"/>
              <w:rPr>
                <w:b/>
                <w:color w:val="FFFFFF"/>
                <w:lang w:val="en-GB"/>
              </w:rPr>
            </w:pPr>
            <w:r w:rsidRPr="00AF0577">
              <w:rPr>
                <w:b/>
                <w:color w:val="FFFFFF"/>
                <w:lang w:val="en-GB"/>
              </w:rPr>
              <w:t xml:space="preserve">Measurement </w:t>
            </w:r>
          </w:p>
          <w:p w:rsidR="003E4E8D" w:rsidRPr="00AF0577" w:rsidRDefault="003E4E8D" w:rsidP="00C90B1F">
            <w:pPr>
              <w:spacing w:line="288" w:lineRule="auto"/>
              <w:jc w:val="center"/>
              <w:rPr>
                <w:b/>
                <w:color w:val="FFFFFF"/>
                <w:lang w:val="en-GB"/>
              </w:rPr>
            </w:pPr>
            <w:r w:rsidRPr="00AF0577">
              <w:rPr>
                <w:b/>
                <w:color w:val="FFFFFF"/>
                <w:lang w:val="en-GB"/>
              </w:rPr>
              <w:t>Bandwidth</w:t>
            </w:r>
          </w:p>
        </w:tc>
      </w:tr>
      <w:tr w:rsidR="003E4E8D" w:rsidRPr="00AF0577" w:rsidTr="00C90B1F">
        <w:tc>
          <w:tcPr>
            <w:tcW w:w="4248" w:type="dxa"/>
          </w:tcPr>
          <w:p w:rsidR="003E4E8D" w:rsidRPr="00AF0577" w:rsidRDefault="003E4E8D" w:rsidP="00C90B1F">
            <w:pPr>
              <w:rPr>
                <w:lang w:val="en-GB"/>
              </w:rPr>
            </w:pPr>
            <w:r w:rsidRPr="00AF0577">
              <w:rPr>
                <w:rFonts w:cs="Arial"/>
                <w:szCs w:val="22"/>
                <w:lang w:val="en-GB"/>
              </w:rPr>
              <w:t>Below 1449 MHz</w:t>
            </w:r>
          </w:p>
        </w:tc>
        <w:tc>
          <w:tcPr>
            <w:tcW w:w="2700" w:type="dxa"/>
          </w:tcPr>
          <w:p w:rsidR="003E4E8D" w:rsidRPr="00AF0577" w:rsidRDefault="003E4E8D" w:rsidP="00C90B1F">
            <w:pPr>
              <w:rPr>
                <w:lang w:val="en-GB"/>
              </w:rPr>
            </w:pPr>
            <w:r w:rsidRPr="00AF0577">
              <w:rPr>
                <w:lang w:val="en-GB"/>
              </w:rPr>
              <w:t xml:space="preserve">-20 </w:t>
            </w:r>
            <w:proofErr w:type="spellStart"/>
            <w:r w:rsidRPr="00AF0577">
              <w:rPr>
                <w:lang w:val="en-GB"/>
              </w:rPr>
              <w:t>dBm</w:t>
            </w:r>
            <w:proofErr w:type="spellEnd"/>
            <w:r w:rsidRPr="00AF0577">
              <w:rPr>
                <w:lang w:val="en-GB"/>
              </w:rPr>
              <w:t xml:space="preserve"> </w:t>
            </w:r>
          </w:p>
        </w:tc>
        <w:tc>
          <w:tcPr>
            <w:tcW w:w="2907" w:type="dxa"/>
          </w:tcPr>
          <w:p w:rsidR="003E4E8D" w:rsidRPr="00AF0577" w:rsidRDefault="003E4E8D" w:rsidP="00C90B1F">
            <w:pPr>
              <w:rPr>
                <w:lang w:val="en-GB"/>
              </w:rPr>
            </w:pPr>
            <w:r w:rsidRPr="00AF0577">
              <w:rPr>
                <w:lang w:val="en-GB"/>
              </w:rPr>
              <w:t>1 MHz</w:t>
            </w:r>
          </w:p>
        </w:tc>
      </w:tr>
      <w:tr w:rsidR="003E4E8D" w:rsidRPr="00AF0577" w:rsidTr="00C90B1F">
        <w:tc>
          <w:tcPr>
            <w:tcW w:w="4248" w:type="dxa"/>
          </w:tcPr>
          <w:p w:rsidR="003E4E8D" w:rsidRPr="00AF0577" w:rsidRDefault="003E4E8D" w:rsidP="00C90B1F">
            <w:pPr>
              <w:rPr>
                <w:rFonts w:cs="Arial"/>
                <w:lang w:val="en-GB"/>
              </w:rPr>
            </w:pPr>
            <w:r w:rsidRPr="00AF0577">
              <w:rPr>
                <w:rFonts w:cs="Arial"/>
                <w:szCs w:val="22"/>
                <w:lang w:val="en-GB"/>
              </w:rPr>
              <w:t>1449-1452 MHz</w:t>
            </w:r>
          </w:p>
        </w:tc>
        <w:tc>
          <w:tcPr>
            <w:tcW w:w="2700" w:type="dxa"/>
          </w:tcPr>
          <w:p w:rsidR="003E4E8D" w:rsidRPr="00AF0577" w:rsidRDefault="003E4E8D" w:rsidP="00C90B1F">
            <w:pPr>
              <w:rPr>
                <w:lang w:val="en-GB"/>
              </w:rPr>
            </w:pPr>
            <w:r w:rsidRPr="00AF0577">
              <w:rPr>
                <w:lang w:val="en-GB"/>
              </w:rPr>
              <w:t xml:space="preserve">14 </w:t>
            </w:r>
            <w:proofErr w:type="spellStart"/>
            <w:r w:rsidRPr="00AF0577">
              <w:rPr>
                <w:lang w:val="en-GB"/>
              </w:rPr>
              <w:t>dBm</w:t>
            </w:r>
            <w:proofErr w:type="spellEnd"/>
          </w:p>
        </w:tc>
        <w:tc>
          <w:tcPr>
            <w:tcW w:w="2907" w:type="dxa"/>
          </w:tcPr>
          <w:p w:rsidR="003E4E8D" w:rsidRPr="00AF0577" w:rsidRDefault="003E4E8D" w:rsidP="00C90B1F">
            <w:pPr>
              <w:rPr>
                <w:lang w:val="en-GB"/>
              </w:rPr>
            </w:pPr>
            <w:r w:rsidRPr="00AF0577">
              <w:rPr>
                <w:lang w:val="en-GB"/>
              </w:rPr>
              <w:t>3 MHz</w:t>
            </w:r>
          </w:p>
        </w:tc>
      </w:tr>
      <w:tr w:rsidR="003E4E8D" w:rsidRPr="00AF0577" w:rsidTr="00C90B1F">
        <w:tc>
          <w:tcPr>
            <w:tcW w:w="4248" w:type="dxa"/>
          </w:tcPr>
          <w:p w:rsidR="003E4E8D" w:rsidRPr="00AF0577" w:rsidRDefault="003E4E8D" w:rsidP="00C90B1F">
            <w:pPr>
              <w:rPr>
                <w:rFonts w:cs="Arial"/>
                <w:lang w:val="en-GB"/>
              </w:rPr>
            </w:pPr>
            <w:r w:rsidRPr="00AF0577">
              <w:rPr>
                <w:rFonts w:cs="Arial"/>
                <w:szCs w:val="22"/>
                <w:lang w:val="en-GB"/>
              </w:rPr>
              <w:t>1492-1495 MHz</w:t>
            </w:r>
          </w:p>
        </w:tc>
        <w:tc>
          <w:tcPr>
            <w:tcW w:w="2700" w:type="dxa"/>
          </w:tcPr>
          <w:p w:rsidR="003E4E8D" w:rsidRPr="00AF0577" w:rsidRDefault="003E4E8D" w:rsidP="00C90B1F">
            <w:pPr>
              <w:rPr>
                <w:lang w:val="en-GB"/>
              </w:rPr>
            </w:pPr>
            <w:r w:rsidRPr="00AF0577">
              <w:rPr>
                <w:lang w:val="en-GB"/>
              </w:rPr>
              <w:t xml:space="preserve">14 </w:t>
            </w:r>
            <w:proofErr w:type="spellStart"/>
            <w:r w:rsidRPr="00AF0577">
              <w:rPr>
                <w:lang w:val="en-GB"/>
              </w:rPr>
              <w:t>dBm</w:t>
            </w:r>
            <w:proofErr w:type="spellEnd"/>
          </w:p>
        </w:tc>
        <w:tc>
          <w:tcPr>
            <w:tcW w:w="2907" w:type="dxa"/>
          </w:tcPr>
          <w:p w:rsidR="003E4E8D" w:rsidRPr="00AF0577" w:rsidRDefault="003E4E8D" w:rsidP="00C90B1F">
            <w:pPr>
              <w:rPr>
                <w:lang w:val="en-GB"/>
              </w:rPr>
            </w:pPr>
            <w:r w:rsidRPr="00AF0577">
              <w:rPr>
                <w:lang w:val="en-GB"/>
              </w:rPr>
              <w:t>3 MHz</w:t>
            </w:r>
          </w:p>
        </w:tc>
      </w:tr>
      <w:tr w:rsidR="003E4E8D" w:rsidRPr="00AF0577" w:rsidTr="00C90B1F">
        <w:tc>
          <w:tcPr>
            <w:tcW w:w="4248" w:type="dxa"/>
          </w:tcPr>
          <w:p w:rsidR="003E4E8D" w:rsidRPr="00AF0577" w:rsidRDefault="003E4E8D" w:rsidP="00C90B1F">
            <w:pPr>
              <w:rPr>
                <w:rFonts w:cs="Arial"/>
                <w:lang w:val="en-GB"/>
              </w:rPr>
            </w:pPr>
            <w:r w:rsidRPr="00AF0577">
              <w:rPr>
                <w:rFonts w:cs="Arial"/>
                <w:szCs w:val="22"/>
                <w:lang w:val="en-GB"/>
              </w:rPr>
              <w:t>Above 1495 MHz</w:t>
            </w:r>
          </w:p>
        </w:tc>
        <w:tc>
          <w:tcPr>
            <w:tcW w:w="2700" w:type="dxa"/>
          </w:tcPr>
          <w:p w:rsidR="003E4E8D" w:rsidRPr="00AF0577" w:rsidRDefault="003E4E8D" w:rsidP="00C90B1F">
            <w:pPr>
              <w:rPr>
                <w:lang w:val="en-GB"/>
              </w:rPr>
            </w:pPr>
            <w:r w:rsidRPr="00AF0577">
              <w:rPr>
                <w:lang w:val="en-GB"/>
              </w:rPr>
              <w:t xml:space="preserve">-20 </w:t>
            </w:r>
            <w:proofErr w:type="spellStart"/>
            <w:r w:rsidRPr="00AF0577">
              <w:rPr>
                <w:lang w:val="en-GB"/>
              </w:rPr>
              <w:t>dBm</w:t>
            </w:r>
            <w:proofErr w:type="spellEnd"/>
          </w:p>
        </w:tc>
        <w:tc>
          <w:tcPr>
            <w:tcW w:w="2907" w:type="dxa"/>
          </w:tcPr>
          <w:p w:rsidR="003E4E8D" w:rsidRPr="00AF0577" w:rsidRDefault="003E4E8D" w:rsidP="00C90B1F">
            <w:pPr>
              <w:rPr>
                <w:lang w:val="en-GB"/>
              </w:rPr>
            </w:pPr>
            <w:r w:rsidRPr="00AF0577">
              <w:rPr>
                <w:lang w:val="en-GB"/>
              </w:rPr>
              <w:t>1 MHz</w:t>
            </w:r>
          </w:p>
        </w:tc>
      </w:tr>
    </w:tbl>
    <w:p w:rsidR="003E4E8D" w:rsidRPr="00AF0577" w:rsidRDefault="003E4E8D" w:rsidP="00541252">
      <w:pPr>
        <w:pStyle w:val="ECCParagraph"/>
        <w:spacing w:before="120"/>
      </w:pPr>
      <w:r w:rsidRPr="00AF0577">
        <w:t>Compatibility between MFCN SDL and coordinated Fixed Links stations can be handled through coordination. Typical coordination distances are derived in the report.</w:t>
      </w:r>
    </w:p>
    <w:p w:rsidR="003E4E8D" w:rsidRPr="00AF0577" w:rsidRDefault="003E4E8D" w:rsidP="00744336">
      <w:pPr>
        <w:pStyle w:val="ECCParagraph"/>
      </w:pPr>
      <w:r w:rsidRPr="00AF0577">
        <w:t>Compatibility between MFCN SDL and Aeronautical Telemetry stations can be handled through coordination. Typical coordination distances are derived in the report.</w:t>
      </w:r>
    </w:p>
    <w:p w:rsidR="003E4E8D" w:rsidRPr="00AF0577" w:rsidRDefault="003E4E8D" w:rsidP="00276E46">
      <w:pPr>
        <w:pStyle w:val="Heading2"/>
        <w:rPr>
          <w:lang w:val="en-GB"/>
        </w:rPr>
      </w:pPr>
      <w:bookmarkStart w:id="68" w:name="_Toc353811714"/>
      <w:bookmarkStart w:id="69" w:name="_Toc369087190"/>
      <w:r w:rsidRPr="00AF0577">
        <w:rPr>
          <w:lang w:val="en-GB"/>
        </w:rPr>
        <w:t>specific in-band and Out-of-Band emissions Restrictions</w:t>
      </w:r>
      <w:bookmarkEnd w:id="68"/>
      <w:bookmarkEnd w:id="69"/>
    </w:p>
    <w:p w:rsidR="003E4E8D" w:rsidRPr="00AF0577" w:rsidRDefault="003E4E8D" w:rsidP="00744336">
      <w:pPr>
        <w:pStyle w:val="ECCParBulleted"/>
        <w:numPr>
          <w:ilvl w:val="0"/>
          <w:numId w:val="0"/>
        </w:numPr>
      </w:pPr>
      <w:r w:rsidRPr="00AF0577">
        <w:t xml:space="preserve">For countries that may decide to pursue compatibility between MFCN SDL and uncoordinated Fixed Links, i.e. fixed links deployed in a fully un-coordinated manner in adjacent bands, the MFCN SDL in-band </w:t>
      </w:r>
      <w:proofErr w:type="spellStart"/>
      <w:r w:rsidRPr="00AF0577">
        <w:t>e.i.r.p</w:t>
      </w:r>
      <w:proofErr w:type="spellEnd"/>
      <w:r w:rsidRPr="00AF0577">
        <w:t xml:space="preserve">. and </w:t>
      </w:r>
      <w:proofErr w:type="spellStart"/>
      <w:r w:rsidRPr="00AF0577">
        <w:t>OoB</w:t>
      </w:r>
      <w:proofErr w:type="spellEnd"/>
      <w:r w:rsidRPr="00AF0577">
        <w:t xml:space="preserve"> emissions restrictions in </w:t>
      </w:r>
      <w:r w:rsidRPr="00AF0577">
        <w:fldChar w:fldCharType="begin"/>
      </w:r>
      <w:r w:rsidRPr="00AF0577">
        <w:instrText xml:space="preserve"> REF _Ref355008132 \h </w:instrText>
      </w:r>
      <w:r w:rsidRPr="00AF0577">
        <w:fldChar w:fldCharType="separate"/>
      </w:r>
      <w:r w:rsidR="006A740E" w:rsidRPr="00AF0577">
        <w:t xml:space="preserve">Table </w:t>
      </w:r>
      <w:r w:rsidR="006A740E" w:rsidRPr="00AF0577">
        <w:rPr>
          <w:noProof/>
        </w:rPr>
        <w:t>15</w:t>
      </w:r>
      <w:r w:rsidRPr="00AF0577">
        <w:fldChar w:fldCharType="end"/>
      </w:r>
      <w:r w:rsidRPr="00AF0577">
        <w:t xml:space="preserve"> and </w:t>
      </w:r>
      <w:r w:rsidRPr="00AF0577">
        <w:fldChar w:fldCharType="begin"/>
      </w:r>
      <w:r w:rsidRPr="00AF0577">
        <w:instrText xml:space="preserve"> REF _Ref355008148 \h </w:instrText>
      </w:r>
      <w:r w:rsidRPr="00AF0577">
        <w:fldChar w:fldCharType="separate"/>
      </w:r>
      <w:r w:rsidR="006A740E" w:rsidRPr="00AF0577">
        <w:t xml:space="preserve">Table </w:t>
      </w:r>
      <w:r w:rsidR="006A740E" w:rsidRPr="00AF0577">
        <w:rPr>
          <w:noProof/>
        </w:rPr>
        <w:t>16</w:t>
      </w:r>
      <w:r w:rsidRPr="00AF0577">
        <w:fldChar w:fldCharType="end"/>
      </w:r>
      <w:r w:rsidRPr="00AF0577">
        <w:t xml:space="preserve"> can be adopted.</w:t>
      </w:r>
    </w:p>
    <w:p w:rsidR="003E4E8D" w:rsidRPr="00AF0577" w:rsidRDefault="003E4E8D" w:rsidP="00744336">
      <w:pPr>
        <w:pStyle w:val="Caption"/>
        <w:rPr>
          <w:sz w:val="28"/>
          <w:lang w:val="en-GB"/>
        </w:rPr>
      </w:pPr>
      <w:bookmarkStart w:id="70" w:name="_Ref355008132"/>
      <w:proofErr w:type="gramStart"/>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15</w:t>
      </w:r>
      <w:r w:rsidR="00E71400" w:rsidRPr="00AF0577">
        <w:rPr>
          <w:noProof/>
          <w:lang w:val="en-GB"/>
        </w:rPr>
        <w:fldChar w:fldCharType="end"/>
      </w:r>
      <w:bookmarkEnd w:id="70"/>
      <w:r w:rsidRPr="00AF0577">
        <w:rPr>
          <w:lang w:val="en-GB"/>
        </w:rPr>
        <w:t xml:space="preserve">: MFCN SDL Base station in band </w:t>
      </w:r>
      <w:proofErr w:type="spellStart"/>
      <w:r w:rsidRPr="00AF0577">
        <w:rPr>
          <w:lang w:val="en-GB"/>
        </w:rPr>
        <w:t>e.i.r.p</w:t>
      </w:r>
      <w:proofErr w:type="spellEnd"/>
      <w:r w:rsidRPr="00AF0577">
        <w:rPr>
          <w:lang w:val="en-GB"/>
        </w:rPr>
        <w:t>.</w:t>
      </w:r>
      <w:proofErr w:type="gramEnd"/>
      <w:r w:rsidRPr="00AF0577">
        <w:rPr>
          <w:lang w:val="en-GB"/>
        </w:rPr>
        <w:t xml:space="preserve">  </w:t>
      </w:r>
      <w:proofErr w:type="gramStart"/>
      <w:r w:rsidRPr="00AF0577">
        <w:rPr>
          <w:lang w:val="en-GB"/>
        </w:rPr>
        <w:t>limits</w:t>
      </w:r>
      <w:proofErr w:type="gramEnd"/>
      <w:r w:rsidRPr="00AF0577">
        <w:rPr>
          <w:lang w:val="en-GB"/>
        </w:rPr>
        <w:t xml:space="preserve"> for countries with uncoordinated Fixed Links in adjacent bands </w:t>
      </w:r>
    </w:p>
    <w:tbl>
      <w:tblPr>
        <w:tblW w:w="0" w:type="auto"/>
        <w:tblInd w:w="1357"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1878"/>
      </w:tblGrid>
      <w:tr w:rsidR="003E4E8D" w:rsidRPr="00AF0577" w:rsidTr="00624640">
        <w:trPr>
          <w:tblHeader/>
        </w:trPr>
        <w:tc>
          <w:tcPr>
            <w:tcW w:w="5070" w:type="dxa"/>
            <w:tcBorders>
              <w:right w:val="single" w:sz="8" w:space="0" w:color="FFFFFF"/>
            </w:tcBorders>
            <w:shd w:val="clear" w:color="auto" w:fill="D2232A"/>
          </w:tcPr>
          <w:p w:rsidR="003E4E8D" w:rsidRPr="00AF0577" w:rsidRDefault="003E4E8D" w:rsidP="00EE6895">
            <w:pPr>
              <w:jc w:val="center"/>
              <w:rPr>
                <w:b/>
                <w:color w:val="FFFFFF"/>
                <w:lang w:val="en-GB"/>
              </w:rPr>
            </w:pPr>
            <w:r w:rsidRPr="00AF0577">
              <w:rPr>
                <w:b/>
                <w:color w:val="FFFFFF"/>
                <w:lang w:val="en-GB"/>
              </w:rPr>
              <w:t>Frequency range</w:t>
            </w:r>
          </w:p>
        </w:tc>
        <w:tc>
          <w:tcPr>
            <w:tcW w:w="1878" w:type="dxa"/>
            <w:tcBorders>
              <w:left w:val="single" w:sz="8" w:space="0" w:color="FFFFFF"/>
            </w:tcBorders>
            <w:shd w:val="clear" w:color="auto" w:fill="D2232A"/>
          </w:tcPr>
          <w:p w:rsidR="003E4E8D" w:rsidRPr="00AF0577" w:rsidRDefault="003E4E8D" w:rsidP="00FB54FD">
            <w:pPr>
              <w:jc w:val="center"/>
              <w:rPr>
                <w:b/>
                <w:color w:val="FFFFFF"/>
                <w:lang w:val="en-GB"/>
              </w:rPr>
            </w:pPr>
            <w:r w:rsidRPr="00AF0577">
              <w:rPr>
                <w:b/>
                <w:color w:val="FFFFFF"/>
                <w:lang w:val="en-GB"/>
              </w:rPr>
              <w:t xml:space="preserve">Maximum mean </w:t>
            </w:r>
            <w:proofErr w:type="spellStart"/>
            <w:r w:rsidRPr="00AF0577">
              <w:rPr>
                <w:b/>
                <w:color w:val="FFFFFF"/>
                <w:lang w:val="en-GB"/>
              </w:rPr>
              <w:t>e.i.r.p</w:t>
            </w:r>
            <w:proofErr w:type="spellEnd"/>
            <w:r w:rsidRPr="00AF0577">
              <w:rPr>
                <w:b/>
                <w:color w:val="FFFFFF"/>
                <w:lang w:val="en-GB"/>
              </w:rPr>
              <w:t>.</w:t>
            </w:r>
          </w:p>
        </w:tc>
      </w:tr>
      <w:tr w:rsidR="003E4E8D" w:rsidRPr="00AF0577" w:rsidTr="00624640">
        <w:tc>
          <w:tcPr>
            <w:tcW w:w="5070" w:type="dxa"/>
          </w:tcPr>
          <w:p w:rsidR="003E4E8D" w:rsidRPr="00AF0577" w:rsidRDefault="004E1754" w:rsidP="00FB54FD">
            <w:pPr>
              <w:rPr>
                <w:lang w:val="en-GB"/>
              </w:rPr>
            </w:pPr>
            <w:r w:rsidRPr="00AF0577">
              <w:rPr>
                <w:lang w:val="en-GB"/>
              </w:rPr>
              <w:t>1452-</w:t>
            </w:r>
            <w:r w:rsidR="003E4E8D" w:rsidRPr="00AF0577">
              <w:rPr>
                <w:lang w:val="en-GB"/>
              </w:rPr>
              <w:t>1457 MHz</w:t>
            </w:r>
          </w:p>
        </w:tc>
        <w:tc>
          <w:tcPr>
            <w:tcW w:w="1878" w:type="dxa"/>
          </w:tcPr>
          <w:p w:rsidR="003E4E8D" w:rsidRPr="00AF0577" w:rsidRDefault="003E4E8D" w:rsidP="00C90B1F">
            <w:pPr>
              <w:rPr>
                <w:lang w:val="en-GB"/>
              </w:rPr>
            </w:pPr>
            <w:r w:rsidRPr="00AF0577">
              <w:rPr>
                <w:lang w:val="en-GB"/>
              </w:rPr>
              <w:t xml:space="preserve">11.8 </w:t>
            </w:r>
            <w:proofErr w:type="spellStart"/>
            <w:r w:rsidRPr="00AF0577">
              <w:rPr>
                <w:lang w:val="en-GB"/>
              </w:rPr>
              <w:t>dBm</w:t>
            </w:r>
            <w:proofErr w:type="spellEnd"/>
          </w:p>
        </w:tc>
      </w:tr>
      <w:tr w:rsidR="003E4E8D" w:rsidRPr="00AF0577" w:rsidTr="00624640">
        <w:tc>
          <w:tcPr>
            <w:tcW w:w="5070" w:type="dxa"/>
          </w:tcPr>
          <w:p w:rsidR="003E4E8D" w:rsidRPr="00AF0577" w:rsidRDefault="003E4E8D" w:rsidP="00C90B1F">
            <w:pPr>
              <w:rPr>
                <w:lang w:val="en-GB"/>
              </w:rPr>
            </w:pPr>
            <w:r w:rsidRPr="00AF0577">
              <w:rPr>
                <w:rFonts w:cs="Arial"/>
                <w:szCs w:val="22"/>
                <w:lang w:val="en-GB"/>
              </w:rPr>
              <w:t>1457-1487 MHz</w:t>
            </w:r>
          </w:p>
        </w:tc>
        <w:tc>
          <w:tcPr>
            <w:tcW w:w="1878" w:type="dxa"/>
          </w:tcPr>
          <w:p w:rsidR="003E4E8D" w:rsidRPr="00AF0577" w:rsidRDefault="003E4E8D" w:rsidP="00C90B1F">
            <w:pPr>
              <w:rPr>
                <w:lang w:val="en-GB"/>
              </w:rPr>
            </w:pPr>
            <w:r w:rsidRPr="00AF0577">
              <w:rPr>
                <w:lang w:val="en-GB"/>
              </w:rPr>
              <w:t xml:space="preserve">20.2 </w:t>
            </w:r>
            <w:proofErr w:type="spellStart"/>
            <w:r w:rsidRPr="00AF0577">
              <w:rPr>
                <w:lang w:val="en-GB"/>
              </w:rPr>
              <w:t>dBm</w:t>
            </w:r>
            <w:proofErr w:type="spellEnd"/>
          </w:p>
        </w:tc>
      </w:tr>
      <w:tr w:rsidR="003E4E8D" w:rsidRPr="00AF0577" w:rsidTr="00624640">
        <w:tc>
          <w:tcPr>
            <w:tcW w:w="5070" w:type="dxa"/>
          </w:tcPr>
          <w:p w:rsidR="003E4E8D" w:rsidRPr="00AF0577" w:rsidRDefault="004E1754" w:rsidP="00C90B1F">
            <w:pPr>
              <w:rPr>
                <w:rFonts w:cs="Arial"/>
                <w:lang w:val="en-GB"/>
              </w:rPr>
            </w:pPr>
            <w:r w:rsidRPr="00AF0577">
              <w:rPr>
                <w:lang w:val="en-GB"/>
              </w:rPr>
              <w:t>1487-</w:t>
            </w:r>
            <w:r w:rsidR="003E4E8D" w:rsidRPr="00AF0577">
              <w:rPr>
                <w:lang w:val="en-GB"/>
              </w:rPr>
              <w:t>1492 MHz</w:t>
            </w:r>
          </w:p>
        </w:tc>
        <w:tc>
          <w:tcPr>
            <w:tcW w:w="1878" w:type="dxa"/>
          </w:tcPr>
          <w:p w:rsidR="003E4E8D" w:rsidRPr="00AF0577" w:rsidRDefault="003E4E8D" w:rsidP="00C90B1F">
            <w:pPr>
              <w:rPr>
                <w:lang w:val="en-GB"/>
              </w:rPr>
            </w:pPr>
            <w:r w:rsidRPr="00AF0577">
              <w:rPr>
                <w:lang w:val="en-GB"/>
              </w:rPr>
              <w:t xml:space="preserve">11.8 </w:t>
            </w:r>
            <w:proofErr w:type="spellStart"/>
            <w:r w:rsidRPr="00AF0577">
              <w:rPr>
                <w:lang w:val="en-GB"/>
              </w:rPr>
              <w:t>dBm</w:t>
            </w:r>
            <w:proofErr w:type="spellEnd"/>
          </w:p>
        </w:tc>
      </w:tr>
    </w:tbl>
    <w:p w:rsidR="003E4E8D" w:rsidRPr="00AF0577" w:rsidRDefault="003E4E8D" w:rsidP="00744336">
      <w:pPr>
        <w:pStyle w:val="ECCParagraph"/>
      </w:pPr>
    </w:p>
    <w:p w:rsidR="003E4E8D" w:rsidRPr="00AF0577" w:rsidRDefault="003E4E8D" w:rsidP="00D35138">
      <w:pPr>
        <w:pStyle w:val="Caption"/>
        <w:keepNext/>
        <w:rPr>
          <w:lang w:val="en-GB"/>
        </w:rPr>
      </w:pPr>
      <w:bookmarkStart w:id="71" w:name="_Ref355008148"/>
      <w:proofErr w:type="gramStart"/>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16</w:t>
      </w:r>
      <w:r w:rsidR="00E71400" w:rsidRPr="00AF0577">
        <w:rPr>
          <w:noProof/>
          <w:lang w:val="en-GB"/>
        </w:rPr>
        <w:fldChar w:fldCharType="end"/>
      </w:r>
      <w:bookmarkEnd w:id="71"/>
      <w:r w:rsidRPr="00AF0577">
        <w:rPr>
          <w:lang w:val="en-GB"/>
        </w:rPr>
        <w:t xml:space="preserve">: MFCN SDL Base station </w:t>
      </w:r>
      <w:proofErr w:type="spellStart"/>
      <w:r w:rsidRPr="00AF0577">
        <w:rPr>
          <w:lang w:val="en-GB"/>
        </w:rPr>
        <w:t>OoB</w:t>
      </w:r>
      <w:proofErr w:type="spellEnd"/>
      <w:r w:rsidRPr="00AF0577">
        <w:rPr>
          <w:lang w:val="en-GB"/>
        </w:rPr>
        <w:t xml:space="preserve"> </w:t>
      </w:r>
      <w:proofErr w:type="spellStart"/>
      <w:r w:rsidRPr="00AF0577">
        <w:rPr>
          <w:lang w:val="en-GB"/>
        </w:rPr>
        <w:t>e.i.r.p</w:t>
      </w:r>
      <w:proofErr w:type="spellEnd"/>
      <w:r w:rsidRPr="00AF0577">
        <w:rPr>
          <w:lang w:val="en-GB"/>
        </w:rPr>
        <w:t>.</w:t>
      </w:r>
      <w:proofErr w:type="gramEnd"/>
      <w:r w:rsidRPr="00AF0577">
        <w:rPr>
          <w:lang w:val="en-GB"/>
        </w:rPr>
        <w:t xml:space="preserve">  </w:t>
      </w:r>
      <w:proofErr w:type="gramStart"/>
      <w:r w:rsidRPr="00AF0577">
        <w:rPr>
          <w:lang w:val="en-GB"/>
        </w:rPr>
        <w:t>limits</w:t>
      </w:r>
      <w:proofErr w:type="gramEnd"/>
      <w:r w:rsidRPr="00AF0577">
        <w:rPr>
          <w:lang w:val="en-GB"/>
        </w:rPr>
        <w:t xml:space="preserve"> for countries with uncoordinated Fixed Links in adjacent bands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3E4E8D" w:rsidRPr="00AF0577" w:rsidTr="00C90B1F">
        <w:trPr>
          <w:tblHeader/>
        </w:trPr>
        <w:tc>
          <w:tcPr>
            <w:tcW w:w="4248" w:type="dxa"/>
            <w:tcBorders>
              <w:right w:val="single" w:sz="8" w:space="0" w:color="FFFFFF"/>
            </w:tcBorders>
            <w:shd w:val="clear" w:color="auto" w:fill="D2232A"/>
            <w:vAlign w:val="center"/>
          </w:tcPr>
          <w:p w:rsidR="003E4E8D" w:rsidRPr="00AF0577" w:rsidRDefault="003E4E8D" w:rsidP="00D35138">
            <w:pPr>
              <w:keepNext/>
              <w:spacing w:line="288" w:lineRule="auto"/>
              <w:jc w:val="center"/>
              <w:rPr>
                <w:b/>
                <w:color w:val="FFFFFF"/>
                <w:lang w:val="en-GB"/>
              </w:rPr>
            </w:pPr>
            <w:r w:rsidRPr="00AF0577">
              <w:rPr>
                <w:b/>
                <w:color w:val="FFFFFF"/>
                <w:lang w:val="en-GB"/>
              </w:rPr>
              <w:t xml:space="preserve">Frequency range of </w:t>
            </w:r>
          </w:p>
          <w:p w:rsidR="003E4E8D" w:rsidRPr="00AF0577" w:rsidRDefault="003E4E8D" w:rsidP="00D35138">
            <w:pPr>
              <w:keepNext/>
              <w:spacing w:line="288" w:lineRule="auto"/>
              <w:jc w:val="center"/>
              <w:rPr>
                <w:b/>
                <w:color w:val="FFFFFF"/>
                <w:lang w:val="en-GB"/>
              </w:rPr>
            </w:pPr>
            <w:r w:rsidRPr="00AF0577">
              <w:rPr>
                <w:b/>
                <w:color w:val="FFFFFF"/>
                <w:lang w:val="en-GB"/>
              </w:rPr>
              <w:t>out-of-band emissions</w:t>
            </w:r>
          </w:p>
        </w:tc>
        <w:tc>
          <w:tcPr>
            <w:tcW w:w="2700" w:type="dxa"/>
            <w:tcBorders>
              <w:left w:val="single" w:sz="8" w:space="0" w:color="FFFFFF"/>
              <w:right w:val="single" w:sz="8" w:space="0" w:color="FFFFFF"/>
            </w:tcBorders>
            <w:shd w:val="clear" w:color="auto" w:fill="D2232A"/>
            <w:vAlign w:val="center"/>
          </w:tcPr>
          <w:p w:rsidR="003E4E8D" w:rsidRPr="00AF0577" w:rsidRDefault="003E4E8D" w:rsidP="00D35138">
            <w:pPr>
              <w:keepNext/>
              <w:spacing w:line="288" w:lineRule="auto"/>
              <w:jc w:val="center"/>
              <w:rPr>
                <w:b/>
                <w:color w:val="FFFFFF"/>
                <w:lang w:val="en-GB"/>
              </w:rPr>
            </w:pPr>
            <w:r w:rsidRPr="00AF0577">
              <w:rPr>
                <w:b/>
                <w:color w:val="FFFFFF"/>
                <w:lang w:val="en-GB"/>
              </w:rPr>
              <w:t xml:space="preserve">Maximum mean </w:t>
            </w:r>
          </w:p>
          <w:p w:rsidR="003E4E8D" w:rsidRPr="00AF0577" w:rsidRDefault="003E4E8D" w:rsidP="00D35138">
            <w:pPr>
              <w:keepNext/>
              <w:spacing w:line="288" w:lineRule="auto"/>
              <w:jc w:val="center"/>
              <w:rPr>
                <w:b/>
                <w:color w:val="FFFFFF"/>
                <w:lang w:val="en-GB"/>
              </w:rPr>
            </w:pPr>
            <w:r w:rsidRPr="00AF0577">
              <w:rPr>
                <w:b/>
                <w:color w:val="FFFFFF"/>
                <w:lang w:val="en-GB"/>
              </w:rPr>
              <w:t xml:space="preserve">out-of-band </w:t>
            </w:r>
            <w:proofErr w:type="spellStart"/>
            <w:r w:rsidRPr="00AF0577">
              <w:rPr>
                <w:b/>
                <w:color w:val="FFFFFF"/>
                <w:lang w:val="en-GB"/>
              </w:rPr>
              <w:t>e.i.r.p</w:t>
            </w:r>
            <w:proofErr w:type="spellEnd"/>
            <w:r w:rsidRPr="00AF0577">
              <w:rPr>
                <w:b/>
                <w:color w:val="FFFFFF"/>
                <w:lang w:val="en-GB"/>
              </w:rPr>
              <w:t>.</w:t>
            </w:r>
          </w:p>
        </w:tc>
        <w:tc>
          <w:tcPr>
            <w:tcW w:w="2907" w:type="dxa"/>
            <w:tcBorders>
              <w:left w:val="single" w:sz="8" w:space="0" w:color="FFFFFF"/>
            </w:tcBorders>
            <w:shd w:val="clear" w:color="auto" w:fill="D2232A"/>
            <w:vAlign w:val="center"/>
          </w:tcPr>
          <w:p w:rsidR="003E4E8D" w:rsidRPr="00AF0577" w:rsidRDefault="003E4E8D" w:rsidP="00D35138">
            <w:pPr>
              <w:keepNext/>
              <w:spacing w:line="288" w:lineRule="auto"/>
              <w:jc w:val="center"/>
              <w:rPr>
                <w:b/>
                <w:color w:val="FFFFFF"/>
                <w:lang w:val="en-GB"/>
              </w:rPr>
            </w:pPr>
            <w:r w:rsidRPr="00AF0577">
              <w:rPr>
                <w:b/>
                <w:color w:val="FFFFFF"/>
                <w:lang w:val="en-GB"/>
              </w:rPr>
              <w:t xml:space="preserve">Measurement </w:t>
            </w:r>
          </w:p>
          <w:p w:rsidR="003E4E8D" w:rsidRPr="00AF0577" w:rsidRDefault="003E4E8D" w:rsidP="00D35138">
            <w:pPr>
              <w:keepNext/>
              <w:spacing w:line="288" w:lineRule="auto"/>
              <w:jc w:val="center"/>
              <w:rPr>
                <w:b/>
                <w:color w:val="FFFFFF"/>
                <w:lang w:val="en-GB"/>
              </w:rPr>
            </w:pPr>
            <w:r w:rsidRPr="00AF0577">
              <w:rPr>
                <w:b/>
                <w:color w:val="FFFFFF"/>
                <w:lang w:val="en-GB"/>
              </w:rPr>
              <w:t>Bandwidth</w:t>
            </w:r>
          </w:p>
        </w:tc>
      </w:tr>
      <w:tr w:rsidR="003E4E8D" w:rsidRPr="00AF0577" w:rsidTr="00C90B1F">
        <w:tc>
          <w:tcPr>
            <w:tcW w:w="4248" w:type="dxa"/>
          </w:tcPr>
          <w:p w:rsidR="003E4E8D" w:rsidRPr="00AF0577" w:rsidRDefault="003E4E8D" w:rsidP="00C90B1F">
            <w:pPr>
              <w:rPr>
                <w:lang w:val="en-GB"/>
              </w:rPr>
            </w:pPr>
            <w:r w:rsidRPr="00AF0577">
              <w:rPr>
                <w:rFonts w:cs="Arial"/>
                <w:szCs w:val="22"/>
                <w:lang w:val="en-GB"/>
              </w:rPr>
              <w:t>Below 1452 MHz</w:t>
            </w:r>
          </w:p>
        </w:tc>
        <w:tc>
          <w:tcPr>
            <w:tcW w:w="2700" w:type="dxa"/>
          </w:tcPr>
          <w:p w:rsidR="003E4E8D" w:rsidRPr="00AF0577" w:rsidRDefault="003E4E8D" w:rsidP="00C90B1F">
            <w:pPr>
              <w:rPr>
                <w:lang w:val="en-GB"/>
              </w:rPr>
            </w:pPr>
            <w:r w:rsidRPr="00AF0577">
              <w:rPr>
                <w:lang w:val="en-GB"/>
              </w:rPr>
              <w:t xml:space="preserve">-38.5 </w:t>
            </w:r>
            <w:proofErr w:type="spellStart"/>
            <w:r w:rsidRPr="00AF0577">
              <w:rPr>
                <w:lang w:val="en-GB"/>
              </w:rPr>
              <w:t>dBm</w:t>
            </w:r>
            <w:proofErr w:type="spellEnd"/>
          </w:p>
        </w:tc>
        <w:tc>
          <w:tcPr>
            <w:tcW w:w="2907" w:type="dxa"/>
          </w:tcPr>
          <w:p w:rsidR="003E4E8D" w:rsidRPr="00AF0577" w:rsidRDefault="003E4E8D" w:rsidP="00C90B1F">
            <w:pPr>
              <w:rPr>
                <w:lang w:val="en-GB"/>
              </w:rPr>
            </w:pPr>
            <w:r w:rsidRPr="00AF0577">
              <w:rPr>
                <w:lang w:val="en-GB"/>
              </w:rPr>
              <w:t>1 MHz</w:t>
            </w:r>
          </w:p>
        </w:tc>
      </w:tr>
      <w:tr w:rsidR="003E4E8D" w:rsidRPr="00AF0577" w:rsidTr="00C90B1F">
        <w:tc>
          <w:tcPr>
            <w:tcW w:w="4248" w:type="dxa"/>
          </w:tcPr>
          <w:p w:rsidR="003E4E8D" w:rsidRPr="00AF0577" w:rsidRDefault="003E4E8D" w:rsidP="00C90B1F">
            <w:pPr>
              <w:rPr>
                <w:lang w:val="en-GB"/>
              </w:rPr>
            </w:pPr>
            <w:r w:rsidRPr="00AF0577">
              <w:rPr>
                <w:rFonts w:cs="Arial"/>
                <w:szCs w:val="22"/>
                <w:lang w:val="en-GB"/>
              </w:rPr>
              <w:t>Above 1492 MHz</w:t>
            </w:r>
          </w:p>
        </w:tc>
        <w:tc>
          <w:tcPr>
            <w:tcW w:w="2700" w:type="dxa"/>
          </w:tcPr>
          <w:p w:rsidR="003E4E8D" w:rsidRPr="00AF0577" w:rsidRDefault="003E4E8D" w:rsidP="00C90B1F">
            <w:pPr>
              <w:rPr>
                <w:lang w:val="en-GB"/>
              </w:rPr>
            </w:pPr>
            <w:r w:rsidRPr="00AF0577">
              <w:rPr>
                <w:lang w:val="en-GB"/>
              </w:rPr>
              <w:t xml:space="preserve">-38.5 </w:t>
            </w:r>
            <w:proofErr w:type="spellStart"/>
            <w:r w:rsidRPr="00AF0577">
              <w:rPr>
                <w:lang w:val="en-GB"/>
              </w:rPr>
              <w:t>dBm</w:t>
            </w:r>
            <w:proofErr w:type="spellEnd"/>
          </w:p>
        </w:tc>
        <w:tc>
          <w:tcPr>
            <w:tcW w:w="2907" w:type="dxa"/>
          </w:tcPr>
          <w:p w:rsidR="003E4E8D" w:rsidRPr="00AF0577" w:rsidRDefault="003E4E8D" w:rsidP="00C90B1F">
            <w:pPr>
              <w:rPr>
                <w:lang w:val="en-GB"/>
              </w:rPr>
            </w:pPr>
            <w:r w:rsidRPr="00AF0577">
              <w:rPr>
                <w:lang w:val="en-GB"/>
              </w:rPr>
              <w:t>1 MHz</w:t>
            </w:r>
          </w:p>
        </w:tc>
      </w:tr>
    </w:tbl>
    <w:p w:rsidR="003E4E8D" w:rsidRPr="00AF0577" w:rsidRDefault="003E4E8D" w:rsidP="00744336">
      <w:pPr>
        <w:pStyle w:val="ECCParagraph"/>
      </w:pPr>
    </w:p>
    <w:bookmarkEnd w:id="63"/>
    <w:p w:rsidR="003E4E8D" w:rsidRPr="00AF0577" w:rsidRDefault="003E4E8D">
      <w:pPr>
        <w:rPr>
          <w:lang w:val="en-GB"/>
        </w:rPr>
        <w:sectPr w:rsidR="003E4E8D" w:rsidRPr="00AF0577" w:rsidSect="008B09CD">
          <w:headerReference w:type="even" r:id="rId21"/>
          <w:headerReference w:type="default" r:id="rId22"/>
          <w:headerReference w:type="first" r:id="rId23"/>
          <w:pgSz w:w="11907" w:h="16840" w:code="9"/>
          <w:pgMar w:top="1440" w:right="1134" w:bottom="993" w:left="1134" w:header="709" w:footer="709" w:gutter="0"/>
          <w:cols w:space="708"/>
          <w:docGrid w:linePitch="360"/>
        </w:sectPr>
      </w:pPr>
    </w:p>
    <w:p w:rsidR="003E4E8D" w:rsidRPr="00AF0577" w:rsidRDefault="003E4E8D" w:rsidP="00550D79">
      <w:pPr>
        <w:pStyle w:val="ECCAnnexheading1"/>
      </w:pPr>
      <w:bookmarkStart w:id="72" w:name="_Ref348390202"/>
      <w:bookmarkStart w:id="73" w:name="_Toc369087191"/>
      <w:r w:rsidRPr="00AF0577">
        <w:lastRenderedPageBreak/>
        <w:t>Overview of studies performed in the ECC report 121</w:t>
      </w:r>
      <w:bookmarkEnd w:id="72"/>
      <w:bookmarkEnd w:id="73"/>
    </w:p>
    <w:p w:rsidR="003E4E8D" w:rsidRPr="00AF0577" w:rsidRDefault="003E4E8D" w:rsidP="00FA5928">
      <w:pPr>
        <w:pStyle w:val="ECCAnnexheading2"/>
        <w:rPr>
          <w:lang w:val="en-GB"/>
        </w:rPr>
      </w:pPr>
      <w:r w:rsidRPr="00AF0577">
        <w:rPr>
          <w:lang w:val="en-GB"/>
        </w:rPr>
        <w:t xml:space="preserve">Out-of band compatibility in the frequency ranges </w:t>
      </w:r>
      <w:r w:rsidR="00E6502C" w:rsidRPr="00AF0577">
        <w:rPr>
          <w:lang w:val="en-GB"/>
        </w:rPr>
        <w:t>1429-</w:t>
      </w:r>
      <w:r w:rsidRPr="00AF0577">
        <w:rPr>
          <w:lang w:val="en-GB"/>
        </w:rPr>
        <w:t>1452 MH</w:t>
      </w:r>
      <w:r w:rsidRPr="00AF0577">
        <w:rPr>
          <w:sz w:val="16"/>
          <w:lang w:val="en-GB"/>
        </w:rPr>
        <w:t>z</w:t>
      </w:r>
      <w:r w:rsidRPr="00AF0577">
        <w:rPr>
          <w:lang w:val="en-GB"/>
        </w:rPr>
        <w:t xml:space="preserve"> and 1492</w:t>
      </w:r>
      <w:r w:rsidR="00E6502C" w:rsidRPr="00AF0577">
        <w:rPr>
          <w:lang w:val="en-GB"/>
        </w:rPr>
        <w:t>-</w:t>
      </w:r>
      <w:r w:rsidRPr="00AF0577">
        <w:rPr>
          <w:lang w:val="en-GB"/>
        </w:rPr>
        <w:t>1518 MH</w:t>
      </w:r>
      <w:r w:rsidRPr="00AF0577">
        <w:rPr>
          <w:sz w:val="16"/>
          <w:lang w:val="en-GB"/>
        </w:rPr>
        <w:t>z</w:t>
      </w:r>
      <w:r w:rsidRPr="00AF0577">
        <w:rPr>
          <w:lang w:val="en-GB"/>
        </w:rPr>
        <w:t xml:space="preserve"> (examples of values are taken from the ECC Report 121)</w:t>
      </w:r>
    </w:p>
    <w:p w:rsidR="003E4E8D" w:rsidRPr="00AF0577" w:rsidRDefault="003E4E8D" w:rsidP="00FA5928">
      <w:pPr>
        <w:pStyle w:val="ECCParagraph"/>
      </w:pPr>
      <w:r w:rsidRPr="00AF0577">
        <w:t xml:space="preserve">Administration may need to consider the following when deploying </w:t>
      </w:r>
      <w:r w:rsidRPr="00AF0577">
        <w:rPr>
          <w:szCs w:val="22"/>
        </w:rPr>
        <w:t xml:space="preserve">MFCN SDL </w:t>
      </w:r>
      <w:r w:rsidRPr="00AF0577">
        <w:t>on their territory:</w:t>
      </w:r>
    </w:p>
    <w:p w:rsidR="003E4E8D" w:rsidRPr="00AF0577" w:rsidRDefault="003E4E8D" w:rsidP="00FA5928">
      <w:pPr>
        <w:pStyle w:val="ECCParBulleted"/>
      </w:pPr>
      <w:r w:rsidRPr="00AF0577">
        <w:t xml:space="preserve">To protect FS operating in the frequency range 1429-1452 MHz, the unwanted emissions defined in </w:t>
      </w:r>
      <w:proofErr w:type="spellStart"/>
      <w:r w:rsidRPr="00AF0577">
        <w:t>e.i.r.p</w:t>
      </w:r>
      <w:proofErr w:type="spellEnd"/>
      <w:r w:rsidRPr="00AF0577">
        <w:t xml:space="preserve"> of PWMS should not exceed -58 </w:t>
      </w:r>
      <w:proofErr w:type="spellStart"/>
      <w:r w:rsidRPr="00AF0577">
        <w:t>dBm</w:t>
      </w:r>
      <w:proofErr w:type="spellEnd"/>
      <w:r w:rsidRPr="00AF0577">
        <w:t xml:space="preserve"> in 200 kHz bandwidth;</w:t>
      </w:r>
    </w:p>
    <w:p w:rsidR="003E4E8D" w:rsidRPr="00AF0577" w:rsidRDefault="003E4E8D" w:rsidP="00FA5928">
      <w:pPr>
        <w:pStyle w:val="ECCParagraph"/>
      </w:pPr>
    </w:p>
    <w:p w:rsidR="003E4E8D" w:rsidRPr="00AF0577" w:rsidRDefault="003E4E8D" w:rsidP="00FA5928">
      <w:pPr>
        <w:pStyle w:val="ECCParBulleted"/>
      </w:pPr>
      <w:r w:rsidRPr="00AF0577">
        <w:t xml:space="preserve">To protect FS operating in the band </w:t>
      </w:r>
      <w:r w:rsidRPr="00AF0577">
        <w:rPr>
          <w:b/>
        </w:rPr>
        <w:t>1492</w:t>
      </w:r>
      <w:r w:rsidR="00E6502C" w:rsidRPr="00AF0577">
        <w:rPr>
          <w:b/>
        </w:rPr>
        <w:t>-</w:t>
      </w:r>
      <w:r w:rsidRPr="00AF0577">
        <w:rPr>
          <w:b/>
        </w:rPr>
        <w:t>1518</w:t>
      </w:r>
      <w:r w:rsidRPr="00AF0577">
        <w:t xml:space="preserve"> MHz:</w:t>
      </w:r>
    </w:p>
    <w:p w:rsidR="003E4E8D" w:rsidRPr="00AF0577" w:rsidRDefault="003E4E8D" w:rsidP="00FA5928">
      <w:pPr>
        <w:pStyle w:val="ECCParBulleted"/>
        <w:numPr>
          <w:ilvl w:val="2"/>
          <w:numId w:val="19"/>
        </w:numPr>
        <w:tabs>
          <w:tab w:val="left" w:pos="709"/>
        </w:tabs>
        <w:spacing w:before="240"/>
      </w:pPr>
      <w:r w:rsidRPr="00AF0577">
        <w:t xml:space="preserve">a separation distance of 15 km between the FS receiving station and the </w:t>
      </w:r>
      <w:r w:rsidRPr="00AF0577">
        <w:rPr>
          <w:rFonts w:cs="Arial"/>
          <w:szCs w:val="22"/>
        </w:rPr>
        <w:t>PWMS</w:t>
      </w:r>
      <w:r w:rsidRPr="00AF0577">
        <w:t xml:space="preserve">  transmitter should be considered in a co-frequency situation;</w:t>
      </w:r>
    </w:p>
    <w:p w:rsidR="003E4E8D" w:rsidRPr="00AF0577" w:rsidRDefault="003E4E8D" w:rsidP="00FA5928">
      <w:pPr>
        <w:pStyle w:val="ECCParBulleted"/>
        <w:numPr>
          <w:ilvl w:val="2"/>
          <w:numId w:val="19"/>
        </w:numPr>
        <w:tabs>
          <w:tab w:val="left" w:pos="709"/>
        </w:tabs>
        <w:spacing w:before="240"/>
      </w:pPr>
      <w:r w:rsidRPr="00AF0577">
        <w:t xml:space="preserve">MFCN SDL emissions at the frequency used by a FS receiver should not exceed -48dBm in 200 kHz for </w:t>
      </w:r>
      <w:r w:rsidRPr="00AF0577">
        <w:rPr>
          <w:rFonts w:cs="Arial"/>
          <w:szCs w:val="22"/>
        </w:rPr>
        <w:t>PWMS</w:t>
      </w:r>
      <w:r w:rsidRPr="00AF0577">
        <w:t xml:space="preserve"> operating at a distance from the considered FS receiver lower than the separation distance (15 km). </w:t>
      </w:r>
    </w:p>
    <w:p w:rsidR="003E4E8D" w:rsidRPr="00AF0577" w:rsidRDefault="003E4E8D" w:rsidP="00FA5928">
      <w:pPr>
        <w:pStyle w:val="ECCParBulleted"/>
        <w:numPr>
          <w:ilvl w:val="0"/>
          <w:numId w:val="19"/>
        </w:numPr>
        <w:spacing w:before="240"/>
      </w:pPr>
      <w:r w:rsidRPr="00AF0577">
        <w:t xml:space="preserve">To protect </w:t>
      </w:r>
      <w:r w:rsidR="00F877F3" w:rsidRPr="00AF0577">
        <w:t xml:space="preserve">ground </w:t>
      </w:r>
      <w:r w:rsidRPr="00AF0577">
        <w:t xml:space="preserve">stations in the Aeronautical Telemetry Service operating in the frequency range </w:t>
      </w:r>
      <w:r w:rsidRPr="00AF0577">
        <w:rPr>
          <w:b/>
        </w:rPr>
        <w:t>1492-1535</w:t>
      </w:r>
      <w:r w:rsidRPr="00AF0577">
        <w:t xml:space="preserve"> MHz, separation distance of 28 km between aeronautical receivers and </w:t>
      </w:r>
      <w:r w:rsidRPr="00AF0577">
        <w:rPr>
          <w:rFonts w:cs="Arial"/>
          <w:szCs w:val="22"/>
        </w:rPr>
        <w:t>PWMS</w:t>
      </w:r>
      <w:r w:rsidRPr="00AF0577">
        <w:t xml:space="preserve"> transmitter is required (see 5.342). </w:t>
      </w:r>
    </w:p>
    <w:p w:rsidR="003E4E8D" w:rsidRPr="00AF0577" w:rsidRDefault="00E6502C" w:rsidP="00FA5928">
      <w:pPr>
        <w:pStyle w:val="ECCParBulleted"/>
        <w:spacing w:before="240"/>
      </w:pPr>
      <w:r w:rsidRPr="00AF0577">
        <w:rPr>
          <w:b/>
        </w:rPr>
        <w:t>1494-</w:t>
      </w:r>
      <w:r w:rsidR="003E4E8D" w:rsidRPr="00AF0577">
        <w:rPr>
          <w:b/>
        </w:rPr>
        <w:t>1517.4</w:t>
      </w:r>
      <w:r w:rsidR="003E4E8D" w:rsidRPr="00AF0577">
        <w:t xml:space="preserve"> MHz, in this band the following restrictions are applicable:</w:t>
      </w:r>
    </w:p>
    <w:p w:rsidR="003E4E8D" w:rsidRPr="00AF0577" w:rsidRDefault="003E4E8D" w:rsidP="00FA5928">
      <w:pPr>
        <w:numPr>
          <w:ilvl w:val="1"/>
          <w:numId w:val="20"/>
        </w:numPr>
        <w:tabs>
          <w:tab w:val="clear" w:pos="1080"/>
        </w:tabs>
        <w:spacing w:before="240"/>
        <w:ind w:left="1134" w:hanging="283"/>
        <w:jc w:val="both"/>
        <w:rPr>
          <w:lang w:val="en-GB"/>
        </w:rPr>
      </w:pPr>
      <w:r w:rsidRPr="00AF0577">
        <w:rPr>
          <w:lang w:val="en-GB"/>
        </w:rPr>
        <w:t xml:space="preserve">To protect FS/Mobile/BSS operating below 1494 MHz, the unwanted emissions defined in </w:t>
      </w:r>
      <w:proofErr w:type="spellStart"/>
      <w:r w:rsidRPr="00AF0577">
        <w:rPr>
          <w:lang w:val="en-GB"/>
        </w:rPr>
        <w:t>e.i.r.p</w:t>
      </w:r>
      <w:proofErr w:type="spellEnd"/>
      <w:r w:rsidRPr="00AF0577">
        <w:rPr>
          <w:lang w:val="en-GB"/>
        </w:rPr>
        <w:t xml:space="preserve"> of PWMS in the frequency range 1</w:t>
      </w:r>
      <w:r w:rsidR="00E6502C" w:rsidRPr="00AF0577">
        <w:rPr>
          <w:lang w:val="en-GB"/>
        </w:rPr>
        <w:t>479.5-</w:t>
      </w:r>
      <w:r w:rsidRPr="00AF0577">
        <w:rPr>
          <w:lang w:val="en-GB"/>
        </w:rPr>
        <w:t xml:space="preserve">1492 MHz </w:t>
      </w:r>
      <w:proofErr w:type="spellStart"/>
      <w:r w:rsidRPr="00AF0577">
        <w:rPr>
          <w:lang w:val="en-GB"/>
        </w:rPr>
        <w:t>MHz</w:t>
      </w:r>
      <w:proofErr w:type="spellEnd"/>
      <w:r w:rsidRPr="00AF0577">
        <w:rPr>
          <w:lang w:val="en-GB"/>
        </w:rPr>
        <w:t xml:space="preserve"> should not exceed -58 </w:t>
      </w:r>
      <w:proofErr w:type="spellStart"/>
      <w:r w:rsidRPr="00AF0577">
        <w:rPr>
          <w:lang w:val="en-GB"/>
        </w:rPr>
        <w:t>dBm</w:t>
      </w:r>
      <w:proofErr w:type="spellEnd"/>
      <w:r w:rsidRPr="00AF0577">
        <w:rPr>
          <w:lang w:val="en-GB"/>
        </w:rPr>
        <w:t xml:space="preserve"> in 600 kHz bandwidth</w:t>
      </w:r>
    </w:p>
    <w:p w:rsidR="003E4E8D" w:rsidRPr="00AF0577" w:rsidRDefault="003E4E8D" w:rsidP="00FA5928">
      <w:pPr>
        <w:numPr>
          <w:ilvl w:val="1"/>
          <w:numId w:val="20"/>
        </w:numPr>
        <w:tabs>
          <w:tab w:val="clear" w:pos="1080"/>
        </w:tabs>
        <w:spacing w:before="240"/>
        <w:ind w:left="1134" w:hanging="283"/>
        <w:jc w:val="both"/>
        <w:rPr>
          <w:szCs w:val="20"/>
          <w:lang w:val="en-GB"/>
        </w:rPr>
      </w:pPr>
      <w:r w:rsidRPr="00AF0577">
        <w:rPr>
          <w:szCs w:val="20"/>
          <w:lang w:val="en-GB"/>
        </w:rPr>
        <w:t xml:space="preserve">To protect Fixed/Mobile/MSS operating above 1518 MHz, the unwanted emissions defined in </w:t>
      </w:r>
      <w:proofErr w:type="spellStart"/>
      <w:r w:rsidRPr="00AF0577">
        <w:rPr>
          <w:szCs w:val="20"/>
          <w:lang w:val="en-GB"/>
        </w:rPr>
        <w:t>e.i.r.p</w:t>
      </w:r>
      <w:proofErr w:type="spellEnd"/>
      <w:r w:rsidRPr="00AF0577">
        <w:rPr>
          <w:szCs w:val="20"/>
          <w:lang w:val="en-GB"/>
        </w:rPr>
        <w:t xml:space="preserve"> of PWM</w:t>
      </w:r>
      <w:r w:rsidR="00E6502C" w:rsidRPr="00AF0577">
        <w:rPr>
          <w:szCs w:val="20"/>
          <w:lang w:val="en-GB"/>
        </w:rPr>
        <w:t>S in the frequency range 1518 -</w:t>
      </w:r>
      <w:r w:rsidRPr="00AF0577">
        <w:rPr>
          <w:szCs w:val="20"/>
          <w:lang w:val="en-GB"/>
        </w:rPr>
        <w:t xml:space="preserve">1559 MHz should not exceed -48 </w:t>
      </w:r>
      <w:proofErr w:type="spellStart"/>
      <w:r w:rsidRPr="00AF0577">
        <w:rPr>
          <w:szCs w:val="20"/>
          <w:lang w:val="en-GB"/>
        </w:rPr>
        <w:t>dBm</w:t>
      </w:r>
      <w:proofErr w:type="spellEnd"/>
      <w:r w:rsidRPr="00AF0577">
        <w:rPr>
          <w:szCs w:val="20"/>
          <w:lang w:val="en-GB"/>
        </w:rPr>
        <w:t xml:space="preserve"> in 200 kHz bandwidth </w:t>
      </w:r>
    </w:p>
    <w:p w:rsidR="003E4E8D" w:rsidRPr="00AF0577" w:rsidRDefault="003E4E8D" w:rsidP="00FA5928">
      <w:pPr>
        <w:pStyle w:val="ECCAnnexheading2"/>
        <w:rPr>
          <w:lang w:val="en-GB"/>
        </w:rPr>
      </w:pPr>
      <w:r w:rsidRPr="00AF0577">
        <w:rPr>
          <w:lang w:val="en-GB"/>
        </w:rPr>
        <w:t>IN-BAND COMPATIBILITY IN THE FREQUENCY RANGE 1452</w:t>
      </w:r>
      <w:r w:rsidR="00E6502C" w:rsidRPr="00AF0577">
        <w:rPr>
          <w:lang w:val="en-GB"/>
        </w:rPr>
        <w:t>-</w:t>
      </w:r>
      <w:r w:rsidRPr="00AF0577">
        <w:rPr>
          <w:lang w:val="en-GB"/>
        </w:rPr>
        <w:t>1492 MHZ (EXAMPLES OF VALUES ARE TAKEN FROM THE ECC REPORT 121)</w:t>
      </w:r>
    </w:p>
    <w:p w:rsidR="003E4E8D" w:rsidRPr="00AF0577" w:rsidRDefault="00E6502C" w:rsidP="00FA5928">
      <w:pPr>
        <w:pStyle w:val="ECCParBulleted"/>
      </w:pPr>
      <w:r w:rsidRPr="00AF0577">
        <w:rPr>
          <w:b/>
        </w:rPr>
        <w:t>1479.5-</w:t>
      </w:r>
      <w:r w:rsidR="003E4E8D" w:rsidRPr="00AF0577">
        <w:rPr>
          <w:b/>
        </w:rPr>
        <w:t>1492 MHz</w:t>
      </w:r>
      <w:r w:rsidR="003E4E8D" w:rsidRPr="00AF0577">
        <w:t>, in this band the following restrictions are applicable:</w:t>
      </w:r>
    </w:p>
    <w:p w:rsidR="003E4E8D" w:rsidRPr="00AF0577" w:rsidRDefault="003E4E8D" w:rsidP="00FA5928">
      <w:pPr>
        <w:pStyle w:val="ListParagraph"/>
        <w:numPr>
          <w:ilvl w:val="2"/>
          <w:numId w:val="9"/>
        </w:numPr>
        <w:spacing w:before="240"/>
        <w:rPr>
          <w:lang w:val="en-GB"/>
        </w:rPr>
      </w:pPr>
      <w:proofErr w:type="gramStart"/>
      <w:r w:rsidRPr="00AF0577">
        <w:rPr>
          <w:lang w:val="en-GB"/>
        </w:rPr>
        <w:t>to</w:t>
      </w:r>
      <w:proofErr w:type="gramEnd"/>
      <w:r w:rsidRPr="00AF0577">
        <w:rPr>
          <w:lang w:val="en-GB"/>
        </w:rPr>
        <w:t xml:space="preserve"> protect FS/BSS operating above 1479.5 MHz, the unwanted emissions defined in </w:t>
      </w:r>
      <w:proofErr w:type="spellStart"/>
      <w:r w:rsidRPr="00AF0577">
        <w:rPr>
          <w:lang w:val="en-GB"/>
        </w:rPr>
        <w:t>e.i.r.p</w:t>
      </w:r>
      <w:proofErr w:type="spellEnd"/>
      <w:r w:rsidRPr="00AF0577">
        <w:rPr>
          <w:lang w:val="en-GB"/>
        </w:rPr>
        <w:t xml:space="preserve"> of PWMS  </w:t>
      </w:r>
      <w:r w:rsidR="00E6502C" w:rsidRPr="00AF0577">
        <w:rPr>
          <w:lang w:val="en-GB"/>
        </w:rPr>
        <w:t>in the frequency range 1479.5-</w:t>
      </w:r>
      <w:r w:rsidRPr="00AF0577">
        <w:rPr>
          <w:lang w:val="en-GB"/>
        </w:rPr>
        <w:t xml:space="preserve">1492 MHz  should not exceed  -58 </w:t>
      </w:r>
      <w:proofErr w:type="spellStart"/>
      <w:r w:rsidRPr="00AF0577">
        <w:rPr>
          <w:lang w:val="en-GB"/>
        </w:rPr>
        <w:t>dBm</w:t>
      </w:r>
      <w:proofErr w:type="spellEnd"/>
      <w:r w:rsidRPr="00AF0577">
        <w:rPr>
          <w:lang w:val="en-GB"/>
        </w:rPr>
        <w:t xml:space="preserve"> in 600 kHz bandwidth.</w:t>
      </w:r>
    </w:p>
    <w:p w:rsidR="003E4E8D" w:rsidRPr="00AF0577" w:rsidRDefault="003E4E8D" w:rsidP="00FA5928">
      <w:pPr>
        <w:pStyle w:val="ECCParagraph"/>
        <w:spacing w:before="240"/>
      </w:pPr>
      <w:r w:rsidRPr="00AF0577">
        <w:t>Administration may need to consider the following when deploying MFCN SDL on their territory:</w:t>
      </w:r>
    </w:p>
    <w:p w:rsidR="003E4E8D" w:rsidRPr="00AF0577" w:rsidRDefault="003E4E8D" w:rsidP="00FA5928">
      <w:pPr>
        <w:pStyle w:val="ECCParBulleted"/>
        <w:spacing w:before="240"/>
      </w:pPr>
      <w:r w:rsidRPr="00AF0577">
        <w:t xml:space="preserve">To protect FS operating in the band </w:t>
      </w:r>
      <w:r w:rsidR="00E6502C" w:rsidRPr="00AF0577">
        <w:rPr>
          <w:b/>
        </w:rPr>
        <w:t>1452-</w:t>
      </w:r>
      <w:r w:rsidRPr="00AF0577">
        <w:rPr>
          <w:b/>
        </w:rPr>
        <w:t>1479</w:t>
      </w:r>
      <w:r w:rsidRPr="00AF0577">
        <w:t xml:space="preserve"> MHz:</w:t>
      </w:r>
    </w:p>
    <w:p w:rsidR="003E4E8D" w:rsidRPr="00AF0577" w:rsidRDefault="003E4E8D" w:rsidP="00FA5928">
      <w:pPr>
        <w:pStyle w:val="ECCParBulleted"/>
        <w:numPr>
          <w:ilvl w:val="1"/>
          <w:numId w:val="9"/>
        </w:numPr>
        <w:spacing w:before="240"/>
      </w:pPr>
      <w:r w:rsidRPr="00AF0577">
        <w:t>a separation distance of 15 km between the FS receiving station and the PWMS transmitter should be considered in a co-frequency situation;</w:t>
      </w:r>
    </w:p>
    <w:p w:rsidR="003E4E8D" w:rsidRPr="00AF0577" w:rsidRDefault="003E4E8D" w:rsidP="00FA5928">
      <w:pPr>
        <w:pStyle w:val="ListParagraph"/>
        <w:numPr>
          <w:ilvl w:val="1"/>
          <w:numId w:val="9"/>
        </w:numPr>
        <w:spacing w:before="240"/>
        <w:rPr>
          <w:lang w:val="en-GB"/>
        </w:rPr>
      </w:pPr>
      <w:r w:rsidRPr="00AF0577">
        <w:rPr>
          <w:lang w:val="en-GB"/>
        </w:rPr>
        <w:t xml:space="preserve">the PWMS emissions at the frequency used by a FS receiver should not exceed  -48 </w:t>
      </w:r>
      <w:proofErr w:type="spellStart"/>
      <w:r w:rsidRPr="00AF0577">
        <w:rPr>
          <w:lang w:val="en-GB"/>
        </w:rPr>
        <w:t>dBm</w:t>
      </w:r>
      <w:proofErr w:type="spellEnd"/>
      <w:r w:rsidRPr="00AF0577">
        <w:rPr>
          <w:lang w:val="en-GB"/>
        </w:rPr>
        <w:t xml:space="preserve"> in 200 kHz for PWMS  operating at a distance from the considered FS receiver lower than the separation distance (15 km);</w:t>
      </w:r>
    </w:p>
    <w:p w:rsidR="003E4E8D" w:rsidRPr="00AF0577" w:rsidRDefault="003E4E8D" w:rsidP="00FA5928">
      <w:pPr>
        <w:numPr>
          <w:ilvl w:val="0"/>
          <w:numId w:val="9"/>
        </w:numPr>
        <w:tabs>
          <w:tab w:val="num" w:pos="1800"/>
        </w:tabs>
        <w:spacing w:before="240"/>
        <w:jc w:val="both"/>
        <w:rPr>
          <w:szCs w:val="20"/>
          <w:lang w:val="en-GB"/>
        </w:rPr>
      </w:pPr>
      <w:r w:rsidRPr="00AF0577">
        <w:rPr>
          <w:szCs w:val="20"/>
          <w:lang w:val="en-GB"/>
        </w:rPr>
        <w:lastRenderedPageBreak/>
        <w:t xml:space="preserve">To protect stations in the Aeronautical Telemetry Service operating in the frequency range 1429-1492 MHz, separation distance of 36 km between aeronautical receivers and </w:t>
      </w:r>
      <w:r w:rsidRPr="00AF0577">
        <w:rPr>
          <w:lang w:val="en-GB"/>
        </w:rPr>
        <w:t>PWMS</w:t>
      </w:r>
      <w:r w:rsidRPr="00AF0577">
        <w:rPr>
          <w:szCs w:val="20"/>
          <w:lang w:val="en-GB"/>
        </w:rPr>
        <w:t xml:space="preserve"> transmitter is required. In case of </w:t>
      </w:r>
      <w:r w:rsidRPr="00AF0577">
        <w:rPr>
          <w:lang w:val="en-GB"/>
        </w:rPr>
        <w:t xml:space="preserve">PWMS </w:t>
      </w:r>
      <w:r w:rsidRPr="00AF0577">
        <w:rPr>
          <w:szCs w:val="20"/>
          <w:lang w:val="en-GB"/>
        </w:rPr>
        <w:t xml:space="preserve">deployment on the territory of a neighbouring country this separation distance should not be less than 36 km to the national border (see 5.342 of Radio Regulations). </w:t>
      </w:r>
    </w:p>
    <w:p w:rsidR="003E4E8D" w:rsidRPr="00AF0577" w:rsidRDefault="003E4E8D" w:rsidP="00FA5928">
      <w:pPr>
        <w:pStyle w:val="ECCAnnexheading2"/>
        <w:numPr>
          <w:ilvl w:val="0"/>
          <w:numId w:val="0"/>
        </w:numPr>
        <w:rPr>
          <w:lang w:val="en-GB"/>
        </w:rPr>
      </w:pPr>
    </w:p>
    <w:p w:rsidR="003E4E8D" w:rsidRPr="00AF0577" w:rsidRDefault="003E4E8D" w:rsidP="00CE754D">
      <w:pPr>
        <w:pStyle w:val="ECCAnnexheading1"/>
      </w:pPr>
      <w:bookmarkStart w:id="74" w:name="_Ref348042017"/>
      <w:bookmarkStart w:id="75" w:name="_Toc369087192"/>
      <w:bookmarkStart w:id="76" w:name="_Ref348387435"/>
      <w:r w:rsidRPr="00AF0577">
        <w:lastRenderedPageBreak/>
        <w:t>MCL Analysis of coexistence between T-DAB in 1452-1492 MH</w:t>
      </w:r>
      <w:r w:rsidRPr="00AF0577">
        <w:rPr>
          <w:sz w:val="16"/>
        </w:rPr>
        <w:t>z</w:t>
      </w:r>
      <w:r w:rsidRPr="00AF0577">
        <w:t xml:space="preserve"> and other systems in adjacent bands</w:t>
      </w:r>
      <w:bookmarkEnd w:id="74"/>
      <w:bookmarkEnd w:id="75"/>
    </w:p>
    <w:p w:rsidR="003E4E8D" w:rsidRPr="00AF0577" w:rsidRDefault="003E4E8D" w:rsidP="00CE754D">
      <w:pPr>
        <w:pStyle w:val="ECCParagraph"/>
      </w:pPr>
      <w:r w:rsidRPr="00AF0577">
        <w:t>A Minimum Coupling Loss analysis of the coexistence between T-DAB and MFCN SDL is conducted in this Annex in order to derive the target path loss considered acceptable by the CEPT for the protection of Fixed Links and Tactical Radio Relays.</w:t>
      </w:r>
    </w:p>
    <w:p w:rsidR="003E4E8D" w:rsidRPr="00AF0577" w:rsidRDefault="003E4E8D">
      <w:pPr>
        <w:pStyle w:val="ECCParagraph"/>
      </w:pPr>
      <w:r w:rsidRPr="00AF0577">
        <w:t xml:space="preserve">The parameters for the T-DAB stations are provided in the </w:t>
      </w:r>
      <w:r w:rsidRPr="00AF0577">
        <w:fldChar w:fldCharType="begin"/>
      </w:r>
      <w:r w:rsidRPr="00AF0577">
        <w:instrText xml:space="preserve"> REF _Ref353895525 \h </w:instrText>
      </w:r>
      <w:r w:rsidRPr="00AF0577">
        <w:fldChar w:fldCharType="separate"/>
      </w:r>
      <w:r w:rsidR="006A740E" w:rsidRPr="00AF0577">
        <w:t xml:space="preserve">Table </w:t>
      </w:r>
      <w:r w:rsidR="006A740E" w:rsidRPr="00AF0577">
        <w:rPr>
          <w:noProof/>
        </w:rPr>
        <w:t>17</w:t>
      </w:r>
      <w:r w:rsidRPr="00AF0577">
        <w:fldChar w:fldCharType="end"/>
      </w:r>
      <w:r w:rsidRPr="00AF0577">
        <w:t>.</w:t>
      </w:r>
    </w:p>
    <w:p w:rsidR="003E4E8D" w:rsidRPr="00AF0577" w:rsidRDefault="003E4E8D" w:rsidP="00F40A74">
      <w:pPr>
        <w:pStyle w:val="Caption"/>
        <w:rPr>
          <w:lang w:val="en-GB"/>
        </w:rPr>
      </w:pPr>
      <w:bookmarkStart w:id="77" w:name="_Ref353895525"/>
      <w:bookmarkStart w:id="78" w:name="_Ref348043328"/>
      <w:bookmarkStart w:id="79" w:name="_Ref348389532"/>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17</w:t>
      </w:r>
      <w:r w:rsidR="00E71400" w:rsidRPr="00AF0577">
        <w:rPr>
          <w:noProof/>
          <w:lang w:val="en-GB"/>
        </w:rPr>
        <w:fldChar w:fldCharType="end"/>
      </w:r>
      <w:bookmarkEnd w:id="77"/>
      <w:r w:rsidRPr="00AF0577">
        <w:rPr>
          <w:lang w:val="en-GB"/>
        </w:rPr>
        <w:t>: T-DAB parameters for coexistence studies</w:t>
      </w:r>
      <w:bookmarkEnd w:id="78"/>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518"/>
        <w:gridCol w:w="3969"/>
        <w:gridCol w:w="3368"/>
      </w:tblGrid>
      <w:tr w:rsidR="003E4E8D" w:rsidRPr="00AF0577" w:rsidTr="00FB54FD">
        <w:trPr>
          <w:tblHeader/>
          <w:jc w:val="center"/>
        </w:trPr>
        <w:tc>
          <w:tcPr>
            <w:tcW w:w="2518" w:type="dxa"/>
            <w:tcBorders>
              <w:right w:val="single" w:sz="8" w:space="0" w:color="FFFFFF"/>
            </w:tcBorders>
            <w:shd w:val="clear" w:color="auto" w:fill="D2232A"/>
            <w:vAlign w:val="center"/>
          </w:tcPr>
          <w:bookmarkEnd w:id="79"/>
          <w:p w:rsidR="003E4E8D" w:rsidRPr="00AF0577" w:rsidRDefault="003E4E8D">
            <w:pPr>
              <w:spacing w:line="288" w:lineRule="auto"/>
              <w:jc w:val="center"/>
              <w:rPr>
                <w:b/>
                <w:color w:val="FFFFFF"/>
                <w:lang w:val="en-GB"/>
              </w:rPr>
            </w:pPr>
            <w:r w:rsidRPr="00AF0577">
              <w:rPr>
                <w:b/>
                <w:color w:val="FFFFFF"/>
                <w:lang w:val="en-GB"/>
              </w:rPr>
              <w:t>Parameter</w:t>
            </w:r>
          </w:p>
        </w:tc>
        <w:tc>
          <w:tcPr>
            <w:tcW w:w="3969" w:type="dxa"/>
            <w:tcBorders>
              <w:left w:val="single" w:sz="8" w:space="0" w:color="FFFFFF"/>
              <w:right w:val="single" w:sz="8" w:space="0" w:color="FFFFFF"/>
            </w:tcBorders>
            <w:shd w:val="clear" w:color="auto" w:fill="D2232A"/>
            <w:vAlign w:val="center"/>
          </w:tcPr>
          <w:p w:rsidR="003E4E8D" w:rsidRPr="00AF0577" w:rsidRDefault="003E4E8D">
            <w:pPr>
              <w:spacing w:line="288" w:lineRule="auto"/>
              <w:jc w:val="center"/>
              <w:rPr>
                <w:b/>
                <w:color w:val="FFFFFF"/>
                <w:lang w:val="en-GB"/>
              </w:rPr>
            </w:pPr>
            <w:r w:rsidRPr="00AF0577">
              <w:rPr>
                <w:b/>
                <w:color w:val="FFFFFF"/>
                <w:lang w:val="en-GB"/>
              </w:rPr>
              <w:t>Value</w:t>
            </w:r>
          </w:p>
        </w:tc>
        <w:tc>
          <w:tcPr>
            <w:tcW w:w="3368" w:type="dxa"/>
            <w:tcBorders>
              <w:left w:val="single" w:sz="8" w:space="0" w:color="FFFFFF"/>
              <w:right w:val="single" w:sz="8" w:space="0" w:color="FFFFFF"/>
            </w:tcBorders>
            <w:shd w:val="clear" w:color="auto" w:fill="D2232A"/>
          </w:tcPr>
          <w:p w:rsidR="003E4E8D" w:rsidRPr="00AF0577" w:rsidRDefault="003E4E8D">
            <w:pPr>
              <w:spacing w:line="288" w:lineRule="auto"/>
              <w:jc w:val="center"/>
              <w:rPr>
                <w:b/>
                <w:color w:val="FFFFFF"/>
                <w:lang w:val="en-GB"/>
              </w:rPr>
            </w:pPr>
            <w:r w:rsidRPr="00AF0577">
              <w:rPr>
                <w:b/>
                <w:color w:val="FFFFFF"/>
                <w:lang w:val="en-GB"/>
              </w:rPr>
              <w:t>Comment</w:t>
            </w:r>
          </w:p>
        </w:tc>
      </w:tr>
      <w:tr w:rsidR="003E4E8D" w:rsidRPr="00AF0577" w:rsidTr="00FB54FD">
        <w:trPr>
          <w:jc w:val="center"/>
        </w:trPr>
        <w:tc>
          <w:tcPr>
            <w:tcW w:w="2518" w:type="dxa"/>
            <w:vAlign w:val="center"/>
          </w:tcPr>
          <w:p w:rsidR="003E4E8D" w:rsidRPr="00AF0577" w:rsidRDefault="003E4E8D">
            <w:pPr>
              <w:rPr>
                <w:lang w:val="en-GB"/>
              </w:rPr>
            </w:pPr>
            <w:proofErr w:type="spellStart"/>
            <w:r w:rsidRPr="00AF0577">
              <w:rPr>
                <w:lang w:val="en-GB"/>
              </w:rPr>
              <w:t>e.i.r.p</w:t>
            </w:r>
            <w:proofErr w:type="spellEnd"/>
            <w:r w:rsidRPr="00AF0577">
              <w:rPr>
                <w:lang w:val="en-GB"/>
              </w:rPr>
              <w:t>.</w:t>
            </w:r>
          </w:p>
        </w:tc>
        <w:tc>
          <w:tcPr>
            <w:tcW w:w="3969" w:type="dxa"/>
            <w:vAlign w:val="center"/>
          </w:tcPr>
          <w:p w:rsidR="003E4E8D" w:rsidRPr="00AF0577" w:rsidRDefault="003E4E8D" w:rsidP="00FB54FD">
            <w:pPr>
              <w:rPr>
                <w:lang w:val="en-GB"/>
              </w:rPr>
            </w:pPr>
            <w:r w:rsidRPr="00AF0577">
              <w:rPr>
                <w:lang w:val="en-GB"/>
              </w:rPr>
              <w:t xml:space="preserve">70.25 </w:t>
            </w:r>
            <w:proofErr w:type="spellStart"/>
            <w:r w:rsidRPr="00AF0577">
              <w:rPr>
                <w:lang w:val="en-GB"/>
              </w:rPr>
              <w:t>dBm</w:t>
            </w:r>
            <w:proofErr w:type="spellEnd"/>
          </w:p>
        </w:tc>
        <w:tc>
          <w:tcPr>
            <w:tcW w:w="3368" w:type="dxa"/>
          </w:tcPr>
          <w:p w:rsidR="003E4E8D" w:rsidRPr="00AF0577" w:rsidRDefault="003E4E8D" w:rsidP="00FB54FD">
            <w:pPr>
              <w:rPr>
                <w:lang w:val="en-GB"/>
              </w:rPr>
            </w:pPr>
            <w:r w:rsidRPr="00AF0577">
              <w:rPr>
                <w:lang w:val="en-GB"/>
              </w:rPr>
              <w:t>Maastricht Special Arrangement Annex II, Section 5.3.4.</w:t>
            </w:r>
          </w:p>
          <w:p w:rsidR="003E4E8D" w:rsidRPr="00AF0577" w:rsidRDefault="003E4E8D" w:rsidP="00FB54FD">
            <w:pPr>
              <w:rPr>
                <w:lang w:val="en-GB"/>
              </w:rPr>
            </w:pPr>
            <w:r w:rsidRPr="00AF0577">
              <w:rPr>
                <w:lang w:val="en-GB"/>
              </w:rPr>
              <w:t xml:space="preserve">Reference power = 38.1 </w:t>
            </w:r>
            <w:proofErr w:type="spellStart"/>
            <w:r w:rsidRPr="00AF0577">
              <w:rPr>
                <w:lang w:val="en-GB"/>
              </w:rPr>
              <w:t>dBW</w:t>
            </w:r>
            <w:proofErr w:type="spellEnd"/>
          </w:p>
        </w:tc>
      </w:tr>
      <w:tr w:rsidR="003E4E8D" w:rsidRPr="00AF0577" w:rsidTr="00FB54FD">
        <w:trPr>
          <w:jc w:val="center"/>
        </w:trPr>
        <w:tc>
          <w:tcPr>
            <w:tcW w:w="2518" w:type="dxa"/>
            <w:vAlign w:val="center"/>
          </w:tcPr>
          <w:p w:rsidR="003E4E8D" w:rsidRPr="00AF0577" w:rsidRDefault="003E4E8D">
            <w:pPr>
              <w:rPr>
                <w:lang w:val="en-GB"/>
              </w:rPr>
            </w:pPr>
            <w:r w:rsidRPr="00AF0577">
              <w:rPr>
                <w:lang w:val="en-GB"/>
              </w:rPr>
              <w:t>Bandwidth</w:t>
            </w:r>
          </w:p>
        </w:tc>
        <w:tc>
          <w:tcPr>
            <w:tcW w:w="3969" w:type="dxa"/>
            <w:vAlign w:val="center"/>
          </w:tcPr>
          <w:p w:rsidR="003E4E8D" w:rsidRPr="00AF0577" w:rsidRDefault="003E4E8D" w:rsidP="00FB54FD">
            <w:pPr>
              <w:rPr>
                <w:lang w:val="en-GB"/>
              </w:rPr>
            </w:pPr>
            <w:r w:rsidRPr="00AF0577">
              <w:rPr>
                <w:lang w:val="en-GB"/>
              </w:rPr>
              <w:t>1.536 MHz</w:t>
            </w:r>
          </w:p>
        </w:tc>
        <w:tc>
          <w:tcPr>
            <w:tcW w:w="3368" w:type="dxa"/>
          </w:tcPr>
          <w:p w:rsidR="003E4E8D" w:rsidRPr="00AF0577" w:rsidRDefault="003E4E8D" w:rsidP="00FB54FD">
            <w:pPr>
              <w:rPr>
                <w:lang w:val="en-GB"/>
              </w:rPr>
            </w:pPr>
            <w:r w:rsidRPr="00AF0577">
              <w:rPr>
                <w:lang w:val="en-GB"/>
              </w:rPr>
              <w:t>Maastricht Special Arrangement</w:t>
            </w:r>
          </w:p>
        </w:tc>
      </w:tr>
      <w:tr w:rsidR="003E4E8D" w:rsidRPr="00AF0577" w:rsidTr="00FB54FD">
        <w:trPr>
          <w:jc w:val="center"/>
        </w:trPr>
        <w:tc>
          <w:tcPr>
            <w:tcW w:w="2518" w:type="dxa"/>
            <w:vAlign w:val="center"/>
          </w:tcPr>
          <w:p w:rsidR="003E4E8D" w:rsidRPr="00AF0577" w:rsidRDefault="003E4E8D">
            <w:pPr>
              <w:rPr>
                <w:lang w:val="en-GB"/>
              </w:rPr>
            </w:pPr>
            <w:r w:rsidRPr="00AF0577">
              <w:rPr>
                <w:lang w:val="en-GB"/>
              </w:rPr>
              <w:t>Emission Mask</w:t>
            </w:r>
          </w:p>
        </w:tc>
        <w:tc>
          <w:tcPr>
            <w:tcW w:w="3969" w:type="dxa"/>
            <w:vAlign w:val="center"/>
          </w:tcPr>
          <w:p w:rsidR="003E4E8D" w:rsidRPr="00AF0577" w:rsidRDefault="007A1DBA">
            <w:pPr>
              <w:jc w:val="center"/>
              <w:rPr>
                <w:lang w:val="en-GB"/>
              </w:rPr>
            </w:pPr>
            <w:r w:rsidRPr="00AF0577">
              <w:rPr>
                <w:noProof/>
                <w:lang w:val="da-DK" w:eastAsia="da-DK"/>
              </w:rPr>
              <w:drawing>
                <wp:inline distT="0" distB="0" distL="0" distR="0" wp14:anchorId="0E46D75E" wp14:editId="4EC0EBE4">
                  <wp:extent cx="1876425" cy="1962150"/>
                  <wp:effectExtent l="0" t="0" r="9525"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76425" cy="1962150"/>
                          </a:xfrm>
                          <a:prstGeom prst="rect">
                            <a:avLst/>
                          </a:prstGeom>
                          <a:noFill/>
                          <a:ln>
                            <a:noFill/>
                          </a:ln>
                        </pic:spPr>
                      </pic:pic>
                    </a:graphicData>
                  </a:graphic>
                </wp:inline>
              </w:drawing>
            </w:r>
          </w:p>
        </w:tc>
        <w:tc>
          <w:tcPr>
            <w:tcW w:w="3368" w:type="dxa"/>
          </w:tcPr>
          <w:p w:rsidR="003E4E8D" w:rsidRPr="00AF0577" w:rsidRDefault="003E4E8D" w:rsidP="00FB54FD">
            <w:pPr>
              <w:rPr>
                <w:lang w:val="en-GB"/>
              </w:rPr>
            </w:pPr>
            <w:r w:rsidRPr="00AF0577">
              <w:rPr>
                <w:lang w:val="en-GB"/>
              </w:rPr>
              <w:t>Maastricht Special Arrangement</w:t>
            </w:r>
          </w:p>
        </w:tc>
      </w:tr>
      <w:tr w:rsidR="003E4E8D" w:rsidRPr="00AF0577" w:rsidTr="00FB54FD">
        <w:trPr>
          <w:jc w:val="center"/>
        </w:trPr>
        <w:tc>
          <w:tcPr>
            <w:tcW w:w="2518" w:type="dxa"/>
            <w:vAlign w:val="center"/>
          </w:tcPr>
          <w:p w:rsidR="003E4E8D" w:rsidRPr="00AF0577" w:rsidRDefault="003E4E8D">
            <w:pPr>
              <w:rPr>
                <w:lang w:val="en-GB"/>
              </w:rPr>
            </w:pPr>
            <w:r w:rsidRPr="00AF0577">
              <w:rPr>
                <w:lang w:val="en-GB"/>
              </w:rPr>
              <w:t>Spurious Emissions</w:t>
            </w:r>
          </w:p>
        </w:tc>
        <w:tc>
          <w:tcPr>
            <w:tcW w:w="3969" w:type="dxa"/>
            <w:vAlign w:val="center"/>
          </w:tcPr>
          <w:p w:rsidR="003E4E8D" w:rsidRPr="00AF0577" w:rsidRDefault="003E4E8D" w:rsidP="00FB54FD">
            <w:pPr>
              <w:rPr>
                <w:lang w:val="en-GB"/>
              </w:rPr>
            </w:pPr>
            <w:r w:rsidRPr="00AF0577">
              <w:rPr>
                <w:lang w:val="en-GB"/>
              </w:rPr>
              <w:t xml:space="preserve">70 </w:t>
            </w:r>
            <w:proofErr w:type="spellStart"/>
            <w:r w:rsidRPr="00AF0577">
              <w:rPr>
                <w:lang w:val="en-GB"/>
              </w:rPr>
              <w:t>dBc</w:t>
            </w:r>
            <w:proofErr w:type="spellEnd"/>
            <w:r w:rsidRPr="00AF0577">
              <w:rPr>
                <w:lang w:val="en-GB"/>
              </w:rPr>
              <w:t xml:space="preserve"> </w:t>
            </w:r>
          </w:p>
        </w:tc>
        <w:tc>
          <w:tcPr>
            <w:tcW w:w="3368" w:type="dxa"/>
          </w:tcPr>
          <w:p w:rsidR="003E4E8D" w:rsidRPr="00AF0577" w:rsidRDefault="003E4E8D" w:rsidP="00FB54FD">
            <w:pPr>
              <w:rPr>
                <w:lang w:val="en-GB"/>
              </w:rPr>
            </w:pPr>
            <w:r w:rsidRPr="00AF0577">
              <w:rPr>
                <w:lang w:val="en-GB"/>
              </w:rPr>
              <w:t>ITU-R Rec. SM.329</w:t>
            </w:r>
          </w:p>
        </w:tc>
      </w:tr>
      <w:tr w:rsidR="003E4E8D" w:rsidRPr="00AF0577" w:rsidTr="00FB54FD">
        <w:trPr>
          <w:jc w:val="center"/>
        </w:trPr>
        <w:tc>
          <w:tcPr>
            <w:tcW w:w="2518" w:type="dxa"/>
            <w:vAlign w:val="center"/>
          </w:tcPr>
          <w:p w:rsidR="003E4E8D" w:rsidRPr="00AF0577" w:rsidRDefault="003E4E8D">
            <w:pPr>
              <w:rPr>
                <w:lang w:val="en-GB"/>
              </w:rPr>
            </w:pPr>
            <w:r w:rsidRPr="00AF0577">
              <w:rPr>
                <w:lang w:val="en-GB"/>
              </w:rPr>
              <w:t>Antenna height</w:t>
            </w:r>
          </w:p>
        </w:tc>
        <w:tc>
          <w:tcPr>
            <w:tcW w:w="3969" w:type="dxa"/>
            <w:vAlign w:val="center"/>
          </w:tcPr>
          <w:p w:rsidR="003E4E8D" w:rsidRPr="00AF0577" w:rsidRDefault="003E4E8D" w:rsidP="00FB54FD">
            <w:pPr>
              <w:rPr>
                <w:lang w:val="en-GB"/>
              </w:rPr>
            </w:pPr>
            <w:r w:rsidRPr="00AF0577">
              <w:rPr>
                <w:lang w:val="en-GB"/>
              </w:rPr>
              <w:t xml:space="preserve">50 m </w:t>
            </w:r>
          </w:p>
        </w:tc>
        <w:tc>
          <w:tcPr>
            <w:tcW w:w="3368" w:type="dxa"/>
          </w:tcPr>
          <w:p w:rsidR="003E4E8D" w:rsidRPr="00AF0577" w:rsidRDefault="003E4E8D" w:rsidP="00FB54FD">
            <w:pPr>
              <w:rPr>
                <w:lang w:val="en-GB"/>
              </w:rPr>
            </w:pPr>
            <w:r w:rsidRPr="00AF0577">
              <w:rPr>
                <w:lang w:val="en-GB"/>
              </w:rPr>
              <w:t>Maastricht Special Arrangement</w:t>
            </w:r>
          </w:p>
        </w:tc>
      </w:tr>
      <w:tr w:rsidR="003E4E8D" w:rsidRPr="00AF0577" w:rsidTr="00FB54FD">
        <w:trPr>
          <w:jc w:val="center"/>
        </w:trPr>
        <w:tc>
          <w:tcPr>
            <w:tcW w:w="2518" w:type="dxa"/>
            <w:vAlign w:val="center"/>
          </w:tcPr>
          <w:p w:rsidR="003E4E8D" w:rsidRPr="00AF0577" w:rsidRDefault="003E4E8D">
            <w:pPr>
              <w:rPr>
                <w:lang w:val="en-GB"/>
              </w:rPr>
            </w:pPr>
            <w:r w:rsidRPr="00AF0577">
              <w:rPr>
                <w:lang w:val="en-GB"/>
              </w:rPr>
              <w:t>Antenna Pattern</w:t>
            </w:r>
          </w:p>
        </w:tc>
        <w:tc>
          <w:tcPr>
            <w:tcW w:w="3969" w:type="dxa"/>
            <w:vAlign w:val="center"/>
          </w:tcPr>
          <w:p w:rsidR="003E4E8D" w:rsidRPr="00AF0577" w:rsidRDefault="003E4E8D" w:rsidP="00FB54FD">
            <w:pPr>
              <w:rPr>
                <w:lang w:val="en-GB"/>
              </w:rPr>
            </w:pPr>
            <w:r w:rsidRPr="00AF0577">
              <w:rPr>
                <w:lang w:val="en-GB"/>
              </w:rPr>
              <w:t xml:space="preserve">Omni-directional </w:t>
            </w:r>
          </w:p>
        </w:tc>
        <w:tc>
          <w:tcPr>
            <w:tcW w:w="3368" w:type="dxa"/>
          </w:tcPr>
          <w:p w:rsidR="003E4E8D" w:rsidRPr="00AF0577" w:rsidRDefault="003E4E8D">
            <w:pPr>
              <w:jc w:val="center"/>
              <w:rPr>
                <w:lang w:val="en-GB"/>
              </w:rPr>
            </w:pPr>
            <w:r w:rsidRPr="00AF0577">
              <w:rPr>
                <w:lang w:val="en-GB"/>
              </w:rPr>
              <w:t>Maastricht Special Arrangement</w:t>
            </w:r>
          </w:p>
        </w:tc>
      </w:tr>
    </w:tbl>
    <w:p w:rsidR="003E4E8D" w:rsidRPr="00AF0577" w:rsidRDefault="003E4E8D">
      <w:pPr>
        <w:pStyle w:val="ECCParagraph"/>
      </w:pPr>
    </w:p>
    <w:p w:rsidR="003E4E8D" w:rsidRPr="00AF0577" w:rsidRDefault="003E4E8D" w:rsidP="00341CAE">
      <w:pPr>
        <w:pStyle w:val="ECCParagraph"/>
      </w:pPr>
      <w:r w:rsidRPr="00AF0577">
        <w:t xml:space="preserve">The integration of the T-DAB critical mask for intervals of 1MHz is provided in the </w:t>
      </w:r>
      <w:r w:rsidRPr="00AF0577">
        <w:fldChar w:fldCharType="begin"/>
      </w:r>
      <w:r w:rsidRPr="00AF0577">
        <w:instrText xml:space="preserve"> REF _Ref351395352 \h </w:instrText>
      </w:r>
      <w:r w:rsidRPr="00AF0577">
        <w:fldChar w:fldCharType="separate"/>
      </w:r>
      <w:r w:rsidR="006A740E" w:rsidRPr="00AF0577">
        <w:t xml:space="preserve">Table </w:t>
      </w:r>
      <w:r w:rsidR="006A740E" w:rsidRPr="00AF0577">
        <w:rPr>
          <w:noProof/>
        </w:rPr>
        <w:t>18</w:t>
      </w:r>
      <w:r w:rsidRPr="00AF0577">
        <w:fldChar w:fldCharType="end"/>
      </w:r>
    </w:p>
    <w:p w:rsidR="003E4E8D" w:rsidRPr="00AF0577" w:rsidRDefault="003E4E8D" w:rsidP="00F40A74">
      <w:pPr>
        <w:pStyle w:val="Caption"/>
        <w:rPr>
          <w:lang w:val="en-GB"/>
        </w:rPr>
      </w:pPr>
      <w:bookmarkStart w:id="80" w:name="_Ref351395352"/>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18</w:t>
      </w:r>
      <w:r w:rsidR="00E71400" w:rsidRPr="00AF0577">
        <w:rPr>
          <w:noProof/>
          <w:lang w:val="en-GB"/>
        </w:rPr>
        <w:fldChar w:fldCharType="end"/>
      </w:r>
      <w:bookmarkEnd w:id="80"/>
      <w:r w:rsidRPr="00AF0577">
        <w:rPr>
          <w:lang w:val="en-GB"/>
        </w:rPr>
        <w:t>: Integration of T-DAB mask over 1MHz adjacent intervals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028"/>
        <w:gridCol w:w="3221"/>
      </w:tblGrid>
      <w:tr w:rsidR="003E4E8D" w:rsidRPr="00AF0577" w:rsidTr="005E375E">
        <w:trPr>
          <w:tblHeader/>
          <w:jc w:val="center"/>
        </w:trPr>
        <w:tc>
          <w:tcPr>
            <w:tcW w:w="4028" w:type="dxa"/>
            <w:tcBorders>
              <w:right w:val="single" w:sz="8" w:space="0" w:color="FFFFFF"/>
            </w:tcBorders>
            <w:shd w:val="clear" w:color="auto" w:fill="D2232A"/>
            <w:vAlign w:val="center"/>
          </w:tcPr>
          <w:p w:rsidR="003E4E8D" w:rsidRPr="00AF0577" w:rsidRDefault="003E4E8D" w:rsidP="005E375E">
            <w:pPr>
              <w:spacing w:line="288" w:lineRule="auto"/>
              <w:jc w:val="center"/>
              <w:rPr>
                <w:b/>
                <w:color w:val="FFFFFF"/>
                <w:lang w:val="en-GB"/>
              </w:rPr>
            </w:pPr>
            <w:r w:rsidRPr="00AF0577">
              <w:rPr>
                <w:b/>
                <w:color w:val="FFFFFF"/>
                <w:lang w:val="en-GB"/>
              </w:rPr>
              <w:t>Frequency considered</w:t>
            </w:r>
          </w:p>
        </w:tc>
        <w:tc>
          <w:tcPr>
            <w:tcW w:w="3221" w:type="dxa"/>
            <w:tcBorders>
              <w:left w:val="single" w:sz="8" w:space="0" w:color="FFFFFF"/>
              <w:right w:val="single" w:sz="8" w:space="0" w:color="FFFFFF"/>
            </w:tcBorders>
            <w:shd w:val="clear" w:color="auto" w:fill="D2232A"/>
            <w:vAlign w:val="center"/>
          </w:tcPr>
          <w:p w:rsidR="003E4E8D" w:rsidRPr="00AF0577" w:rsidRDefault="003E4E8D" w:rsidP="00FB54FD">
            <w:pPr>
              <w:spacing w:line="288" w:lineRule="auto"/>
              <w:jc w:val="center"/>
              <w:rPr>
                <w:b/>
                <w:color w:val="FFFFFF"/>
                <w:lang w:val="en-GB"/>
              </w:rPr>
            </w:pPr>
            <w:proofErr w:type="spellStart"/>
            <w:r w:rsidRPr="00AF0577">
              <w:rPr>
                <w:b/>
                <w:color w:val="FFFFFF"/>
                <w:lang w:val="en-GB"/>
              </w:rPr>
              <w:t>e.i.r.p</w:t>
            </w:r>
            <w:proofErr w:type="spellEnd"/>
            <w:r w:rsidRPr="00AF0577">
              <w:rPr>
                <w:b/>
                <w:color w:val="FFFFFF"/>
                <w:lang w:val="en-GB"/>
              </w:rPr>
              <w:t>.</w:t>
            </w:r>
          </w:p>
        </w:tc>
      </w:tr>
      <w:tr w:rsidR="003E4E8D" w:rsidRPr="00AF0577" w:rsidTr="005E375E">
        <w:trPr>
          <w:jc w:val="center"/>
        </w:trPr>
        <w:tc>
          <w:tcPr>
            <w:tcW w:w="4028" w:type="dxa"/>
            <w:vAlign w:val="center"/>
          </w:tcPr>
          <w:p w:rsidR="003E4E8D" w:rsidRPr="00AF0577" w:rsidRDefault="003E4E8D" w:rsidP="005E375E">
            <w:pPr>
              <w:rPr>
                <w:lang w:val="en-GB"/>
              </w:rPr>
            </w:pPr>
            <w:r w:rsidRPr="00AF0577">
              <w:rPr>
                <w:lang w:val="en-GB"/>
              </w:rPr>
              <w:t xml:space="preserve">In-band </w:t>
            </w:r>
            <w:proofErr w:type="spellStart"/>
            <w:r w:rsidRPr="00AF0577">
              <w:rPr>
                <w:b/>
                <w:lang w:val="en-GB"/>
              </w:rPr>
              <w:t>e.i.r.p</w:t>
            </w:r>
            <w:proofErr w:type="spellEnd"/>
            <w:r w:rsidRPr="00AF0577">
              <w:rPr>
                <w:b/>
                <w:lang w:val="en-GB"/>
              </w:rPr>
              <w:t>.</w:t>
            </w:r>
          </w:p>
        </w:tc>
        <w:tc>
          <w:tcPr>
            <w:tcW w:w="3221" w:type="dxa"/>
            <w:vAlign w:val="center"/>
          </w:tcPr>
          <w:p w:rsidR="003E4E8D" w:rsidRPr="00AF0577" w:rsidRDefault="003E4E8D" w:rsidP="00FB54FD">
            <w:pPr>
              <w:rPr>
                <w:lang w:val="en-GB"/>
              </w:rPr>
            </w:pPr>
            <w:r w:rsidRPr="00AF0577">
              <w:rPr>
                <w:lang w:val="en-GB"/>
              </w:rPr>
              <w:t xml:space="preserve">68.4 </w:t>
            </w:r>
            <w:proofErr w:type="spellStart"/>
            <w:r w:rsidRPr="00AF0577">
              <w:rPr>
                <w:lang w:val="en-GB"/>
              </w:rPr>
              <w:t>dBm</w:t>
            </w:r>
            <w:proofErr w:type="spellEnd"/>
            <w:r w:rsidRPr="00AF0577">
              <w:rPr>
                <w:lang w:val="en-GB"/>
              </w:rPr>
              <w:t>/MHz</w:t>
            </w:r>
          </w:p>
        </w:tc>
      </w:tr>
      <w:tr w:rsidR="003E4E8D" w:rsidRPr="00AF0577" w:rsidTr="005E375E">
        <w:trPr>
          <w:jc w:val="center"/>
        </w:trPr>
        <w:tc>
          <w:tcPr>
            <w:tcW w:w="4028" w:type="dxa"/>
            <w:vAlign w:val="center"/>
          </w:tcPr>
          <w:p w:rsidR="003E4E8D" w:rsidRPr="00AF0577" w:rsidRDefault="003E4E8D" w:rsidP="005E375E">
            <w:pPr>
              <w:rPr>
                <w:lang w:val="en-GB"/>
              </w:rPr>
            </w:pPr>
            <w:r w:rsidRPr="00AF0577">
              <w:rPr>
                <w:lang w:val="en-GB"/>
              </w:rPr>
              <w:t>[Fc+0.768 - Fc+1.768]</w:t>
            </w:r>
          </w:p>
        </w:tc>
        <w:tc>
          <w:tcPr>
            <w:tcW w:w="3221" w:type="dxa"/>
            <w:vAlign w:val="center"/>
          </w:tcPr>
          <w:p w:rsidR="003E4E8D" w:rsidRPr="00AF0577" w:rsidRDefault="003E4E8D" w:rsidP="00FB54FD">
            <w:pPr>
              <w:rPr>
                <w:lang w:val="en-GB"/>
              </w:rPr>
            </w:pPr>
            <w:r w:rsidRPr="00AF0577">
              <w:rPr>
                <w:lang w:val="en-GB"/>
              </w:rPr>
              <w:t xml:space="preserve">31.1 </w:t>
            </w:r>
            <w:proofErr w:type="spellStart"/>
            <w:r w:rsidRPr="00AF0577">
              <w:rPr>
                <w:lang w:val="en-GB"/>
              </w:rPr>
              <w:t>dBm</w:t>
            </w:r>
            <w:proofErr w:type="spellEnd"/>
            <w:r w:rsidRPr="00AF0577">
              <w:rPr>
                <w:lang w:val="en-GB"/>
              </w:rPr>
              <w:t>/MHz</w:t>
            </w:r>
          </w:p>
        </w:tc>
      </w:tr>
      <w:tr w:rsidR="003E4E8D" w:rsidRPr="00AF0577" w:rsidTr="005E375E">
        <w:trPr>
          <w:jc w:val="center"/>
        </w:trPr>
        <w:tc>
          <w:tcPr>
            <w:tcW w:w="4028" w:type="dxa"/>
            <w:vAlign w:val="center"/>
          </w:tcPr>
          <w:p w:rsidR="003E4E8D" w:rsidRPr="00AF0577" w:rsidRDefault="003E4E8D" w:rsidP="005E375E">
            <w:pPr>
              <w:rPr>
                <w:lang w:val="en-GB"/>
              </w:rPr>
            </w:pPr>
            <w:r w:rsidRPr="00AF0577">
              <w:rPr>
                <w:lang w:val="en-GB"/>
              </w:rPr>
              <w:t>[Fc+1.768 - Fc+2.768]</w:t>
            </w:r>
          </w:p>
        </w:tc>
        <w:tc>
          <w:tcPr>
            <w:tcW w:w="3221" w:type="dxa"/>
            <w:vAlign w:val="center"/>
          </w:tcPr>
          <w:p w:rsidR="003E4E8D" w:rsidRPr="00AF0577" w:rsidRDefault="003E4E8D" w:rsidP="00FB54FD">
            <w:pPr>
              <w:rPr>
                <w:lang w:val="en-GB"/>
              </w:rPr>
            </w:pPr>
            <w:r w:rsidRPr="00AF0577">
              <w:rPr>
                <w:lang w:val="en-GB"/>
              </w:rPr>
              <w:t xml:space="preserve">8.7 </w:t>
            </w:r>
            <w:proofErr w:type="spellStart"/>
            <w:r w:rsidRPr="00AF0577">
              <w:rPr>
                <w:lang w:val="en-GB"/>
              </w:rPr>
              <w:t>dBm</w:t>
            </w:r>
            <w:proofErr w:type="spellEnd"/>
            <w:r w:rsidRPr="00AF0577">
              <w:rPr>
                <w:lang w:val="en-GB"/>
              </w:rPr>
              <w:t>/MHz</w:t>
            </w:r>
          </w:p>
        </w:tc>
      </w:tr>
      <w:tr w:rsidR="003E4E8D" w:rsidRPr="00AF0577" w:rsidTr="005E375E">
        <w:trPr>
          <w:jc w:val="center"/>
        </w:trPr>
        <w:tc>
          <w:tcPr>
            <w:tcW w:w="4028" w:type="dxa"/>
            <w:vAlign w:val="center"/>
          </w:tcPr>
          <w:p w:rsidR="003E4E8D" w:rsidRPr="00AF0577" w:rsidRDefault="003E4E8D" w:rsidP="005E375E">
            <w:pPr>
              <w:rPr>
                <w:lang w:val="en-GB"/>
              </w:rPr>
            </w:pPr>
            <w:r w:rsidRPr="00AF0577">
              <w:rPr>
                <w:lang w:val="en-GB"/>
              </w:rPr>
              <w:t>[Fc+2.768 - Fc+3.768]</w:t>
            </w:r>
          </w:p>
        </w:tc>
        <w:tc>
          <w:tcPr>
            <w:tcW w:w="3221" w:type="dxa"/>
            <w:vAlign w:val="center"/>
          </w:tcPr>
          <w:p w:rsidR="003E4E8D" w:rsidRPr="00AF0577" w:rsidRDefault="003E4E8D" w:rsidP="00FB54FD">
            <w:pPr>
              <w:rPr>
                <w:lang w:val="en-GB"/>
              </w:rPr>
            </w:pPr>
            <w:r w:rsidRPr="00AF0577">
              <w:rPr>
                <w:lang w:val="en-GB"/>
              </w:rPr>
              <w:t xml:space="preserve">-2.5 </w:t>
            </w:r>
            <w:proofErr w:type="spellStart"/>
            <w:r w:rsidRPr="00AF0577">
              <w:rPr>
                <w:lang w:val="en-GB"/>
              </w:rPr>
              <w:t>dBm</w:t>
            </w:r>
            <w:proofErr w:type="spellEnd"/>
            <w:r w:rsidRPr="00AF0577">
              <w:rPr>
                <w:lang w:val="en-GB"/>
              </w:rPr>
              <w:t>/MHz</w:t>
            </w:r>
          </w:p>
        </w:tc>
      </w:tr>
      <w:tr w:rsidR="003E4E8D" w:rsidRPr="00AF0577" w:rsidTr="005E375E">
        <w:trPr>
          <w:jc w:val="center"/>
        </w:trPr>
        <w:tc>
          <w:tcPr>
            <w:tcW w:w="4028" w:type="dxa"/>
            <w:vAlign w:val="center"/>
          </w:tcPr>
          <w:p w:rsidR="003E4E8D" w:rsidRPr="00AF0577" w:rsidRDefault="003E4E8D" w:rsidP="007E72AC">
            <w:pPr>
              <w:rPr>
                <w:lang w:val="en-GB"/>
              </w:rPr>
            </w:pPr>
            <w:r w:rsidRPr="00AF0577">
              <w:rPr>
                <w:lang w:val="en-GB"/>
              </w:rPr>
              <w:t>[Fc+10 - Fc+11]</w:t>
            </w:r>
          </w:p>
        </w:tc>
        <w:tc>
          <w:tcPr>
            <w:tcW w:w="3221" w:type="dxa"/>
            <w:vAlign w:val="center"/>
          </w:tcPr>
          <w:p w:rsidR="003E4E8D" w:rsidRPr="00AF0577" w:rsidRDefault="003E4E8D" w:rsidP="00FB54FD">
            <w:pPr>
              <w:rPr>
                <w:lang w:val="en-GB"/>
              </w:rPr>
            </w:pPr>
            <w:r w:rsidRPr="00AF0577">
              <w:rPr>
                <w:lang w:val="en-GB"/>
              </w:rPr>
              <w:t xml:space="preserve">-1.6 </w:t>
            </w:r>
            <w:proofErr w:type="spellStart"/>
            <w:r w:rsidRPr="00AF0577">
              <w:rPr>
                <w:lang w:val="en-GB"/>
              </w:rPr>
              <w:t>dBm</w:t>
            </w:r>
            <w:proofErr w:type="spellEnd"/>
            <w:r w:rsidRPr="00AF0577">
              <w:rPr>
                <w:lang w:val="en-GB"/>
              </w:rPr>
              <w:t>/MHz</w:t>
            </w:r>
          </w:p>
        </w:tc>
      </w:tr>
      <w:tr w:rsidR="003E4E8D" w:rsidRPr="00AF0577" w:rsidTr="005E375E">
        <w:trPr>
          <w:jc w:val="center"/>
        </w:trPr>
        <w:tc>
          <w:tcPr>
            <w:tcW w:w="4028" w:type="dxa"/>
            <w:vAlign w:val="center"/>
          </w:tcPr>
          <w:p w:rsidR="003E4E8D" w:rsidRPr="00AF0577" w:rsidRDefault="003E4E8D" w:rsidP="005E375E">
            <w:pPr>
              <w:rPr>
                <w:lang w:val="en-GB"/>
              </w:rPr>
            </w:pPr>
            <w:r w:rsidRPr="00AF0577">
              <w:rPr>
                <w:lang w:val="en-GB"/>
              </w:rPr>
              <w:t>[Fc-1.768 - Fc-0.768]</w:t>
            </w:r>
          </w:p>
        </w:tc>
        <w:tc>
          <w:tcPr>
            <w:tcW w:w="3221" w:type="dxa"/>
            <w:vAlign w:val="center"/>
          </w:tcPr>
          <w:p w:rsidR="003E4E8D" w:rsidRPr="00AF0577" w:rsidRDefault="003E4E8D" w:rsidP="00FB54FD">
            <w:pPr>
              <w:rPr>
                <w:lang w:val="en-GB"/>
              </w:rPr>
            </w:pPr>
            <w:r w:rsidRPr="00AF0577">
              <w:rPr>
                <w:lang w:val="en-GB"/>
              </w:rPr>
              <w:t xml:space="preserve">31.1 </w:t>
            </w:r>
            <w:proofErr w:type="spellStart"/>
            <w:r w:rsidRPr="00AF0577">
              <w:rPr>
                <w:lang w:val="en-GB"/>
              </w:rPr>
              <w:t>dBm</w:t>
            </w:r>
            <w:proofErr w:type="spellEnd"/>
            <w:r w:rsidRPr="00AF0577">
              <w:rPr>
                <w:lang w:val="en-GB"/>
              </w:rPr>
              <w:t>/MHz</w:t>
            </w:r>
          </w:p>
        </w:tc>
      </w:tr>
      <w:tr w:rsidR="003E4E8D" w:rsidRPr="00AF0577" w:rsidTr="005E375E">
        <w:trPr>
          <w:jc w:val="center"/>
        </w:trPr>
        <w:tc>
          <w:tcPr>
            <w:tcW w:w="4028" w:type="dxa"/>
            <w:vAlign w:val="center"/>
          </w:tcPr>
          <w:p w:rsidR="003E4E8D" w:rsidRPr="00AF0577" w:rsidRDefault="003E4E8D" w:rsidP="005E375E">
            <w:pPr>
              <w:rPr>
                <w:lang w:val="en-GB"/>
              </w:rPr>
            </w:pPr>
            <w:r w:rsidRPr="00AF0577">
              <w:rPr>
                <w:lang w:val="en-GB"/>
              </w:rPr>
              <w:t>[Fc-2.768 - Fc-1.768]</w:t>
            </w:r>
          </w:p>
        </w:tc>
        <w:tc>
          <w:tcPr>
            <w:tcW w:w="3221" w:type="dxa"/>
            <w:vAlign w:val="center"/>
          </w:tcPr>
          <w:p w:rsidR="003E4E8D" w:rsidRPr="00AF0577" w:rsidRDefault="003E4E8D" w:rsidP="00FB54FD">
            <w:pPr>
              <w:rPr>
                <w:lang w:val="en-GB"/>
              </w:rPr>
            </w:pPr>
            <w:r w:rsidRPr="00AF0577">
              <w:rPr>
                <w:lang w:val="en-GB"/>
              </w:rPr>
              <w:t xml:space="preserve">8.7 </w:t>
            </w:r>
            <w:proofErr w:type="spellStart"/>
            <w:r w:rsidRPr="00AF0577">
              <w:rPr>
                <w:lang w:val="en-GB"/>
              </w:rPr>
              <w:t>dBm</w:t>
            </w:r>
            <w:proofErr w:type="spellEnd"/>
            <w:r w:rsidRPr="00AF0577">
              <w:rPr>
                <w:lang w:val="en-GB"/>
              </w:rPr>
              <w:t>/MHz</w:t>
            </w:r>
          </w:p>
        </w:tc>
      </w:tr>
      <w:tr w:rsidR="003E4E8D" w:rsidRPr="00AF0577" w:rsidTr="005E375E">
        <w:trPr>
          <w:jc w:val="center"/>
        </w:trPr>
        <w:tc>
          <w:tcPr>
            <w:tcW w:w="4028" w:type="dxa"/>
            <w:vAlign w:val="center"/>
          </w:tcPr>
          <w:p w:rsidR="003E4E8D" w:rsidRPr="00AF0577" w:rsidRDefault="003E4E8D" w:rsidP="005E375E">
            <w:pPr>
              <w:rPr>
                <w:lang w:val="en-GB"/>
              </w:rPr>
            </w:pPr>
            <w:r w:rsidRPr="00AF0577">
              <w:rPr>
                <w:lang w:val="en-GB"/>
              </w:rPr>
              <w:t>[Fc-3.768 - Fc-2.768]</w:t>
            </w:r>
          </w:p>
        </w:tc>
        <w:tc>
          <w:tcPr>
            <w:tcW w:w="3221" w:type="dxa"/>
            <w:vAlign w:val="center"/>
          </w:tcPr>
          <w:p w:rsidR="003E4E8D" w:rsidRPr="00AF0577" w:rsidRDefault="003E4E8D" w:rsidP="00FB54FD">
            <w:pPr>
              <w:rPr>
                <w:lang w:val="en-GB"/>
              </w:rPr>
            </w:pPr>
            <w:r w:rsidRPr="00AF0577">
              <w:rPr>
                <w:lang w:val="en-GB"/>
              </w:rPr>
              <w:t xml:space="preserve">-2.5 </w:t>
            </w:r>
            <w:proofErr w:type="spellStart"/>
            <w:r w:rsidRPr="00AF0577">
              <w:rPr>
                <w:lang w:val="en-GB"/>
              </w:rPr>
              <w:t>dBm</w:t>
            </w:r>
            <w:proofErr w:type="spellEnd"/>
            <w:r w:rsidRPr="00AF0577">
              <w:rPr>
                <w:lang w:val="en-GB"/>
              </w:rPr>
              <w:t>/MHz</w:t>
            </w:r>
          </w:p>
        </w:tc>
      </w:tr>
      <w:tr w:rsidR="003E4E8D" w:rsidRPr="00AF0577" w:rsidTr="005E375E">
        <w:trPr>
          <w:jc w:val="center"/>
        </w:trPr>
        <w:tc>
          <w:tcPr>
            <w:tcW w:w="4028" w:type="dxa"/>
            <w:vAlign w:val="center"/>
          </w:tcPr>
          <w:p w:rsidR="003E4E8D" w:rsidRPr="00AF0577" w:rsidRDefault="003E4E8D" w:rsidP="007E72AC">
            <w:pPr>
              <w:rPr>
                <w:lang w:val="en-GB"/>
              </w:rPr>
            </w:pPr>
            <w:r w:rsidRPr="00AF0577">
              <w:rPr>
                <w:lang w:val="en-GB"/>
              </w:rPr>
              <w:t>[Fc-11 – Fc-10]</w:t>
            </w:r>
          </w:p>
        </w:tc>
        <w:tc>
          <w:tcPr>
            <w:tcW w:w="3221" w:type="dxa"/>
            <w:vAlign w:val="center"/>
          </w:tcPr>
          <w:p w:rsidR="003E4E8D" w:rsidRPr="00AF0577" w:rsidRDefault="003E4E8D" w:rsidP="00FB54FD">
            <w:pPr>
              <w:rPr>
                <w:lang w:val="en-GB"/>
              </w:rPr>
            </w:pPr>
            <w:r w:rsidRPr="00AF0577">
              <w:rPr>
                <w:lang w:val="en-GB"/>
              </w:rPr>
              <w:t xml:space="preserve">-1.6 </w:t>
            </w:r>
            <w:proofErr w:type="spellStart"/>
            <w:r w:rsidRPr="00AF0577">
              <w:rPr>
                <w:lang w:val="en-GB"/>
              </w:rPr>
              <w:t>dBm</w:t>
            </w:r>
            <w:proofErr w:type="spellEnd"/>
            <w:r w:rsidRPr="00AF0577">
              <w:rPr>
                <w:lang w:val="en-GB"/>
              </w:rPr>
              <w:t>/MHz</w:t>
            </w:r>
          </w:p>
        </w:tc>
      </w:tr>
    </w:tbl>
    <w:p w:rsidR="003E4E8D" w:rsidRPr="00AF0577" w:rsidRDefault="003E4E8D">
      <w:pPr>
        <w:pStyle w:val="ECCParagraph"/>
      </w:pPr>
    </w:p>
    <w:p w:rsidR="003E4E8D" w:rsidRPr="00AF0577" w:rsidRDefault="003E4E8D" w:rsidP="00FB54FD">
      <w:pPr>
        <w:pStyle w:val="ECCParagraph"/>
        <w:keepNext/>
      </w:pPr>
      <w:r w:rsidRPr="00AF0577">
        <w:lastRenderedPageBreak/>
        <w:t xml:space="preserve">The integration of the T-DAB critical mask for intervals of 1.5 MHz is provided in the </w:t>
      </w:r>
      <w:r w:rsidRPr="00AF0577">
        <w:fldChar w:fldCharType="begin"/>
      </w:r>
      <w:r w:rsidRPr="00AF0577">
        <w:instrText xml:space="preserve"> REF _Ref351395437 \h </w:instrText>
      </w:r>
      <w:r w:rsidRPr="00AF0577">
        <w:fldChar w:fldCharType="separate"/>
      </w:r>
      <w:r w:rsidR="006A740E" w:rsidRPr="00AF0577">
        <w:t xml:space="preserve">Table </w:t>
      </w:r>
      <w:r w:rsidR="006A740E" w:rsidRPr="00AF0577">
        <w:rPr>
          <w:noProof/>
        </w:rPr>
        <w:t>19</w:t>
      </w:r>
      <w:r w:rsidRPr="00AF0577">
        <w:fldChar w:fldCharType="end"/>
      </w:r>
      <w:r w:rsidRPr="00AF0577">
        <w:t>.</w:t>
      </w:r>
    </w:p>
    <w:p w:rsidR="003E4E8D" w:rsidRPr="00AF0577" w:rsidRDefault="003E4E8D" w:rsidP="00FB54FD">
      <w:pPr>
        <w:pStyle w:val="Caption"/>
        <w:keepNext/>
        <w:rPr>
          <w:lang w:val="en-GB"/>
        </w:rPr>
      </w:pPr>
      <w:bookmarkStart w:id="81" w:name="_Ref351395437"/>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19</w:t>
      </w:r>
      <w:r w:rsidR="00E71400" w:rsidRPr="00AF0577">
        <w:rPr>
          <w:noProof/>
          <w:lang w:val="en-GB"/>
        </w:rPr>
        <w:fldChar w:fldCharType="end"/>
      </w:r>
      <w:bookmarkEnd w:id="81"/>
      <w:r w:rsidRPr="00AF0577">
        <w:rPr>
          <w:lang w:val="en-GB"/>
        </w:rPr>
        <w:t>: Integration of T-DAB mask over 1.5MHz adjacent intervals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028"/>
        <w:gridCol w:w="3221"/>
      </w:tblGrid>
      <w:tr w:rsidR="003E4E8D" w:rsidRPr="00AF0577" w:rsidTr="005E375E">
        <w:trPr>
          <w:tblHeader/>
          <w:jc w:val="center"/>
        </w:trPr>
        <w:tc>
          <w:tcPr>
            <w:tcW w:w="4028" w:type="dxa"/>
            <w:tcBorders>
              <w:right w:val="single" w:sz="8" w:space="0" w:color="FFFFFF"/>
            </w:tcBorders>
            <w:shd w:val="clear" w:color="auto" w:fill="D2232A"/>
            <w:vAlign w:val="center"/>
          </w:tcPr>
          <w:p w:rsidR="003E4E8D" w:rsidRPr="00AF0577" w:rsidRDefault="003E4E8D" w:rsidP="00FB54FD">
            <w:pPr>
              <w:keepNext/>
              <w:spacing w:line="288" w:lineRule="auto"/>
              <w:jc w:val="center"/>
              <w:rPr>
                <w:b/>
                <w:color w:val="FFFFFF"/>
                <w:lang w:val="en-GB"/>
              </w:rPr>
            </w:pPr>
            <w:r w:rsidRPr="00AF0577">
              <w:rPr>
                <w:b/>
                <w:color w:val="FFFFFF"/>
                <w:lang w:val="en-GB"/>
              </w:rPr>
              <w:t>Frequency considered</w:t>
            </w:r>
          </w:p>
        </w:tc>
        <w:tc>
          <w:tcPr>
            <w:tcW w:w="3221" w:type="dxa"/>
            <w:tcBorders>
              <w:left w:val="single" w:sz="8" w:space="0" w:color="FFFFFF"/>
              <w:right w:val="single" w:sz="8" w:space="0" w:color="FFFFFF"/>
            </w:tcBorders>
            <w:shd w:val="clear" w:color="auto" w:fill="D2232A"/>
            <w:vAlign w:val="center"/>
          </w:tcPr>
          <w:p w:rsidR="003E4E8D" w:rsidRPr="00AF0577" w:rsidRDefault="003E4E8D" w:rsidP="00FB54FD">
            <w:pPr>
              <w:keepNext/>
              <w:spacing w:line="288" w:lineRule="auto"/>
              <w:jc w:val="center"/>
              <w:rPr>
                <w:b/>
                <w:color w:val="FFFFFF"/>
                <w:lang w:val="en-GB"/>
              </w:rPr>
            </w:pPr>
            <w:proofErr w:type="spellStart"/>
            <w:r w:rsidRPr="00AF0577">
              <w:rPr>
                <w:b/>
                <w:color w:val="FFFFFF"/>
                <w:lang w:val="en-GB"/>
              </w:rPr>
              <w:t>e.i.r.p</w:t>
            </w:r>
            <w:proofErr w:type="spellEnd"/>
            <w:r w:rsidRPr="00AF0577">
              <w:rPr>
                <w:b/>
                <w:color w:val="FFFFFF"/>
                <w:lang w:val="en-GB"/>
              </w:rPr>
              <w:t>.</w:t>
            </w:r>
          </w:p>
        </w:tc>
      </w:tr>
      <w:tr w:rsidR="003E4E8D" w:rsidRPr="00AF0577" w:rsidTr="005E375E">
        <w:trPr>
          <w:jc w:val="center"/>
        </w:trPr>
        <w:tc>
          <w:tcPr>
            <w:tcW w:w="4028" w:type="dxa"/>
            <w:vAlign w:val="center"/>
          </w:tcPr>
          <w:p w:rsidR="003E4E8D" w:rsidRPr="00AF0577" w:rsidRDefault="003E4E8D" w:rsidP="00D35138">
            <w:pPr>
              <w:rPr>
                <w:lang w:val="en-GB"/>
              </w:rPr>
            </w:pPr>
            <w:r w:rsidRPr="00AF0577">
              <w:rPr>
                <w:lang w:val="en-GB"/>
              </w:rPr>
              <w:t xml:space="preserve">In-band </w:t>
            </w:r>
            <w:proofErr w:type="spellStart"/>
            <w:r w:rsidRPr="00AF0577">
              <w:rPr>
                <w:lang w:val="en-GB"/>
              </w:rPr>
              <w:t>e.i.r.p</w:t>
            </w:r>
            <w:proofErr w:type="spellEnd"/>
            <w:r w:rsidRPr="00AF0577">
              <w:rPr>
                <w:lang w:val="en-GB"/>
              </w:rPr>
              <w:t>.</w:t>
            </w:r>
          </w:p>
        </w:tc>
        <w:tc>
          <w:tcPr>
            <w:tcW w:w="3221" w:type="dxa"/>
            <w:vAlign w:val="center"/>
          </w:tcPr>
          <w:p w:rsidR="003E4E8D" w:rsidRPr="00AF0577" w:rsidRDefault="003E4E8D" w:rsidP="00FB54FD">
            <w:pPr>
              <w:rPr>
                <w:lang w:val="en-GB"/>
              </w:rPr>
            </w:pPr>
            <w:r w:rsidRPr="00AF0577">
              <w:rPr>
                <w:lang w:val="en-GB"/>
              </w:rPr>
              <w:t xml:space="preserve">68.4 </w:t>
            </w:r>
            <w:proofErr w:type="spellStart"/>
            <w:r w:rsidRPr="00AF0577">
              <w:rPr>
                <w:lang w:val="en-GB"/>
              </w:rPr>
              <w:t>dBm</w:t>
            </w:r>
            <w:proofErr w:type="spellEnd"/>
            <w:r w:rsidRPr="00AF0577">
              <w:rPr>
                <w:lang w:val="en-GB"/>
              </w:rPr>
              <w:t>/MHz</w:t>
            </w:r>
          </w:p>
        </w:tc>
      </w:tr>
      <w:tr w:rsidR="003E4E8D" w:rsidRPr="00AF0577" w:rsidTr="005E375E">
        <w:trPr>
          <w:jc w:val="center"/>
        </w:trPr>
        <w:tc>
          <w:tcPr>
            <w:tcW w:w="4028" w:type="dxa"/>
            <w:vAlign w:val="center"/>
          </w:tcPr>
          <w:p w:rsidR="003E4E8D" w:rsidRPr="00AF0577" w:rsidRDefault="003E4E8D" w:rsidP="007E72AC">
            <w:pPr>
              <w:rPr>
                <w:lang w:val="en-GB"/>
              </w:rPr>
            </w:pPr>
            <w:r w:rsidRPr="00AF0577">
              <w:rPr>
                <w:lang w:val="en-GB"/>
              </w:rPr>
              <w:t>[Fc+0.768 - Fc+2.268]</w:t>
            </w:r>
          </w:p>
        </w:tc>
        <w:tc>
          <w:tcPr>
            <w:tcW w:w="3221" w:type="dxa"/>
            <w:vAlign w:val="center"/>
          </w:tcPr>
          <w:p w:rsidR="003E4E8D" w:rsidRPr="00AF0577" w:rsidRDefault="003E4E8D" w:rsidP="00FB54FD">
            <w:pPr>
              <w:rPr>
                <w:lang w:val="en-GB"/>
              </w:rPr>
            </w:pPr>
            <w:r w:rsidRPr="00AF0577">
              <w:rPr>
                <w:lang w:val="en-GB"/>
              </w:rPr>
              <w:t xml:space="preserve">29.4 </w:t>
            </w:r>
            <w:proofErr w:type="spellStart"/>
            <w:r w:rsidRPr="00AF0577">
              <w:rPr>
                <w:lang w:val="en-GB"/>
              </w:rPr>
              <w:t>dBm</w:t>
            </w:r>
            <w:proofErr w:type="spellEnd"/>
            <w:r w:rsidRPr="00AF0577">
              <w:rPr>
                <w:lang w:val="en-GB"/>
              </w:rPr>
              <w:t>/MHz</w:t>
            </w:r>
          </w:p>
        </w:tc>
      </w:tr>
      <w:tr w:rsidR="003E4E8D" w:rsidRPr="00AF0577" w:rsidTr="005E375E">
        <w:trPr>
          <w:jc w:val="center"/>
        </w:trPr>
        <w:tc>
          <w:tcPr>
            <w:tcW w:w="4028" w:type="dxa"/>
            <w:vAlign w:val="center"/>
          </w:tcPr>
          <w:p w:rsidR="003E4E8D" w:rsidRPr="00AF0577" w:rsidRDefault="003E4E8D" w:rsidP="007E72AC">
            <w:pPr>
              <w:rPr>
                <w:lang w:val="en-GB"/>
              </w:rPr>
            </w:pPr>
            <w:r w:rsidRPr="00AF0577">
              <w:rPr>
                <w:lang w:val="en-GB"/>
              </w:rPr>
              <w:t>[Fc+2.268 - Fc+3.768]</w:t>
            </w:r>
          </w:p>
        </w:tc>
        <w:tc>
          <w:tcPr>
            <w:tcW w:w="3221" w:type="dxa"/>
            <w:vAlign w:val="center"/>
          </w:tcPr>
          <w:p w:rsidR="003E4E8D" w:rsidRPr="00AF0577" w:rsidRDefault="003E4E8D" w:rsidP="00FB54FD">
            <w:pPr>
              <w:rPr>
                <w:lang w:val="en-GB"/>
              </w:rPr>
            </w:pPr>
            <w:r w:rsidRPr="00AF0577">
              <w:rPr>
                <w:lang w:val="en-GB"/>
              </w:rPr>
              <w:t xml:space="preserve">-0.5 </w:t>
            </w:r>
            <w:proofErr w:type="spellStart"/>
            <w:r w:rsidRPr="00AF0577">
              <w:rPr>
                <w:lang w:val="en-GB"/>
              </w:rPr>
              <w:t>dBm</w:t>
            </w:r>
            <w:proofErr w:type="spellEnd"/>
            <w:r w:rsidRPr="00AF0577">
              <w:rPr>
                <w:lang w:val="en-GB"/>
              </w:rPr>
              <w:t>/MHz</w:t>
            </w:r>
          </w:p>
        </w:tc>
      </w:tr>
      <w:tr w:rsidR="003E4E8D" w:rsidRPr="00AF0577" w:rsidTr="005E375E">
        <w:trPr>
          <w:jc w:val="center"/>
        </w:trPr>
        <w:tc>
          <w:tcPr>
            <w:tcW w:w="4028" w:type="dxa"/>
            <w:vAlign w:val="center"/>
          </w:tcPr>
          <w:p w:rsidR="003E4E8D" w:rsidRPr="00AF0577" w:rsidRDefault="003E4E8D" w:rsidP="007E72AC">
            <w:pPr>
              <w:rPr>
                <w:lang w:val="en-GB"/>
              </w:rPr>
            </w:pPr>
            <w:r w:rsidRPr="00AF0577">
              <w:rPr>
                <w:lang w:val="en-GB"/>
              </w:rPr>
              <w:t>[Fc+3.768 - Fc+5.268]</w:t>
            </w:r>
          </w:p>
        </w:tc>
        <w:tc>
          <w:tcPr>
            <w:tcW w:w="3221" w:type="dxa"/>
            <w:vAlign w:val="center"/>
          </w:tcPr>
          <w:p w:rsidR="003E4E8D" w:rsidRPr="00AF0577" w:rsidRDefault="003E4E8D" w:rsidP="00FB54FD">
            <w:pPr>
              <w:rPr>
                <w:lang w:val="en-GB"/>
              </w:rPr>
            </w:pPr>
            <w:r w:rsidRPr="00AF0577">
              <w:rPr>
                <w:lang w:val="en-GB"/>
              </w:rPr>
              <w:t xml:space="preserve">-1.5 </w:t>
            </w:r>
            <w:proofErr w:type="spellStart"/>
            <w:r w:rsidRPr="00AF0577">
              <w:rPr>
                <w:lang w:val="en-GB"/>
              </w:rPr>
              <w:t>dBm</w:t>
            </w:r>
            <w:proofErr w:type="spellEnd"/>
            <w:r w:rsidRPr="00AF0577">
              <w:rPr>
                <w:lang w:val="en-GB"/>
              </w:rPr>
              <w:t>/MHz</w:t>
            </w:r>
          </w:p>
        </w:tc>
      </w:tr>
      <w:tr w:rsidR="003E4E8D" w:rsidRPr="00AF0577" w:rsidTr="005E375E">
        <w:trPr>
          <w:jc w:val="center"/>
        </w:trPr>
        <w:tc>
          <w:tcPr>
            <w:tcW w:w="4028" w:type="dxa"/>
            <w:vAlign w:val="center"/>
          </w:tcPr>
          <w:p w:rsidR="003E4E8D" w:rsidRPr="00AF0577" w:rsidRDefault="003E4E8D" w:rsidP="005E375E">
            <w:pPr>
              <w:rPr>
                <w:lang w:val="en-GB"/>
              </w:rPr>
            </w:pPr>
            <w:r w:rsidRPr="00AF0577">
              <w:rPr>
                <w:lang w:val="en-GB"/>
              </w:rPr>
              <w:t>[Fc-2.268 - Fc-0.768]</w:t>
            </w:r>
          </w:p>
        </w:tc>
        <w:tc>
          <w:tcPr>
            <w:tcW w:w="3221" w:type="dxa"/>
            <w:vAlign w:val="center"/>
          </w:tcPr>
          <w:p w:rsidR="003E4E8D" w:rsidRPr="00AF0577" w:rsidRDefault="003E4E8D" w:rsidP="00FB54FD">
            <w:pPr>
              <w:rPr>
                <w:lang w:val="en-GB"/>
              </w:rPr>
            </w:pPr>
            <w:r w:rsidRPr="00AF0577">
              <w:rPr>
                <w:lang w:val="en-GB"/>
              </w:rPr>
              <w:t xml:space="preserve">29.4 </w:t>
            </w:r>
            <w:proofErr w:type="spellStart"/>
            <w:r w:rsidRPr="00AF0577">
              <w:rPr>
                <w:lang w:val="en-GB"/>
              </w:rPr>
              <w:t>dBm</w:t>
            </w:r>
            <w:proofErr w:type="spellEnd"/>
            <w:r w:rsidRPr="00AF0577">
              <w:rPr>
                <w:lang w:val="en-GB"/>
              </w:rPr>
              <w:t>/MHz</w:t>
            </w:r>
          </w:p>
        </w:tc>
      </w:tr>
      <w:tr w:rsidR="003E4E8D" w:rsidRPr="00AF0577" w:rsidTr="005E375E">
        <w:trPr>
          <w:jc w:val="center"/>
        </w:trPr>
        <w:tc>
          <w:tcPr>
            <w:tcW w:w="4028" w:type="dxa"/>
            <w:vAlign w:val="center"/>
          </w:tcPr>
          <w:p w:rsidR="003E4E8D" w:rsidRPr="00AF0577" w:rsidRDefault="003E4E8D" w:rsidP="005E375E">
            <w:pPr>
              <w:rPr>
                <w:lang w:val="en-GB"/>
              </w:rPr>
            </w:pPr>
            <w:r w:rsidRPr="00AF0577">
              <w:rPr>
                <w:lang w:val="en-GB"/>
              </w:rPr>
              <w:t>[Fc-3.768 - Fc-2.268]</w:t>
            </w:r>
          </w:p>
        </w:tc>
        <w:tc>
          <w:tcPr>
            <w:tcW w:w="3221" w:type="dxa"/>
            <w:vAlign w:val="center"/>
          </w:tcPr>
          <w:p w:rsidR="003E4E8D" w:rsidRPr="00AF0577" w:rsidRDefault="003E4E8D" w:rsidP="00FB54FD">
            <w:pPr>
              <w:rPr>
                <w:lang w:val="en-GB"/>
              </w:rPr>
            </w:pPr>
            <w:r w:rsidRPr="00AF0577">
              <w:rPr>
                <w:lang w:val="en-GB"/>
              </w:rPr>
              <w:t xml:space="preserve">-0.5 </w:t>
            </w:r>
            <w:proofErr w:type="spellStart"/>
            <w:r w:rsidRPr="00AF0577">
              <w:rPr>
                <w:lang w:val="en-GB"/>
              </w:rPr>
              <w:t>dBm</w:t>
            </w:r>
            <w:proofErr w:type="spellEnd"/>
            <w:r w:rsidRPr="00AF0577">
              <w:rPr>
                <w:lang w:val="en-GB"/>
              </w:rPr>
              <w:t>/MHz</w:t>
            </w:r>
          </w:p>
        </w:tc>
      </w:tr>
      <w:tr w:rsidR="003E4E8D" w:rsidRPr="00AF0577" w:rsidTr="005E375E">
        <w:trPr>
          <w:jc w:val="center"/>
        </w:trPr>
        <w:tc>
          <w:tcPr>
            <w:tcW w:w="4028" w:type="dxa"/>
            <w:vAlign w:val="center"/>
          </w:tcPr>
          <w:p w:rsidR="003E4E8D" w:rsidRPr="00AF0577" w:rsidRDefault="003E4E8D" w:rsidP="005E375E">
            <w:pPr>
              <w:rPr>
                <w:lang w:val="en-GB"/>
              </w:rPr>
            </w:pPr>
            <w:r w:rsidRPr="00AF0577">
              <w:rPr>
                <w:lang w:val="en-GB"/>
              </w:rPr>
              <w:t>[Fc-5.268 - Fc-3.768]</w:t>
            </w:r>
          </w:p>
        </w:tc>
        <w:tc>
          <w:tcPr>
            <w:tcW w:w="3221" w:type="dxa"/>
            <w:vAlign w:val="center"/>
          </w:tcPr>
          <w:p w:rsidR="003E4E8D" w:rsidRPr="00AF0577" w:rsidRDefault="003E4E8D" w:rsidP="00FB54FD">
            <w:pPr>
              <w:rPr>
                <w:lang w:val="en-GB"/>
              </w:rPr>
            </w:pPr>
            <w:r w:rsidRPr="00AF0577">
              <w:rPr>
                <w:lang w:val="en-GB"/>
              </w:rPr>
              <w:t xml:space="preserve">-1.5 </w:t>
            </w:r>
            <w:proofErr w:type="spellStart"/>
            <w:r w:rsidRPr="00AF0577">
              <w:rPr>
                <w:lang w:val="en-GB"/>
              </w:rPr>
              <w:t>dBm</w:t>
            </w:r>
            <w:proofErr w:type="spellEnd"/>
            <w:r w:rsidRPr="00AF0577">
              <w:rPr>
                <w:lang w:val="en-GB"/>
              </w:rPr>
              <w:t>/MHz</w:t>
            </w:r>
          </w:p>
        </w:tc>
      </w:tr>
    </w:tbl>
    <w:p w:rsidR="003E4E8D" w:rsidRPr="00AF0577" w:rsidRDefault="003E4E8D" w:rsidP="007E72AC">
      <w:pPr>
        <w:pStyle w:val="ECCParagraph"/>
      </w:pPr>
    </w:p>
    <w:p w:rsidR="003E4E8D" w:rsidRPr="00AF0577" w:rsidRDefault="003E4E8D" w:rsidP="00CE754D">
      <w:pPr>
        <w:pStyle w:val="ECCAnnexheading2"/>
        <w:rPr>
          <w:lang w:val="en-GB"/>
        </w:rPr>
      </w:pPr>
      <w:bookmarkStart w:id="82" w:name="_Ref348618231"/>
      <w:r w:rsidRPr="00AF0577">
        <w:rPr>
          <w:lang w:val="en-GB"/>
        </w:rPr>
        <w:t xml:space="preserve">Results for T-DAB vs </w:t>
      </w:r>
      <w:bookmarkEnd w:id="82"/>
      <w:r w:rsidRPr="00AF0577">
        <w:rPr>
          <w:lang w:val="en-GB"/>
        </w:rPr>
        <w:t>Coordinated Fixed Links</w:t>
      </w:r>
    </w:p>
    <w:p w:rsidR="003E4E8D" w:rsidRPr="00AF0577" w:rsidRDefault="003E4E8D" w:rsidP="001576EA">
      <w:pPr>
        <w:pStyle w:val="ECCParagraph"/>
      </w:pPr>
      <w:r w:rsidRPr="00AF0577">
        <w:t xml:space="preserve">The assumptions from </w:t>
      </w:r>
      <w:r w:rsidRPr="00AF0577">
        <w:fldChar w:fldCharType="begin"/>
      </w:r>
      <w:r w:rsidRPr="00AF0577">
        <w:instrText xml:space="preserve"> REF _Ref351393162 \h </w:instrText>
      </w:r>
      <w:r w:rsidRPr="00AF0577">
        <w:fldChar w:fldCharType="separate"/>
      </w:r>
      <w:r w:rsidR="006A740E" w:rsidRPr="00AF0577">
        <w:t xml:space="preserve">Table </w:t>
      </w:r>
      <w:r w:rsidR="006A740E" w:rsidRPr="00AF0577">
        <w:rPr>
          <w:noProof/>
        </w:rPr>
        <w:t>4</w:t>
      </w:r>
      <w:r w:rsidRPr="00AF0577">
        <w:fldChar w:fldCharType="end"/>
      </w:r>
      <w:r w:rsidRPr="00AF0577">
        <w:t xml:space="preserve"> are adopted in the section below.</w:t>
      </w:r>
    </w:p>
    <w:p w:rsidR="003E4E8D" w:rsidRPr="00AF0577" w:rsidRDefault="003E4E8D" w:rsidP="001576EA">
      <w:pPr>
        <w:pStyle w:val="ECCAnnexheading3"/>
        <w:rPr>
          <w:lang w:val="en-GB"/>
        </w:rPr>
      </w:pPr>
      <w:bookmarkStart w:id="83" w:name="_Ref349862640"/>
      <w:r w:rsidRPr="00AF0577">
        <w:rPr>
          <w:lang w:val="en-GB"/>
        </w:rPr>
        <w:t>Identification of interference dominant factor</w:t>
      </w:r>
      <w:bookmarkEnd w:id="83"/>
    </w:p>
    <w:p w:rsidR="003E4E8D" w:rsidRPr="00AF0577" w:rsidRDefault="003E4E8D" w:rsidP="00A032A2">
      <w:pPr>
        <w:pStyle w:val="Caption"/>
        <w:rPr>
          <w:lang w:val="en-GB"/>
        </w:rPr>
      </w:pPr>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20</w:t>
      </w:r>
      <w:r w:rsidR="00E71400" w:rsidRPr="00AF0577">
        <w:rPr>
          <w:noProof/>
          <w:lang w:val="en-GB"/>
        </w:rPr>
        <w:fldChar w:fldCharType="end"/>
      </w:r>
      <w:r w:rsidRPr="00AF0577">
        <w:rPr>
          <w:lang w:val="en-GB"/>
        </w:rPr>
        <w:t>: Relative impact of out of band interference vs blocking, T-DAB vs Coordinated Fixed Links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2126"/>
        <w:gridCol w:w="2126"/>
        <w:gridCol w:w="2943"/>
      </w:tblGrid>
      <w:tr w:rsidR="003E4E8D" w:rsidRPr="00AF0577" w:rsidTr="00FB54FD">
        <w:trPr>
          <w:tblHeader/>
          <w:jc w:val="center"/>
        </w:trPr>
        <w:tc>
          <w:tcPr>
            <w:tcW w:w="2660" w:type="dxa"/>
            <w:tcBorders>
              <w:right w:val="single" w:sz="8" w:space="0" w:color="FFFFFF"/>
            </w:tcBorders>
            <w:shd w:val="clear" w:color="auto" w:fill="D2232A"/>
            <w:vAlign w:val="center"/>
          </w:tcPr>
          <w:p w:rsidR="003E4E8D" w:rsidRPr="00AF0577" w:rsidRDefault="003E4E8D" w:rsidP="00FB54FD">
            <w:pPr>
              <w:jc w:val="center"/>
              <w:rPr>
                <w:b/>
                <w:color w:val="FFFFFF"/>
                <w:lang w:val="en-GB"/>
              </w:rPr>
            </w:pPr>
            <w:r w:rsidRPr="00AF0577">
              <w:rPr>
                <w:b/>
                <w:color w:val="FFFFFF"/>
                <w:lang w:val="en-GB"/>
              </w:rPr>
              <w:t>Frequency considered</w:t>
            </w:r>
          </w:p>
        </w:tc>
        <w:tc>
          <w:tcPr>
            <w:tcW w:w="2126" w:type="dxa"/>
            <w:tcBorders>
              <w:left w:val="single" w:sz="8" w:space="0" w:color="FFFFFF"/>
              <w:right w:val="single" w:sz="8" w:space="0" w:color="FFFFFF"/>
            </w:tcBorders>
            <w:shd w:val="clear" w:color="auto" w:fill="D2232A"/>
            <w:vAlign w:val="center"/>
          </w:tcPr>
          <w:p w:rsidR="003E4E8D" w:rsidRPr="00AF0577" w:rsidRDefault="003E4E8D" w:rsidP="00FB54FD">
            <w:pPr>
              <w:jc w:val="center"/>
              <w:rPr>
                <w:b/>
                <w:color w:val="FFFFFF"/>
                <w:lang w:val="en-GB"/>
              </w:rPr>
            </w:pPr>
            <w:r w:rsidRPr="00AF0577">
              <w:rPr>
                <w:b/>
                <w:color w:val="FFFFFF"/>
                <w:lang w:val="en-GB"/>
              </w:rPr>
              <w:t>Out-of Band power</w:t>
            </w:r>
          </w:p>
        </w:tc>
        <w:tc>
          <w:tcPr>
            <w:tcW w:w="2126" w:type="dxa"/>
            <w:tcBorders>
              <w:left w:val="single" w:sz="8" w:space="0" w:color="FFFFFF"/>
              <w:right w:val="single" w:sz="8" w:space="0" w:color="FFFFFF"/>
            </w:tcBorders>
            <w:shd w:val="clear" w:color="auto" w:fill="D2232A"/>
          </w:tcPr>
          <w:p w:rsidR="003E4E8D" w:rsidRPr="00AF0577" w:rsidRDefault="003E4E8D" w:rsidP="00FB54FD">
            <w:pPr>
              <w:spacing w:before="120"/>
              <w:jc w:val="center"/>
              <w:rPr>
                <w:b/>
                <w:color w:val="FFFFFF"/>
                <w:lang w:val="en-GB"/>
              </w:rPr>
            </w:pPr>
            <w:r w:rsidRPr="00AF0577">
              <w:rPr>
                <w:b/>
                <w:color w:val="FFFFFF"/>
                <w:lang w:val="en-GB"/>
              </w:rPr>
              <w:t>In-band power - BR</w:t>
            </w:r>
          </w:p>
        </w:tc>
        <w:tc>
          <w:tcPr>
            <w:tcW w:w="2943" w:type="dxa"/>
            <w:tcBorders>
              <w:left w:val="single" w:sz="8" w:space="0" w:color="FFFFFF"/>
              <w:right w:val="single" w:sz="8" w:space="0" w:color="FFFFFF"/>
            </w:tcBorders>
            <w:shd w:val="clear" w:color="auto" w:fill="D2232A"/>
          </w:tcPr>
          <w:p w:rsidR="003E4E8D" w:rsidRPr="00AF0577" w:rsidRDefault="003E4E8D" w:rsidP="00FB54FD">
            <w:pPr>
              <w:jc w:val="center"/>
              <w:rPr>
                <w:b/>
                <w:color w:val="FFFFFF"/>
                <w:lang w:val="en-GB"/>
              </w:rPr>
            </w:pPr>
            <w:r w:rsidRPr="00AF0577">
              <w:rPr>
                <w:b/>
                <w:color w:val="FFFFFF"/>
                <w:lang w:val="en-GB"/>
              </w:rPr>
              <w:t xml:space="preserve">(In-band power – BR) - </w:t>
            </w:r>
            <w:r w:rsidRPr="00AF0577">
              <w:rPr>
                <w:b/>
                <w:color w:val="FFFFFF"/>
                <w:lang w:val="en-GB"/>
              </w:rPr>
              <w:br/>
              <w:t>Out-of Band power</w:t>
            </w:r>
          </w:p>
        </w:tc>
      </w:tr>
      <w:tr w:rsidR="003E4E8D" w:rsidRPr="00AF0577" w:rsidTr="00FB54FD">
        <w:trPr>
          <w:jc w:val="center"/>
        </w:trPr>
        <w:tc>
          <w:tcPr>
            <w:tcW w:w="2660" w:type="dxa"/>
            <w:vAlign w:val="center"/>
          </w:tcPr>
          <w:p w:rsidR="003E4E8D" w:rsidRPr="00AF0577" w:rsidRDefault="003E4E8D" w:rsidP="005E375E">
            <w:pPr>
              <w:rPr>
                <w:lang w:val="en-GB"/>
              </w:rPr>
            </w:pPr>
            <w:r w:rsidRPr="00AF0577">
              <w:rPr>
                <w:lang w:val="en-GB"/>
              </w:rPr>
              <w:t>[Fc+0.768 - Fc+1.768]</w:t>
            </w:r>
          </w:p>
        </w:tc>
        <w:tc>
          <w:tcPr>
            <w:tcW w:w="2126" w:type="dxa"/>
            <w:vAlign w:val="center"/>
          </w:tcPr>
          <w:p w:rsidR="003E4E8D" w:rsidRPr="00AF0577" w:rsidRDefault="003E4E8D" w:rsidP="005E375E">
            <w:pPr>
              <w:jc w:val="center"/>
              <w:rPr>
                <w:lang w:val="en-GB"/>
              </w:rPr>
            </w:pPr>
            <w:r w:rsidRPr="00AF0577">
              <w:rPr>
                <w:lang w:val="en-GB"/>
              </w:rPr>
              <w:t xml:space="preserve">31.1 </w:t>
            </w:r>
            <w:proofErr w:type="spellStart"/>
            <w:r w:rsidRPr="00AF0577">
              <w:rPr>
                <w:lang w:val="en-GB"/>
              </w:rPr>
              <w:t>dBm</w:t>
            </w:r>
            <w:proofErr w:type="spellEnd"/>
            <w:r w:rsidRPr="00AF0577">
              <w:rPr>
                <w:lang w:val="en-GB"/>
              </w:rPr>
              <w:t>/MHz</w:t>
            </w:r>
          </w:p>
        </w:tc>
        <w:tc>
          <w:tcPr>
            <w:tcW w:w="2126" w:type="dxa"/>
          </w:tcPr>
          <w:p w:rsidR="003E4E8D" w:rsidRPr="00AF0577" w:rsidRDefault="003E4E8D" w:rsidP="005E375E">
            <w:pPr>
              <w:jc w:val="center"/>
              <w:rPr>
                <w:lang w:val="en-GB"/>
              </w:rPr>
            </w:pPr>
            <w:r w:rsidRPr="00AF0577">
              <w:rPr>
                <w:lang w:val="en-GB"/>
              </w:rPr>
              <w:t xml:space="preserve">43.4 </w:t>
            </w:r>
            <w:proofErr w:type="spellStart"/>
            <w:r w:rsidRPr="00AF0577">
              <w:rPr>
                <w:lang w:val="en-GB"/>
              </w:rPr>
              <w:t>dBm</w:t>
            </w:r>
            <w:proofErr w:type="spellEnd"/>
            <w:r w:rsidRPr="00AF0577">
              <w:rPr>
                <w:lang w:val="en-GB"/>
              </w:rPr>
              <w:t>/MHz</w:t>
            </w:r>
          </w:p>
        </w:tc>
        <w:tc>
          <w:tcPr>
            <w:tcW w:w="2943" w:type="dxa"/>
          </w:tcPr>
          <w:p w:rsidR="003E4E8D" w:rsidRPr="00AF0577" w:rsidRDefault="003E4E8D" w:rsidP="00FB54FD">
            <w:pPr>
              <w:rPr>
                <w:lang w:val="en-GB"/>
              </w:rPr>
            </w:pPr>
            <w:r w:rsidRPr="00AF0577">
              <w:rPr>
                <w:lang w:val="en-GB"/>
              </w:rPr>
              <w:t>12.3 dB</w:t>
            </w:r>
          </w:p>
        </w:tc>
      </w:tr>
      <w:tr w:rsidR="003E4E8D" w:rsidRPr="00AF0577" w:rsidTr="00FB54FD">
        <w:trPr>
          <w:jc w:val="center"/>
        </w:trPr>
        <w:tc>
          <w:tcPr>
            <w:tcW w:w="2660" w:type="dxa"/>
            <w:vAlign w:val="center"/>
          </w:tcPr>
          <w:p w:rsidR="003E4E8D" w:rsidRPr="00AF0577" w:rsidRDefault="003E4E8D" w:rsidP="005E375E">
            <w:pPr>
              <w:rPr>
                <w:lang w:val="en-GB"/>
              </w:rPr>
            </w:pPr>
            <w:r w:rsidRPr="00AF0577">
              <w:rPr>
                <w:lang w:val="en-GB"/>
              </w:rPr>
              <w:t>[Fc+1.768 - Fc+2.768]</w:t>
            </w:r>
          </w:p>
        </w:tc>
        <w:tc>
          <w:tcPr>
            <w:tcW w:w="2126" w:type="dxa"/>
            <w:vAlign w:val="center"/>
          </w:tcPr>
          <w:p w:rsidR="003E4E8D" w:rsidRPr="00AF0577" w:rsidRDefault="003E4E8D" w:rsidP="005E375E">
            <w:pPr>
              <w:jc w:val="center"/>
              <w:rPr>
                <w:lang w:val="en-GB"/>
              </w:rPr>
            </w:pPr>
            <w:r w:rsidRPr="00AF0577">
              <w:rPr>
                <w:lang w:val="en-GB"/>
              </w:rPr>
              <w:t xml:space="preserve">8.7 </w:t>
            </w:r>
            <w:proofErr w:type="spellStart"/>
            <w:r w:rsidRPr="00AF0577">
              <w:rPr>
                <w:lang w:val="en-GB"/>
              </w:rPr>
              <w:t>dBm</w:t>
            </w:r>
            <w:proofErr w:type="spellEnd"/>
            <w:r w:rsidRPr="00AF0577">
              <w:rPr>
                <w:lang w:val="en-GB"/>
              </w:rPr>
              <w:t>/MHz</w:t>
            </w:r>
          </w:p>
        </w:tc>
        <w:tc>
          <w:tcPr>
            <w:tcW w:w="2126" w:type="dxa"/>
          </w:tcPr>
          <w:p w:rsidR="003E4E8D" w:rsidRPr="00AF0577" w:rsidRDefault="003E4E8D" w:rsidP="005E375E">
            <w:pPr>
              <w:jc w:val="center"/>
              <w:rPr>
                <w:lang w:val="en-GB"/>
              </w:rPr>
            </w:pPr>
            <w:r w:rsidRPr="00AF0577">
              <w:rPr>
                <w:lang w:val="en-GB"/>
              </w:rPr>
              <w:t xml:space="preserve">18.4 </w:t>
            </w:r>
            <w:proofErr w:type="spellStart"/>
            <w:r w:rsidRPr="00AF0577">
              <w:rPr>
                <w:lang w:val="en-GB"/>
              </w:rPr>
              <w:t>dBm</w:t>
            </w:r>
            <w:proofErr w:type="spellEnd"/>
            <w:r w:rsidRPr="00AF0577">
              <w:rPr>
                <w:lang w:val="en-GB"/>
              </w:rPr>
              <w:t>/MHz</w:t>
            </w:r>
          </w:p>
        </w:tc>
        <w:tc>
          <w:tcPr>
            <w:tcW w:w="2943" w:type="dxa"/>
          </w:tcPr>
          <w:p w:rsidR="003E4E8D" w:rsidRPr="00AF0577" w:rsidRDefault="003E4E8D" w:rsidP="00FB54FD">
            <w:pPr>
              <w:rPr>
                <w:lang w:val="en-GB"/>
              </w:rPr>
            </w:pPr>
            <w:r w:rsidRPr="00AF0577">
              <w:rPr>
                <w:lang w:val="en-GB"/>
              </w:rPr>
              <w:t>9.7 dB</w:t>
            </w:r>
          </w:p>
        </w:tc>
      </w:tr>
      <w:tr w:rsidR="003E4E8D" w:rsidRPr="00AF0577" w:rsidTr="00FB54FD">
        <w:trPr>
          <w:jc w:val="center"/>
        </w:trPr>
        <w:tc>
          <w:tcPr>
            <w:tcW w:w="2660" w:type="dxa"/>
            <w:vAlign w:val="center"/>
          </w:tcPr>
          <w:p w:rsidR="003E4E8D" w:rsidRPr="00AF0577" w:rsidRDefault="003E4E8D" w:rsidP="005E375E">
            <w:pPr>
              <w:rPr>
                <w:lang w:val="en-GB"/>
              </w:rPr>
            </w:pPr>
            <w:r w:rsidRPr="00AF0577">
              <w:rPr>
                <w:lang w:val="en-GB"/>
              </w:rPr>
              <w:t>[Fc+2.768 - Fc+3.768]</w:t>
            </w:r>
          </w:p>
        </w:tc>
        <w:tc>
          <w:tcPr>
            <w:tcW w:w="2126" w:type="dxa"/>
            <w:vAlign w:val="center"/>
          </w:tcPr>
          <w:p w:rsidR="003E4E8D" w:rsidRPr="00AF0577" w:rsidRDefault="003E4E8D" w:rsidP="00A2364F">
            <w:pPr>
              <w:jc w:val="center"/>
              <w:rPr>
                <w:lang w:val="en-GB"/>
              </w:rPr>
            </w:pPr>
            <w:r w:rsidRPr="00AF0577">
              <w:rPr>
                <w:lang w:val="en-GB"/>
              </w:rPr>
              <w:t xml:space="preserve">-2.5 </w:t>
            </w:r>
            <w:proofErr w:type="spellStart"/>
            <w:r w:rsidRPr="00AF0577">
              <w:rPr>
                <w:lang w:val="en-GB"/>
              </w:rPr>
              <w:t>dBm</w:t>
            </w:r>
            <w:proofErr w:type="spellEnd"/>
            <w:r w:rsidRPr="00AF0577">
              <w:rPr>
                <w:lang w:val="en-GB"/>
              </w:rPr>
              <w:t>/MHz</w:t>
            </w:r>
          </w:p>
        </w:tc>
        <w:tc>
          <w:tcPr>
            <w:tcW w:w="2126" w:type="dxa"/>
          </w:tcPr>
          <w:p w:rsidR="003E4E8D" w:rsidRPr="00AF0577" w:rsidRDefault="003E4E8D" w:rsidP="005E375E">
            <w:pPr>
              <w:jc w:val="center"/>
              <w:rPr>
                <w:lang w:val="en-GB"/>
              </w:rPr>
            </w:pPr>
            <w:r w:rsidRPr="00AF0577">
              <w:rPr>
                <w:lang w:val="en-GB"/>
              </w:rPr>
              <w:t xml:space="preserve">18.4 </w:t>
            </w:r>
            <w:proofErr w:type="spellStart"/>
            <w:r w:rsidRPr="00AF0577">
              <w:rPr>
                <w:lang w:val="en-GB"/>
              </w:rPr>
              <w:t>dBm</w:t>
            </w:r>
            <w:proofErr w:type="spellEnd"/>
            <w:r w:rsidRPr="00AF0577">
              <w:rPr>
                <w:lang w:val="en-GB"/>
              </w:rPr>
              <w:t>/MHz</w:t>
            </w:r>
          </w:p>
        </w:tc>
        <w:tc>
          <w:tcPr>
            <w:tcW w:w="2943" w:type="dxa"/>
          </w:tcPr>
          <w:p w:rsidR="003E4E8D" w:rsidRPr="00AF0577" w:rsidRDefault="003E4E8D" w:rsidP="00FB54FD">
            <w:pPr>
              <w:rPr>
                <w:lang w:val="en-GB"/>
              </w:rPr>
            </w:pPr>
            <w:r w:rsidRPr="00AF0577">
              <w:rPr>
                <w:lang w:val="en-GB"/>
              </w:rPr>
              <w:t>20.8 dB</w:t>
            </w:r>
          </w:p>
        </w:tc>
      </w:tr>
      <w:tr w:rsidR="003E4E8D" w:rsidRPr="00AF0577" w:rsidTr="00FB54FD">
        <w:trPr>
          <w:jc w:val="center"/>
        </w:trPr>
        <w:tc>
          <w:tcPr>
            <w:tcW w:w="2660" w:type="dxa"/>
            <w:vAlign w:val="center"/>
          </w:tcPr>
          <w:p w:rsidR="003E4E8D" w:rsidRPr="00AF0577" w:rsidRDefault="003E4E8D" w:rsidP="005E375E">
            <w:pPr>
              <w:rPr>
                <w:lang w:val="en-GB"/>
              </w:rPr>
            </w:pPr>
            <w:r w:rsidRPr="00AF0577">
              <w:rPr>
                <w:lang w:val="en-GB"/>
              </w:rPr>
              <w:t>[Fc+10 – Fc+11]</w:t>
            </w:r>
          </w:p>
        </w:tc>
        <w:tc>
          <w:tcPr>
            <w:tcW w:w="2126" w:type="dxa"/>
            <w:vAlign w:val="center"/>
          </w:tcPr>
          <w:p w:rsidR="003E4E8D" w:rsidRPr="00AF0577" w:rsidRDefault="003E4E8D" w:rsidP="005E375E">
            <w:pPr>
              <w:jc w:val="center"/>
              <w:rPr>
                <w:lang w:val="en-GB"/>
              </w:rPr>
            </w:pPr>
            <w:r w:rsidRPr="00AF0577">
              <w:rPr>
                <w:lang w:val="en-GB"/>
              </w:rPr>
              <w:t xml:space="preserve">-1.6 </w:t>
            </w:r>
            <w:proofErr w:type="spellStart"/>
            <w:r w:rsidRPr="00AF0577">
              <w:rPr>
                <w:lang w:val="en-GB"/>
              </w:rPr>
              <w:t>dBm</w:t>
            </w:r>
            <w:proofErr w:type="spellEnd"/>
            <w:r w:rsidRPr="00AF0577">
              <w:rPr>
                <w:lang w:val="en-GB"/>
              </w:rPr>
              <w:t>/MHz</w:t>
            </w:r>
          </w:p>
        </w:tc>
        <w:tc>
          <w:tcPr>
            <w:tcW w:w="2126" w:type="dxa"/>
          </w:tcPr>
          <w:p w:rsidR="003E4E8D" w:rsidRPr="00AF0577" w:rsidRDefault="003E4E8D" w:rsidP="005E375E">
            <w:pPr>
              <w:jc w:val="center"/>
              <w:rPr>
                <w:lang w:val="en-GB"/>
              </w:rPr>
            </w:pPr>
            <w:r w:rsidRPr="00AF0577">
              <w:rPr>
                <w:lang w:val="en-GB"/>
              </w:rPr>
              <w:t xml:space="preserve">13.4 </w:t>
            </w:r>
            <w:proofErr w:type="spellStart"/>
            <w:r w:rsidRPr="00AF0577">
              <w:rPr>
                <w:lang w:val="en-GB"/>
              </w:rPr>
              <w:t>dBm</w:t>
            </w:r>
            <w:proofErr w:type="spellEnd"/>
            <w:r w:rsidRPr="00AF0577">
              <w:rPr>
                <w:lang w:val="en-GB"/>
              </w:rPr>
              <w:t>/MHz</w:t>
            </w:r>
          </w:p>
        </w:tc>
        <w:tc>
          <w:tcPr>
            <w:tcW w:w="2943" w:type="dxa"/>
          </w:tcPr>
          <w:p w:rsidR="003E4E8D" w:rsidRPr="00AF0577" w:rsidRDefault="003E4E8D" w:rsidP="00FB54FD">
            <w:pPr>
              <w:rPr>
                <w:lang w:val="en-GB"/>
              </w:rPr>
            </w:pPr>
            <w:r w:rsidRPr="00AF0577">
              <w:rPr>
                <w:lang w:val="en-GB"/>
              </w:rPr>
              <w:t>15 dB</w:t>
            </w:r>
          </w:p>
        </w:tc>
      </w:tr>
      <w:tr w:rsidR="003E4E8D" w:rsidRPr="00AF0577" w:rsidTr="00FB54FD">
        <w:trPr>
          <w:jc w:val="center"/>
        </w:trPr>
        <w:tc>
          <w:tcPr>
            <w:tcW w:w="2660" w:type="dxa"/>
            <w:vAlign w:val="center"/>
          </w:tcPr>
          <w:p w:rsidR="003E4E8D" w:rsidRPr="00AF0577" w:rsidRDefault="003E4E8D" w:rsidP="005E375E">
            <w:pPr>
              <w:rPr>
                <w:lang w:val="en-GB"/>
              </w:rPr>
            </w:pPr>
            <w:r w:rsidRPr="00AF0577">
              <w:rPr>
                <w:lang w:val="en-GB"/>
              </w:rPr>
              <w:t>[Fc-1.768 - Fc-0.768]</w:t>
            </w:r>
          </w:p>
        </w:tc>
        <w:tc>
          <w:tcPr>
            <w:tcW w:w="2126" w:type="dxa"/>
            <w:vAlign w:val="center"/>
          </w:tcPr>
          <w:p w:rsidR="003E4E8D" w:rsidRPr="00AF0577" w:rsidRDefault="003E4E8D" w:rsidP="005E375E">
            <w:pPr>
              <w:jc w:val="center"/>
              <w:rPr>
                <w:lang w:val="en-GB"/>
              </w:rPr>
            </w:pPr>
            <w:r w:rsidRPr="00AF0577">
              <w:rPr>
                <w:lang w:val="en-GB"/>
              </w:rPr>
              <w:t xml:space="preserve">31.1 </w:t>
            </w:r>
            <w:proofErr w:type="spellStart"/>
            <w:r w:rsidRPr="00AF0577">
              <w:rPr>
                <w:lang w:val="en-GB"/>
              </w:rPr>
              <w:t>dBm</w:t>
            </w:r>
            <w:proofErr w:type="spellEnd"/>
            <w:r w:rsidRPr="00AF0577">
              <w:rPr>
                <w:lang w:val="en-GB"/>
              </w:rPr>
              <w:t>/MHz</w:t>
            </w:r>
          </w:p>
        </w:tc>
        <w:tc>
          <w:tcPr>
            <w:tcW w:w="2126" w:type="dxa"/>
          </w:tcPr>
          <w:p w:rsidR="003E4E8D" w:rsidRPr="00AF0577" w:rsidRDefault="003E4E8D" w:rsidP="005E375E">
            <w:pPr>
              <w:jc w:val="center"/>
              <w:rPr>
                <w:lang w:val="en-GB"/>
              </w:rPr>
            </w:pPr>
            <w:r w:rsidRPr="00AF0577">
              <w:rPr>
                <w:lang w:val="en-GB"/>
              </w:rPr>
              <w:t xml:space="preserve">43.4 </w:t>
            </w:r>
            <w:proofErr w:type="spellStart"/>
            <w:r w:rsidRPr="00AF0577">
              <w:rPr>
                <w:lang w:val="en-GB"/>
              </w:rPr>
              <w:t>dBm</w:t>
            </w:r>
            <w:proofErr w:type="spellEnd"/>
            <w:r w:rsidRPr="00AF0577">
              <w:rPr>
                <w:lang w:val="en-GB"/>
              </w:rPr>
              <w:t>/MHz</w:t>
            </w:r>
          </w:p>
        </w:tc>
        <w:tc>
          <w:tcPr>
            <w:tcW w:w="2943" w:type="dxa"/>
          </w:tcPr>
          <w:p w:rsidR="003E4E8D" w:rsidRPr="00AF0577" w:rsidRDefault="003E4E8D" w:rsidP="00FB54FD">
            <w:pPr>
              <w:rPr>
                <w:lang w:val="en-GB"/>
              </w:rPr>
            </w:pPr>
            <w:r w:rsidRPr="00AF0577">
              <w:rPr>
                <w:lang w:val="en-GB"/>
              </w:rPr>
              <w:t>12.3 dB</w:t>
            </w:r>
          </w:p>
        </w:tc>
      </w:tr>
      <w:tr w:rsidR="003E4E8D" w:rsidRPr="00AF0577" w:rsidTr="00FB54FD">
        <w:trPr>
          <w:jc w:val="center"/>
        </w:trPr>
        <w:tc>
          <w:tcPr>
            <w:tcW w:w="2660" w:type="dxa"/>
            <w:vAlign w:val="center"/>
          </w:tcPr>
          <w:p w:rsidR="003E4E8D" w:rsidRPr="00AF0577" w:rsidRDefault="003E4E8D" w:rsidP="005E375E">
            <w:pPr>
              <w:rPr>
                <w:lang w:val="en-GB"/>
              </w:rPr>
            </w:pPr>
            <w:r w:rsidRPr="00AF0577">
              <w:rPr>
                <w:lang w:val="en-GB"/>
              </w:rPr>
              <w:t>[Fc-2.768 - Fc-1.768]</w:t>
            </w:r>
          </w:p>
        </w:tc>
        <w:tc>
          <w:tcPr>
            <w:tcW w:w="2126" w:type="dxa"/>
            <w:vAlign w:val="center"/>
          </w:tcPr>
          <w:p w:rsidR="003E4E8D" w:rsidRPr="00AF0577" w:rsidRDefault="003E4E8D" w:rsidP="005E375E">
            <w:pPr>
              <w:jc w:val="center"/>
              <w:rPr>
                <w:lang w:val="en-GB"/>
              </w:rPr>
            </w:pPr>
            <w:r w:rsidRPr="00AF0577">
              <w:rPr>
                <w:lang w:val="en-GB"/>
              </w:rPr>
              <w:t xml:space="preserve">8.7 </w:t>
            </w:r>
            <w:proofErr w:type="spellStart"/>
            <w:r w:rsidRPr="00AF0577">
              <w:rPr>
                <w:lang w:val="en-GB"/>
              </w:rPr>
              <w:t>dBm</w:t>
            </w:r>
            <w:proofErr w:type="spellEnd"/>
            <w:r w:rsidRPr="00AF0577">
              <w:rPr>
                <w:lang w:val="en-GB"/>
              </w:rPr>
              <w:t>/MHz</w:t>
            </w:r>
          </w:p>
        </w:tc>
        <w:tc>
          <w:tcPr>
            <w:tcW w:w="2126" w:type="dxa"/>
          </w:tcPr>
          <w:p w:rsidR="003E4E8D" w:rsidRPr="00AF0577" w:rsidRDefault="003E4E8D" w:rsidP="005E375E">
            <w:pPr>
              <w:jc w:val="center"/>
              <w:rPr>
                <w:lang w:val="en-GB"/>
              </w:rPr>
            </w:pPr>
            <w:r w:rsidRPr="00AF0577">
              <w:rPr>
                <w:lang w:val="en-GB"/>
              </w:rPr>
              <w:t xml:space="preserve">18.4 </w:t>
            </w:r>
            <w:proofErr w:type="spellStart"/>
            <w:r w:rsidRPr="00AF0577">
              <w:rPr>
                <w:lang w:val="en-GB"/>
              </w:rPr>
              <w:t>dBm</w:t>
            </w:r>
            <w:proofErr w:type="spellEnd"/>
            <w:r w:rsidRPr="00AF0577">
              <w:rPr>
                <w:lang w:val="en-GB"/>
              </w:rPr>
              <w:t>/MHz</w:t>
            </w:r>
          </w:p>
        </w:tc>
        <w:tc>
          <w:tcPr>
            <w:tcW w:w="2943" w:type="dxa"/>
          </w:tcPr>
          <w:p w:rsidR="003E4E8D" w:rsidRPr="00AF0577" w:rsidRDefault="003E4E8D" w:rsidP="00FB54FD">
            <w:pPr>
              <w:rPr>
                <w:lang w:val="en-GB"/>
              </w:rPr>
            </w:pPr>
            <w:r w:rsidRPr="00AF0577">
              <w:rPr>
                <w:lang w:val="en-GB"/>
              </w:rPr>
              <w:t>9.7 dB</w:t>
            </w:r>
          </w:p>
        </w:tc>
      </w:tr>
      <w:tr w:rsidR="003E4E8D" w:rsidRPr="00AF0577" w:rsidTr="00FB54FD">
        <w:trPr>
          <w:jc w:val="center"/>
        </w:trPr>
        <w:tc>
          <w:tcPr>
            <w:tcW w:w="2660" w:type="dxa"/>
            <w:vAlign w:val="center"/>
          </w:tcPr>
          <w:p w:rsidR="003E4E8D" w:rsidRPr="00AF0577" w:rsidRDefault="003E4E8D" w:rsidP="005E375E">
            <w:pPr>
              <w:rPr>
                <w:lang w:val="en-GB"/>
              </w:rPr>
            </w:pPr>
            <w:r w:rsidRPr="00AF0577">
              <w:rPr>
                <w:lang w:val="en-GB"/>
              </w:rPr>
              <w:t>[Fc-3.768 - Fc-2.768]</w:t>
            </w:r>
          </w:p>
        </w:tc>
        <w:tc>
          <w:tcPr>
            <w:tcW w:w="2126" w:type="dxa"/>
            <w:vAlign w:val="center"/>
          </w:tcPr>
          <w:p w:rsidR="003E4E8D" w:rsidRPr="00AF0577" w:rsidRDefault="003E4E8D" w:rsidP="005E375E">
            <w:pPr>
              <w:jc w:val="center"/>
              <w:rPr>
                <w:lang w:val="en-GB"/>
              </w:rPr>
            </w:pPr>
            <w:r w:rsidRPr="00AF0577">
              <w:rPr>
                <w:lang w:val="en-GB"/>
              </w:rPr>
              <w:t xml:space="preserve">-2.5 </w:t>
            </w:r>
            <w:proofErr w:type="spellStart"/>
            <w:r w:rsidRPr="00AF0577">
              <w:rPr>
                <w:lang w:val="en-GB"/>
              </w:rPr>
              <w:t>dBm</w:t>
            </w:r>
            <w:proofErr w:type="spellEnd"/>
            <w:r w:rsidRPr="00AF0577">
              <w:rPr>
                <w:lang w:val="en-GB"/>
              </w:rPr>
              <w:t>/MHz</w:t>
            </w:r>
          </w:p>
        </w:tc>
        <w:tc>
          <w:tcPr>
            <w:tcW w:w="2126" w:type="dxa"/>
          </w:tcPr>
          <w:p w:rsidR="003E4E8D" w:rsidRPr="00AF0577" w:rsidRDefault="003E4E8D" w:rsidP="005E375E">
            <w:pPr>
              <w:jc w:val="center"/>
              <w:rPr>
                <w:lang w:val="en-GB"/>
              </w:rPr>
            </w:pPr>
            <w:r w:rsidRPr="00AF0577">
              <w:rPr>
                <w:lang w:val="en-GB"/>
              </w:rPr>
              <w:t xml:space="preserve">18.4 </w:t>
            </w:r>
            <w:proofErr w:type="spellStart"/>
            <w:r w:rsidRPr="00AF0577">
              <w:rPr>
                <w:lang w:val="en-GB"/>
              </w:rPr>
              <w:t>dBm</w:t>
            </w:r>
            <w:proofErr w:type="spellEnd"/>
            <w:r w:rsidRPr="00AF0577">
              <w:rPr>
                <w:lang w:val="en-GB"/>
              </w:rPr>
              <w:t>/MHz</w:t>
            </w:r>
          </w:p>
        </w:tc>
        <w:tc>
          <w:tcPr>
            <w:tcW w:w="2943" w:type="dxa"/>
          </w:tcPr>
          <w:p w:rsidR="003E4E8D" w:rsidRPr="00AF0577" w:rsidRDefault="003E4E8D" w:rsidP="00FB54FD">
            <w:pPr>
              <w:rPr>
                <w:lang w:val="en-GB"/>
              </w:rPr>
            </w:pPr>
            <w:r w:rsidRPr="00AF0577">
              <w:rPr>
                <w:lang w:val="en-GB"/>
              </w:rPr>
              <w:t>20.8 dB</w:t>
            </w:r>
          </w:p>
        </w:tc>
      </w:tr>
      <w:tr w:rsidR="003E4E8D" w:rsidRPr="00AF0577" w:rsidTr="00FB54FD">
        <w:trPr>
          <w:jc w:val="center"/>
        </w:trPr>
        <w:tc>
          <w:tcPr>
            <w:tcW w:w="2660" w:type="dxa"/>
            <w:vAlign w:val="center"/>
          </w:tcPr>
          <w:p w:rsidR="003E4E8D" w:rsidRPr="00AF0577" w:rsidRDefault="003E4E8D" w:rsidP="00C20FEE">
            <w:pPr>
              <w:rPr>
                <w:lang w:val="en-GB"/>
              </w:rPr>
            </w:pPr>
            <w:r w:rsidRPr="00AF0577">
              <w:rPr>
                <w:lang w:val="en-GB"/>
              </w:rPr>
              <w:t>[Fc-10 – Fc-11]</w:t>
            </w:r>
          </w:p>
        </w:tc>
        <w:tc>
          <w:tcPr>
            <w:tcW w:w="2126" w:type="dxa"/>
            <w:vAlign w:val="center"/>
          </w:tcPr>
          <w:p w:rsidR="003E4E8D" w:rsidRPr="00AF0577" w:rsidRDefault="003E4E8D" w:rsidP="005E375E">
            <w:pPr>
              <w:jc w:val="center"/>
              <w:rPr>
                <w:lang w:val="en-GB"/>
              </w:rPr>
            </w:pPr>
            <w:r w:rsidRPr="00AF0577">
              <w:rPr>
                <w:lang w:val="en-GB"/>
              </w:rPr>
              <w:t xml:space="preserve">-1.6 </w:t>
            </w:r>
            <w:proofErr w:type="spellStart"/>
            <w:r w:rsidRPr="00AF0577">
              <w:rPr>
                <w:lang w:val="en-GB"/>
              </w:rPr>
              <w:t>dBm</w:t>
            </w:r>
            <w:proofErr w:type="spellEnd"/>
            <w:r w:rsidRPr="00AF0577">
              <w:rPr>
                <w:lang w:val="en-GB"/>
              </w:rPr>
              <w:t>/MHz</w:t>
            </w:r>
          </w:p>
        </w:tc>
        <w:tc>
          <w:tcPr>
            <w:tcW w:w="2126" w:type="dxa"/>
          </w:tcPr>
          <w:p w:rsidR="003E4E8D" w:rsidRPr="00AF0577" w:rsidRDefault="003E4E8D" w:rsidP="005E375E">
            <w:pPr>
              <w:jc w:val="center"/>
              <w:rPr>
                <w:lang w:val="en-GB"/>
              </w:rPr>
            </w:pPr>
            <w:r w:rsidRPr="00AF0577">
              <w:rPr>
                <w:lang w:val="en-GB"/>
              </w:rPr>
              <w:t xml:space="preserve">13.4 </w:t>
            </w:r>
            <w:proofErr w:type="spellStart"/>
            <w:r w:rsidRPr="00AF0577">
              <w:rPr>
                <w:lang w:val="en-GB"/>
              </w:rPr>
              <w:t>dBm</w:t>
            </w:r>
            <w:proofErr w:type="spellEnd"/>
            <w:r w:rsidRPr="00AF0577">
              <w:rPr>
                <w:lang w:val="en-GB"/>
              </w:rPr>
              <w:t>/MHz</w:t>
            </w:r>
          </w:p>
        </w:tc>
        <w:tc>
          <w:tcPr>
            <w:tcW w:w="2943" w:type="dxa"/>
          </w:tcPr>
          <w:p w:rsidR="003E4E8D" w:rsidRPr="00AF0577" w:rsidRDefault="003E4E8D" w:rsidP="00FB54FD">
            <w:pPr>
              <w:rPr>
                <w:lang w:val="en-GB"/>
              </w:rPr>
            </w:pPr>
            <w:r w:rsidRPr="00AF0577">
              <w:rPr>
                <w:lang w:val="en-GB"/>
              </w:rPr>
              <w:t>15 dB</w:t>
            </w:r>
          </w:p>
        </w:tc>
      </w:tr>
    </w:tbl>
    <w:p w:rsidR="003E4E8D" w:rsidRPr="00AF0577" w:rsidRDefault="003E4E8D" w:rsidP="00D964A4">
      <w:pPr>
        <w:pStyle w:val="ECCParagraph"/>
      </w:pPr>
    </w:p>
    <w:p w:rsidR="003E4E8D" w:rsidRPr="00AF0577" w:rsidRDefault="003E4E8D">
      <w:pPr>
        <w:pStyle w:val="ECCParagraph"/>
      </w:pPr>
      <w:r w:rsidRPr="00AF0577">
        <w:t>The critical interference factor is due to the limited BR of the fixed link receivers. In fact, the blocking is for any frequency 10 to 20 dB more constraining than the out-of-band emissions.</w:t>
      </w:r>
    </w:p>
    <w:p w:rsidR="003E4E8D" w:rsidRPr="00AF0577" w:rsidRDefault="003E4E8D">
      <w:pPr>
        <w:pStyle w:val="ECCParagraph"/>
      </w:pPr>
      <w:r w:rsidRPr="00AF0577">
        <w:t>The blocking of fixed link receivers is the dominant interference factor.</w:t>
      </w:r>
    </w:p>
    <w:p w:rsidR="003E4E8D" w:rsidRPr="00AF0577" w:rsidRDefault="003E4E8D" w:rsidP="001576EA">
      <w:pPr>
        <w:pStyle w:val="ECCAnnexheading3"/>
        <w:rPr>
          <w:lang w:val="en-GB"/>
        </w:rPr>
      </w:pPr>
      <w:proofErr w:type="spellStart"/>
      <w:r w:rsidRPr="00AF0577">
        <w:rPr>
          <w:lang w:val="en-GB"/>
        </w:rPr>
        <w:t>Pathloss</w:t>
      </w:r>
      <w:proofErr w:type="spellEnd"/>
      <w:r w:rsidRPr="00AF0577">
        <w:rPr>
          <w:lang w:val="en-GB"/>
        </w:rPr>
        <w:t xml:space="preserve"> required to avoid interference</w:t>
      </w:r>
    </w:p>
    <w:p w:rsidR="003E4E8D" w:rsidRPr="00AF0577" w:rsidRDefault="003E4E8D">
      <w:pPr>
        <w:pStyle w:val="ECCParagraph"/>
      </w:pPr>
      <w:r w:rsidRPr="00AF0577">
        <w:t xml:space="preserve">The </w:t>
      </w:r>
      <w:proofErr w:type="spellStart"/>
      <w:r w:rsidRPr="00AF0577">
        <w:t>pathloss</w:t>
      </w:r>
      <w:proofErr w:type="spellEnd"/>
      <w:r w:rsidRPr="00AF0577">
        <w:t xml:space="preserve"> required between the T-DAB station and the coordinated Fixed Link station in order to avoid interference is provided in </w:t>
      </w:r>
      <w:r w:rsidRPr="00AF0577">
        <w:fldChar w:fldCharType="begin"/>
      </w:r>
      <w:r w:rsidRPr="00AF0577">
        <w:instrText xml:space="preserve"> REF _Ref353895600 \h </w:instrText>
      </w:r>
      <w:r w:rsidRPr="00AF0577">
        <w:fldChar w:fldCharType="separate"/>
      </w:r>
      <w:r w:rsidR="006A740E" w:rsidRPr="00AF0577">
        <w:t xml:space="preserve">Figure </w:t>
      </w:r>
      <w:r w:rsidR="006A740E" w:rsidRPr="00AF0577">
        <w:rPr>
          <w:noProof/>
        </w:rPr>
        <w:t>9</w:t>
      </w:r>
      <w:r w:rsidRPr="00AF0577">
        <w:fldChar w:fldCharType="end"/>
      </w:r>
      <w:r w:rsidRPr="00AF0577">
        <w:t>. Since Blocking is by far the dominant interference factor, frequency separations of 1 to 5 MHz do not improve the coexistence situation (since the BR does not improve until the 6</w:t>
      </w:r>
      <w:r w:rsidRPr="00AF0577">
        <w:rPr>
          <w:vertAlign w:val="superscript"/>
        </w:rPr>
        <w:t>th</w:t>
      </w:r>
      <w:r w:rsidRPr="00AF0577">
        <w:t xml:space="preserve"> adjacent channel). </w:t>
      </w:r>
    </w:p>
    <w:p w:rsidR="003E4E8D" w:rsidRPr="00AF0577" w:rsidRDefault="003E4E8D" w:rsidP="001576EA">
      <w:pPr>
        <w:pStyle w:val="ECCParagraph"/>
        <w:jc w:val="center"/>
      </w:pPr>
    </w:p>
    <w:p w:rsidR="003E4E8D" w:rsidRPr="00AF0577" w:rsidRDefault="007A1DBA" w:rsidP="001576EA">
      <w:pPr>
        <w:pStyle w:val="ECCParagraph"/>
        <w:jc w:val="center"/>
      </w:pPr>
      <w:r w:rsidRPr="00AF0577">
        <w:rPr>
          <w:noProof/>
          <w:lang w:val="da-DK" w:eastAsia="da-DK"/>
        </w:rPr>
        <w:lastRenderedPageBreak/>
        <w:drawing>
          <wp:inline distT="0" distB="0" distL="0" distR="0" wp14:anchorId="5A267340" wp14:editId="10204DE5">
            <wp:extent cx="4419600" cy="2314575"/>
            <wp:effectExtent l="0" t="0" r="0" b="9525"/>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19600" cy="2314575"/>
                    </a:xfrm>
                    <a:prstGeom prst="rect">
                      <a:avLst/>
                    </a:prstGeom>
                    <a:noFill/>
                    <a:ln>
                      <a:noFill/>
                    </a:ln>
                  </pic:spPr>
                </pic:pic>
              </a:graphicData>
            </a:graphic>
          </wp:inline>
        </w:drawing>
      </w:r>
    </w:p>
    <w:p w:rsidR="003E4E8D" w:rsidRPr="00AF0577" w:rsidRDefault="003E4E8D" w:rsidP="00970259">
      <w:pPr>
        <w:pStyle w:val="Caption"/>
        <w:rPr>
          <w:lang w:val="en-GB"/>
        </w:rPr>
      </w:pPr>
      <w:bookmarkStart w:id="84" w:name="_Ref353895600"/>
      <w:bookmarkStart w:id="85" w:name="_Ref348044561"/>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9</w:t>
      </w:r>
      <w:r w:rsidR="00E71400" w:rsidRPr="00AF0577">
        <w:rPr>
          <w:noProof/>
          <w:lang w:val="en-GB"/>
        </w:rPr>
        <w:fldChar w:fldCharType="end"/>
      </w:r>
      <w:bookmarkEnd w:id="84"/>
      <w:r w:rsidRPr="00AF0577">
        <w:rPr>
          <w:lang w:val="en-GB"/>
        </w:rPr>
        <w:t xml:space="preserve">: Threshold </w:t>
      </w:r>
      <w:proofErr w:type="spellStart"/>
      <w:r w:rsidRPr="00AF0577">
        <w:rPr>
          <w:lang w:val="en-GB"/>
        </w:rPr>
        <w:t>Pathloss</w:t>
      </w:r>
      <w:proofErr w:type="spellEnd"/>
      <w:r w:rsidRPr="00AF0577">
        <w:rPr>
          <w:lang w:val="en-GB"/>
        </w:rPr>
        <w:t xml:space="preserve"> for coexistence between T-DAB and Coordinated Fixed Link</w:t>
      </w:r>
      <w:bookmarkEnd w:id="85"/>
    </w:p>
    <w:p w:rsidR="003E4E8D" w:rsidRPr="00AF0577" w:rsidRDefault="003E4E8D" w:rsidP="00E22DC2">
      <w:pPr>
        <w:pStyle w:val="ECCAnnexheading3"/>
        <w:rPr>
          <w:lang w:val="en-GB"/>
        </w:rPr>
      </w:pPr>
      <w:r w:rsidRPr="00AF0577">
        <w:rPr>
          <w:lang w:val="en-GB"/>
        </w:rPr>
        <w:t xml:space="preserve">Target Coordination </w:t>
      </w:r>
      <w:proofErr w:type="spellStart"/>
      <w:r w:rsidRPr="00AF0577">
        <w:rPr>
          <w:lang w:val="en-GB"/>
        </w:rPr>
        <w:t>Pathloss</w:t>
      </w:r>
      <w:proofErr w:type="spellEnd"/>
      <w:r w:rsidRPr="00AF0577">
        <w:rPr>
          <w:lang w:val="en-GB"/>
        </w:rPr>
        <w:t xml:space="preserve"> for SDL studies</w:t>
      </w:r>
    </w:p>
    <w:p w:rsidR="003E4E8D" w:rsidRPr="00AF0577" w:rsidRDefault="003E4E8D" w:rsidP="00A032A2">
      <w:pPr>
        <w:pStyle w:val="ECCParagraph"/>
      </w:pPr>
      <w:r w:rsidRPr="00AF0577">
        <w:t xml:space="preserve">For the SDL studies, taking a configuration with 1 MHz guard band and the case of a Yagi antenna with a 30 degree off-angle, a coordination </w:t>
      </w:r>
      <w:proofErr w:type="spellStart"/>
      <w:r w:rsidRPr="00AF0577">
        <w:t>pathloss</w:t>
      </w:r>
      <w:proofErr w:type="spellEnd"/>
      <w:r w:rsidRPr="00AF0577">
        <w:t xml:space="preserve"> of 135 dB should not be exceeded.</w:t>
      </w:r>
    </w:p>
    <w:p w:rsidR="003E4E8D" w:rsidRPr="00AF0577" w:rsidRDefault="003E4E8D" w:rsidP="00341CAE">
      <w:pPr>
        <w:pStyle w:val="ECCAnnexheading2"/>
        <w:rPr>
          <w:lang w:val="en-GB"/>
        </w:rPr>
      </w:pPr>
      <w:r w:rsidRPr="00AF0577">
        <w:rPr>
          <w:lang w:val="en-GB"/>
        </w:rPr>
        <w:t>Results for T-DAB vs UNCoordinated Fixed Links</w:t>
      </w:r>
    </w:p>
    <w:p w:rsidR="003E4E8D" w:rsidRPr="00AF0577" w:rsidRDefault="003E4E8D" w:rsidP="00341CAE">
      <w:pPr>
        <w:pStyle w:val="ECCParagraph"/>
      </w:pPr>
      <w:r w:rsidRPr="00AF0577">
        <w:t xml:space="preserve">The assumptions from </w:t>
      </w:r>
      <w:r w:rsidR="00E71400" w:rsidRPr="00AF0577">
        <w:fldChar w:fldCharType="begin"/>
      </w:r>
      <w:r w:rsidR="00E71400" w:rsidRPr="00AF0577">
        <w:instrText xml:space="preserve"> REF _Ref351387476 \h  \* MERGEFORMAT </w:instrText>
      </w:r>
      <w:r w:rsidR="00E71400" w:rsidRPr="00AF0577">
        <w:fldChar w:fldCharType="separate"/>
      </w:r>
      <w:r w:rsidR="006A740E" w:rsidRPr="00AF0577">
        <w:t>Table 5</w:t>
      </w:r>
      <w:r w:rsidR="00E71400" w:rsidRPr="00AF0577">
        <w:fldChar w:fldCharType="end"/>
      </w:r>
      <w:r w:rsidRPr="00AF0577">
        <w:t xml:space="preserve"> are adopted in the section below.</w:t>
      </w:r>
    </w:p>
    <w:p w:rsidR="003E4E8D" w:rsidRPr="00AF0577" w:rsidRDefault="003E4E8D" w:rsidP="00341CAE">
      <w:pPr>
        <w:pStyle w:val="ECCAnnexheading3"/>
        <w:rPr>
          <w:lang w:val="en-GB"/>
        </w:rPr>
      </w:pPr>
      <w:r w:rsidRPr="00AF0577">
        <w:rPr>
          <w:lang w:val="en-GB"/>
        </w:rPr>
        <w:t>Identification of interference dominant factor</w:t>
      </w:r>
    </w:p>
    <w:p w:rsidR="003E4E8D" w:rsidRPr="00AF0577" w:rsidRDefault="003E4E8D" w:rsidP="00A032A2">
      <w:pPr>
        <w:pStyle w:val="Caption"/>
        <w:rPr>
          <w:lang w:val="en-GB"/>
        </w:rPr>
      </w:pPr>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21</w:t>
      </w:r>
      <w:r w:rsidR="00E71400" w:rsidRPr="00AF0577">
        <w:rPr>
          <w:noProof/>
          <w:lang w:val="en-GB"/>
        </w:rPr>
        <w:fldChar w:fldCharType="end"/>
      </w:r>
      <w:r w:rsidRPr="00AF0577">
        <w:rPr>
          <w:lang w:val="en-GB"/>
        </w:rPr>
        <w:t>: Relative impact of out of band interference vs blocking, T-DAB vs Coordinated Fixed Links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87"/>
        <w:gridCol w:w="2415"/>
        <w:gridCol w:w="2369"/>
        <w:gridCol w:w="2084"/>
      </w:tblGrid>
      <w:tr w:rsidR="003E4E8D" w:rsidRPr="00AF0577" w:rsidTr="003F6350">
        <w:trPr>
          <w:tblHeader/>
          <w:jc w:val="center"/>
        </w:trPr>
        <w:tc>
          <w:tcPr>
            <w:tcW w:w="2987" w:type="dxa"/>
            <w:tcBorders>
              <w:right w:val="single" w:sz="8" w:space="0" w:color="FFFFFF"/>
            </w:tcBorders>
            <w:shd w:val="clear" w:color="auto" w:fill="D2232A"/>
            <w:vAlign w:val="center"/>
          </w:tcPr>
          <w:p w:rsidR="003E4E8D" w:rsidRPr="00AF0577" w:rsidRDefault="003E4E8D" w:rsidP="003F6350">
            <w:pPr>
              <w:spacing w:line="288" w:lineRule="auto"/>
              <w:jc w:val="center"/>
              <w:rPr>
                <w:b/>
                <w:color w:val="FFFFFF"/>
                <w:lang w:val="en-GB"/>
              </w:rPr>
            </w:pPr>
            <w:r w:rsidRPr="00AF0577">
              <w:rPr>
                <w:b/>
                <w:color w:val="FFFFFF"/>
                <w:lang w:val="en-GB"/>
              </w:rPr>
              <w:t>Frequency considered</w:t>
            </w:r>
          </w:p>
        </w:tc>
        <w:tc>
          <w:tcPr>
            <w:tcW w:w="2415" w:type="dxa"/>
            <w:tcBorders>
              <w:left w:val="single" w:sz="8" w:space="0" w:color="FFFFFF"/>
              <w:right w:val="single" w:sz="8" w:space="0" w:color="FFFFFF"/>
            </w:tcBorders>
            <w:shd w:val="clear" w:color="auto" w:fill="D2232A"/>
            <w:vAlign w:val="center"/>
          </w:tcPr>
          <w:p w:rsidR="003E4E8D" w:rsidRPr="00AF0577" w:rsidRDefault="003E4E8D" w:rsidP="003F6350">
            <w:pPr>
              <w:spacing w:line="288" w:lineRule="auto"/>
              <w:jc w:val="center"/>
              <w:rPr>
                <w:b/>
                <w:color w:val="FFFFFF"/>
                <w:lang w:val="en-GB"/>
              </w:rPr>
            </w:pPr>
            <w:r w:rsidRPr="00AF0577">
              <w:rPr>
                <w:b/>
                <w:color w:val="FFFFFF"/>
                <w:lang w:val="en-GB"/>
              </w:rPr>
              <w:t>Out-of Band power</w:t>
            </w:r>
          </w:p>
        </w:tc>
        <w:tc>
          <w:tcPr>
            <w:tcW w:w="2369" w:type="dxa"/>
            <w:tcBorders>
              <w:left w:val="single" w:sz="8" w:space="0" w:color="FFFFFF"/>
              <w:right w:val="single" w:sz="8" w:space="0" w:color="FFFFFF"/>
            </w:tcBorders>
            <w:shd w:val="clear" w:color="auto" w:fill="D2232A"/>
          </w:tcPr>
          <w:p w:rsidR="003E4E8D" w:rsidRPr="00AF0577" w:rsidRDefault="003E4E8D" w:rsidP="003F6350">
            <w:pPr>
              <w:spacing w:line="288" w:lineRule="auto"/>
              <w:jc w:val="center"/>
              <w:rPr>
                <w:b/>
                <w:color w:val="FFFFFF"/>
                <w:lang w:val="en-GB"/>
              </w:rPr>
            </w:pPr>
            <w:r w:rsidRPr="00AF0577">
              <w:rPr>
                <w:b/>
                <w:color w:val="FFFFFF"/>
                <w:lang w:val="en-GB"/>
              </w:rPr>
              <w:t>In-band power - BR</w:t>
            </w:r>
          </w:p>
        </w:tc>
        <w:tc>
          <w:tcPr>
            <w:tcW w:w="2084" w:type="dxa"/>
            <w:tcBorders>
              <w:left w:val="single" w:sz="8" w:space="0" w:color="FFFFFF"/>
              <w:right w:val="single" w:sz="8" w:space="0" w:color="FFFFFF"/>
            </w:tcBorders>
            <w:shd w:val="clear" w:color="auto" w:fill="D2232A"/>
          </w:tcPr>
          <w:p w:rsidR="003E4E8D" w:rsidRPr="00AF0577" w:rsidRDefault="003E4E8D" w:rsidP="003F6350">
            <w:pPr>
              <w:spacing w:line="288" w:lineRule="auto"/>
              <w:jc w:val="center"/>
              <w:rPr>
                <w:b/>
                <w:color w:val="FFFFFF"/>
                <w:lang w:val="en-GB"/>
              </w:rPr>
            </w:pPr>
            <w:r w:rsidRPr="00AF0577">
              <w:rPr>
                <w:b/>
                <w:color w:val="FFFFFF"/>
                <w:lang w:val="en-GB"/>
              </w:rPr>
              <w:t>(In-band power – BR) - Out-of Band power</w:t>
            </w:r>
          </w:p>
        </w:tc>
      </w:tr>
      <w:tr w:rsidR="003E4E8D" w:rsidRPr="00AF0577" w:rsidTr="003F6350">
        <w:trPr>
          <w:jc w:val="center"/>
        </w:trPr>
        <w:tc>
          <w:tcPr>
            <w:tcW w:w="2987" w:type="dxa"/>
            <w:vAlign w:val="center"/>
          </w:tcPr>
          <w:p w:rsidR="003E4E8D" w:rsidRPr="00AF0577" w:rsidRDefault="003E4E8D" w:rsidP="003F6350">
            <w:pPr>
              <w:rPr>
                <w:lang w:val="en-GB"/>
              </w:rPr>
            </w:pPr>
            <w:r w:rsidRPr="00AF0577">
              <w:rPr>
                <w:lang w:val="en-GB"/>
              </w:rPr>
              <w:t>[Fc+0.768 - Fc+1.768]</w:t>
            </w:r>
          </w:p>
        </w:tc>
        <w:tc>
          <w:tcPr>
            <w:tcW w:w="2415" w:type="dxa"/>
            <w:vAlign w:val="center"/>
          </w:tcPr>
          <w:p w:rsidR="003E4E8D" w:rsidRPr="00AF0577" w:rsidRDefault="003E4E8D" w:rsidP="003F6350">
            <w:pPr>
              <w:jc w:val="center"/>
              <w:rPr>
                <w:lang w:val="en-GB"/>
              </w:rPr>
            </w:pPr>
            <w:r w:rsidRPr="00AF0577">
              <w:rPr>
                <w:lang w:val="en-GB"/>
              </w:rPr>
              <w:t xml:space="preserve">31.1 </w:t>
            </w:r>
            <w:proofErr w:type="spellStart"/>
            <w:r w:rsidRPr="00AF0577">
              <w:rPr>
                <w:lang w:val="en-GB"/>
              </w:rPr>
              <w:t>dBm</w:t>
            </w:r>
            <w:proofErr w:type="spellEnd"/>
            <w:r w:rsidRPr="00AF0577">
              <w:rPr>
                <w:lang w:val="en-GB"/>
              </w:rPr>
              <w:t>/MHz</w:t>
            </w:r>
          </w:p>
        </w:tc>
        <w:tc>
          <w:tcPr>
            <w:tcW w:w="2369" w:type="dxa"/>
          </w:tcPr>
          <w:p w:rsidR="003E4E8D" w:rsidRPr="00AF0577" w:rsidRDefault="003E4E8D" w:rsidP="003F6350">
            <w:pPr>
              <w:jc w:val="center"/>
              <w:rPr>
                <w:lang w:val="en-GB"/>
              </w:rPr>
            </w:pPr>
            <w:r w:rsidRPr="00AF0577">
              <w:rPr>
                <w:lang w:val="en-GB"/>
              </w:rPr>
              <w:t xml:space="preserve">43.4 </w:t>
            </w:r>
            <w:proofErr w:type="spellStart"/>
            <w:r w:rsidRPr="00AF0577">
              <w:rPr>
                <w:lang w:val="en-GB"/>
              </w:rPr>
              <w:t>dBm</w:t>
            </w:r>
            <w:proofErr w:type="spellEnd"/>
            <w:r w:rsidRPr="00AF0577">
              <w:rPr>
                <w:lang w:val="en-GB"/>
              </w:rPr>
              <w:t>/MHz</w:t>
            </w:r>
          </w:p>
        </w:tc>
        <w:tc>
          <w:tcPr>
            <w:tcW w:w="2084" w:type="dxa"/>
          </w:tcPr>
          <w:p w:rsidR="003E4E8D" w:rsidRPr="00AF0577" w:rsidRDefault="003E4E8D" w:rsidP="003F6350">
            <w:pPr>
              <w:jc w:val="center"/>
              <w:rPr>
                <w:lang w:val="en-GB"/>
              </w:rPr>
            </w:pPr>
            <w:r w:rsidRPr="00AF0577">
              <w:rPr>
                <w:lang w:val="en-GB"/>
              </w:rPr>
              <w:t>12.3 dB</w:t>
            </w:r>
          </w:p>
        </w:tc>
      </w:tr>
      <w:tr w:rsidR="003E4E8D" w:rsidRPr="00AF0577" w:rsidTr="003F6350">
        <w:trPr>
          <w:jc w:val="center"/>
        </w:trPr>
        <w:tc>
          <w:tcPr>
            <w:tcW w:w="2987" w:type="dxa"/>
            <w:vAlign w:val="center"/>
          </w:tcPr>
          <w:p w:rsidR="003E4E8D" w:rsidRPr="00AF0577" w:rsidRDefault="003E4E8D" w:rsidP="003F6350">
            <w:pPr>
              <w:rPr>
                <w:lang w:val="en-GB"/>
              </w:rPr>
            </w:pPr>
            <w:r w:rsidRPr="00AF0577">
              <w:rPr>
                <w:lang w:val="en-GB"/>
              </w:rPr>
              <w:t>[Fc+1.768 - Fc+2.768]</w:t>
            </w:r>
          </w:p>
        </w:tc>
        <w:tc>
          <w:tcPr>
            <w:tcW w:w="2415" w:type="dxa"/>
            <w:vAlign w:val="center"/>
          </w:tcPr>
          <w:p w:rsidR="003E4E8D" w:rsidRPr="00AF0577" w:rsidRDefault="003E4E8D" w:rsidP="003F6350">
            <w:pPr>
              <w:jc w:val="center"/>
              <w:rPr>
                <w:lang w:val="en-GB"/>
              </w:rPr>
            </w:pPr>
            <w:r w:rsidRPr="00AF0577">
              <w:rPr>
                <w:lang w:val="en-GB"/>
              </w:rPr>
              <w:t xml:space="preserve">8.7 </w:t>
            </w:r>
            <w:proofErr w:type="spellStart"/>
            <w:r w:rsidRPr="00AF0577">
              <w:rPr>
                <w:lang w:val="en-GB"/>
              </w:rPr>
              <w:t>dBm</w:t>
            </w:r>
            <w:proofErr w:type="spellEnd"/>
            <w:r w:rsidRPr="00AF0577">
              <w:rPr>
                <w:lang w:val="en-GB"/>
              </w:rPr>
              <w:t>/MHz</w:t>
            </w:r>
          </w:p>
        </w:tc>
        <w:tc>
          <w:tcPr>
            <w:tcW w:w="2369" w:type="dxa"/>
          </w:tcPr>
          <w:p w:rsidR="003E4E8D" w:rsidRPr="00AF0577" w:rsidRDefault="003E4E8D" w:rsidP="00561778">
            <w:pPr>
              <w:jc w:val="center"/>
              <w:rPr>
                <w:lang w:val="en-GB"/>
              </w:rPr>
            </w:pPr>
            <w:r w:rsidRPr="00AF0577">
              <w:rPr>
                <w:lang w:val="en-GB"/>
              </w:rPr>
              <w:t xml:space="preserve">13.4 </w:t>
            </w:r>
            <w:proofErr w:type="spellStart"/>
            <w:r w:rsidRPr="00AF0577">
              <w:rPr>
                <w:lang w:val="en-GB"/>
              </w:rPr>
              <w:t>dBm</w:t>
            </w:r>
            <w:proofErr w:type="spellEnd"/>
            <w:r w:rsidRPr="00AF0577">
              <w:rPr>
                <w:lang w:val="en-GB"/>
              </w:rPr>
              <w:t>/MHz</w:t>
            </w:r>
          </w:p>
        </w:tc>
        <w:tc>
          <w:tcPr>
            <w:tcW w:w="2084" w:type="dxa"/>
          </w:tcPr>
          <w:p w:rsidR="003E4E8D" w:rsidRPr="00AF0577" w:rsidRDefault="003E4E8D" w:rsidP="003F6350">
            <w:pPr>
              <w:jc w:val="center"/>
              <w:rPr>
                <w:lang w:val="en-GB"/>
              </w:rPr>
            </w:pPr>
            <w:r w:rsidRPr="00AF0577">
              <w:rPr>
                <w:lang w:val="en-GB"/>
              </w:rPr>
              <w:t>4.7 dB</w:t>
            </w:r>
          </w:p>
        </w:tc>
      </w:tr>
      <w:tr w:rsidR="003E4E8D" w:rsidRPr="00AF0577" w:rsidTr="003F6350">
        <w:trPr>
          <w:jc w:val="center"/>
        </w:trPr>
        <w:tc>
          <w:tcPr>
            <w:tcW w:w="2987" w:type="dxa"/>
            <w:vAlign w:val="center"/>
          </w:tcPr>
          <w:p w:rsidR="003E4E8D" w:rsidRPr="00AF0577" w:rsidRDefault="003E4E8D" w:rsidP="003F6350">
            <w:pPr>
              <w:rPr>
                <w:lang w:val="en-GB"/>
              </w:rPr>
            </w:pPr>
            <w:r w:rsidRPr="00AF0577">
              <w:rPr>
                <w:lang w:val="en-GB"/>
              </w:rPr>
              <w:t>[Fc+2.768 - Fc+3.768]</w:t>
            </w:r>
          </w:p>
        </w:tc>
        <w:tc>
          <w:tcPr>
            <w:tcW w:w="2415" w:type="dxa"/>
            <w:vAlign w:val="center"/>
          </w:tcPr>
          <w:p w:rsidR="003E4E8D" w:rsidRPr="00AF0577" w:rsidRDefault="003E4E8D" w:rsidP="003F6350">
            <w:pPr>
              <w:jc w:val="center"/>
              <w:rPr>
                <w:lang w:val="en-GB"/>
              </w:rPr>
            </w:pPr>
            <w:r w:rsidRPr="00AF0577">
              <w:rPr>
                <w:lang w:val="en-GB"/>
              </w:rPr>
              <w:t xml:space="preserve">-2.5 </w:t>
            </w:r>
            <w:proofErr w:type="spellStart"/>
            <w:r w:rsidRPr="00AF0577">
              <w:rPr>
                <w:lang w:val="en-GB"/>
              </w:rPr>
              <w:t>dBm</w:t>
            </w:r>
            <w:proofErr w:type="spellEnd"/>
            <w:r w:rsidRPr="00AF0577">
              <w:rPr>
                <w:lang w:val="en-GB"/>
              </w:rPr>
              <w:t>/MHz</w:t>
            </w:r>
          </w:p>
        </w:tc>
        <w:tc>
          <w:tcPr>
            <w:tcW w:w="2369" w:type="dxa"/>
          </w:tcPr>
          <w:p w:rsidR="003E4E8D" w:rsidRPr="00AF0577" w:rsidRDefault="003E4E8D" w:rsidP="00561778">
            <w:pPr>
              <w:jc w:val="center"/>
              <w:rPr>
                <w:lang w:val="en-GB"/>
              </w:rPr>
            </w:pPr>
            <w:r w:rsidRPr="00AF0577">
              <w:rPr>
                <w:lang w:val="en-GB"/>
              </w:rPr>
              <w:t xml:space="preserve">13.4 </w:t>
            </w:r>
            <w:proofErr w:type="spellStart"/>
            <w:r w:rsidRPr="00AF0577">
              <w:rPr>
                <w:lang w:val="en-GB"/>
              </w:rPr>
              <w:t>dBm</w:t>
            </w:r>
            <w:proofErr w:type="spellEnd"/>
            <w:r w:rsidRPr="00AF0577">
              <w:rPr>
                <w:lang w:val="en-GB"/>
              </w:rPr>
              <w:t>/MHz</w:t>
            </w:r>
          </w:p>
        </w:tc>
        <w:tc>
          <w:tcPr>
            <w:tcW w:w="2084" w:type="dxa"/>
          </w:tcPr>
          <w:p w:rsidR="003E4E8D" w:rsidRPr="00AF0577" w:rsidRDefault="003E4E8D" w:rsidP="003F6350">
            <w:pPr>
              <w:jc w:val="center"/>
              <w:rPr>
                <w:lang w:val="en-GB"/>
              </w:rPr>
            </w:pPr>
            <w:r w:rsidRPr="00AF0577">
              <w:rPr>
                <w:lang w:val="en-GB"/>
              </w:rPr>
              <w:t>15.8 dB</w:t>
            </w:r>
          </w:p>
        </w:tc>
      </w:tr>
      <w:tr w:rsidR="003E4E8D" w:rsidRPr="00AF0577" w:rsidTr="003F6350">
        <w:trPr>
          <w:jc w:val="center"/>
        </w:trPr>
        <w:tc>
          <w:tcPr>
            <w:tcW w:w="2987" w:type="dxa"/>
            <w:vAlign w:val="center"/>
          </w:tcPr>
          <w:p w:rsidR="003E4E8D" w:rsidRPr="00AF0577" w:rsidRDefault="003E4E8D" w:rsidP="003F6350">
            <w:pPr>
              <w:rPr>
                <w:lang w:val="en-GB"/>
              </w:rPr>
            </w:pPr>
            <w:r w:rsidRPr="00AF0577">
              <w:rPr>
                <w:lang w:val="en-GB"/>
              </w:rPr>
              <w:t>[Fc+10 – Fc+11]</w:t>
            </w:r>
          </w:p>
        </w:tc>
        <w:tc>
          <w:tcPr>
            <w:tcW w:w="2415" w:type="dxa"/>
            <w:vAlign w:val="center"/>
          </w:tcPr>
          <w:p w:rsidR="003E4E8D" w:rsidRPr="00AF0577" w:rsidRDefault="003E4E8D" w:rsidP="003F6350">
            <w:pPr>
              <w:jc w:val="center"/>
              <w:rPr>
                <w:lang w:val="en-GB"/>
              </w:rPr>
            </w:pPr>
            <w:r w:rsidRPr="00AF0577">
              <w:rPr>
                <w:lang w:val="en-GB"/>
              </w:rPr>
              <w:t xml:space="preserve">-1.6 </w:t>
            </w:r>
            <w:proofErr w:type="spellStart"/>
            <w:r w:rsidRPr="00AF0577">
              <w:rPr>
                <w:lang w:val="en-GB"/>
              </w:rPr>
              <w:t>dBm</w:t>
            </w:r>
            <w:proofErr w:type="spellEnd"/>
            <w:r w:rsidRPr="00AF0577">
              <w:rPr>
                <w:lang w:val="en-GB"/>
              </w:rPr>
              <w:t>/MHz</w:t>
            </w:r>
          </w:p>
        </w:tc>
        <w:tc>
          <w:tcPr>
            <w:tcW w:w="2369" w:type="dxa"/>
          </w:tcPr>
          <w:p w:rsidR="003E4E8D" w:rsidRPr="00AF0577" w:rsidRDefault="003E4E8D" w:rsidP="003F6350">
            <w:pPr>
              <w:jc w:val="center"/>
              <w:rPr>
                <w:lang w:val="en-GB"/>
              </w:rPr>
            </w:pPr>
            <w:r w:rsidRPr="00AF0577">
              <w:rPr>
                <w:lang w:val="en-GB"/>
              </w:rPr>
              <w:t xml:space="preserve">8.4 </w:t>
            </w:r>
            <w:proofErr w:type="spellStart"/>
            <w:r w:rsidRPr="00AF0577">
              <w:rPr>
                <w:lang w:val="en-GB"/>
              </w:rPr>
              <w:t>dBm</w:t>
            </w:r>
            <w:proofErr w:type="spellEnd"/>
            <w:r w:rsidRPr="00AF0577">
              <w:rPr>
                <w:lang w:val="en-GB"/>
              </w:rPr>
              <w:t>/MHz</w:t>
            </w:r>
          </w:p>
        </w:tc>
        <w:tc>
          <w:tcPr>
            <w:tcW w:w="2084" w:type="dxa"/>
          </w:tcPr>
          <w:p w:rsidR="003E4E8D" w:rsidRPr="00AF0577" w:rsidRDefault="003E4E8D" w:rsidP="003F6350">
            <w:pPr>
              <w:jc w:val="center"/>
              <w:rPr>
                <w:lang w:val="en-GB"/>
              </w:rPr>
            </w:pPr>
            <w:r w:rsidRPr="00AF0577">
              <w:rPr>
                <w:lang w:val="en-GB"/>
              </w:rPr>
              <w:t>10 dB</w:t>
            </w:r>
          </w:p>
        </w:tc>
      </w:tr>
      <w:tr w:rsidR="003E4E8D" w:rsidRPr="00AF0577" w:rsidTr="003F6350">
        <w:trPr>
          <w:jc w:val="center"/>
        </w:trPr>
        <w:tc>
          <w:tcPr>
            <w:tcW w:w="2987" w:type="dxa"/>
            <w:vAlign w:val="center"/>
          </w:tcPr>
          <w:p w:rsidR="003E4E8D" w:rsidRPr="00AF0577" w:rsidRDefault="003E4E8D" w:rsidP="003F6350">
            <w:pPr>
              <w:rPr>
                <w:lang w:val="en-GB"/>
              </w:rPr>
            </w:pPr>
            <w:r w:rsidRPr="00AF0577">
              <w:rPr>
                <w:lang w:val="en-GB"/>
              </w:rPr>
              <w:t>[Fc-1.768 - Fc-0.768]</w:t>
            </w:r>
          </w:p>
        </w:tc>
        <w:tc>
          <w:tcPr>
            <w:tcW w:w="2415" w:type="dxa"/>
            <w:vAlign w:val="center"/>
          </w:tcPr>
          <w:p w:rsidR="003E4E8D" w:rsidRPr="00AF0577" w:rsidRDefault="003E4E8D" w:rsidP="003F6350">
            <w:pPr>
              <w:jc w:val="center"/>
              <w:rPr>
                <w:lang w:val="en-GB"/>
              </w:rPr>
            </w:pPr>
            <w:r w:rsidRPr="00AF0577">
              <w:rPr>
                <w:lang w:val="en-GB"/>
              </w:rPr>
              <w:t xml:space="preserve">31.1 </w:t>
            </w:r>
            <w:proofErr w:type="spellStart"/>
            <w:r w:rsidRPr="00AF0577">
              <w:rPr>
                <w:lang w:val="en-GB"/>
              </w:rPr>
              <w:t>dBm</w:t>
            </w:r>
            <w:proofErr w:type="spellEnd"/>
            <w:r w:rsidRPr="00AF0577">
              <w:rPr>
                <w:lang w:val="en-GB"/>
              </w:rPr>
              <w:t>/MHz</w:t>
            </w:r>
          </w:p>
        </w:tc>
        <w:tc>
          <w:tcPr>
            <w:tcW w:w="2369" w:type="dxa"/>
          </w:tcPr>
          <w:p w:rsidR="003E4E8D" w:rsidRPr="00AF0577" w:rsidRDefault="003E4E8D" w:rsidP="003F6350">
            <w:pPr>
              <w:jc w:val="center"/>
              <w:rPr>
                <w:lang w:val="en-GB"/>
              </w:rPr>
            </w:pPr>
            <w:r w:rsidRPr="00AF0577">
              <w:rPr>
                <w:lang w:val="en-GB"/>
              </w:rPr>
              <w:t xml:space="preserve">43.4 </w:t>
            </w:r>
            <w:proofErr w:type="spellStart"/>
            <w:r w:rsidRPr="00AF0577">
              <w:rPr>
                <w:lang w:val="en-GB"/>
              </w:rPr>
              <w:t>dBm</w:t>
            </w:r>
            <w:proofErr w:type="spellEnd"/>
            <w:r w:rsidRPr="00AF0577">
              <w:rPr>
                <w:lang w:val="en-GB"/>
              </w:rPr>
              <w:t>/MHz</w:t>
            </w:r>
          </w:p>
        </w:tc>
        <w:tc>
          <w:tcPr>
            <w:tcW w:w="2084" w:type="dxa"/>
          </w:tcPr>
          <w:p w:rsidR="003E4E8D" w:rsidRPr="00AF0577" w:rsidRDefault="003E4E8D" w:rsidP="003F6350">
            <w:pPr>
              <w:jc w:val="center"/>
              <w:rPr>
                <w:lang w:val="en-GB"/>
              </w:rPr>
            </w:pPr>
            <w:r w:rsidRPr="00AF0577">
              <w:rPr>
                <w:lang w:val="en-GB"/>
              </w:rPr>
              <w:t>12.3 dB</w:t>
            </w:r>
          </w:p>
        </w:tc>
      </w:tr>
      <w:tr w:rsidR="003E4E8D" w:rsidRPr="00AF0577" w:rsidTr="003F6350">
        <w:trPr>
          <w:jc w:val="center"/>
        </w:trPr>
        <w:tc>
          <w:tcPr>
            <w:tcW w:w="2987" w:type="dxa"/>
            <w:vAlign w:val="center"/>
          </w:tcPr>
          <w:p w:rsidR="003E4E8D" w:rsidRPr="00AF0577" w:rsidRDefault="003E4E8D" w:rsidP="003F6350">
            <w:pPr>
              <w:rPr>
                <w:lang w:val="en-GB"/>
              </w:rPr>
            </w:pPr>
            <w:r w:rsidRPr="00AF0577">
              <w:rPr>
                <w:lang w:val="en-GB"/>
              </w:rPr>
              <w:t>[Fc-2.768 - Fc-1.768]</w:t>
            </w:r>
          </w:p>
        </w:tc>
        <w:tc>
          <w:tcPr>
            <w:tcW w:w="2415" w:type="dxa"/>
            <w:vAlign w:val="center"/>
          </w:tcPr>
          <w:p w:rsidR="003E4E8D" w:rsidRPr="00AF0577" w:rsidRDefault="003E4E8D" w:rsidP="003F6350">
            <w:pPr>
              <w:jc w:val="center"/>
              <w:rPr>
                <w:lang w:val="en-GB"/>
              </w:rPr>
            </w:pPr>
            <w:r w:rsidRPr="00AF0577">
              <w:rPr>
                <w:lang w:val="en-GB"/>
              </w:rPr>
              <w:t xml:space="preserve">8.7 </w:t>
            </w:r>
            <w:proofErr w:type="spellStart"/>
            <w:r w:rsidRPr="00AF0577">
              <w:rPr>
                <w:lang w:val="en-GB"/>
              </w:rPr>
              <w:t>dBm</w:t>
            </w:r>
            <w:proofErr w:type="spellEnd"/>
            <w:r w:rsidRPr="00AF0577">
              <w:rPr>
                <w:lang w:val="en-GB"/>
              </w:rPr>
              <w:t>/MHz</w:t>
            </w:r>
          </w:p>
        </w:tc>
        <w:tc>
          <w:tcPr>
            <w:tcW w:w="2369" w:type="dxa"/>
          </w:tcPr>
          <w:p w:rsidR="003E4E8D" w:rsidRPr="00AF0577" w:rsidRDefault="003E4E8D" w:rsidP="00561778">
            <w:pPr>
              <w:jc w:val="center"/>
              <w:rPr>
                <w:lang w:val="en-GB"/>
              </w:rPr>
            </w:pPr>
            <w:r w:rsidRPr="00AF0577">
              <w:rPr>
                <w:lang w:val="en-GB"/>
              </w:rPr>
              <w:t xml:space="preserve">13.4 </w:t>
            </w:r>
            <w:proofErr w:type="spellStart"/>
            <w:r w:rsidRPr="00AF0577">
              <w:rPr>
                <w:lang w:val="en-GB"/>
              </w:rPr>
              <w:t>dBm</w:t>
            </w:r>
            <w:proofErr w:type="spellEnd"/>
            <w:r w:rsidRPr="00AF0577">
              <w:rPr>
                <w:lang w:val="en-GB"/>
              </w:rPr>
              <w:t>/MHz</w:t>
            </w:r>
          </w:p>
        </w:tc>
        <w:tc>
          <w:tcPr>
            <w:tcW w:w="2084" w:type="dxa"/>
          </w:tcPr>
          <w:p w:rsidR="003E4E8D" w:rsidRPr="00AF0577" w:rsidRDefault="003E4E8D" w:rsidP="003F6350">
            <w:pPr>
              <w:jc w:val="center"/>
              <w:rPr>
                <w:lang w:val="en-GB"/>
              </w:rPr>
            </w:pPr>
            <w:r w:rsidRPr="00AF0577">
              <w:rPr>
                <w:lang w:val="en-GB"/>
              </w:rPr>
              <w:t>4.7 dB</w:t>
            </w:r>
          </w:p>
        </w:tc>
      </w:tr>
      <w:tr w:rsidR="003E4E8D" w:rsidRPr="00AF0577" w:rsidTr="003F6350">
        <w:trPr>
          <w:jc w:val="center"/>
        </w:trPr>
        <w:tc>
          <w:tcPr>
            <w:tcW w:w="2987" w:type="dxa"/>
            <w:vAlign w:val="center"/>
          </w:tcPr>
          <w:p w:rsidR="003E4E8D" w:rsidRPr="00AF0577" w:rsidRDefault="003E4E8D" w:rsidP="003F6350">
            <w:pPr>
              <w:rPr>
                <w:lang w:val="en-GB"/>
              </w:rPr>
            </w:pPr>
            <w:r w:rsidRPr="00AF0577">
              <w:rPr>
                <w:lang w:val="en-GB"/>
              </w:rPr>
              <w:t>[Fc-3.768 - Fc-2.768]</w:t>
            </w:r>
          </w:p>
        </w:tc>
        <w:tc>
          <w:tcPr>
            <w:tcW w:w="2415" w:type="dxa"/>
            <w:vAlign w:val="center"/>
          </w:tcPr>
          <w:p w:rsidR="003E4E8D" w:rsidRPr="00AF0577" w:rsidRDefault="003E4E8D" w:rsidP="003F6350">
            <w:pPr>
              <w:jc w:val="center"/>
              <w:rPr>
                <w:lang w:val="en-GB"/>
              </w:rPr>
            </w:pPr>
            <w:r w:rsidRPr="00AF0577">
              <w:rPr>
                <w:lang w:val="en-GB"/>
              </w:rPr>
              <w:t xml:space="preserve">-2.5 </w:t>
            </w:r>
            <w:proofErr w:type="spellStart"/>
            <w:r w:rsidRPr="00AF0577">
              <w:rPr>
                <w:lang w:val="en-GB"/>
              </w:rPr>
              <w:t>dBm</w:t>
            </w:r>
            <w:proofErr w:type="spellEnd"/>
            <w:r w:rsidRPr="00AF0577">
              <w:rPr>
                <w:lang w:val="en-GB"/>
              </w:rPr>
              <w:t>/MHz</w:t>
            </w:r>
          </w:p>
        </w:tc>
        <w:tc>
          <w:tcPr>
            <w:tcW w:w="2369" w:type="dxa"/>
          </w:tcPr>
          <w:p w:rsidR="003E4E8D" w:rsidRPr="00AF0577" w:rsidRDefault="003E4E8D" w:rsidP="00561778">
            <w:pPr>
              <w:jc w:val="center"/>
              <w:rPr>
                <w:lang w:val="en-GB"/>
              </w:rPr>
            </w:pPr>
            <w:r w:rsidRPr="00AF0577">
              <w:rPr>
                <w:lang w:val="en-GB"/>
              </w:rPr>
              <w:t xml:space="preserve">13.4 </w:t>
            </w:r>
            <w:proofErr w:type="spellStart"/>
            <w:r w:rsidRPr="00AF0577">
              <w:rPr>
                <w:lang w:val="en-GB"/>
              </w:rPr>
              <w:t>dBm</w:t>
            </w:r>
            <w:proofErr w:type="spellEnd"/>
            <w:r w:rsidRPr="00AF0577">
              <w:rPr>
                <w:lang w:val="en-GB"/>
              </w:rPr>
              <w:t>/MHz</w:t>
            </w:r>
          </w:p>
        </w:tc>
        <w:tc>
          <w:tcPr>
            <w:tcW w:w="2084" w:type="dxa"/>
          </w:tcPr>
          <w:p w:rsidR="003E4E8D" w:rsidRPr="00AF0577" w:rsidRDefault="003E4E8D" w:rsidP="003F6350">
            <w:pPr>
              <w:jc w:val="center"/>
              <w:rPr>
                <w:lang w:val="en-GB"/>
              </w:rPr>
            </w:pPr>
            <w:r w:rsidRPr="00AF0577">
              <w:rPr>
                <w:lang w:val="en-GB"/>
              </w:rPr>
              <w:t>15.8 dB</w:t>
            </w:r>
          </w:p>
        </w:tc>
      </w:tr>
      <w:tr w:rsidR="003E4E8D" w:rsidRPr="00AF0577" w:rsidTr="003F6350">
        <w:trPr>
          <w:jc w:val="center"/>
        </w:trPr>
        <w:tc>
          <w:tcPr>
            <w:tcW w:w="2987" w:type="dxa"/>
            <w:vAlign w:val="center"/>
          </w:tcPr>
          <w:p w:rsidR="003E4E8D" w:rsidRPr="00AF0577" w:rsidRDefault="003E4E8D" w:rsidP="003F6350">
            <w:pPr>
              <w:rPr>
                <w:lang w:val="en-GB"/>
              </w:rPr>
            </w:pPr>
            <w:r w:rsidRPr="00AF0577">
              <w:rPr>
                <w:lang w:val="en-GB"/>
              </w:rPr>
              <w:t>[Fc-10 – Fc-11]</w:t>
            </w:r>
          </w:p>
        </w:tc>
        <w:tc>
          <w:tcPr>
            <w:tcW w:w="2415" w:type="dxa"/>
            <w:vAlign w:val="center"/>
          </w:tcPr>
          <w:p w:rsidR="003E4E8D" w:rsidRPr="00AF0577" w:rsidRDefault="003E4E8D" w:rsidP="003F6350">
            <w:pPr>
              <w:jc w:val="center"/>
              <w:rPr>
                <w:lang w:val="en-GB"/>
              </w:rPr>
            </w:pPr>
            <w:r w:rsidRPr="00AF0577">
              <w:rPr>
                <w:lang w:val="en-GB"/>
              </w:rPr>
              <w:t xml:space="preserve">-1.6 </w:t>
            </w:r>
            <w:proofErr w:type="spellStart"/>
            <w:r w:rsidRPr="00AF0577">
              <w:rPr>
                <w:lang w:val="en-GB"/>
              </w:rPr>
              <w:t>dBm</w:t>
            </w:r>
            <w:proofErr w:type="spellEnd"/>
            <w:r w:rsidRPr="00AF0577">
              <w:rPr>
                <w:lang w:val="en-GB"/>
              </w:rPr>
              <w:t>/MHz</w:t>
            </w:r>
          </w:p>
        </w:tc>
        <w:tc>
          <w:tcPr>
            <w:tcW w:w="2369" w:type="dxa"/>
          </w:tcPr>
          <w:p w:rsidR="003E4E8D" w:rsidRPr="00AF0577" w:rsidRDefault="003E4E8D" w:rsidP="003F6350">
            <w:pPr>
              <w:jc w:val="center"/>
              <w:rPr>
                <w:lang w:val="en-GB"/>
              </w:rPr>
            </w:pPr>
            <w:r w:rsidRPr="00AF0577">
              <w:rPr>
                <w:lang w:val="en-GB"/>
              </w:rPr>
              <w:t xml:space="preserve">8.4 </w:t>
            </w:r>
            <w:proofErr w:type="spellStart"/>
            <w:r w:rsidRPr="00AF0577">
              <w:rPr>
                <w:lang w:val="en-GB"/>
              </w:rPr>
              <w:t>dBm</w:t>
            </w:r>
            <w:proofErr w:type="spellEnd"/>
            <w:r w:rsidRPr="00AF0577">
              <w:rPr>
                <w:lang w:val="en-GB"/>
              </w:rPr>
              <w:t>/MHz</w:t>
            </w:r>
          </w:p>
        </w:tc>
        <w:tc>
          <w:tcPr>
            <w:tcW w:w="2084" w:type="dxa"/>
          </w:tcPr>
          <w:p w:rsidR="003E4E8D" w:rsidRPr="00AF0577" w:rsidRDefault="003E4E8D" w:rsidP="003F6350">
            <w:pPr>
              <w:jc w:val="center"/>
              <w:rPr>
                <w:lang w:val="en-GB"/>
              </w:rPr>
            </w:pPr>
            <w:r w:rsidRPr="00AF0577">
              <w:rPr>
                <w:lang w:val="en-GB"/>
              </w:rPr>
              <w:t>10 dB</w:t>
            </w:r>
          </w:p>
        </w:tc>
      </w:tr>
    </w:tbl>
    <w:p w:rsidR="003E4E8D" w:rsidRPr="00AF0577" w:rsidRDefault="003E4E8D" w:rsidP="0084182A">
      <w:pPr>
        <w:pStyle w:val="ECCParagraph"/>
      </w:pPr>
    </w:p>
    <w:p w:rsidR="003E4E8D" w:rsidRPr="00AF0577" w:rsidRDefault="003E4E8D" w:rsidP="0084182A">
      <w:pPr>
        <w:pStyle w:val="ECCParagraph"/>
      </w:pPr>
      <w:r w:rsidRPr="00AF0577">
        <w:t>The critical interference factor is due to the limited BR of the fixed link receivers. In fact, the blocking is for any frequency 5 to 16 dB more constraining than the out-of-band emissions.</w:t>
      </w:r>
    </w:p>
    <w:p w:rsidR="003E4E8D" w:rsidRPr="00AF0577" w:rsidRDefault="003E4E8D" w:rsidP="00341CAE">
      <w:pPr>
        <w:pStyle w:val="ECCParagraph"/>
      </w:pPr>
      <w:r w:rsidRPr="00AF0577">
        <w:t>The blocking of fixed link receivers is the dominant interference factor.</w:t>
      </w:r>
    </w:p>
    <w:p w:rsidR="003E4E8D" w:rsidRPr="00AF0577" w:rsidRDefault="003E4E8D" w:rsidP="00341CAE">
      <w:pPr>
        <w:pStyle w:val="ECCAnnexheading3"/>
        <w:rPr>
          <w:lang w:val="en-GB"/>
        </w:rPr>
      </w:pPr>
      <w:proofErr w:type="spellStart"/>
      <w:r w:rsidRPr="00AF0577">
        <w:rPr>
          <w:lang w:val="en-GB"/>
        </w:rPr>
        <w:t>Pathloss</w:t>
      </w:r>
      <w:proofErr w:type="spellEnd"/>
      <w:r w:rsidRPr="00AF0577">
        <w:rPr>
          <w:lang w:val="en-GB"/>
        </w:rPr>
        <w:t xml:space="preserve"> required to avoid interference</w:t>
      </w:r>
    </w:p>
    <w:p w:rsidR="003E4E8D" w:rsidRPr="00AF0577" w:rsidRDefault="003E4E8D" w:rsidP="00341CAE">
      <w:pPr>
        <w:pStyle w:val="ECCParagraph"/>
      </w:pPr>
      <w:r w:rsidRPr="00AF0577">
        <w:t xml:space="preserve">The </w:t>
      </w:r>
      <w:proofErr w:type="spellStart"/>
      <w:r w:rsidRPr="00AF0577">
        <w:t>pathloss</w:t>
      </w:r>
      <w:proofErr w:type="spellEnd"/>
      <w:r w:rsidRPr="00AF0577">
        <w:t xml:space="preserve"> required between the T-DAB station and the uncoordinated Fixed Link station in order to avoid interference is provided in </w:t>
      </w:r>
      <w:r w:rsidRPr="00AF0577">
        <w:fldChar w:fldCharType="begin"/>
      </w:r>
      <w:r w:rsidRPr="00AF0577">
        <w:instrText xml:space="preserve"> REF _Ref353895642 \h </w:instrText>
      </w:r>
      <w:r w:rsidRPr="00AF0577">
        <w:fldChar w:fldCharType="separate"/>
      </w:r>
      <w:r w:rsidR="006A740E" w:rsidRPr="00AF0577">
        <w:t xml:space="preserve">Figure </w:t>
      </w:r>
      <w:r w:rsidR="006A740E" w:rsidRPr="00AF0577">
        <w:rPr>
          <w:noProof/>
        </w:rPr>
        <w:t>10</w:t>
      </w:r>
      <w:r w:rsidRPr="00AF0577">
        <w:fldChar w:fldCharType="end"/>
      </w:r>
      <w:r w:rsidRPr="00AF0577">
        <w:t>. Since Blocking is by far the dominant interference factor, frequency separations of 1 to 5 MHz do not improve the coexistence situation (since the BR does not improve until the 6</w:t>
      </w:r>
      <w:r w:rsidRPr="00AF0577">
        <w:rPr>
          <w:vertAlign w:val="superscript"/>
        </w:rPr>
        <w:t>th</w:t>
      </w:r>
      <w:r w:rsidRPr="00AF0577">
        <w:t xml:space="preserve"> adjacent channel). </w:t>
      </w:r>
    </w:p>
    <w:p w:rsidR="003E4E8D" w:rsidRPr="00AF0577" w:rsidRDefault="003E4E8D" w:rsidP="00341CAE">
      <w:pPr>
        <w:pStyle w:val="ECCParagraph"/>
        <w:jc w:val="center"/>
      </w:pPr>
    </w:p>
    <w:p w:rsidR="003E4E8D" w:rsidRPr="00AF0577" w:rsidRDefault="003E4E8D" w:rsidP="00341CAE">
      <w:pPr>
        <w:pStyle w:val="ECCParagraph"/>
        <w:jc w:val="center"/>
      </w:pPr>
    </w:p>
    <w:p w:rsidR="003E4E8D" w:rsidRPr="00AF0577" w:rsidRDefault="007A1DBA" w:rsidP="00341CAE">
      <w:pPr>
        <w:pStyle w:val="ECCParagraph"/>
        <w:jc w:val="center"/>
      </w:pPr>
      <w:r w:rsidRPr="00AF0577">
        <w:rPr>
          <w:noProof/>
          <w:lang w:val="da-DK" w:eastAsia="da-DK"/>
        </w:rPr>
        <w:drawing>
          <wp:inline distT="0" distB="0" distL="0" distR="0" wp14:anchorId="42591665" wp14:editId="6EBCF01D">
            <wp:extent cx="4295775" cy="2047875"/>
            <wp:effectExtent l="0" t="0" r="9525" b="9525"/>
            <wp:docPr id="18"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95775" cy="2047875"/>
                    </a:xfrm>
                    <a:prstGeom prst="rect">
                      <a:avLst/>
                    </a:prstGeom>
                    <a:noFill/>
                    <a:ln>
                      <a:noFill/>
                    </a:ln>
                  </pic:spPr>
                </pic:pic>
              </a:graphicData>
            </a:graphic>
          </wp:inline>
        </w:drawing>
      </w:r>
    </w:p>
    <w:p w:rsidR="003E4E8D" w:rsidRPr="00AF0577" w:rsidRDefault="003E4E8D" w:rsidP="00970259">
      <w:pPr>
        <w:pStyle w:val="Caption"/>
        <w:rPr>
          <w:lang w:val="en-GB"/>
        </w:rPr>
      </w:pPr>
      <w:bookmarkStart w:id="86" w:name="_Ref353895642"/>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10</w:t>
      </w:r>
      <w:r w:rsidR="00E71400" w:rsidRPr="00AF0577">
        <w:rPr>
          <w:noProof/>
          <w:lang w:val="en-GB"/>
        </w:rPr>
        <w:fldChar w:fldCharType="end"/>
      </w:r>
      <w:bookmarkEnd w:id="86"/>
      <w:r w:rsidRPr="00AF0577">
        <w:rPr>
          <w:lang w:val="en-GB"/>
        </w:rPr>
        <w:t xml:space="preserve">: Threshold </w:t>
      </w:r>
      <w:proofErr w:type="spellStart"/>
      <w:r w:rsidRPr="00AF0577">
        <w:rPr>
          <w:lang w:val="en-GB"/>
        </w:rPr>
        <w:t>Pathloss</w:t>
      </w:r>
      <w:proofErr w:type="spellEnd"/>
      <w:r w:rsidRPr="00AF0577">
        <w:rPr>
          <w:lang w:val="en-GB"/>
        </w:rPr>
        <w:t xml:space="preserve"> for coexistence between T-DAB and Uncoordinated Fixed Link</w:t>
      </w:r>
    </w:p>
    <w:p w:rsidR="003E4E8D" w:rsidRPr="00AF0577" w:rsidRDefault="003E4E8D" w:rsidP="00541252">
      <w:pPr>
        <w:pStyle w:val="ECCParagraph"/>
      </w:pPr>
      <w:r w:rsidRPr="00AF0577">
        <w:rPr>
          <w:lang w:eastAsia="de-DE"/>
        </w:rPr>
        <w:t xml:space="preserve">The study indicates that </w:t>
      </w:r>
      <w:proofErr w:type="spellStart"/>
      <w:r w:rsidRPr="00AF0577">
        <w:rPr>
          <w:lang w:eastAsia="de-DE"/>
        </w:rPr>
        <w:t>pathloss</w:t>
      </w:r>
      <w:proofErr w:type="spellEnd"/>
      <w:r w:rsidRPr="00AF0577">
        <w:rPr>
          <w:lang w:eastAsia="de-DE"/>
        </w:rPr>
        <w:t xml:space="preserve"> of 194 dB is required for coexistence of T-DAB and uncoordinated Fixed Link in immediate frequency adjacency. Even with a large Frequency Separation, a </w:t>
      </w:r>
      <w:proofErr w:type="spellStart"/>
      <w:r w:rsidRPr="00AF0577">
        <w:rPr>
          <w:lang w:eastAsia="de-DE"/>
        </w:rPr>
        <w:t>pathloss</w:t>
      </w:r>
      <w:proofErr w:type="spellEnd"/>
      <w:r w:rsidRPr="00AF0577">
        <w:rPr>
          <w:lang w:eastAsia="de-DE"/>
        </w:rPr>
        <w:t xml:space="preserve"> superior to </w:t>
      </w:r>
      <w:r w:rsidR="004E1754" w:rsidRPr="00AF0577">
        <w:rPr>
          <w:lang w:eastAsia="de-DE"/>
        </w:rPr>
        <w:br/>
      </w:r>
      <w:r w:rsidRPr="00AF0577">
        <w:rPr>
          <w:lang w:eastAsia="de-DE"/>
        </w:rPr>
        <w:t>160 dB is required for coexistence of T-DAB and uncoordinated Fixed Links.</w:t>
      </w:r>
    </w:p>
    <w:p w:rsidR="003E4E8D" w:rsidRPr="00AF0577" w:rsidRDefault="003E4E8D" w:rsidP="00CE754D">
      <w:pPr>
        <w:pStyle w:val="ECCAnnexheading2"/>
        <w:rPr>
          <w:lang w:val="en-GB"/>
        </w:rPr>
      </w:pPr>
      <w:bookmarkStart w:id="87" w:name="_Ref348618190"/>
      <w:r w:rsidRPr="00AF0577">
        <w:rPr>
          <w:lang w:val="en-GB"/>
        </w:rPr>
        <w:t>RESULTS FOR T-DAB VS TACTICAL RADIO RELAYS</w:t>
      </w:r>
      <w:bookmarkEnd w:id="87"/>
    </w:p>
    <w:p w:rsidR="003E4E8D" w:rsidRPr="00AF0577" w:rsidRDefault="003E4E8D" w:rsidP="001576EA">
      <w:pPr>
        <w:pStyle w:val="ECCParagraph"/>
      </w:pPr>
      <w:r w:rsidRPr="00AF0577">
        <w:t xml:space="preserve">The assumptions from </w:t>
      </w:r>
      <w:r w:rsidRPr="00AF0577">
        <w:fldChar w:fldCharType="begin"/>
      </w:r>
      <w:r w:rsidRPr="00AF0577">
        <w:instrText xml:space="preserve"> REF _Ref351395607 \h </w:instrText>
      </w:r>
      <w:r w:rsidRPr="00AF0577">
        <w:fldChar w:fldCharType="separate"/>
      </w:r>
      <w:r w:rsidR="006A740E" w:rsidRPr="00AF0577">
        <w:t xml:space="preserve">Table </w:t>
      </w:r>
      <w:r w:rsidR="006A740E" w:rsidRPr="00AF0577">
        <w:rPr>
          <w:noProof/>
        </w:rPr>
        <w:t>6</w:t>
      </w:r>
      <w:r w:rsidRPr="00AF0577">
        <w:fldChar w:fldCharType="end"/>
      </w:r>
      <w:r w:rsidRPr="00AF0577">
        <w:t xml:space="preserve"> are adopted in the section below.</w:t>
      </w:r>
    </w:p>
    <w:p w:rsidR="003E4E8D" w:rsidRPr="00AF0577" w:rsidRDefault="003E4E8D" w:rsidP="007E72AC">
      <w:pPr>
        <w:pStyle w:val="ECCAnnexheading3"/>
        <w:rPr>
          <w:lang w:val="en-GB"/>
        </w:rPr>
      </w:pPr>
      <w:r w:rsidRPr="00AF0577">
        <w:rPr>
          <w:lang w:val="en-GB"/>
        </w:rPr>
        <w:t>Identification of interference dominant factor</w:t>
      </w:r>
    </w:p>
    <w:p w:rsidR="003E4E8D" w:rsidRPr="00AF0577" w:rsidRDefault="003E4E8D" w:rsidP="00970259">
      <w:pPr>
        <w:pStyle w:val="Caption"/>
        <w:rPr>
          <w:lang w:val="en-GB"/>
        </w:rPr>
      </w:pPr>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22</w:t>
      </w:r>
      <w:r w:rsidR="00E71400" w:rsidRPr="00AF0577">
        <w:rPr>
          <w:noProof/>
          <w:lang w:val="en-GB"/>
        </w:rPr>
        <w:fldChar w:fldCharType="end"/>
      </w:r>
      <w:r w:rsidRPr="00AF0577">
        <w:rPr>
          <w:lang w:val="en-GB"/>
        </w:rPr>
        <w:t>: Relative impact of out of band interference vs blocking, T-DAB vs TRR</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2268"/>
        <w:gridCol w:w="2268"/>
        <w:gridCol w:w="2659"/>
      </w:tblGrid>
      <w:tr w:rsidR="003E4E8D" w:rsidRPr="00AF0577" w:rsidTr="004E1754">
        <w:trPr>
          <w:tblHeader/>
          <w:jc w:val="center"/>
        </w:trPr>
        <w:tc>
          <w:tcPr>
            <w:tcW w:w="2660" w:type="dxa"/>
            <w:tcBorders>
              <w:right w:val="single" w:sz="8" w:space="0" w:color="FFFFFF"/>
            </w:tcBorders>
            <w:shd w:val="clear" w:color="auto" w:fill="D2232A"/>
            <w:vAlign w:val="center"/>
          </w:tcPr>
          <w:p w:rsidR="003E4E8D" w:rsidRPr="00AF0577" w:rsidRDefault="003E4E8D" w:rsidP="005E375E">
            <w:pPr>
              <w:spacing w:line="288" w:lineRule="auto"/>
              <w:jc w:val="center"/>
              <w:rPr>
                <w:b/>
                <w:color w:val="FFFFFF"/>
                <w:lang w:val="en-GB"/>
              </w:rPr>
            </w:pPr>
            <w:r w:rsidRPr="00AF0577">
              <w:rPr>
                <w:b/>
                <w:color w:val="FFFFFF"/>
                <w:lang w:val="en-GB"/>
              </w:rPr>
              <w:t>Frequency considered</w:t>
            </w:r>
          </w:p>
        </w:tc>
        <w:tc>
          <w:tcPr>
            <w:tcW w:w="2268" w:type="dxa"/>
            <w:tcBorders>
              <w:left w:val="single" w:sz="8" w:space="0" w:color="FFFFFF"/>
              <w:right w:val="single" w:sz="8" w:space="0" w:color="FFFFFF"/>
            </w:tcBorders>
            <w:shd w:val="clear" w:color="auto" w:fill="D2232A"/>
            <w:vAlign w:val="center"/>
          </w:tcPr>
          <w:p w:rsidR="003E4E8D" w:rsidRPr="00AF0577" w:rsidRDefault="003E4E8D" w:rsidP="005E375E">
            <w:pPr>
              <w:spacing w:line="288" w:lineRule="auto"/>
              <w:jc w:val="center"/>
              <w:rPr>
                <w:b/>
                <w:color w:val="FFFFFF"/>
                <w:lang w:val="en-GB"/>
              </w:rPr>
            </w:pPr>
            <w:r w:rsidRPr="00AF0577">
              <w:rPr>
                <w:b/>
                <w:color w:val="FFFFFF"/>
                <w:lang w:val="en-GB"/>
              </w:rPr>
              <w:t>Out-of Band power</w:t>
            </w:r>
          </w:p>
        </w:tc>
        <w:tc>
          <w:tcPr>
            <w:tcW w:w="2268" w:type="dxa"/>
            <w:tcBorders>
              <w:left w:val="single" w:sz="8" w:space="0" w:color="FFFFFF"/>
              <w:right w:val="single" w:sz="8" w:space="0" w:color="FFFFFF"/>
            </w:tcBorders>
            <w:shd w:val="clear" w:color="auto" w:fill="D2232A"/>
          </w:tcPr>
          <w:p w:rsidR="003E4E8D" w:rsidRPr="00AF0577" w:rsidRDefault="003E4E8D" w:rsidP="004E1754">
            <w:pPr>
              <w:spacing w:before="120" w:line="288" w:lineRule="auto"/>
              <w:jc w:val="center"/>
              <w:rPr>
                <w:b/>
                <w:color w:val="FFFFFF"/>
                <w:lang w:val="en-GB"/>
              </w:rPr>
            </w:pPr>
            <w:r w:rsidRPr="00AF0577">
              <w:rPr>
                <w:b/>
                <w:color w:val="FFFFFF"/>
                <w:lang w:val="en-GB"/>
              </w:rPr>
              <w:t>In-band power - BR</w:t>
            </w:r>
          </w:p>
        </w:tc>
        <w:tc>
          <w:tcPr>
            <w:tcW w:w="2659" w:type="dxa"/>
            <w:tcBorders>
              <w:left w:val="single" w:sz="8" w:space="0" w:color="FFFFFF"/>
              <w:right w:val="single" w:sz="8" w:space="0" w:color="FFFFFF"/>
            </w:tcBorders>
            <w:shd w:val="clear" w:color="auto" w:fill="D2232A"/>
          </w:tcPr>
          <w:p w:rsidR="003E4E8D" w:rsidRPr="00AF0577" w:rsidRDefault="003E4E8D" w:rsidP="004E1754">
            <w:pPr>
              <w:jc w:val="center"/>
              <w:rPr>
                <w:b/>
                <w:color w:val="FFFFFF"/>
                <w:lang w:val="en-GB"/>
              </w:rPr>
            </w:pPr>
            <w:r w:rsidRPr="00AF0577">
              <w:rPr>
                <w:b/>
                <w:color w:val="FFFFFF"/>
                <w:lang w:val="en-GB"/>
              </w:rPr>
              <w:t>(In-band power – BR) - Out-of Band power</w:t>
            </w:r>
          </w:p>
        </w:tc>
      </w:tr>
      <w:tr w:rsidR="003E4E8D" w:rsidRPr="00AF0577" w:rsidTr="004E1754">
        <w:trPr>
          <w:jc w:val="center"/>
        </w:trPr>
        <w:tc>
          <w:tcPr>
            <w:tcW w:w="2660" w:type="dxa"/>
            <w:vAlign w:val="center"/>
          </w:tcPr>
          <w:p w:rsidR="003E4E8D" w:rsidRPr="00AF0577" w:rsidRDefault="003E4E8D" w:rsidP="005E375E">
            <w:pPr>
              <w:rPr>
                <w:lang w:val="en-GB"/>
              </w:rPr>
            </w:pPr>
            <w:r w:rsidRPr="00AF0577">
              <w:rPr>
                <w:lang w:val="en-GB"/>
              </w:rPr>
              <w:t>[Fc+0.768 - Fc+2.268]</w:t>
            </w:r>
          </w:p>
        </w:tc>
        <w:tc>
          <w:tcPr>
            <w:tcW w:w="2268" w:type="dxa"/>
            <w:vAlign w:val="center"/>
          </w:tcPr>
          <w:p w:rsidR="003E4E8D" w:rsidRPr="00AF0577" w:rsidRDefault="003E4E8D" w:rsidP="0010348D">
            <w:pPr>
              <w:jc w:val="center"/>
              <w:rPr>
                <w:lang w:val="en-GB"/>
              </w:rPr>
            </w:pPr>
            <w:r w:rsidRPr="00AF0577">
              <w:rPr>
                <w:lang w:val="en-GB"/>
              </w:rPr>
              <w:t xml:space="preserve">29.4 </w:t>
            </w:r>
            <w:proofErr w:type="spellStart"/>
            <w:r w:rsidRPr="00AF0577">
              <w:rPr>
                <w:lang w:val="en-GB"/>
              </w:rPr>
              <w:t>dBm</w:t>
            </w:r>
            <w:proofErr w:type="spellEnd"/>
            <w:r w:rsidRPr="00AF0577">
              <w:rPr>
                <w:lang w:val="en-GB"/>
              </w:rPr>
              <w:t>/MHz</w:t>
            </w:r>
          </w:p>
        </w:tc>
        <w:tc>
          <w:tcPr>
            <w:tcW w:w="2268" w:type="dxa"/>
          </w:tcPr>
          <w:p w:rsidR="003E4E8D" w:rsidRPr="00AF0577" w:rsidRDefault="003E4E8D" w:rsidP="005E375E">
            <w:pPr>
              <w:jc w:val="center"/>
              <w:rPr>
                <w:lang w:val="en-GB"/>
              </w:rPr>
            </w:pPr>
            <w:r w:rsidRPr="00AF0577">
              <w:rPr>
                <w:lang w:val="en-GB"/>
              </w:rPr>
              <w:t xml:space="preserve">43.4 </w:t>
            </w:r>
            <w:proofErr w:type="spellStart"/>
            <w:r w:rsidRPr="00AF0577">
              <w:rPr>
                <w:lang w:val="en-GB"/>
              </w:rPr>
              <w:t>dBm</w:t>
            </w:r>
            <w:proofErr w:type="spellEnd"/>
            <w:r w:rsidRPr="00AF0577">
              <w:rPr>
                <w:lang w:val="en-GB"/>
              </w:rPr>
              <w:t>/MHz</w:t>
            </w:r>
          </w:p>
        </w:tc>
        <w:tc>
          <w:tcPr>
            <w:tcW w:w="2659" w:type="dxa"/>
          </w:tcPr>
          <w:p w:rsidR="003E4E8D" w:rsidRPr="00AF0577" w:rsidRDefault="003E4E8D" w:rsidP="005E375E">
            <w:pPr>
              <w:jc w:val="center"/>
              <w:rPr>
                <w:lang w:val="en-GB"/>
              </w:rPr>
            </w:pPr>
            <w:r w:rsidRPr="00AF0577">
              <w:rPr>
                <w:lang w:val="en-GB"/>
              </w:rPr>
              <w:t>14 dB</w:t>
            </w:r>
          </w:p>
        </w:tc>
      </w:tr>
      <w:tr w:rsidR="003E4E8D" w:rsidRPr="00AF0577" w:rsidTr="004E1754">
        <w:trPr>
          <w:jc w:val="center"/>
        </w:trPr>
        <w:tc>
          <w:tcPr>
            <w:tcW w:w="2660" w:type="dxa"/>
            <w:vAlign w:val="center"/>
          </w:tcPr>
          <w:p w:rsidR="003E4E8D" w:rsidRPr="00AF0577" w:rsidRDefault="003E4E8D" w:rsidP="005E375E">
            <w:pPr>
              <w:rPr>
                <w:lang w:val="en-GB"/>
              </w:rPr>
            </w:pPr>
            <w:r w:rsidRPr="00AF0577">
              <w:rPr>
                <w:lang w:val="en-GB"/>
              </w:rPr>
              <w:t>[Fc+2.268 - Fc+3.768]</w:t>
            </w:r>
          </w:p>
        </w:tc>
        <w:tc>
          <w:tcPr>
            <w:tcW w:w="2268" w:type="dxa"/>
            <w:vAlign w:val="center"/>
          </w:tcPr>
          <w:p w:rsidR="003E4E8D" w:rsidRPr="00AF0577" w:rsidRDefault="003E4E8D" w:rsidP="005E375E">
            <w:pPr>
              <w:jc w:val="center"/>
              <w:rPr>
                <w:lang w:val="en-GB"/>
              </w:rPr>
            </w:pPr>
            <w:r w:rsidRPr="00AF0577">
              <w:rPr>
                <w:lang w:val="en-GB"/>
              </w:rPr>
              <w:t xml:space="preserve">-0.5 </w:t>
            </w:r>
            <w:proofErr w:type="spellStart"/>
            <w:r w:rsidRPr="00AF0577">
              <w:rPr>
                <w:lang w:val="en-GB"/>
              </w:rPr>
              <w:t>dBm</w:t>
            </w:r>
            <w:proofErr w:type="spellEnd"/>
            <w:r w:rsidRPr="00AF0577">
              <w:rPr>
                <w:lang w:val="en-GB"/>
              </w:rPr>
              <w:t>/MHz</w:t>
            </w:r>
          </w:p>
        </w:tc>
        <w:tc>
          <w:tcPr>
            <w:tcW w:w="2268" w:type="dxa"/>
          </w:tcPr>
          <w:p w:rsidR="003E4E8D" w:rsidRPr="00AF0577" w:rsidRDefault="003E4E8D" w:rsidP="005E375E">
            <w:pPr>
              <w:jc w:val="center"/>
              <w:rPr>
                <w:lang w:val="en-GB"/>
              </w:rPr>
            </w:pPr>
            <w:r w:rsidRPr="00AF0577">
              <w:rPr>
                <w:lang w:val="en-GB"/>
              </w:rPr>
              <w:t xml:space="preserve">18.4 </w:t>
            </w:r>
            <w:proofErr w:type="spellStart"/>
            <w:r w:rsidRPr="00AF0577">
              <w:rPr>
                <w:lang w:val="en-GB"/>
              </w:rPr>
              <w:t>dBm</w:t>
            </w:r>
            <w:proofErr w:type="spellEnd"/>
            <w:r w:rsidRPr="00AF0577">
              <w:rPr>
                <w:lang w:val="en-GB"/>
              </w:rPr>
              <w:t>/MHz</w:t>
            </w:r>
          </w:p>
        </w:tc>
        <w:tc>
          <w:tcPr>
            <w:tcW w:w="2659" w:type="dxa"/>
          </w:tcPr>
          <w:p w:rsidR="003E4E8D" w:rsidRPr="00AF0577" w:rsidRDefault="003E4E8D" w:rsidP="0010348D">
            <w:pPr>
              <w:jc w:val="center"/>
              <w:rPr>
                <w:lang w:val="en-GB"/>
              </w:rPr>
            </w:pPr>
            <w:r w:rsidRPr="00AF0577">
              <w:rPr>
                <w:lang w:val="en-GB"/>
              </w:rPr>
              <w:t>18.9 dB</w:t>
            </w:r>
          </w:p>
        </w:tc>
      </w:tr>
      <w:tr w:rsidR="003E4E8D" w:rsidRPr="00AF0577" w:rsidTr="004E1754">
        <w:trPr>
          <w:jc w:val="center"/>
        </w:trPr>
        <w:tc>
          <w:tcPr>
            <w:tcW w:w="2660" w:type="dxa"/>
            <w:vAlign w:val="center"/>
          </w:tcPr>
          <w:p w:rsidR="003E4E8D" w:rsidRPr="00AF0577" w:rsidRDefault="003E4E8D" w:rsidP="005E375E">
            <w:pPr>
              <w:rPr>
                <w:lang w:val="en-GB"/>
              </w:rPr>
            </w:pPr>
            <w:r w:rsidRPr="00AF0577">
              <w:rPr>
                <w:lang w:val="en-GB"/>
              </w:rPr>
              <w:t>[Fc+3.768 - Fc+5.268]</w:t>
            </w:r>
          </w:p>
        </w:tc>
        <w:tc>
          <w:tcPr>
            <w:tcW w:w="2268" w:type="dxa"/>
            <w:vAlign w:val="center"/>
          </w:tcPr>
          <w:p w:rsidR="003E4E8D" w:rsidRPr="00AF0577" w:rsidRDefault="003E4E8D" w:rsidP="005E375E">
            <w:pPr>
              <w:jc w:val="center"/>
              <w:rPr>
                <w:lang w:val="en-GB"/>
              </w:rPr>
            </w:pPr>
            <w:r w:rsidRPr="00AF0577">
              <w:rPr>
                <w:lang w:val="en-GB"/>
              </w:rPr>
              <w:t xml:space="preserve">-1.5 </w:t>
            </w:r>
            <w:proofErr w:type="spellStart"/>
            <w:r w:rsidRPr="00AF0577">
              <w:rPr>
                <w:lang w:val="en-GB"/>
              </w:rPr>
              <w:t>dBm</w:t>
            </w:r>
            <w:proofErr w:type="spellEnd"/>
            <w:r w:rsidRPr="00AF0577">
              <w:rPr>
                <w:lang w:val="en-GB"/>
              </w:rPr>
              <w:t>/MHz</w:t>
            </w:r>
          </w:p>
        </w:tc>
        <w:tc>
          <w:tcPr>
            <w:tcW w:w="2268" w:type="dxa"/>
          </w:tcPr>
          <w:p w:rsidR="003E4E8D" w:rsidRPr="00AF0577" w:rsidRDefault="003E4E8D" w:rsidP="007E72AC">
            <w:pPr>
              <w:jc w:val="center"/>
              <w:rPr>
                <w:lang w:val="en-GB"/>
              </w:rPr>
            </w:pPr>
            <w:r w:rsidRPr="00AF0577">
              <w:rPr>
                <w:lang w:val="en-GB"/>
              </w:rPr>
              <w:t xml:space="preserve">-1.5 </w:t>
            </w:r>
            <w:proofErr w:type="spellStart"/>
            <w:r w:rsidRPr="00AF0577">
              <w:rPr>
                <w:lang w:val="en-GB"/>
              </w:rPr>
              <w:t>dBm</w:t>
            </w:r>
            <w:proofErr w:type="spellEnd"/>
            <w:r w:rsidRPr="00AF0577">
              <w:rPr>
                <w:lang w:val="en-GB"/>
              </w:rPr>
              <w:t>/MHz</w:t>
            </w:r>
          </w:p>
        </w:tc>
        <w:tc>
          <w:tcPr>
            <w:tcW w:w="2659" w:type="dxa"/>
          </w:tcPr>
          <w:p w:rsidR="003E4E8D" w:rsidRPr="00AF0577" w:rsidRDefault="003E4E8D" w:rsidP="005E375E">
            <w:pPr>
              <w:jc w:val="center"/>
              <w:rPr>
                <w:lang w:val="en-GB"/>
              </w:rPr>
            </w:pPr>
            <w:r w:rsidRPr="00AF0577">
              <w:rPr>
                <w:lang w:val="en-GB"/>
              </w:rPr>
              <w:t>0 dB</w:t>
            </w:r>
          </w:p>
        </w:tc>
      </w:tr>
      <w:tr w:rsidR="003E4E8D" w:rsidRPr="00AF0577" w:rsidTr="004E1754">
        <w:trPr>
          <w:jc w:val="center"/>
        </w:trPr>
        <w:tc>
          <w:tcPr>
            <w:tcW w:w="2660" w:type="dxa"/>
            <w:vAlign w:val="center"/>
          </w:tcPr>
          <w:p w:rsidR="003E4E8D" w:rsidRPr="00AF0577" w:rsidRDefault="003E4E8D" w:rsidP="005E375E">
            <w:pPr>
              <w:rPr>
                <w:lang w:val="en-GB"/>
              </w:rPr>
            </w:pPr>
            <w:r w:rsidRPr="00AF0577">
              <w:rPr>
                <w:lang w:val="en-GB"/>
              </w:rPr>
              <w:t>[Fc-2.268 - Fc-0.768]</w:t>
            </w:r>
          </w:p>
        </w:tc>
        <w:tc>
          <w:tcPr>
            <w:tcW w:w="2268" w:type="dxa"/>
            <w:vAlign w:val="center"/>
          </w:tcPr>
          <w:p w:rsidR="003E4E8D" w:rsidRPr="00AF0577" w:rsidRDefault="003E4E8D" w:rsidP="005E375E">
            <w:pPr>
              <w:jc w:val="center"/>
              <w:rPr>
                <w:lang w:val="en-GB"/>
              </w:rPr>
            </w:pPr>
            <w:r w:rsidRPr="00AF0577">
              <w:rPr>
                <w:lang w:val="en-GB"/>
              </w:rPr>
              <w:t xml:space="preserve">29.4 </w:t>
            </w:r>
            <w:proofErr w:type="spellStart"/>
            <w:r w:rsidRPr="00AF0577">
              <w:rPr>
                <w:lang w:val="en-GB"/>
              </w:rPr>
              <w:t>dBm</w:t>
            </w:r>
            <w:proofErr w:type="spellEnd"/>
            <w:r w:rsidRPr="00AF0577">
              <w:rPr>
                <w:lang w:val="en-GB"/>
              </w:rPr>
              <w:t>/MHz</w:t>
            </w:r>
          </w:p>
        </w:tc>
        <w:tc>
          <w:tcPr>
            <w:tcW w:w="2268" w:type="dxa"/>
          </w:tcPr>
          <w:p w:rsidR="003E4E8D" w:rsidRPr="00AF0577" w:rsidRDefault="003E4E8D" w:rsidP="005E375E">
            <w:pPr>
              <w:jc w:val="center"/>
              <w:rPr>
                <w:lang w:val="en-GB"/>
              </w:rPr>
            </w:pPr>
            <w:r w:rsidRPr="00AF0577">
              <w:rPr>
                <w:lang w:val="en-GB"/>
              </w:rPr>
              <w:t xml:space="preserve">43.4 </w:t>
            </w:r>
            <w:proofErr w:type="spellStart"/>
            <w:r w:rsidRPr="00AF0577">
              <w:rPr>
                <w:lang w:val="en-GB"/>
              </w:rPr>
              <w:t>dBm</w:t>
            </w:r>
            <w:proofErr w:type="spellEnd"/>
            <w:r w:rsidRPr="00AF0577">
              <w:rPr>
                <w:lang w:val="en-GB"/>
              </w:rPr>
              <w:t>/MHz</w:t>
            </w:r>
          </w:p>
        </w:tc>
        <w:tc>
          <w:tcPr>
            <w:tcW w:w="2659" w:type="dxa"/>
          </w:tcPr>
          <w:p w:rsidR="003E4E8D" w:rsidRPr="00AF0577" w:rsidRDefault="003E4E8D" w:rsidP="007E72AC">
            <w:pPr>
              <w:jc w:val="center"/>
              <w:rPr>
                <w:lang w:val="en-GB"/>
              </w:rPr>
            </w:pPr>
            <w:r w:rsidRPr="00AF0577">
              <w:rPr>
                <w:lang w:val="en-GB"/>
              </w:rPr>
              <w:t>14 dB</w:t>
            </w:r>
          </w:p>
        </w:tc>
      </w:tr>
      <w:tr w:rsidR="003E4E8D" w:rsidRPr="00AF0577" w:rsidTr="004E1754">
        <w:trPr>
          <w:jc w:val="center"/>
        </w:trPr>
        <w:tc>
          <w:tcPr>
            <w:tcW w:w="2660" w:type="dxa"/>
            <w:vAlign w:val="center"/>
          </w:tcPr>
          <w:p w:rsidR="003E4E8D" w:rsidRPr="00AF0577" w:rsidRDefault="003E4E8D" w:rsidP="005E375E">
            <w:pPr>
              <w:rPr>
                <w:lang w:val="en-GB"/>
              </w:rPr>
            </w:pPr>
            <w:r w:rsidRPr="00AF0577">
              <w:rPr>
                <w:lang w:val="en-GB"/>
              </w:rPr>
              <w:t>[Fc-3.768 - Fc-2.268]</w:t>
            </w:r>
          </w:p>
        </w:tc>
        <w:tc>
          <w:tcPr>
            <w:tcW w:w="2268" w:type="dxa"/>
            <w:vAlign w:val="center"/>
          </w:tcPr>
          <w:p w:rsidR="003E4E8D" w:rsidRPr="00AF0577" w:rsidRDefault="003E4E8D" w:rsidP="0010348D">
            <w:pPr>
              <w:jc w:val="center"/>
              <w:rPr>
                <w:lang w:val="en-GB"/>
              </w:rPr>
            </w:pPr>
            <w:r w:rsidRPr="00AF0577">
              <w:rPr>
                <w:lang w:val="en-GB"/>
              </w:rPr>
              <w:t xml:space="preserve">-0.5 </w:t>
            </w:r>
            <w:proofErr w:type="spellStart"/>
            <w:r w:rsidRPr="00AF0577">
              <w:rPr>
                <w:lang w:val="en-GB"/>
              </w:rPr>
              <w:t>dBm</w:t>
            </w:r>
            <w:proofErr w:type="spellEnd"/>
            <w:r w:rsidRPr="00AF0577">
              <w:rPr>
                <w:lang w:val="en-GB"/>
              </w:rPr>
              <w:t>/MHz</w:t>
            </w:r>
          </w:p>
        </w:tc>
        <w:tc>
          <w:tcPr>
            <w:tcW w:w="2268" w:type="dxa"/>
          </w:tcPr>
          <w:p w:rsidR="003E4E8D" w:rsidRPr="00AF0577" w:rsidRDefault="003E4E8D" w:rsidP="005E375E">
            <w:pPr>
              <w:jc w:val="center"/>
              <w:rPr>
                <w:lang w:val="en-GB"/>
              </w:rPr>
            </w:pPr>
            <w:r w:rsidRPr="00AF0577">
              <w:rPr>
                <w:lang w:val="en-GB"/>
              </w:rPr>
              <w:t xml:space="preserve">18.4 </w:t>
            </w:r>
            <w:proofErr w:type="spellStart"/>
            <w:r w:rsidRPr="00AF0577">
              <w:rPr>
                <w:lang w:val="en-GB"/>
              </w:rPr>
              <w:t>dBm</w:t>
            </w:r>
            <w:proofErr w:type="spellEnd"/>
            <w:r w:rsidRPr="00AF0577">
              <w:rPr>
                <w:lang w:val="en-GB"/>
              </w:rPr>
              <w:t>/MHz</w:t>
            </w:r>
          </w:p>
        </w:tc>
        <w:tc>
          <w:tcPr>
            <w:tcW w:w="2659" w:type="dxa"/>
          </w:tcPr>
          <w:p w:rsidR="003E4E8D" w:rsidRPr="00AF0577" w:rsidRDefault="003E4E8D" w:rsidP="005E375E">
            <w:pPr>
              <w:jc w:val="center"/>
              <w:rPr>
                <w:lang w:val="en-GB"/>
              </w:rPr>
            </w:pPr>
            <w:r w:rsidRPr="00AF0577">
              <w:rPr>
                <w:lang w:val="en-GB"/>
              </w:rPr>
              <w:t>18.9 dB</w:t>
            </w:r>
          </w:p>
        </w:tc>
      </w:tr>
      <w:tr w:rsidR="003E4E8D" w:rsidRPr="00AF0577" w:rsidTr="004E1754">
        <w:trPr>
          <w:jc w:val="center"/>
        </w:trPr>
        <w:tc>
          <w:tcPr>
            <w:tcW w:w="2660" w:type="dxa"/>
            <w:vAlign w:val="center"/>
          </w:tcPr>
          <w:p w:rsidR="003E4E8D" w:rsidRPr="00AF0577" w:rsidRDefault="003E4E8D" w:rsidP="005E375E">
            <w:pPr>
              <w:rPr>
                <w:lang w:val="en-GB"/>
              </w:rPr>
            </w:pPr>
            <w:r w:rsidRPr="00AF0577">
              <w:rPr>
                <w:lang w:val="en-GB"/>
              </w:rPr>
              <w:t>[Fc-5.268 - Fc-3.768]</w:t>
            </w:r>
          </w:p>
        </w:tc>
        <w:tc>
          <w:tcPr>
            <w:tcW w:w="2268" w:type="dxa"/>
            <w:vAlign w:val="center"/>
          </w:tcPr>
          <w:p w:rsidR="003E4E8D" w:rsidRPr="00AF0577" w:rsidRDefault="003E4E8D" w:rsidP="005E375E">
            <w:pPr>
              <w:jc w:val="center"/>
              <w:rPr>
                <w:lang w:val="en-GB"/>
              </w:rPr>
            </w:pPr>
            <w:r w:rsidRPr="00AF0577">
              <w:rPr>
                <w:lang w:val="en-GB"/>
              </w:rPr>
              <w:t xml:space="preserve">-1.5 </w:t>
            </w:r>
            <w:proofErr w:type="spellStart"/>
            <w:r w:rsidRPr="00AF0577">
              <w:rPr>
                <w:lang w:val="en-GB"/>
              </w:rPr>
              <w:t>dBm</w:t>
            </w:r>
            <w:proofErr w:type="spellEnd"/>
            <w:r w:rsidRPr="00AF0577">
              <w:rPr>
                <w:lang w:val="en-GB"/>
              </w:rPr>
              <w:t>/MHz</w:t>
            </w:r>
          </w:p>
        </w:tc>
        <w:tc>
          <w:tcPr>
            <w:tcW w:w="2268" w:type="dxa"/>
          </w:tcPr>
          <w:p w:rsidR="003E4E8D" w:rsidRPr="00AF0577" w:rsidRDefault="003E4E8D" w:rsidP="007E72AC">
            <w:pPr>
              <w:jc w:val="center"/>
              <w:rPr>
                <w:lang w:val="en-GB"/>
              </w:rPr>
            </w:pPr>
            <w:r w:rsidRPr="00AF0577">
              <w:rPr>
                <w:lang w:val="en-GB"/>
              </w:rPr>
              <w:t xml:space="preserve">1.5 </w:t>
            </w:r>
            <w:proofErr w:type="spellStart"/>
            <w:r w:rsidRPr="00AF0577">
              <w:rPr>
                <w:lang w:val="en-GB"/>
              </w:rPr>
              <w:t>dBm</w:t>
            </w:r>
            <w:proofErr w:type="spellEnd"/>
            <w:r w:rsidRPr="00AF0577">
              <w:rPr>
                <w:lang w:val="en-GB"/>
              </w:rPr>
              <w:t>/MHz</w:t>
            </w:r>
          </w:p>
        </w:tc>
        <w:tc>
          <w:tcPr>
            <w:tcW w:w="2659" w:type="dxa"/>
          </w:tcPr>
          <w:p w:rsidR="003E4E8D" w:rsidRPr="00AF0577" w:rsidRDefault="003E4E8D" w:rsidP="005E375E">
            <w:pPr>
              <w:jc w:val="center"/>
              <w:rPr>
                <w:lang w:val="en-GB"/>
              </w:rPr>
            </w:pPr>
            <w:r w:rsidRPr="00AF0577">
              <w:rPr>
                <w:lang w:val="en-GB"/>
              </w:rPr>
              <w:t>0 dB</w:t>
            </w:r>
          </w:p>
        </w:tc>
      </w:tr>
    </w:tbl>
    <w:p w:rsidR="003E4E8D" w:rsidRPr="00AF0577" w:rsidRDefault="003E4E8D" w:rsidP="001576EA">
      <w:pPr>
        <w:pStyle w:val="ECCParagraph"/>
      </w:pPr>
    </w:p>
    <w:p w:rsidR="003E4E8D" w:rsidRPr="00AF0577" w:rsidRDefault="003E4E8D" w:rsidP="001576EA">
      <w:pPr>
        <w:pStyle w:val="ECCParagraph"/>
      </w:pPr>
      <w:r w:rsidRPr="00AF0577">
        <w:t xml:space="preserve">The dominant factor is the blocking for frequency separation of 1.5 and 3 </w:t>
      </w:r>
      <w:proofErr w:type="spellStart"/>
      <w:r w:rsidRPr="00AF0577">
        <w:t>MHz.</w:t>
      </w:r>
      <w:proofErr w:type="spellEnd"/>
      <w:r w:rsidRPr="00AF0577">
        <w:t xml:space="preserve"> For frequency separation higher than 3 MHz, blocking and out-of-band emissions contribute equally to the risk of interference. </w:t>
      </w:r>
    </w:p>
    <w:p w:rsidR="003E4E8D" w:rsidRPr="00AF0577" w:rsidRDefault="003E4E8D" w:rsidP="007E72AC">
      <w:pPr>
        <w:pStyle w:val="ECCAnnexheading3"/>
        <w:rPr>
          <w:lang w:val="en-GB"/>
        </w:rPr>
      </w:pPr>
      <w:proofErr w:type="spellStart"/>
      <w:r w:rsidRPr="00AF0577">
        <w:rPr>
          <w:lang w:val="en-GB"/>
        </w:rPr>
        <w:t>Pathloss</w:t>
      </w:r>
      <w:proofErr w:type="spellEnd"/>
      <w:r w:rsidRPr="00AF0577">
        <w:rPr>
          <w:lang w:val="en-GB"/>
        </w:rPr>
        <w:t xml:space="preserve"> required to avoid interference</w:t>
      </w:r>
    </w:p>
    <w:p w:rsidR="003E4E8D" w:rsidRPr="00AF0577" w:rsidRDefault="003E4E8D" w:rsidP="001576EA">
      <w:pPr>
        <w:pStyle w:val="ECCParagraph"/>
      </w:pPr>
      <w:r w:rsidRPr="00AF0577">
        <w:t xml:space="preserve">The </w:t>
      </w:r>
      <w:proofErr w:type="spellStart"/>
      <w:r w:rsidRPr="00AF0577">
        <w:t>pathloss</w:t>
      </w:r>
      <w:proofErr w:type="spellEnd"/>
      <w:r w:rsidRPr="00AF0577">
        <w:t xml:space="preserve"> required between the T-DAB station and the TRR station in order to avoid interference is provided in </w:t>
      </w:r>
      <w:r w:rsidRPr="00AF0577">
        <w:fldChar w:fldCharType="begin"/>
      </w:r>
      <w:r w:rsidRPr="00AF0577">
        <w:instrText xml:space="preserve"> REF _Ref351395685 \h </w:instrText>
      </w:r>
      <w:r w:rsidRPr="00AF0577">
        <w:fldChar w:fldCharType="separate"/>
      </w:r>
      <w:r w:rsidR="006A740E" w:rsidRPr="00AF0577">
        <w:t xml:space="preserve">Figure </w:t>
      </w:r>
      <w:r w:rsidR="006A740E" w:rsidRPr="00AF0577">
        <w:rPr>
          <w:noProof/>
        </w:rPr>
        <w:t>11</w:t>
      </w:r>
      <w:r w:rsidRPr="00AF0577">
        <w:fldChar w:fldCharType="end"/>
      </w:r>
      <w:r w:rsidRPr="00AF0577">
        <w:t>.</w:t>
      </w:r>
    </w:p>
    <w:p w:rsidR="003E4E8D" w:rsidRPr="00AF0577" w:rsidRDefault="003E4E8D" w:rsidP="00970259">
      <w:pPr>
        <w:pStyle w:val="ECCParagraph"/>
        <w:jc w:val="center"/>
      </w:pPr>
    </w:p>
    <w:p w:rsidR="003E4E8D" w:rsidRPr="00AF0577" w:rsidRDefault="007A1DBA" w:rsidP="00970259">
      <w:pPr>
        <w:pStyle w:val="ECCParagraph"/>
        <w:jc w:val="center"/>
      </w:pPr>
      <w:r w:rsidRPr="00AF0577">
        <w:rPr>
          <w:noProof/>
          <w:lang w:val="da-DK" w:eastAsia="da-DK"/>
        </w:rPr>
        <w:lastRenderedPageBreak/>
        <w:drawing>
          <wp:inline distT="0" distB="0" distL="0" distR="0" wp14:anchorId="6154770D" wp14:editId="00682AEF">
            <wp:extent cx="4648200" cy="2047875"/>
            <wp:effectExtent l="0" t="0" r="0" b="9525"/>
            <wp:docPr id="19"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48200" cy="2047875"/>
                    </a:xfrm>
                    <a:prstGeom prst="rect">
                      <a:avLst/>
                    </a:prstGeom>
                    <a:noFill/>
                    <a:ln>
                      <a:noFill/>
                    </a:ln>
                  </pic:spPr>
                </pic:pic>
              </a:graphicData>
            </a:graphic>
          </wp:inline>
        </w:drawing>
      </w:r>
    </w:p>
    <w:p w:rsidR="003E4E8D" w:rsidRPr="00AF0577" w:rsidRDefault="003E4E8D" w:rsidP="00970259">
      <w:pPr>
        <w:pStyle w:val="Caption"/>
        <w:rPr>
          <w:lang w:val="en-GB"/>
        </w:rPr>
      </w:pPr>
      <w:bookmarkStart w:id="88" w:name="_Ref351395685"/>
      <w:bookmarkStart w:id="89" w:name="_Ref351034538"/>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11</w:t>
      </w:r>
      <w:r w:rsidR="00E71400" w:rsidRPr="00AF0577">
        <w:rPr>
          <w:noProof/>
          <w:lang w:val="en-GB"/>
        </w:rPr>
        <w:fldChar w:fldCharType="end"/>
      </w:r>
      <w:bookmarkEnd w:id="88"/>
      <w:r w:rsidRPr="00AF0577">
        <w:rPr>
          <w:lang w:val="en-GB"/>
        </w:rPr>
        <w:t xml:space="preserve">: Threshold </w:t>
      </w:r>
      <w:proofErr w:type="spellStart"/>
      <w:r w:rsidRPr="00AF0577">
        <w:rPr>
          <w:lang w:val="en-GB"/>
        </w:rPr>
        <w:t>Pathloss</w:t>
      </w:r>
      <w:proofErr w:type="spellEnd"/>
      <w:r w:rsidRPr="00AF0577">
        <w:rPr>
          <w:lang w:val="en-GB"/>
        </w:rPr>
        <w:t xml:space="preserve"> for coexistence between T-DAB and Tactical Radio Relay</w:t>
      </w:r>
      <w:bookmarkEnd w:id="89"/>
    </w:p>
    <w:p w:rsidR="003E4E8D" w:rsidRPr="00AF0577" w:rsidRDefault="003E4E8D" w:rsidP="001576EA">
      <w:pPr>
        <w:pStyle w:val="ECCAnnexheading3"/>
        <w:rPr>
          <w:lang w:val="en-GB"/>
        </w:rPr>
      </w:pPr>
      <w:r w:rsidRPr="00AF0577">
        <w:rPr>
          <w:lang w:val="en-GB"/>
        </w:rPr>
        <w:t xml:space="preserve">Reference </w:t>
      </w:r>
      <w:proofErr w:type="spellStart"/>
      <w:r w:rsidRPr="00AF0577">
        <w:rPr>
          <w:lang w:val="en-GB"/>
        </w:rPr>
        <w:t>Pathloss</w:t>
      </w:r>
      <w:proofErr w:type="spellEnd"/>
      <w:r w:rsidRPr="00AF0577">
        <w:rPr>
          <w:lang w:val="en-GB"/>
        </w:rPr>
        <w:t xml:space="preserve"> for SDL studies</w:t>
      </w:r>
    </w:p>
    <w:p w:rsidR="003E4E8D" w:rsidRPr="00AF0577" w:rsidRDefault="003E4E8D" w:rsidP="00024EED">
      <w:pPr>
        <w:pStyle w:val="ECCParagraph"/>
      </w:pPr>
      <w:r w:rsidRPr="00AF0577">
        <w:t xml:space="preserve">For the SDL studies, taking a configuration with 3 MHz </w:t>
      </w:r>
      <w:proofErr w:type="spellStart"/>
      <w:r w:rsidRPr="00AF0577">
        <w:t>guardband</w:t>
      </w:r>
      <w:proofErr w:type="spellEnd"/>
      <w:r w:rsidRPr="00AF0577">
        <w:t xml:space="preserve"> and the case of an antenna with a 30 degree off-angle, the SDL should not create interference to TRR for a reference </w:t>
      </w:r>
      <w:proofErr w:type="spellStart"/>
      <w:r w:rsidRPr="00AF0577">
        <w:t>pathloss</w:t>
      </w:r>
      <w:proofErr w:type="spellEnd"/>
      <w:r w:rsidRPr="00AF0577">
        <w:t xml:space="preserve"> of 113.6 </w:t>
      </w:r>
      <w:proofErr w:type="spellStart"/>
      <w:r w:rsidRPr="00AF0577">
        <w:t>dB.</w:t>
      </w:r>
      <w:proofErr w:type="spellEnd"/>
    </w:p>
    <w:p w:rsidR="003E4E8D" w:rsidRPr="00AF0577" w:rsidRDefault="003E4E8D">
      <w:pPr>
        <w:pStyle w:val="ECCParagraph"/>
      </w:pPr>
      <w:r w:rsidRPr="00AF0577">
        <w:t xml:space="preserve">Therefore, the reference </w:t>
      </w:r>
      <w:proofErr w:type="spellStart"/>
      <w:r w:rsidRPr="00AF0577">
        <w:t>pathloss</w:t>
      </w:r>
      <w:proofErr w:type="spellEnd"/>
      <w:r w:rsidRPr="00AF0577">
        <w:t xml:space="preserve"> of 113.6 dB can be assumed for studies on the SDL base station out of band emissions.</w:t>
      </w:r>
      <w:bookmarkStart w:id="90" w:name="_Ref348389858"/>
    </w:p>
    <w:p w:rsidR="003E4E8D" w:rsidRPr="00AF0577" w:rsidRDefault="003E4E8D">
      <w:pPr>
        <w:pStyle w:val="ECCAnnexheading2"/>
        <w:rPr>
          <w:lang w:val="en-GB"/>
        </w:rPr>
      </w:pPr>
      <w:r w:rsidRPr="00AF0577">
        <w:rPr>
          <w:lang w:val="en-GB"/>
        </w:rPr>
        <w:t>RESULTS FOR T-DAB VS Aeronautical telemetry</w:t>
      </w:r>
    </w:p>
    <w:p w:rsidR="003E4E8D" w:rsidRPr="00AF0577" w:rsidRDefault="003E4E8D" w:rsidP="001576EA">
      <w:pPr>
        <w:pStyle w:val="ECCParagraph"/>
      </w:pPr>
      <w:r w:rsidRPr="00AF0577">
        <w:t xml:space="preserve">The assumptions from </w:t>
      </w:r>
      <w:r w:rsidRPr="00AF0577">
        <w:fldChar w:fldCharType="begin"/>
      </w:r>
      <w:r w:rsidRPr="00AF0577">
        <w:instrText xml:space="preserve"> REF _Ref351387546 \h </w:instrText>
      </w:r>
      <w:r w:rsidRPr="00AF0577">
        <w:fldChar w:fldCharType="separate"/>
      </w:r>
      <w:r w:rsidR="006A740E" w:rsidRPr="00AF0577">
        <w:t xml:space="preserve">Table </w:t>
      </w:r>
      <w:r w:rsidR="006A740E" w:rsidRPr="00AF0577">
        <w:rPr>
          <w:noProof/>
        </w:rPr>
        <w:t>7</w:t>
      </w:r>
      <w:r w:rsidRPr="00AF0577">
        <w:fldChar w:fldCharType="end"/>
      </w:r>
      <w:r w:rsidRPr="00AF0577">
        <w:t xml:space="preserve"> are adopted in the section below. In the absence of BR values for Aeronautical Telemetry systems, the analysis considers solely interference through out-of-band emissions but does not consider blocking.</w:t>
      </w:r>
    </w:p>
    <w:p w:rsidR="003E4E8D" w:rsidRPr="00AF0577" w:rsidRDefault="003E4E8D" w:rsidP="001576EA">
      <w:pPr>
        <w:pStyle w:val="ECCAnnexheading3"/>
        <w:rPr>
          <w:lang w:val="en-GB"/>
        </w:rPr>
      </w:pPr>
      <w:proofErr w:type="spellStart"/>
      <w:r w:rsidRPr="00AF0577">
        <w:rPr>
          <w:lang w:val="en-GB"/>
        </w:rPr>
        <w:t>Pathloss</w:t>
      </w:r>
      <w:proofErr w:type="spellEnd"/>
      <w:r w:rsidRPr="00AF0577">
        <w:rPr>
          <w:lang w:val="en-GB"/>
        </w:rPr>
        <w:t xml:space="preserve"> required to avoid interference</w:t>
      </w:r>
    </w:p>
    <w:p w:rsidR="003E4E8D" w:rsidRPr="00AF0577" w:rsidRDefault="003E4E8D" w:rsidP="001576EA">
      <w:pPr>
        <w:pStyle w:val="ECCParagraph"/>
      </w:pPr>
      <w:r w:rsidRPr="00AF0577">
        <w:t xml:space="preserve">The </w:t>
      </w:r>
      <w:proofErr w:type="spellStart"/>
      <w:r w:rsidRPr="00AF0577">
        <w:t>pathloss</w:t>
      </w:r>
      <w:proofErr w:type="spellEnd"/>
      <w:r w:rsidRPr="00AF0577">
        <w:t xml:space="preserve"> required to avoid interference from T-DAB to Aeronautical Telemetry systems is provided in the </w:t>
      </w:r>
      <w:r w:rsidRPr="00AF0577">
        <w:fldChar w:fldCharType="begin"/>
      </w:r>
      <w:r w:rsidRPr="00AF0577">
        <w:instrText xml:space="preserve"> REF _Ref351395752 \h </w:instrText>
      </w:r>
      <w:r w:rsidRPr="00AF0577">
        <w:fldChar w:fldCharType="separate"/>
      </w:r>
      <w:r w:rsidR="006A740E" w:rsidRPr="00AF0577">
        <w:t xml:space="preserve">Table </w:t>
      </w:r>
      <w:r w:rsidR="006A740E" w:rsidRPr="00AF0577">
        <w:rPr>
          <w:noProof/>
        </w:rPr>
        <w:t>23</w:t>
      </w:r>
      <w:r w:rsidRPr="00AF0577">
        <w:fldChar w:fldCharType="end"/>
      </w:r>
      <w:r w:rsidRPr="00AF0577">
        <w:t>.</w:t>
      </w:r>
    </w:p>
    <w:p w:rsidR="003E4E8D" w:rsidRPr="00AF0577" w:rsidRDefault="003E4E8D" w:rsidP="00970259">
      <w:pPr>
        <w:pStyle w:val="Caption"/>
        <w:rPr>
          <w:lang w:val="en-GB"/>
        </w:rPr>
      </w:pPr>
      <w:bookmarkStart w:id="91" w:name="_Ref351395752"/>
      <w:bookmarkStart w:id="92" w:name="_Ref349866065"/>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23</w:t>
      </w:r>
      <w:r w:rsidR="00E71400" w:rsidRPr="00AF0577">
        <w:rPr>
          <w:noProof/>
          <w:lang w:val="en-GB"/>
        </w:rPr>
        <w:fldChar w:fldCharType="end"/>
      </w:r>
      <w:bookmarkEnd w:id="91"/>
      <w:r w:rsidRPr="00AF0577">
        <w:rPr>
          <w:lang w:val="en-GB"/>
        </w:rPr>
        <w:t xml:space="preserve">: Coordination </w:t>
      </w:r>
      <w:proofErr w:type="spellStart"/>
      <w:r w:rsidRPr="00AF0577">
        <w:rPr>
          <w:lang w:val="en-GB"/>
        </w:rPr>
        <w:t>Pathloss</w:t>
      </w:r>
      <w:proofErr w:type="spellEnd"/>
      <w:r w:rsidRPr="00AF0577">
        <w:rPr>
          <w:lang w:val="en-GB"/>
        </w:rPr>
        <w:t>, T-DAB vs Aeronautical Telemetry</w:t>
      </w:r>
      <w:bookmarkEnd w:id="92"/>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87"/>
        <w:gridCol w:w="3295"/>
      </w:tblGrid>
      <w:tr w:rsidR="003E4E8D" w:rsidRPr="00AF0577" w:rsidTr="001576EA">
        <w:trPr>
          <w:tblHeader/>
          <w:jc w:val="center"/>
        </w:trPr>
        <w:tc>
          <w:tcPr>
            <w:tcW w:w="2987" w:type="dxa"/>
            <w:tcBorders>
              <w:right w:val="single" w:sz="8" w:space="0" w:color="FFFFFF"/>
            </w:tcBorders>
            <w:shd w:val="clear" w:color="auto" w:fill="D2232A"/>
            <w:vAlign w:val="center"/>
          </w:tcPr>
          <w:p w:rsidR="003E4E8D" w:rsidRPr="00AF0577" w:rsidRDefault="003E4E8D" w:rsidP="005E375E">
            <w:pPr>
              <w:spacing w:line="288" w:lineRule="auto"/>
              <w:jc w:val="center"/>
              <w:rPr>
                <w:b/>
                <w:color w:val="FFFFFF"/>
                <w:lang w:val="en-GB"/>
              </w:rPr>
            </w:pPr>
            <w:r w:rsidRPr="00AF0577">
              <w:rPr>
                <w:b/>
                <w:color w:val="FFFFFF"/>
                <w:lang w:val="en-GB"/>
              </w:rPr>
              <w:t>Frequency considered</w:t>
            </w:r>
          </w:p>
        </w:tc>
        <w:tc>
          <w:tcPr>
            <w:tcW w:w="3295" w:type="dxa"/>
            <w:tcBorders>
              <w:left w:val="single" w:sz="8" w:space="0" w:color="FFFFFF"/>
              <w:right w:val="single" w:sz="8" w:space="0" w:color="FFFFFF"/>
            </w:tcBorders>
            <w:shd w:val="clear" w:color="auto" w:fill="D2232A"/>
            <w:vAlign w:val="center"/>
          </w:tcPr>
          <w:p w:rsidR="003E4E8D" w:rsidRPr="00AF0577" w:rsidRDefault="003E4E8D" w:rsidP="005E375E">
            <w:pPr>
              <w:spacing w:line="288" w:lineRule="auto"/>
              <w:jc w:val="center"/>
              <w:rPr>
                <w:b/>
                <w:color w:val="FFFFFF"/>
                <w:lang w:val="en-GB"/>
              </w:rPr>
            </w:pPr>
            <w:r w:rsidRPr="00AF0577">
              <w:rPr>
                <w:b/>
                <w:color w:val="FFFFFF"/>
                <w:lang w:val="en-GB"/>
              </w:rPr>
              <w:t xml:space="preserve">Coordination </w:t>
            </w:r>
            <w:proofErr w:type="spellStart"/>
            <w:r w:rsidRPr="00AF0577">
              <w:rPr>
                <w:b/>
                <w:color w:val="FFFFFF"/>
                <w:lang w:val="en-GB"/>
              </w:rPr>
              <w:t>pathloss</w:t>
            </w:r>
            <w:proofErr w:type="spellEnd"/>
          </w:p>
        </w:tc>
      </w:tr>
      <w:tr w:rsidR="003E4E8D" w:rsidRPr="00AF0577" w:rsidTr="001576EA">
        <w:trPr>
          <w:jc w:val="center"/>
        </w:trPr>
        <w:tc>
          <w:tcPr>
            <w:tcW w:w="2987" w:type="dxa"/>
            <w:vAlign w:val="center"/>
          </w:tcPr>
          <w:p w:rsidR="003E4E8D" w:rsidRPr="00AF0577" w:rsidRDefault="003E4E8D" w:rsidP="005E375E">
            <w:pPr>
              <w:rPr>
                <w:lang w:val="en-GB"/>
              </w:rPr>
            </w:pPr>
            <w:r w:rsidRPr="00AF0577">
              <w:rPr>
                <w:lang w:val="en-GB"/>
              </w:rPr>
              <w:t>[Fc+0.768 - Fc+1.768]</w:t>
            </w:r>
          </w:p>
        </w:tc>
        <w:tc>
          <w:tcPr>
            <w:tcW w:w="3295" w:type="dxa"/>
            <w:vAlign w:val="center"/>
          </w:tcPr>
          <w:p w:rsidR="003E4E8D" w:rsidRPr="00AF0577" w:rsidRDefault="003E4E8D" w:rsidP="005E375E">
            <w:pPr>
              <w:jc w:val="center"/>
              <w:rPr>
                <w:lang w:val="en-GB"/>
              </w:rPr>
            </w:pPr>
            <w:r w:rsidRPr="00AF0577">
              <w:rPr>
                <w:lang w:val="en-GB"/>
              </w:rPr>
              <w:t>171.7 dB</w:t>
            </w:r>
          </w:p>
        </w:tc>
      </w:tr>
      <w:tr w:rsidR="003E4E8D" w:rsidRPr="00AF0577" w:rsidTr="001576EA">
        <w:trPr>
          <w:jc w:val="center"/>
        </w:trPr>
        <w:tc>
          <w:tcPr>
            <w:tcW w:w="2987" w:type="dxa"/>
            <w:vAlign w:val="center"/>
          </w:tcPr>
          <w:p w:rsidR="003E4E8D" w:rsidRPr="00AF0577" w:rsidRDefault="003E4E8D" w:rsidP="005E375E">
            <w:pPr>
              <w:rPr>
                <w:lang w:val="en-GB"/>
              </w:rPr>
            </w:pPr>
            <w:r w:rsidRPr="00AF0577">
              <w:rPr>
                <w:lang w:val="en-GB"/>
              </w:rPr>
              <w:t>[Fc+1.768 - Fc+2.768]</w:t>
            </w:r>
          </w:p>
        </w:tc>
        <w:tc>
          <w:tcPr>
            <w:tcW w:w="3295" w:type="dxa"/>
            <w:vAlign w:val="center"/>
          </w:tcPr>
          <w:p w:rsidR="003E4E8D" w:rsidRPr="00AF0577" w:rsidRDefault="003E4E8D" w:rsidP="005E375E">
            <w:pPr>
              <w:jc w:val="center"/>
              <w:rPr>
                <w:lang w:val="en-GB"/>
              </w:rPr>
            </w:pPr>
            <w:r w:rsidRPr="00AF0577">
              <w:rPr>
                <w:lang w:val="en-GB"/>
              </w:rPr>
              <w:t>149.3 dB</w:t>
            </w:r>
          </w:p>
        </w:tc>
      </w:tr>
      <w:tr w:rsidR="003E4E8D" w:rsidRPr="00AF0577" w:rsidTr="001576EA">
        <w:trPr>
          <w:jc w:val="center"/>
        </w:trPr>
        <w:tc>
          <w:tcPr>
            <w:tcW w:w="2987" w:type="dxa"/>
            <w:vAlign w:val="center"/>
          </w:tcPr>
          <w:p w:rsidR="003E4E8D" w:rsidRPr="00AF0577" w:rsidRDefault="003E4E8D" w:rsidP="005E375E">
            <w:pPr>
              <w:rPr>
                <w:lang w:val="en-GB"/>
              </w:rPr>
            </w:pPr>
            <w:r w:rsidRPr="00AF0577">
              <w:rPr>
                <w:lang w:val="en-GB"/>
              </w:rPr>
              <w:t>[Fc+2.768 - Fc+3.768]</w:t>
            </w:r>
          </w:p>
        </w:tc>
        <w:tc>
          <w:tcPr>
            <w:tcW w:w="3295" w:type="dxa"/>
            <w:vAlign w:val="center"/>
          </w:tcPr>
          <w:p w:rsidR="003E4E8D" w:rsidRPr="00AF0577" w:rsidRDefault="003E4E8D" w:rsidP="0033187D">
            <w:pPr>
              <w:jc w:val="center"/>
              <w:rPr>
                <w:lang w:val="en-GB"/>
              </w:rPr>
            </w:pPr>
            <w:r w:rsidRPr="00AF0577">
              <w:rPr>
                <w:lang w:val="en-GB"/>
              </w:rPr>
              <w:t>138 dB</w:t>
            </w:r>
          </w:p>
        </w:tc>
      </w:tr>
      <w:tr w:rsidR="003E4E8D" w:rsidRPr="00AF0577" w:rsidTr="001576EA">
        <w:trPr>
          <w:jc w:val="center"/>
        </w:trPr>
        <w:tc>
          <w:tcPr>
            <w:tcW w:w="2987" w:type="dxa"/>
            <w:vAlign w:val="center"/>
          </w:tcPr>
          <w:p w:rsidR="003E4E8D" w:rsidRPr="00AF0577" w:rsidRDefault="003E4E8D" w:rsidP="005E375E">
            <w:pPr>
              <w:rPr>
                <w:lang w:val="en-GB"/>
              </w:rPr>
            </w:pPr>
            <w:r w:rsidRPr="00AF0577">
              <w:rPr>
                <w:lang w:val="en-GB"/>
              </w:rPr>
              <w:t>[Fc+10 – Fc+11]</w:t>
            </w:r>
          </w:p>
        </w:tc>
        <w:tc>
          <w:tcPr>
            <w:tcW w:w="3295" w:type="dxa"/>
            <w:vAlign w:val="center"/>
          </w:tcPr>
          <w:p w:rsidR="003E4E8D" w:rsidRPr="00AF0577" w:rsidRDefault="003E4E8D" w:rsidP="0033187D">
            <w:pPr>
              <w:jc w:val="center"/>
              <w:rPr>
                <w:lang w:val="en-GB"/>
              </w:rPr>
            </w:pPr>
            <w:r w:rsidRPr="00AF0577">
              <w:rPr>
                <w:lang w:val="en-GB"/>
              </w:rPr>
              <w:t>138 dB</w:t>
            </w:r>
          </w:p>
        </w:tc>
      </w:tr>
      <w:tr w:rsidR="003E4E8D" w:rsidRPr="00AF0577" w:rsidTr="001576EA">
        <w:trPr>
          <w:jc w:val="center"/>
        </w:trPr>
        <w:tc>
          <w:tcPr>
            <w:tcW w:w="2987" w:type="dxa"/>
            <w:vAlign w:val="center"/>
          </w:tcPr>
          <w:p w:rsidR="003E4E8D" w:rsidRPr="00AF0577" w:rsidRDefault="003E4E8D" w:rsidP="005E375E">
            <w:pPr>
              <w:rPr>
                <w:lang w:val="en-GB"/>
              </w:rPr>
            </w:pPr>
            <w:r w:rsidRPr="00AF0577">
              <w:rPr>
                <w:lang w:val="en-GB"/>
              </w:rPr>
              <w:t>[Fc-1.768 - Fc-0.768]</w:t>
            </w:r>
          </w:p>
        </w:tc>
        <w:tc>
          <w:tcPr>
            <w:tcW w:w="3295" w:type="dxa"/>
            <w:vAlign w:val="center"/>
          </w:tcPr>
          <w:p w:rsidR="003E4E8D" w:rsidRPr="00AF0577" w:rsidRDefault="003E4E8D" w:rsidP="005E375E">
            <w:pPr>
              <w:jc w:val="center"/>
              <w:rPr>
                <w:lang w:val="en-GB"/>
              </w:rPr>
            </w:pPr>
            <w:r w:rsidRPr="00AF0577">
              <w:rPr>
                <w:lang w:val="en-GB"/>
              </w:rPr>
              <w:t>171.7 dB</w:t>
            </w:r>
          </w:p>
        </w:tc>
      </w:tr>
      <w:tr w:rsidR="003E4E8D" w:rsidRPr="00AF0577" w:rsidTr="001576EA">
        <w:trPr>
          <w:jc w:val="center"/>
        </w:trPr>
        <w:tc>
          <w:tcPr>
            <w:tcW w:w="2987" w:type="dxa"/>
            <w:vAlign w:val="center"/>
          </w:tcPr>
          <w:p w:rsidR="003E4E8D" w:rsidRPr="00AF0577" w:rsidRDefault="003E4E8D" w:rsidP="005E375E">
            <w:pPr>
              <w:rPr>
                <w:lang w:val="en-GB"/>
              </w:rPr>
            </w:pPr>
            <w:r w:rsidRPr="00AF0577">
              <w:rPr>
                <w:lang w:val="en-GB"/>
              </w:rPr>
              <w:t>[Fc-2.768 - Fc-1.768]</w:t>
            </w:r>
          </w:p>
        </w:tc>
        <w:tc>
          <w:tcPr>
            <w:tcW w:w="3295" w:type="dxa"/>
            <w:vAlign w:val="center"/>
          </w:tcPr>
          <w:p w:rsidR="003E4E8D" w:rsidRPr="00AF0577" w:rsidRDefault="003E4E8D" w:rsidP="005E375E">
            <w:pPr>
              <w:jc w:val="center"/>
              <w:rPr>
                <w:lang w:val="en-GB"/>
              </w:rPr>
            </w:pPr>
            <w:r w:rsidRPr="00AF0577">
              <w:rPr>
                <w:lang w:val="en-GB"/>
              </w:rPr>
              <w:t>149.3 dB</w:t>
            </w:r>
          </w:p>
        </w:tc>
      </w:tr>
      <w:tr w:rsidR="003E4E8D" w:rsidRPr="00AF0577" w:rsidTr="001576EA">
        <w:trPr>
          <w:jc w:val="center"/>
        </w:trPr>
        <w:tc>
          <w:tcPr>
            <w:tcW w:w="2987" w:type="dxa"/>
            <w:vAlign w:val="center"/>
          </w:tcPr>
          <w:p w:rsidR="003E4E8D" w:rsidRPr="00AF0577" w:rsidRDefault="003E4E8D" w:rsidP="005E375E">
            <w:pPr>
              <w:rPr>
                <w:lang w:val="en-GB"/>
              </w:rPr>
            </w:pPr>
            <w:r w:rsidRPr="00AF0577">
              <w:rPr>
                <w:lang w:val="en-GB"/>
              </w:rPr>
              <w:t>[Fc-3.768 - Fc-2.768]</w:t>
            </w:r>
          </w:p>
        </w:tc>
        <w:tc>
          <w:tcPr>
            <w:tcW w:w="3295" w:type="dxa"/>
            <w:vAlign w:val="center"/>
          </w:tcPr>
          <w:p w:rsidR="003E4E8D" w:rsidRPr="00AF0577" w:rsidRDefault="003E4E8D" w:rsidP="005E375E">
            <w:pPr>
              <w:jc w:val="center"/>
              <w:rPr>
                <w:lang w:val="en-GB"/>
              </w:rPr>
            </w:pPr>
            <w:r w:rsidRPr="00AF0577">
              <w:rPr>
                <w:lang w:val="en-GB"/>
              </w:rPr>
              <w:t>138 dB</w:t>
            </w:r>
          </w:p>
        </w:tc>
      </w:tr>
      <w:tr w:rsidR="003E4E8D" w:rsidRPr="00AF0577" w:rsidTr="001576EA">
        <w:trPr>
          <w:jc w:val="center"/>
        </w:trPr>
        <w:tc>
          <w:tcPr>
            <w:tcW w:w="2987" w:type="dxa"/>
            <w:vAlign w:val="center"/>
          </w:tcPr>
          <w:p w:rsidR="003E4E8D" w:rsidRPr="00AF0577" w:rsidRDefault="003E4E8D" w:rsidP="005E375E">
            <w:pPr>
              <w:rPr>
                <w:lang w:val="en-GB"/>
              </w:rPr>
            </w:pPr>
            <w:r w:rsidRPr="00AF0577">
              <w:rPr>
                <w:lang w:val="en-GB"/>
              </w:rPr>
              <w:t>[Fc-10 – Fc-11]</w:t>
            </w:r>
          </w:p>
        </w:tc>
        <w:tc>
          <w:tcPr>
            <w:tcW w:w="3295" w:type="dxa"/>
            <w:vAlign w:val="center"/>
          </w:tcPr>
          <w:p w:rsidR="003E4E8D" w:rsidRPr="00AF0577" w:rsidRDefault="003E4E8D" w:rsidP="005E375E">
            <w:pPr>
              <w:jc w:val="center"/>
              <w:rPr>
                <w:lang w:val="en-GB"/>
              </w:rPr>
            </w:pPr>
            <w:r w:rsidRPr="00AF0577">
              <w:rPr>
                <w:lang w:val="en-GB"/>
              </w:rPr>
              <w:t>138 dB</w:t>
            </w:r>
          </w:p>
        </w:tc>
      </w:tr>
    </w:tbl>
    <w:p w:rsidR="003E4E8D" w:rsidRPr="00AF0577" w:rsidRDefault="003E4E8D" w:rsidP="005E375E">
      <w:pPr>
        <w:pStyle w:val="ECCAnnexheading3"/>
        <w:rPr>
          <w:lang w:val="en-GB"/>
        </w:rPr>
      </w:pPr>
      <w:r w:rsidRPr="00AF0577">
        <w:rPr>
          <w:lang w:val="en-GB"/>
        </w:rPr>
        <w:t xml:space="preserve">Target Coordination </w:t>
      </w:r>
      <w:proofErr w:type="spellStart"/>
      <w:r w:rsidRPr="00AF0577">
        <w:rPr>
          <w:lang w:val="en-GB"/>
        </w:rPr>
        <w:t>Pathloss</w:t>
      </w:r>
      <w:proofErr w:type="spellEnd"/>
      <w:r w:rsidRPr="00AF0577">
        <w:rPr>
          <w:lang w:val="en-GB"/>
        </w:rPr>
        <w:t xml:space="preserve"> for SDL studies</w:t>
      </w:r>
    </w:p>
    <w:p w:rsidR="003E4E8D" w:rsidRPr="00AF0577" w:rsidRDefault="003E4E8D" w:rsidP="00024EED">
      <w:pPr>
        <w:pStyle w:val="ECCParagraph"/>
      </w:pPr>
      <w:r w:rsidRPr="00AF0577">
        <w:t xml:space="preserve">For the SDL studies, taking a configuration with 3 MHz </w:t>
      </w:r>
      <w:proofErr w:type="spellStart"/>
      <w:r w:rsidRPr="00AF0577">
        <w:t>guardband</w:t>
      </w:r>
      <w:proofErr w:type="spellEnd"/>
      <w:r w:rsidRPr="00AF0577">
        <w:t xml:space="preserve">, a coordination </w:t>
      </w:r>
      <w:proofErr w:type="spellStart"/>
      <w:r w:rsidRPr="00AF0577">
        <w:t>pathloss</w:t>
      </w:r>
      <w:proofErr w:type="spellEnd"/>
      <w:r w:rsidRPr="00AF0577">
        <w:t xml:space="preserve"> of 138 dB should not be exceeded.</w:t>
      </w:r>
    </w:p>
    <w:p w:rsidR="003E4E8D" w:rsidRPr="00AF0577" w:rsidRDefault="003E4E8D">
      <w:pPr>
        <w:pStyle w:val="ECCParagraph"/>
      </w:pPr>
    </w:p>
    <w:p w:rsidR="003E4E8D" w:rsidRPr="00AF0577" w:rsidRDefault="003E4E8D">
      <w:pPr>
        <w:pStyle w:val="ECCAnnexheading1"/>
      </w:pPr>
      <w:bookmarkStart w:id="93" w:name="_Ref353895139"/>
      <w:bookmarkStart w:id="94" w:name="_Toc369087193"/>
      <w:r w:rsidRPr="00AF0577">
        <w:lastRenderedPageBreak/>
        <w:t>Uncoordinated Fixed Links studies</w:t>
      </w:r>
      <w:bookmarkEnd w:id="93"/>
      <w:bookmarkEnd w:id="94"/>
    </w:p>
    <w:p w:rsidR="003E4E8D" w:rsidRPr="00AF0577" w:rsidRDefault="003E4E8D">
      <w:pPr>
        <w:pStyle w:val="ECCAnnexheading2"/>
        <w:rPr>
          <w:lang w:val="en-GB"/>
        </w:rPr>
      </w:pPr>
      <w:bookmarkStart w:id="95" w:name="_Ref351030803"/>
      <w:r w:rsidRPr="00AF0577">
        <w:rPr>
          <w:lang w:val="en-GB"/>
        </w:rPr>
        <w:t>MCL study</w:t>
      </w:r>
      <w:bookmarkEnd w:id="95"/>
    </w:p>
    <w:p w:rsidR="003E4E8D" w:rsidRPr="00AF0577" w:rsidRDefault="003E4E8D">
      <w:pPr>
        <w:pStyle w:val="ECCAnnexheading3"/>
        <w:rPr>
          <w:lang w:val="en-GB"/>
        </w:rPr>
      </w:pPr>
      <w:r w:rsidRPr="00AF0577">
        <w:rPr>
          <w:lang w:val="en-GB"/>
        </w:rPr>
        <w:t>Assumptions and study</w:t>
      </w:r>
    </w:p>
    <w:p w:rsidR="003E4E8D" w:rsidRPr="00AF0577" w:rsidRDefault="003E4E8D" w:rsidP="009D7139">
      <w:pPr>
        <w:pStyle w:val="ECCParagraph"/>
      </w:pPr>
      <w:r w:rsidRPr="00AF0577">
        <w:t>For uncoordinated Fixed Links, the Fixed Link equipment, its position and its antenna alignment remain completely unknown. Therefore, the specific Out of Band emissions must ensure coexistence under the worst case scenario, i.e. main beam to main beam scenario with 250 m separation distance.</w:t>
      </w:r>
    </w:p>
    <w:p w:rsidR="003E4E8D" w:rsidRPr="00AF0577" w:rsidRDefault="003E4E8D" w:rsidP="009D7139">
      <w:pPr>
        <w:pStyle w:val="ECCParagraph"/>
      </w:pPr>
      <w:r w:rsidRPr="00AF0577">
        <w:t>The MCL analysis provides a degree of freedom in accepting either blocking or out of band emission as the dominant interference factor. In the following, it is proposed to assume that blocking and out of band emission contribute equally to interference.</w:t>
      </w:r>
    </w:p>
    <w:p w:rsidR="003E4E8D" w:rsidRPr="00AF0577" w:rsidRDefault="003E4E8D" w:rsidP="009D7139">
      <w:pPr>
        <w:pStyle w:val="ECCParagraph"/>
      </w:pPr>
      <w:r w:rsidRPr="00AF0577">
        <w:t xml:space="preserve">In such a scenario, the maximum MFCN SDL Base Station out of band </w:t>
      </w:r>
      <w:proofErr w:type="spellStart"/>
      <w:r w:rsidRPr="00AF0577">
        <w:t>e.i.r.p</w:t>
      </w:r>
      <w:proofErr w:type="spellEnd"/>
      <w:r w:rsidRPr="00AF0577">
        <w:t>. can be derived as</w:t>
      </w:r>
    </w:p>
    <w:p w:rsidR="003E4E8D" w:rsidRPr="00AF0577" w:rsidRDefault="003E4E8D" w:rsidP="009D7139">
      <w:pPr>
        <w:pStyle w:val="ECCParagraph"/>
        <w:rPr>
          <w:i/>
        </w:rPr>
      </w:pPr>
      <w:r w:rsidRPr="00AF0577">
        <w:rPr>
          <w:i/>
        </w:rPr>
        <w:t xml:space="preserve">Max MFCN SDL </w:t>
      </w:r>
      <w:proofErr w:type="spellStart"/>
      <w:r w:rsidRPr="00AF0577">
        <w:rPr>
          <w:i/>
        </w:rPr>
        <w:t>OoB</w:t>
      </w:r>
      <w:proofErr w:type="spellEnd"/>
      <w:r w:rsidRPr="00AF0577">
        <w:rPr>
          <w:i/>
        </w:rPr>
        <w:t xml:space="preserve"> </w:t>
      </w:r>
      <w:proofErr w:type="spellStart"/>
      <w:r w:rsidRPr="00AF0577">
        <w:rPr>
          <w:i/>
        </w:rPr>
        <w:t>e.i.r.p</w:t>
      </w:r>
      <w:proofErr w:type="spellEnd"/>
      <w:r w:rsidRPr="00AF0577">
        <w:rPr>
          <w:i/>
        </w:rPr>
        <w:t xml:space="preserve">. = FL Receiver noise level + FL Target Interference to Noise Ratio - 3 dB - FL Antenna Gain + </w:t>
      </w:r>
      <w:proofErr w:type="spellStart"/>
      <w:r w:rsidRPr="00AF0577">
        <w:rPr>
          <w:i/>
        </w:rPr>
        <w:t>Pathloss</w:t>
      </w:r>
      <w:proofErr w:type="spellEnd"/>
      <w:r w:rsidRPr="00AF0577">
        <w:rPr>
          <w:i/>
        </w:rPr>
        <w:t xml:space="preserve"> (Free Space, 100 m),</w:t>
      </w:r>
    </w:p>
    <w:p w:rsidR="003E4E8D" w:rsidRPr="00AF0577" w:rsidRDefault="003E4E8D" w:rsidP="009D7139">
      <w:pPr>
        <w:pStyle w:val="ECCParagraph"/>
      </w:pPr>
      <w:proofErr w:type="gramStart"/>
      <w:r w:rsidRPr="00AF0577">
        <w:t>where</w:t>
      </w:r>
      <w:proofErr w:type="gramEnd"/>
      <w:r w:rsidRPr="00AF0577">
        <w:t xml:space="preserve"> the factor 3 dB is resulting from the assumption of equal contribution from blocking and out of band interference.</w:t>
      </w:r>
    </w:p>
    <w:p w:rsidR="003E4E8D" w:rsidRPr="00AF0577" w:rsidRDefault="00E71400" w:rsidP="009D7139">
      <w:pPr>
        <w:pStyle w:val="ECCParagraph"/>
      </w:pPr>
      <w:r w:rsidRPr="00AF0577">
        <w:fldChar w:fldCharType="begin"/>
      </w:r>
      <w:r w:rsidRPr="00AF0577">
        <w:instrText xml:space="preserve"> REF _Ref351395823 \h  \* MERGEFORMAT </w:instrText>
      </w:r>
      <w:r w:rsidRPr="00AF0577">
        <w:fldChar w:fldCharType="separate"/>
      </w:r>
      <w:r w:rsidR="006A740E" w:rsidRPr="00AF0577">
        <w:t xml:space="preserve">Figure </w:t>
      </w:r>
      <w:r w:rsidR="006A740E" w:rsidRPr="00AF0577">
        <w:rPr>
          <w:noProof/>
        </w:rPr>
        <w:t>12</w:t>
      </w:r>
      <w:r w:rsidRPr="00AF0577">
        <w:fldChar w:fldCharType="end"/>
      </w:r>
      <w:r w:rsidR="003E4E8D" w:rsidRPr="00AF0577">
        <w:t xml:space="preserve"> provides the resulting maximum MFCN SDL Base Station out-of-band </w:t>
      </w:r>
      <w:proofErr w:type="spellStart"/>
      <w:r w:rsidR="003E4E8D" w:rsidRPr="00AF0577">
        <w:t>e.i.r.p</w:t>
      </w:r>
      <w:proofErr w:type="spellEnd"/>
      <w:r w:rsidR="003E4E8D" w:rsidRPr="00AF0577">
        <w:t>. as a function of the Fixed Link antenna off angle.</w:t>
      </w:r>
    </w:p>
    <w:p w:rsidR="003E4E8D" w:rsidRPr="00AF0577" w:rsidRDefault="003E4E8D" w:rsidP="00750B1A">
      <w:pPr>
        <w:pStyle w:val="ECCParagraph"/>
        <w:jc w:val="center"/>
        <w:rPr>
          <w:highlight w:val="yellow"/>
        </w:rPr>
      </w:pPr>
    </w:p>
    <w:p w:rsidR="003E4E8D" w:rsidRPr="00AF0577" w:rsidRDefault="007A1DBA" w:rsidP="00750B1A">
      <w:pPr>
        <w:pStyle w:val="ECCParagraph"/>
        <w:jc w:val="center"/>
        <w:rPr>
          <w:highlight w:val="yellow"/>
        </w:rPr>
      </w:pPr>
      <w:r w:rsidRPr="00AF0577">
        <w:rPr>
          <w:noProof/>
          <w:lang w:val="da-DK" w:eastAsia="da-DK"/>
        </w:rPr>
        <w:drawing>
          <wp:inline distT="0" distB="0" distL="0" distR="0" wp14:anchorId="3743B3F2" wp14:editId="3B5B0955">
            <wp:extent cx="4800600" cy="2124075"/>
            <wp:effectExtent l="0" t="0" r="0" b="9525"/>
            <wp:docPr id="20"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00600" cy="2124075"/>
                    </a:xfrm>
                    <a:prstGeom prst="rect">
                      <a:avLst/>
                    </a:prstGeom>
                    <a:noFill/>
                    <a:ln>
                      <a:noFill/>
                    </a:ln>
                  </pic:spPr>
                </pic:pic>
              </a:graphicData>
            </a:graphic>
          </wp:inline>
        </w:drawing>
      </w:r>
    </w:p>
    <w:p w:rsidR="003E4E8D" w:rsidRPr="00AF0577" w:rsidRDefault="003E4E8D" w:rsidP="00523778">
      <w:pPr>
        <w:pStyle w:val="Caption"/>
        <w:rPr>
          <w:lang w:val="en-GB"/>
        </w:rPr>
      </w:pPr>
      <w:bookmarkStart w:id="96" w:name="_Ref351395823"/>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12</w:t>
      </w:r>
      <w:r w:rsidR="00E71400" w:rsidRPr="00AF0577">
        <w:rPr>
          <w:noProof/>
          <w:lang w:val="en-GB"/>
        </w:rPr>
        <w:fldChar w:fldCharType="end"/>
      </w:r>
      <w:bookmarkEnd w:id="96"/>
      <w:r w:rsidRPr="00AF0577">
        <w:rPr>
          <w:lang w:val="en-GB"/>
        </w:rPr>
        <w:t xml:space="preserve">: Maximum MFCN SDL Base Station </w:t>
      </w:r>
      <w:proofErr w:type="spellStart"/>
      <w:r w:rsidRPr="00AF0577">
        <w:rPr>
          <w:lang w:val="en-GB"/>
        </w:rPr>
        <w:t>Station</w:t>
      </w:r>
      <w:proofErr w:type="spellEnd"/>
      <w:r w:rsidRPr="00AF0577">
        <w:rPr>
          <w:lang w:val="en-GB"/>
        </w:rPr>
        <w:t xml:space="preserve"> out-of-band </w:t>
      </w:r>
      <w:proofErr w:type="spellStart"/>
      <w:r w:rsidRPr="00AF0577">
        <w:rPr>
          <w:lang w:val="en-GB"/>
        </w:rPr>
        <w:t>e.i.r.p</w:t>
      </w:r>
      <w:proofErr w:type="spellEnd"/>
      <w:r w:rsidRPr="00AF0577">
        <w:rPr>
          <w:lang w:val="en-GB"/>
        </w:rPr>
        <w:t>. as a function of the Fixed Link antenna off angle, for MFCN SDL vs uncoordinated Fixed Link scenario</w:t>
      </w:r>
    </w:p>
    <w:p w:rsidR="003E4E8D" w:rsidRPr="00AF0577" w:rsidRDefault="003E4E8D" w:rsidP="009D7139">
      <w:pPr>
        <w:pStyle w:val="ECCParagraph"/>
      </w:pPr>
      <w:r w:rsidRPr="00AF0577">
        <w:t xml:space="preserve">Since the worst case scenario has to be considered, the maximum MFCN SDL Base Station out of band </w:t>
      </w:r>
      <w:proofErr w:type="spellStart"/>
      <w:r w:rsidRPr="00AF0577">
        <w:t>e.i.r.p</w:t>
      </w:r>
      <w:proofErr w:type="spellEnd"/>
      <w:r w:rsidRPr="00AF0577">
        <w:t xml:space="preserve">. has to be selected </w:t>
      </w:r>
      <w:proofErr w:type="gramStart"/>
      <w:r w:rsidRPr="00AF0577">
        <w:t xml:space="preserve">as -70 </w:t>
      </w:r>
      <w:proofErr w:type="spellStart"/>
      <w:r w:rsidRPr="00AF0577">
        <w:t>dBm</w:t>
      </w:r>
      <w:proofErr w:type="spellEnd"/>
      <w:r w:rsidRPr="00AF0577">
        <w:t>/</w:t>
      </w:r>
      <w:proofErr w:type="spellStart"/>
      <w:r w:rsidRPr="00AF0577">
        <w:t>MHz</w:t>
      </w:r>
      <w:proofErr w:type="gramEnd"/>
      <w:r w:rsidRPr="00AF0577">
        <w:t>.</w:t>
      </w:r>
      <w:proofErr w:type="spellEnd"/>
    </w:p>
    <w:p w:rsidR="003E4E8D" w:rsidRPr="00AF0577" w:rsidRDefault="003E4E8D" w:rsidP="009D7139">
      <w:pPr>
        <w:pStyle w:val="ECCParagraph"/>
      </w:pPr>
      <w:r w:rsidRPr="00AF0577">
        <w:t xml:space="preserve">Furthermore, the maximum MFCN SDL Base Station in-band </w:t>
      </w:r>
      <w:proofErr w:type="spellStart"/>
      <w:r w:rsidRPr="00AF0577">
        <w:t>e.i.r.p</w:t>
      </w:r>
      <w:proofErr w:type="spellEnd"/>
      <w:r w:rsidRPr="00AF0577">
        <w:t>. can be derived as:</w:t>
      </w:r>
    </w:p>
    <w:p w:rsidR="003E4E8D" w:rsidRPr="00AF0577" w:rsidRDefault="003E4E8D" w:rsidP="009D7139">
      <w:pPr>
        <w:pStyle w:val="ECCParagraph"/>
        <w:rPr>
          <w:i/>
        </w:rPr>
      </w:pPr>
      <w:r w:rsidRPr="00AF0577">
        <w:rPr>
          <w:i/>
        </w:rPr>
        <w:t xml:space="preserve">Max MFCN SDL in-band </w:t>
      </w:r>
      <w:proofErr w:type="spellStart"/>
      <w:r w:rsidRPr="00AF0577">
        <w:rPr>
          <w:i/>
        </w:rPr>
        <w:t>e.i.r.p</w:t>
      </w:r>
      <w:proofErr w:type="spellEnd"/>
      <w:r w:rsidRPr="00AF0577">
        <w:rPr>
          <w:i/>
        </w:rPr>
        <w:t xml:space="preserve">. = FL Receiver noise level + FL Target Interference to Noise Ratio + BR – </w:t>
      </w:r>
      <w:r w:rsidR="001F42CB" w:rsidRPr="00AF0577">
        <w:rPr>
          <w:i/>
        </w:rPr>
        <w:br/>
      </w:r>
      <w:r w:rsidRPr="00AF0577">
        <w:rPr>
          <w:i/>
        </w:rPr>
        <w:t xml:space="preserve">3 dB + FL Antenna Gain – </w:t>
      </w:r>
      <w:proofErr w:type="spellStart"/>
      <w:r w:rsidRPr="00AF0577">
        <w:rPr>
          <w:i/>
        </w:rPr>
        <w:t>Pathloss</w:t>
      </w:r>
      <w:proofErr w:type="spellEnd"/>
      <w:r w:rsidRPr="00AF0577">
        <w:rPr>
          <w:i/>
        </w:rPr>
        <w:t xml:space="preserve"> (Free Space, 100 m),</w:t>
      </w:r>
    </w:p>
    <w:p w:rsidR="003E4E8D" w:rsidRPr="00AF0577" w:rsidRDefault="003E4E8D" w:rsidP="009D7139">
      <w:pPr>
        <w:pStyle w:val="ECCParagraph"/>
      </w:pPr>
      <w:proofErr w:type="gramStart"/>
      <w:r w:rsidRPr="00AF0577">
        <w:t>where</w:t>
      </w:r>
      <w:proofErr w:type="gramEnd"/>
      <w:r w:rsidRPr="00AF0577">
        <w:t xml:space="preserve"> the factor 3 is resulting from the assumption of equal contribution from blocking and out of band interference.</w:t>
      </w:r>
    </w:p>
    <w:p w:rsidR="003E4E8D" w:rsidRPr="00AF0577" w:rsidRDefault="00E71400" w:rsidP="009D7139">
      <w:pPr>
        <w:pStyle w:val="ECCParagraph"/>
      </w:pPr>
      <w:r w:rsidRPr="00AF0577">
        <w:lastRenderedPageBreak/>
        <w:fldChar w:fldCharType="begin"/>
      </w:r>
      <w:r w:rsidRPr="00AF0577">
        <w:instrText xml:space="preserve"> REF _Ref351395890 \h  \* MERGEFORMAT </w:instrText>
      </w:r>
      <w:r w:rsidRPr="00AF0577">
        <w:fldChar w:fldCharType="separate"/>
      </w:r>
      <w:r w:rsidR="006A740E" w:rsidRPr="00AF0577">
        <w:t xml:space="preserve">Figure </w:t>
      </w:r>
      <w:r w:rsidR="006A740E" w:rsidRPr="00AF0577">
        <w:rPr>
          <w:noProof/>
        </w:rPr>
        <w:t>13</w:t>
      </w:r>
      <w:r w:rsidRPr="00AF0577">
        <w:fldChar w:fldCharType="end"/>
      </w:r>
      <w:r w:rsidR="003E4E8D" w:rsidRPr="00AF0577">
        <w:t xml:space="preserve"> provides the resulting maximum MFCN SDL Base Station in-band </w:t>
      </w:r>
      <w:proofErr w:type="spellStart"/>
      <w:r w:rsidR="003E4E8D" w:rsidRPr="00AF0577">
        <w:t>e.i.r.p</w:t>
      </w:r>
      <w:proofErr w:type="spellEnd"/>
      <w:r w:rsidR="003E4E8D" w:rsidRPr="00AF0577">
        <w:t>. as a function of the Fixed Link antenna off angle.</w:t>
      </w:r>
    </w:p>
    <w:p w:rsidR="003E4E8D" w:rsidRPr="00AF0577" w:rsidRDefault="003E4E8D" w:rsidP="009D7139">
      <w:pPr>
        <w:pStyle w:val="ECCParagraph"/>
        <w:jc w:val="center"/>
        <w:rPr>
          <w:highlight w:val="yellow"/>
        </w:rPr>
      </w:pPr>
    </w:p>
    <w:p w:rsidR="003E4E8D" w:rsidRPr="00AF0577" w:rsidRDefault="007A1DBA" w:rsidP="001B3136">
      <w:pPr>
        <w:jc w:val="center"/>
        <w:rPr>
          <w:lang w:val="en-GB" w:eastAsia="de-DE"/>
        </w:rPr>
      </w:pPr>
      <w:r w:rsidRPr="00AF0577">
        <w:rPr>
          <w:noProof/>
          <w:lang w:val="da-DK" w:eastAsia="da-DK"/>
        </w:rPr>
        <w:drawing>
          <wp:inline distT="0" distB="0" distL="0" distR="0" wp14:anchorId="2E81CF82" wp14:editId="45026899">
            <wp:extent cx="5343525" cy="2324100"/>
            <wp:effectExtent l="0" t="0" r="9525" b="0"/>
            <wp:docPr id="2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43525" cy="2324100"/>
                    </a:xfrm>
                    <a:prstGeom prst="rect">
                      <a:avLst/>
                    </a:prstGeom>
                    <a:noFill/>
                    <a:ln>
                      <a:noFill/>
                    </a:ln>
                  </pic:spPr>
                </pic:pic>
              </a:graphicData>
            </a:graphic>
          </wp:inline>
        </w:drawing>
      </w:r>
    </w:p>
    <w:p w:rsidR="003E4E8D" w:rsidRPr="00AF0577" w:rsidRDefault="003E4E8D" w:rsidP="00523778">
      <w:pPr>
        <w:pStyle w:val="Caption"/>
        <w:rPr>
          <w:lang w:val="en-GB"/>
        </w:rPr>
      </w:pPr>
      <w:bookmarkStart w:id="97" w:name="_Ref351395890"/>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13</w:t>
      </w:r>
      <w:r w:rsidR="00E71400" w:rsidRPr="00AF0577">
        <w:rPr>
          <w:noProof/>
          <w:lang w:val="en-GB"/>
        </w:rPr>
        <w:fldChar w:fldCharType="end"/>
      </w:r>
      <w:bookmarkEnd w:id="97"/>
      <w:r w:rsidRPr="00AF0577">
        <w:rPr>
          <w:lang w:val="en-GB"/>
        </w:rPr>
        <w:t xml:space="preserve">: Maximum MFCN SDL Base Station in band </w:t>
      </w:r>
      <w:proofErr w:type="spellStart"/>
      <w:r w:rsidRPr="00AF0577">
        <w:rPr>
          <w:lang w:val="en-GB"/>
        </w:rPr>
        <w:t>e.i.r.p</w:t>
      </w:r>
      <w:proofErr w:type="spellEnd"/>
      <w:r w:rsidRPr="00AF0577">
        <w:rPr>
          <w:lang w:val="en-GB"/>
        </w:rPr>
        <w:t xml:space="preserve">. as a function of </w:t>
      </w:r>
      <w:r w:rsidRPr="00AF0577">
        <w:rPr>
          <w:lang w:val="en-GB"/>
        </w:rPr>
        <w:br/>
        <w:t xml:space="preserve">the Fixed Link antenna off angle, for various Frequency Separations, </w:t>
      </w:r>
      <w:r w:rsidRPr="00AF0577">
        <w:rPr>
          <w:lang w:val="en-GB"/>
        </w:rPr>
        <w:br/>
        <w:t>for MFCN SDL vs uncoordinated Fixed Link scenario.</w:t>
      </w:r>
    </w:p>
    <w:p w:rsidR="003E4E8D" w:rsidRPr="00AF0577" w:rsidRDefault="003E4E8D" w:rsidP="009D7139">
      <w:pPr>
        <w:pStyle w:val="ECCParagraph"/>
      </w:pPr>
      <w:r w:rsidRPr="00AF0577">
        <w:t xml:space="preserve">Since the worst case scenario has to be considered, the maximum MFCN SDL Base Station in band </w:t>
      </w:r>
      <w:proofErr w:type="spellStart"/>
      <w:r w:rsidRPr="00AF0577">
        <w:t>e.i.r.p</w:t>
      </w:r>
      <w:proofErr w:type="spellEnd"/>
      <w:r w:rsidRPr="00AF0577">
        <w:t xml:space="preserve">. has to be selected as -38 </w:t>
      </w:r>
      <w:proofErr w:type="spellStart"/>
      <w:r w:rsidRPr="00AF0577">
        <w:t>dBm</w:t>
      </w:r>
      <w:proofErr w:type="spellEnd"/>
      <w:r w:rsidRPr="00AF0577">
        <w:t xml:space="preserve">/MHz, -15 </w:t>
      </w:r>
      <w:proofErr w:type="spellStart"/>
      <w:r w:rsidRPr="00AF0577">
        <w:t>dBm</w:t>
      </w:r>
      <w:proofErr w:type="spellEnd"/>
      <w:r w:rsidRPr="00AF0577">
        <w:t xml:space="preserve">/MHz and -10 </w:t>
      </w:r>
      <w:proofErr w:type="spellStart"/>
      <w:r w:rsidRPr="00AF0577">
        <w:t>dBm</w:t>
      </w:r>
      <w:proofErr w:type="spellEnd"/>
      <w:r w:rsidRPr="00AF0577">
        <w:t>/MHz for respectively no Frequency Separation, a Frequency Separation equal to one bandwidth of the Fixed Link bandwidth and a Frequency Separation greater or equal to 5 times the Fixed Link bandwidth.</w:t>
      </w:r>
    </w:p>
    <w:p w:rsidR="003E4E8D" w:rsidRPr="00AF0577" w:rsidRDefault="003E4E8D">
      <w:pPr>
        <w:pStyle w:val="ECCAnnexheading3"/>
        <w:rPr>
          <w:lang w:val="en-GB"/>
        </w:rPr>
      </w:pPr>
      <w:r w:rsidRPr="00AF0577">
        <w:rPr>
          <w:lang w:val="en-GB"/>
        </w:rPr>
        <w:t xml:space="preserve">Resulting specific MFCN SDL </w:t>
      </w:r>
      <w:proofErr w:type="spellStart"/>
      <w:r w:rsidRPr="00AF0577">
        <w:rPr>
          <w:lang w:val="en-GB"/>
        </w:rPr>
        <w:t>e.i.r.p</w:t>
      </w:r>
      <w:proofErr w:type="spellEnd"/>
      <w:r w:rsidRPr="00AF0577">
        <w:rPr>
          <w:lang w:val="en-GB"/>
        </w:rPr>
        <w:t xml:space="preserve">. limits </w:t>
      </w:r>
    </w:p>
    <w:p w:rsidR="003E4E8D" w:rsidRPr="00AF0577" w:rsidRDefault="003E4E8D" w:rsidP="009D7139">
      <w:pPr>
        <w:pStyle w:val="ECCParagraph"/>
      </w:pPr>
      <w:r w:rsidRPr="00AF0577">
        <w:t>Taking into account the severe constraints in terms of in-band and out-of-band emissions limits that would be imposed on MFCN SDL to protect uncoordinated fixed links, it is proposed that those constraints would be considered as only applicable in the few specific countries where such deployment is considered.</w:t>
      </w:r>
    </w:p>
    <w:p w:rsidR="003E4E8D" w:rsidRPr="00AF0577" w:rsidRDefault="003E4E8D" w:rsidP="00970259">
      <w:pPr>
        <w:pStyle w:val="Caption"/>
        <w:rPr>
          <w:sz w:val="28"/>
          <w:lang w:val="en-GB"/>
        </w:rPr>
      </w:pPr>
      <w:bookmarkStart w:id="98" w:name="_Ref355008734"/>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24</w:t>
      </w:r>
      <w:r w:rsidR="00E71400" w:rsidRPr="00AF0577">
        <w:rPr>
          <w:noProof/>
          <w:lang w:val="en-GB"/>
        </w:rPr>
        <w:fldChar w:fldCharType="end"/>
      </w:r>
      <w:bookmarkEnd w:id="98"/>
      <w:r w:rsidRPr="00AF0577">
        <w:rPr>
          <w:lang w:val="en-GB"/>
        </w:rPr>
        <w:t xml:space="preserve">: MCL analysis results for specific MFCN SDL Base station in band </w:t>
      </w:r>
      <w:proofErr w:type="spellStart"/>
      <w:r w:rsidRPr="00AF0577">
        <w:rPr>
          <w:lang w:val="en-GB"/>
        </w:rPr>
        <w:t>e.i.r.p</w:t>
      </w:r>
      <w:proofErr w:type="spellEnd"/>
      <w:r w:rsidRPr="00AF0577">
        <w:rPr>
          <w:lang w:val="en-GB"/>
        </w:rPr>
        <w:t>. limits</w:t>
      </w:r>
      <w:r w:rsidRPr="00AF0577">
        <w:rPr>
          <w:rStyle w:val="FootnoteReference"/>
          <w:lang w:val="en-GB"/>
        </w:rPr>
        <w:footnoteReference w:id="15"/>
      </w:r>
      <w:r w:rsidRPr="00AF0577">
        <w:rPr>
          <w:lang w:val="en-GB"/>
        </w:rPr>
        <w:t xml:space="preserve"> for countries deploying uncoordinated Fixed Links in adjacent bands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786"/>
        <w:gridCol w:w="2693"/>
        <w:gridCol w:w="2376"/>
      </w:tblGrid>
      <w:tr w:rsidR="003E4E8D" w:rsidRPr="00AF0577" w:rsidTr="00D35138">
        <w:trPr>
          <w:tblHeader/>
        </w:trPr>
        <w:tc>
          <w:tcPr>
            <w:tcW w:w="4786" w:type="dxa"/>
            <w:tcBorders>
              <w:right w:val="single" w:sz="8" w:space="0" w:color="FFFFFF"/>
            </w:tcBorders>
            <w:shd w:val="clear" w:color="auto" w:fill="D2232A"/>
          </w:tcPr>
          <w:p w:rsidR="003E4E8D" w:rsidRPr="00AF0577" w:rsidRDefault="003E4E8D" w:rsidP="000674FA">
            <w:pPr>
              <w:jc w:val="center"/>
              <w:rPr>
                <w:b/>
                <w:color w:val="FFFFFF"/>
                <w:lang w:val="en-GB"/>
              </w:rPr>
            </w:pPr>
            <w:r w:rsidRPr="00AF0577">
              <w:rPr>
                <w:b/>
                <w:color w:val="FFFFFF"/>
                <w:lang w:val="en-GB"/>
              </w:rPr>
              <w:t xml:space="preserve">Frequency separation between </w:t>
            </w:r>
            <w:r w:rsidRPr="00AF0577">
              <w:rPr>
                <w:b/>
                <w:color w:val="FFFFFF"/>
                <w:lang w:val="en-GB"/>
              </w:rPr>
              <w:br/>
              <w:t>Fixed Links and MFCN SDL BS</w:t>
            </w:r>
          </w:p>
        </w:tc>
        <w:tc>
          <w:tcPr>
            <w:tcW w:w="2693" w:type="dxa"/>
            <w:tcBorders>
              <w:left w:val="single" w:sz="8" w:space="0" w:color="FFFFFF"/>
              <w:right w:val="single" w:sz="8" w:space="0" w:color="FFFFFF"/>
            </w:tcBorders>
            <w:shd w:val="clear" w:color="auto" w:fill="D2232A"/>
          </w:tcPr>
          <w:p w:rsidR="003E4E8D" w:rsidRPr="00AF0577" w:rsidRDefault="003E4E8D" w:rsidP="00D35138">
            <w:pPr>
              <w:jc w:val="center"/>
              <w:rPr>
                <w:b/>
                <w:color w:val="FFFFFF"/>
                <w:lang w:val="en-GB"/>
              </w:rPr>
            </w:pPr>
            <w:r w:rsidRPr="00AF0577">
              <w:rPr>
                <w:b/>
                <w:color w:val="FFFFFF"/>
                <w:lang w:val="en-GB"/>
              </w:rPr>
              <w:t xml:space="preserve">Maximum mean in-band </w:t>
            </w:r>
            <w:proofErr w:type="spellStart"/>
            <w:r w:rsidRPr="00AF0577">
              <w:rPr>
                <w:b/>
                <w:color w:val="FFFFFF"/>
                <w:lang w:val="en-GB"/>
              </w:rPr>
              <w:t>e.i.r.p</w:t>
            </w:r>
            <w:proofErr w:type="spellEnd"/>
            <w:r w:rsidRPr="00AF0577">
              <w:rPr>
                <w:b/>
                <w:color w:val="FFFFFF"/>
                <w:lang w:val="en-GB"/>
              </w:rPr>
              <w:t>.</w:t>
            </w:r>
          </w:p>
        </w:tc>
        <w:tc>
          <w:tcPr>
            <w:tcW w:w="2376" w:type="dxa"/>
            <w:tcBorders>
              <w:left w:val="single" w:sz="8" w:space="0" w:color="FFFFFF"/>
            </w:tcBorders>
            <w:shd w:val="clear" w:color="auto" w:fill="D2232A"/>
          </w:tcPr>
          <w:p w:rsidR="003E4E8D" w:rsidRPr="00AF0577" w:rsidRDefault="003E4E8D" w:rsidP="000674FA">
            <w:pPr>
              <w:jc w:val="center"/>
              <w:rPr>
                <w:b/>
                <w:color w:val="FFFFFF"/>
                <w:lang w:val="en-GB"/>
              </w:rPr>
            </w:pPr>
            <w:r w:rsidRPr="00AF0577">
              <w:rPr>
                <w:b/>
                <w:color w:val="FFFFFF"/>
                <w:lang w:val="en-GB"/>
              </w:rPr>
              <w:t xml:space="preserve">Measurement </w:t>
            </w:r>
          </w:p>
          <w:p w:rsidR="003E4E8D" w:rsidRPr="00AF0577" w:rsidRDefault="003E4E8D" w:rsidP="000674FA">
            <w:pPr>
              <w:jc w:val="center"/>
              <w:rPr>
                <w:b/>
                <w:color w:val="FFFFFF"/>
                <w:lang w:val="en-GB"/>
              </w:rPr>
            </w:pPr>
            <w:r w:rsidRPr="00AF0577">
              <w:rPr>
                <w:b/>
                <w:color w:val="FFFFFF"/>
                <w:lang w:val="en-GB"/>
              </w:rPr>
              <w:t>Bandwidth</w:t>
            </w:r>
          </w:p>
        </w:tc>
      </w:tr>
      <w:tr w:rsidR="003E4E8D" w:rsidRPr="00AF0577" w:rsidTr="00D35138">
        <w:tc>
          <w:tcPr>
            <w:tcW w:w="4786" w:type="dxa"/>
          </w:tcPr>
          <w:p w:rsidR="003E4E8D" w:rsidRPr="00AF0577" w:rsidRDefault="003E4E8D" w:rsidP="000674FA">
            <w:pPr>
              <w:rPr>
                <w:lang w:val="en-GB"/>
              </w:rPr>
            </w:pPr>
            <w:r w:rsidRPr="00AF0577">
              <w:rPr>
                <w:rFonts w:cs="Arial"/>
                <w:szCs w:val="22"/>
                <w:lang w:val="en-GB"/>
              </w:rPr>
              <w:t>No Frequency Separation</w:t>
            </w:r>
          </w:p>
        </w:tc>
        <w:tc>
          <w:tcPr>
            <w:tcW w:w="2693" w:type="dxa"/>
          </w:tcPr>
          <w:p w:rsidR="003E4E8D" w:rsidRPr="00AF0577" w:rsidRDefault="003E4E8D" w:rsidP="000674FA">
            <w:pPr>
              <w:rPr>
                <w:lang w:val="en-GB"/>
              </w:rPr>
            </w:pPr>
            <w:r w:rsidRPr="00AF0577">
              <w:rPr>
                <w:lang w:val="en-GB"/>
              </w:rPr>
              <w:t xml:space="preserve">-38 </w:t>
            </w:r>
            <w:proofErr w:type="spellStart"/>
            <w:r w:rsidRPr="00AF0577">
              <w:rPr>
                <w:lang w:val="en-GB"/>
              </w:rPr>
              <w:t>dBm</w:t>
            </w:r>
            <w:proofErr w:type="spellEnd"/>
          </w:p>
        </w:tc>
        <w:tc>
          <w:tcPr>
            <w:tcW w:w="2376" w:type="dxa"/>
          </w:tcPr>
          <w:p w:rsidR="003E4E8D" w:rsidRPr="00AF0577" w:rsidRDefault="003E4E8D" w:rsidP="000674FA">
            <w:pPr>
              <w:rPr>
                <w:lang w:val="en-GB"/>
              </w:rPr>
            </w:pPr>
            <w:r w:rsidRPr="00AF0577">
              <w:rPr>
                <w:lang w:val="en-GB"/>
              </w:rPr>
              <w:t>MHz</w:t>
            </w:r>
          </w:p>
        </w:tc>
      </w:tr>
      <w:tr w:rsidR="003E4E8D" w:rsidRPr="00AF0577" w:rsidTr="00D35138">
        <w:tc>
          <w:tcPr>
            <w:tcW w:w="4786" w:type="dxa"/>
          </w:tcPr>
          <w:p w:rsidR="003E4E8D" w:rsidRPr="00AF0577" w:rsidRDefault="003E4E8D" w:rsidP="000674FA">
            <w:pPr>
              <w:rPr>
                <w:lang w:val="en-GB"/>
              </w:rPr>
            </w:pPr>
            <w:r w:rsidRPr="00AF0577">
              <w:rPr>
                <w:rFonts w:cs="Arial"/>
                <w:szCs w:val="22"/>
                <w:lang w:val="en-GB"/>
              </w:rPr>
              <w:t xml:space="preserve">Frequency Separation = 1 x Uncoordinated </w:t>
            </w:r>
            <w:r w:rsidRPr="00AF0577">
              <w:rPr>
                <w:rFonts w:cs="Arial"/>
                <w:szCs w:val="22"/>
                <w:lang w:val="en-GB"/>
              </w:rPr>
              <w:br/>
              <w:t>Fixed Link bandwidth</w:t>
            </w:r>
          </w:p>
        </w:tc>
        <w:tc>
          <w:tcPr>
            <w:tcW w:w="2693" w:type="dxa"/>
          </w:tcPr>
          <w:p w:rsidR="003E4E8D" w:rsidRPr="00AF0577" w:rsidRDefault="003E4E8D" w:rsidP="000674FA">
            <w:pPr>
              <w:rPr>
                <w:lang w:val="en-GB"/>
              </w:rPr>
            </w:pPr>
            <w:r w:rsidRPr="00AF0577">
              <w:rPr>
                <w:lang w:val="en-GB"/>
              </w:rPr>
              <w:t xml:space="preserve">-15 </w:t>
            </w:r>
            <w:proofErr w:type="spellStart"/>
            <w:r w:rsidRPr="00AF0577">
              <w:rPr>
                <w:lang w:val="en-GB"/>
              </w:rPr>
              <w:t>dBm</w:t>
            </w:r>
            <w:proofErr w:type="spellEnd"/>
          </w:p>
        </w:tc>
        <w:tc>
          <w:tcPr>
            <w:tcW w:w="2376" w:type="dxa"/>
          </w:tcPr>
          <w:p w:rsidR="003E4E8D" w:rsidRPr="00AF0577" w:rsidRDefault="003E4E8D" w:rsidP="000674FA">
            <w:pPr>
              <w:rPr>
                <w:lang w:val="en-GB"/>
              </w:rPr>
            </w:pPr>
            <w:r w:rsidRPr="00AF0577">
              <w:rPr>
                <w:lang w:val="en-GB"/>
              </w:rPr>
              <w:t>MHz</w:t>
            </w:r>
          </w:p>
        </w:tc>
      </w:tr>
      <w:tr w:rsidR="003E4E8D" w:rsidRPr="00AF0577" w:rsidTr="00D35138">
        <w:tc>
          <w:tcPr>
            <w:tcW w:w="4786" w:type="dxa"/>
          </w:tcPr>
          <w:p w:rsidR="003E4E8D" w:rsidRPr="00AF0577" w:rsidRDefault="003E4E8D" w:rsidP="000674FA">
            <w:pPr>
              <w:rPr>
                <w:rFonts w:cs="Arial"/>
                <w:lang w:val="en-GB"/>
              </w:rPr>
            </w:pPr>
            <w:r w:rsidRPr="00AF0577">
              <w:rPr>
                <w:rFonts w:cs="Arial"/>
                <w:szCs w:val="22"/>
                <w:lang w:val="en-GB"/>
              </w:rPr>
              <w:t xml:space="preserve">Frequency Separation = 2 x Uncoordinated </w:t>
            </w:r>
            <w:r w:rsidRPr="00AF0577">
              <w:rPr>
                <w:rFonts w:cs="Arial"/>
                <w:szCs w:val="22"/>
                <w:lang w:val="en-GB"/>
              </w:rPr>
              <w:br/>
              <w:t>Fixed Link bandwidth</w:t>
            </w:r>
          </w:p>
        </w:tc>
        <w:tc>
          <w:tcPr>
            <w:tcW w:w="2693" w:type="dxa"/>
          </w:tcPr>
          <w:p w:rsidR="003E4E8D" w:rsidRPr="00AF0577" w:rsidRDefault="003E4E8D" w:rsidP="000674FA">
            <w:pPr>
              <w:rPr>
                <w:lang w:val="en-GB"/>
              </w:rPr>
            </w:pPr>
            <w:r w:rsidRPr="00AF0577">
              <w:rPr>
                <w:lang w:val="en-GB"/>
              </w:rPr>
              <w:t xml:space="preserve">-10 </w:t>
            </w:r>
            <w:proofErr w:type="spellStart"/>
            <w:r w:rsidRPr="00AF0577">
              <w:rPr>
                <w:lang w:val="en-GB"/>
              </w:rPr>
              <w:t>dBm</w:t>
            </w:r>
            <w:proofErr w:type="spellEnd"/>
          </w:p>
        </w:tc>
        <w:tc>
          <w:tcPr>
            <w:tcW w:w="2376" w:type="dxa"/>
          </w:tcPr>
          <w:p w:rsidR="003E4E8D" w:rsidRPr="00AF0577" w:rsidRDefault="003E4E8D" w:rsidP="000674FA">
            <w:pPr>
              <w:rPr>
                <w:lang w:val="en-GB"/>
              </w:rPr>
            </w:pPr>
            <w:r w:rsidRPr="00AF0577">
              <w:rPr>
                <w:lang w:val="en-GB"/>
              </w:rPr>
              <w:t>MHz</w:t>
            </w:r>
          </w:p>
        </w:tc>
      </w:tr>
    </w:tbl>
    <w:p w:rsidR="003E4E8D" w:rsidRPr="00AF0577" w:rsidRDefault="003E4E8D" w:rsidP="009D7139">
      <w:pPr>
        <w:pStyle w:val="ECCParagraph"/>
      </w:pPr>
    </w:p>
    <w:p w:rsidR="003E4E8D" w:rsidRPr="00AF0577" w:rsidRDefault="003E4E8D" w:rsidP="00D35138">
      <w:pPr>
        <w:pStyle w:val="Caption"/>
        <w:keepNext/>
        <w:rPr>
          <w:lang w:val="en-GB"/>
        </w:rPr>
      </w:pPr>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25</w:t>
      </w:r>
      <w:r w:rsidR="00E71400" w:rsidRPr="00AF0577">
        <w:rPr>
          <w:noProof/>
          <w:lang w:val="en-GB"/>
        </w:rPr>
        <w:fldChar w:fldCharType="end"/>
      </w:r>
      <w:r w:rsidRPr="00AF0577">
        <w:rPr>
          <w:lang w:val="en-GB"/>
        </w:rPr>
        <w:t xml:space="preserve">: MCL analysis results for specific MFCN SDL Base station </w:t>
      </w:r>
      <w:proofErr w:type="spellStart"/>
      <w:r w:rsidRPr="00AF0577">
        <w:rPr>
          <w:lang w:val="en-GB"/>
        </w:rPr>
        <w:t>OoB</w:t>
      </w:r>
      <w:proofErr w:type="spellEnd"/>
      <w:r w:rsidRPr="00AF0577">
        <w:rPr>
          <w:lang w:val="en-GB"/>
        </w:rPr>
        <w:t xml:space="preserve"> </w:t>
      </w:r>
      <w:proofErr w:type="spellStart"/>
      <w:r w:rsidRPr="00AF0577">
        <w:rPr>
          <w:lang w:val="en-GB"/>
        </w:rPr>
        <w:t>e.i.r.p</w:t>
      </w:r>
      <w:proofErr w:type="spellEnd"/>
      <w:r w:rsidRPr="00AF0577">
        <w:rPr>
          <w:lang w:val="en-GB"/>
        </w:rPr>
        <w:t xml:space="preserve">. limits out of the band 1452-1492 MHz for countries deploying uncoordinated Fixed Links in adjacent bands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3E4E8D" w:rsidRPr="00AF0577" w:rsidTr="000674FA">
        <w:trPr>
          <w:tblHeader/>
        </w:trPr>
        <w:tc>
          <w:tcPr>
            <w:tcW w:w="4248" w:type="dxa"/>
            <w:tcBorders>
              <w:right w:val="single" w:sz="8" w:space="0" w:color="FFFFFF"/>
            </w:tcBorders>
            <w:shd w:val="clear" w:color="auto" w:fill="D2232A"/>
            <w:vAlign w:val="center"/>
          </w:tcPr>
          <w:p w:rsidR="003E4E8D" w:rsidRPr="00AF0577" w:rsidRDefault="003E4E8D" w:rsidP="000674FA">
            <w:pPr>
              <w:spacing w:line="288" w:lineRule="auto"/>
              <w:jc w:val="center"/>
              <w:rPr>
                <w:b/>
                <w:color w:val="FFFFFF"/>
                <w:lang w:val="en-GB"/>
              </w:rPr>
            </w:pPr>
            <w:r w:rsidRPr="00AF0577">
              <w:rPr>
                <w:b/>
                <w:color w:val="FFFFFF"/>
                <w:lang w:val="en-GB"/>
              </w:rPr>
              <w:t xml:space="preserve">Frequency range of </w:t>
            </w:r>
          </w:p>
          <w:p w:rsidR="003E4E8D" w:rsidRPr="00AF0577" w:rsidRDefault="003E4E8D" w:rsidP="000674FA">
            <w:pPr>
              <w:spacing w:line="288" w:lineRule="auto"/>
              <w:jc w:val="center"/>
              <w:rPr>
                <w:b/>
                <w:color w:val="FFFFFF"/>
                <w:lang w:val="en-GB"/>
              </w:rPr>
            </w:pPr>
            <w:r w:rsidRPr="00AF0577">
              <w:rPr>
                <w:b/>
                <w:color w:val="FFFFFF"/>
                <w:lang w:val="en-GB"/>
              </w:rPr>
              <w:t>out-of-band emissions</w:t>
            </w:r>
          </w:p>
        </w:tc>
        <w:tc>
          <w:tcPr>
            <w:tcW w:w="2700" w:type="dxa"/>
            <w:tcBorders>
              <w:left w:val="single" w:sz="8" w:space="0" w:color="FFFFFF"/>
              <w:right w:val="single" w:sz="8" w:space="0" w:color="FFFFFF"/>
            </w:tcBorders>
            <w:shd w:val="clear" w:color="auto" w:fill="D2232A"/>
            <w:vAlign w:val="center"/>
          </w:tcPr>
          <w:p w:rsidR="003E4E8D" w:rsidRPr="00AF0577" w:rsidRDefault="003E4E8D" w:rsidP="000674FA">
            <w:pPr>
              <w:spacing w:line="288" w:lineRule="auto"/>
              <w:jc w:val="center"/>
              <w:rPr>
                <w:b/>
                <w:color w:val="FFFFFF"/>
                <w:lang w:val="en-GB"/>
              </w:rPr>
            </w:pPr>
            <w:r w:rsidRPr="00AF0577">
              <w:rPr>
                <w:b/>
                <w:color w:val="FFFFFF"/>
                <w:lang w:val="en-GB"/>
              </w:rPr>
              <w:t xml:space="preserve">Maximum mean </w:t>
            </w:r>
          </w:p>
          <w:p w:rsidR="003E4E8D" w:rsidRPr="00AF0577" w:rsidRDefault="003E4E8D" w:rsidP="00D35138">
            <w:pPr>
              <w:spacing w:line="288" w:lineRule="auto"/>
              <w:jc w:val="center"/>
              <w:rPr>
                <w:b/>
                <w:color w:val="FFFFFF"/>
                <w:lang w:val="en-GB"/>
              </w:rPr>
            </w:pPr>
            <w:r w:rsidRPr="00AF0577">
              <w:rPr>
                <w:b/>
                <w:color w:val="FFFFFF"/>
                <w:lang w:val="en-GB"/>
              </w:rPr>
              <w:t xml:space="preserve">out-of-band </w:t>
            </w:r>
            <w:proofErr w:type="spellStart"/>
            <w:r w:rsidRPr="00AF0577">
              <w:rPr>
                <w:b/>
                <w:color w:val="FFFFFF"/>
                <w:lang w:val="en-GB"/>
              </w:rPr>
              <w:t>e.i.r.p</w:t>
            </w:r>
            <w:proofErr w:type="spellEnd"/>
            <w:r w:rsidRPr="00AF0577">
              <w:rPr>
                <w:b/>
                <w:color w:val="FFFFFF"/>
                <w:lang w:val="en-GB"/>
              </w:rPr>
              <w:t>.</w:t>
            </w:r>
          </w:p>
        </w:tc>
        <w:tc>
          <w:tcPr>
            <w:tcW w:w="2907" w:type="dxa"/>
            <w:tcBorders>
              <w:left w:val="single" w:sz="8" w:space="0" w:color="FFFFFF"/>
            </w:tcBorders>
            <w:shd w:val="clear" w:color="auto" w:fill="D2232A"/>
            <w:vAlign w:val="center"/>
          </w:tcPr>
          <w:p w:rsidR="003E4E8D" w:rsidRPr="00AF0577" w:rsidRDefault="003E4E8D" w:rsidP="000674FA">
            <w:pPr>
              <w:spacing w:line="288" w:lineRule="auto"/>
              <w:jc w:val="center"/>
              <w:rPr>
                <w:b/>
                <w:color w:val="FFFFFF"/>
                <w:lang w:val="en-GB"/>
              </w:rPr>
            </w:pPr>
            <w:r w:rsidRPr="00AF0577">
              <w:rPr>
                <w:b/>
                <w:color w:val="FFFFFF"/>
                <w:lang w:val="en-GB"/>
              </w:rPr>
              <w:t xml:space="preserve">Measurement </w:t>
            </w:r>
          </w:p>
          <w:p w:rsidR="003E4E8D" w:rsidRPr="00AF0577" w:rsidRDefault="003E4E8D" w:rsidP="000674FA">
            <w:pPr>
              <w:spacing w:line="288" w:lineRule="auto"/>
              <w:jc w:val="center"/>
              <w:rPr>
                <w:b/>
                <w:color w:val="FFFFFF"/>
                <w:lang w:val="en-GB"/>
              </w:rPr>
            </w:pPr>
            <w:r w:rsidRPr="00AF0577">
              <w:rPr>
                <w:b/>
                <w:color w:val="FFFFFF"/>
                <w:lang w:val="en-GB"/>
              </w:rPr>
              <w:t>Bandwidth</w:t>
            </w:r>
          </w:p>
        </w:tc>
      </w:tr>
      <w:tr w:rsidR="003E4E8D" w:rsidRPr="00AF0577" w:rsidTr="000674FA">
        <w:tc>
          <w:tcPr>
            <w:tcW w:w="4248" w:type="dxa"/>
          </w:tcPr>
          <w:p w:rsidR="003E4E8D" w:rsidRPr="00AF0577" w:rsidRDefault="003E4E8D" w:rsidP="000674FA">
            <w:pPr>
              <w:rPr>
                <w:lang w:val="en-GB"/>
              </w:rPr>
            </w:pPr>
            <w:r w:rsidRPr="00AF0577">
              <w:rPr>
                <w:rFonts w:cs="Arial"/>
                <w:szCs w:val="22"/>
                <w:lang w:val="en-GB"/>
              </w:rPr>
              <w:t>Below 1452 MHz</w:t>
            </w:r>
          </w:p>
        </w:tc>
        <w:tc>
          <w:tcPr>
            <w:tcW w:w="2700" w:type="dxa"/>
          </w:tcPr>
          <w:p w:rsidR="003E4E8D" w:rsidRPr="00AF0577" w:rsidRDefault="003E4E8D" w:rsidP="000674FA">
            <w:pPr>
              <w:rPr>
                <w:lang w:val="en-GB"/>
              </w:rPr>
            </w:pPr>
            <w:r w:rsidRPr="00AF0577">
              <w:rPr>
                <w:lang w:val="en-GB"/>
              </w:rPr>
              <w:t xml:space="preserve">-70 </w:t>
            </w:r>
            <w:proofErr w:type="spellStart"/>
            <w:r w:rsidRPr="00AF0577">
              <w:rPr>
                <w:lang w:val="en-GB"/>
              </w:rPr>
              <w:t>dBm</w:t>
            </w:r>
            <w:proofErr w:type="spellEnd"/>
          </w:p>
        </w:tc>
        <w:tc>
          <w:tcPr>
            <w:tcW w:w="2907" w:type="dxa"/>
          </w:tcPr>
          <w:p w:rsidR="003E4E8D" w:rsidRPr="00AF0577" w:rsidRDefault="003E4E8D" w:rsidP="000674FA">
            <w:pPr>
              <w:rPr>
                <w:lang w:val="en-GB"/>
              </w:rPr>
            </w:pPr>
            <w:r w:rsidRPr="00AF0577">
              <w:rPr>
                <w:lang w:val="en-GB"/>
              </w:rPr>
              <w:t>MHz</w:t>
            </w:r>
          </w:p>
        </w:tc>
      </w:tr>
      <w:tr w:rsidR="003E4E8D" w:rsidRPr="00AF0577" w:rsidTr="000674FA">
        <w:tc>
          <w:tcPr>
            <w:tcW w:w="4248" w:type="dxa"/>
          </w:tcPr>
          <w:p w:rsidR="003E4E8D" w:rsidRPr="00AF0577" w:rsidRDefault="003E4E8D" w:rsidP="000674FA">
            <w:pPr>
              <w:rPr>
                <w:lang w:val="en-GB"/>
              </w:rPr>
            </w:pPr>
            <w:r w:rsidRPr="00AF0577">
              <w:rPr>
                <w:rFonts w:cs="Arial"/>
                <w:szCs w:val="22"/>
                <w:lang w:val="en-GB"/>
              </w:rPr>
              <w:t>Above 1492 MHz</w:t>
            </w:r>
          </w:p>
        </w:tc>
        <w:tc>
          <w:tcPr>
            <w:tcW w:w="2700" w:type="dxa"/>
          </w:tcPr>
          <w:p w:rsidR="003E4E8D" w:rsidRPr="00AF0577" w:rsidRDefault="003E4E8D" w:rsidP="000674FA">
            <w:pPr>
              <w:rPr>
                <w:lang w:val="en-GB"/>
              </w:rPr>
            </w:pPr>
            <w:r w:rsidRPr="00AF0577">
              <w:rPr>
                <w:lang w:val="en-GB"/>
              </w:rPr>
              <w:t xml:space="preserve">-70 </w:t>
            </w:r>
            <w:proofErr w:type="spellStart"/>
            <w:r w:rsidRPr="00AF0577">
              <w:rPr>
                <w:lang w:val="en-GB"/>
              </w:rPr>
              <w:t>dBm</w:t>
            </w:r>
            <w:proofErr w:type="spellEnd"/>
          </w:p>
        </w:tc>
        <w:tc>
          <w:tcPr>
            <w:tcW w:w="2907" w:type="dxa"/>
          </w:tcPr>
          <w:p w:rsidR="003E4E8D" w:rsidRPr="00AF0577" w:rsidRDefault="003E4E8D" w:rsidP="000674FA">
            <w:pPr>
              <w:rPr>
                <w:lang w:val="en-GB"/>
              </w:rPr>
            </w:pPr>
            <w:r w:rsidRPr="00AF0577">
              <w:rPr>
                <w:lang w:val="en-GB"/>
              </w:rPr>
              <w:t>MHz</w:t>
            </w:r>
          </w:p>
        </w:tc>
      </w:tr>
    </w:tbl>
    <w:p w:rsidR="003E4E8D" w:rsidRPr="00AF0577" w:rsidRDefault="003E4E8D" w:rsidP="009D7139">
      <w:pPr>
        <w:pStyle w:val="ECCParagraph"/>
      </w:pPr>
    </w:p>
    <w:p w:rsidR="003E4E8D" w:rsidRPr="00AF0577" w:rsidRDefault="003E4E8D">
      <w:pPr>
        <w:pStyle w:val="ECCAnnexheading3"/>
        <w:rPr>
          <w:lang w:val="en-GB"/>
        </w:rPr>
      </w:pPr>
      <w:r w:rsidRPr="00AF0577">
        <w:rPr>
          <w:lang w:val="en-GB"/>
        </w:rPr>
        <w:lastRenderedPageBreak/>
        <w:t xml:space="preserve">Discussion on specific MFCN SDL </w:t>
      </w:r>
      <w:proofErr w:type="spellStart"/>
      <w:r w:rsidRPr="00AF0577">
        <w:rPr>
          <w:lang w:val="en-GB"/>
        </w:rPr>
        <w:t>e.i.r.p</w:t>
      </w:r>
      <w:proofErr w:type="spellEnd"/>
      <w:r w:rsidRPr="00AF0577">
        <w:rPr>
          <w:lang w:val="en-GB"/>
        </w:rPr>
        <w:t>. limits</w:t>
      </w:r>
    </w:p>
    <w:p w:rsidR="003E4E8D" w:rsidRPr="00AF0577" w:rsidRDefault="003E4E8D" w:rsidP="009D7139">
      <w:pPr>
        <w:pStyle w:val="ECCParagraph"/>
      </w:pPr>
      <w:r w:rsidRPr="00AF0577">
        <w:t>The use of directional antennas above rooftop at any location pointing to any direction with low interference threshold results in extremely stringent requirements for systems in adjacent bands. Under such conditions, the band 1452-1492 MHz is practically unusable for any terrestrial system.</w:t>
      </w:r>
    </w:p>
    <w:p w:rsidR="003E4E8D" w:rsidRPr="00AF0577" w:rsidRDefault="003E4E8D" w:rsidP="009D7139">
      <w:pPr>
        <w:pStyle w:val="ECCParagraph"/>
      </w:pPr>
      <w:r w:rsidRPr="00AF0577">
        <w:t xml:space="preserve">This result is compatible with the analysis of coexistence between uncoordinated Fixed Links and T-DAB systems, which indicate that </w:t>
      </w:r>
      <w:proofErr w:type="spellStart"/>
      <w:r w:rsidRPr="00AF0577">
        <w:t>pathloss</w:t>
      </w:r>
      <w:proofErr w:type="spellEnd"/>
      <w:r w:rsidRPr="00AF0577">
        <w:t xml:space="preserve"> of 191/161/156 dB would be required to avoid interference from a T-DAB station operating in 1452-1492 MHz and uncoordinated Fixed Links operating in adjacent bands with respectively no frequency separation, a frequency separation equal to 1 MHz, and Frequency Separations higher than 5 </w:t>
      </w:r>
      <w:proofErr w:type="spellStart"/>
      <w:r w:rsidRPr="00AF0577">
        <w:t>MHz.</w:t>
      </w:r>
      <w:proofErr w:type="spellEnd"/>
      <w:r w:rsidRPr="00AF0577">
        <w:t xml:space="preserve"> A </w:t>
      </w:r>
      <w:proofErr w:type="spellStart"/>
      <w:r w:rsidRPr="00AF0577">
        <w:t>pathloss</w:t>
      </w:r>
      <w:proofErr w:type="spellEnd"/>
      <w:r w:rsidRPr="00AF0577">
        <w:t xml:space="preserve"> of 191 dB corresponds to a separation distance of 56 000 km in Free Space and 90 km for Recommendation ITU-R P.1546 [11], for 50 % of time and 50 % of locations. A </w:t>
      </w:r>
      <w:proofErr w:type="spellStart"/>
      <w:r w:rsidRPr="00AF0577">
        <w:t>pathloss</w:t>
      </w:r>
      <w:proofErr w:type="spellEnd"/>
      <w:r w:rsidRPr="00AF0577">
        <w:t xml:space="preserve"> of 156 dB corresponds to a separation distance of 1000 km in Free Space and 27 km for</w:t>
      </w:r>
      <w:r w:rsidR="00E6502C" w:rsidRPr="00AF0577">
        <w:t xml:space="preserve"> Recommendation ITU-R Rec. P. 1546, for </w:t>
      </w:r>
      <w:r w:rsidRPr="00AF0577">
        <w:t xml:space="preserve">50 % of time and 50 </w:t>
      </w:r>
      <w:r w:rsidR="00AF0577">
        <w:t xml:space="preserve">% of </w:t>
      </w:r>
      <w:r w:rsidRPr="00AF0577">
        <w:t>locations. This indicates that deployment of uncoordinated Fixed Links in a country is incompatible with the implementation of the Maastricht Special Arrangement for this country.</w:t>
      </w:r>
    </w:p>
    <w:p w:rsidR="003E4E8D" w:rsidRPr="00AF0577" w:rsidRDefault="003E4E8D">
      <w:pPr>
        <w:pStyle w:val="ECCAnnexheading2"/>
        <w:rPr>
          <w:lang w:val="en-GB"/>
        </w:rPr>
      </w:pPr>
      <w:r w:rsidRPr="00AF0577">
        <w:rPr>
          <w:lang w:val="en-GB"/>
        </w:rPr>
        <w:t>Study based on seamcat simulations</w:t>
      </w:r>
    </w:p>
    <w:p w:rsidR="003E4E8D" w:rsidRPr="00AF0577" w:rsidRDefault="003E4E8D">
      <w:pPr>
        <w:pStyle w:val="ECCAnnexheading3"/>
        <w:rPr>
          <w:lang w:val="en-GB"/>
        </w:rPr>
      </w:pPr>
      <w:r w:rsidRPr="00AF0577">
        <w:rPr>
          <w:lang w:val="en-GB"/>
        </w:rPr>
        <w:t>Antenna</w:t>
      </w:r>
    </w:p>
    <w:p w:rsidR="003E4E8D" w:rsidRPr="00AF0577" w:rsidRDefault="003E4E8D" w:rsidP="00101A32">
      <w:pPr>
        <w:rPr>
          <w:lang w:val="en-GB"/>
        </w:rPr>
      </w:pPr>
    </w:p>
    <w:p w:rsidR="003E4E8D" w:rsidRPr="00AF0577" w:rsidRDefault="003E4E8D" w:rsidP="00101A32">
      <w:pPr>
        <w:rPr>
          <w:lang w:val="en-GB" w:eastAsia="de-DE"/>
        </w:rPr>
      </w:pPr>
      <w:r w:rsidRPr="00AF0577">
        <w:rPr>
          <w:lang w:val="en-GB"/>
        </w:rPr>
        <w:t xml:space="preserve">The system </w:t>
      </w:r>
      <w:r w:rsidRPr="00AF0577">
        <w:rPr>
          <w:lang w:val="en-GB" w:eastAsia="de-DE"/>
        </w:rPr>
        <w:t xml:space="preserve">uses as antenna a 1.2 m dish with a mesh reflector. This antenna type has a lower forward-back ratio as given in Recommendation ITU-R F.1245-2 </w:t>
      </w:r>
      <w:r w:rsidRPr="00AF0577">
        <w:rPr>
          <w:lang w:val="en-GB" w:eastAsia="de-DE"/>
        </w:rPr>
        <w:fldChar w:fldCharType="begin"/>
      </w:r>
      <w:r w:rsidRPr="00AF0577">
        <w:rPr>
          <w:lang w:val="en-GB" w:eastAsia="de-DE"/>
        </w:rPr>
        <w:instrText xml:space="preserve"> REF _Ref356550039 \n \h </w:instrText>
      </w:r>
      <w:r w:rsidRPr="00AF0577">
        <w:rPr>
          <w:lang w:val="en-GB" w:eastAsia="de-DE"/>
        </w:rPr>
      </w:r>
      <w:r w:rsidRPr="00AF0577">
        <w:rPr>
          <w:lang w:val="en-GB" w:eastAsia="de-DE"/>
        </w:rPr>
        <w:fldChar w:fldCharType="separate"/>
      </w:r>
      <w:r w:rsidR="006A740E" w:rsidRPr="00AF0577">
        <w:rPr>
          <w:lang w:val="en-GB" w:eastAsia="de-DE"/>
        </w:rPr>
        <w:t>[9]</w:t>
      </w:r>
      <w:r w:rsidRPr="00AF0577">
        <w:rPr>
          <w:lang w:val="en-GB" w:eastAsia="de-DE"/>
        </w:rPr>
        <w:fldChar w:fldCharType="end"/>
      </w:r>
      <w:r w:rsidRPr="00AF0577">
        <w:rPr>
          <w:lang w:val="en-GB" w:eastAsia="de-DE"/>
        </w:rPr>
        <w:t xml:space="preserve">. Therefore, the max gain was corrected by </w:t>
      </w:r>
      <w:r w:rsidRPr="00AF0577">
        <w:rPr>
          <w:lang w:val="en-GB" w:eastAsia="de-DE"/>
        </w:rPr>
        <w:noBreakHyphen/>
        <w:t xml:space="preserve">2.7 </w:t>
      </w:r>
      <w:proofErr w:type="spellStart"/>
      <w:r w:rsidRPr="00AF0577">
        <w:rPr>
          <w:lang w:val="en-GB" w:eastAsia="de-DE"/>
        </w:rPr>
        <w:t>dB.</w:t>
      </w:r>
      <w:proofErr w:type="spellEnd"/>
      <w:r w:rsidRPr="00AF0577">
        <w:rPr>
          <w:lang w:val="en-GB" w:eastAsia="de-DE"/>
        </w:rPr>
        <w:t xml:space="preserve"> </w:t>
      </w:r>
    </w:p>
    <w:p w:rsidR="003E4E8D" w:rsidRPr="00AF0577" w:rsidRDefault="003E4E8D" w:rsidP="00101A32">
      <w:pPr>
        <w:rPr>
          <w:lang w:val="en-GB" w:eastAsia="de-DE"/>
        </w:rPr>
      </w:pPr>
    </w:p>
    <w:p w:rsidR="003E4E8D" w:rsidRPr="00AF0577" w:rsidRDefault="007A1DBA" w:rsidP="00101A32">
      <w:pPr>
        <w:keepNext/>
        <w:jc w:val="center"/>
        <w:rPr>
          <w:lang w:val="en-GB"/>
        </w:rPr>
      </w:pPr>
      <w:r w:rsidRPr="00AF0577">
        <w:rPr>
          <w:noProof/>
          <w:lang w:val="da-DK" w:eastAsia="da-DK"/>
        </w:rPr>
        <w:drawing>
          <wp:inline distT="0" distB="0" distL="0" distR="0" wp14:anchorId="08737C2B" wp14:editId="516F3524">
            <wp:extent cx="4495800" cy="2667000"/>
            <wp:effectExtent l="0" t="0" r="0" b="0"/>
            <wp:docPr id="2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95800" cy="2667000"/>
                    </a:xfrm>
                    <a:prstGeom prst="rect">
                      <a:avLst/>
                    </a:prstGeom>
                    <a:noFill/>
                    <a:ln>
                      <a:noFill/>
                    </a:ln>
                  </pic:spPr>
                </pic:pic>
              </a:graphicData>
            </a:graphic>
          </wp:inline>
        </w:drawing>
      </w:r>
    </w:p>
    <w:p w:rsidR="003E4E8D" w:rsidRPr="00AF0577" w:rsidRDefault="003E4E8D" w:rsidP="00900A7E">
      <w:pPr>
        <w:pStyle w:val="Caption"/>
        <w:rPr>
          <w:lang w:val="en-GB"/>
        </w:rPr>
      </w:pPr>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14</w:t>
      </w:r>
      <w:r w:rsidR="00E71400" w:rsidRPr="00AF0577">
        <w:rPr>
          <w:noProof/>
          <w:lang w:val="en-GB"/>
        </w:rPr>
        <w:fldChar w:fldCharType="end"/>
      </w:r>
      <w:r w:rsidRPr="00AF0577">
        <w:rPr>
          <w:lang w:val="en-GB"/>
        </w:rPr>
        <w:t xml:space="preserve">: Antenna Pattern based on ITU-R F.1245-2 </w:t>
      </w:r>
      <w:r w:rsidRPr="00AF0577">
        <w:rPr>
          <w:lang w:val="en-GB"/>
        </w:rPr>
        <w:fldChar w:fldCharType="begin"/>
      </w:r>
      <w:r w:rsidRPr="00AF0577">
        <w:rPr>
          <w:lang w:val="en-GB"/>
        </w:rPr>
        <w:instrText xml:space="preserve"> REF _Ref356550039 \n \h </w:instrText>
      </w:r>
      <w:r w:rsidRPr="00AF0577">
        <w:rPr>
          <w:lang w:val="en-GB"/>
        </w:rPr>
      </w:r>
      <w:r w:rsidRPr="00AF0577">
        <w:rPr>
          <w:lang w:val="en-GB"/>
        </w:rPr>
        <w:fldChar w:fldCharType="separate"/>
      </w:r>
      <w:r w:rsidR="006A740E" w:rsidRPr="00AF0577">
        <w:rPr>
          <w:lang w:val="en-GB"/>
        </w:rPr>
        <w:t>[9]</w:t>
      </w:r>
      <w:r w:rsidRPr="00AF0577">
        <w:rPr>
          <w:lang w:val="en-GB"/>
        </w:rPr>
        <w:fldChar w:fldCharType="end"/>
      </w:r>
    </w:p>
    <w:p w:rsidR="003E4E8D" w:rsidRPr="00AF0577" w:rsidRDefault="003E4E8D" w:rsidP="00024EED">
      <w:pPr>
        <w:rPr>
          <w:lang w:val="en-GB" w:eastAsia="de-DE"/>
        </w:rPr>
      </w:pPr>
    </w:p>
    <w:p w:rsidR="003E4E8D" w:rsidRPr="00AF0577" w:rsidRDefault="003E4E8D">
      <w:pPr>
        <w:pStyle w:val="ECCAnnexheading3"/>
        <w:rPr>
          <w:lang w:val="en-GB" w:eastAsia="de-DE"/>
        </w:rPr>
      </w:pPr>
      <w:r w:rsidRPr="00AF0577">
        <w:rPr>
          <w:lang w:val="en-GB" w:eastAsia="de-DE"/>
        </w:rPr>
        <w:t>Geometric relationship of the scenario</w:t>
      </w:r>
    </w:p>
    <w:p w:rsidR="003E4E8D" w:rsidRPr="00AF0577" w:rsidRDefault="003E4E8D" w:rsidP="00D35138">
      <w:pPr>
        <w:pStyle w:val="ECCParagraph"/>
        <w:rPr>
          <w:lang w:eastAsia="de-DE"/>
        </w:rPr>
      </w:pPr>
      <w:r w:rsidRPr="00AF0577">
        <w:rPr>
          <w:lang w:eastAsia="de-DE"/>
        </w:rPr>
        <w:t>An MFCN SDL system/network could be assumed as a system that will be deployed in a large area, for instance in the whole country. The system description of the MFCN SDL system provides a cell radius of 8.66 km which was used as maximum separation distance. The minimum distance is assumed as 250 m. It is also assumed that the uncoordinated fixed link is able to ensure that the antenna main beam of the system does not point with the maximum antenna gain to the antenna of the MFCN SDL BS.</w:t>
      </w:r>
    </w:p>
    <w:p w:rsidR="003E4E8D" w:rsidRPr="00AF0577" w:rsidRDefault="003E4E8D" w:rsidP="00541252">
      <w:pPr>
        <w:keepNext/>
        <w:rPr>
          <w:lang w:val="en-GB" w:eastAsia="de-DE"/>
        </w:rPr>
      </w:pPr>
      <w:r w:rsidRPr="00AF0577">
        <w:rPr>
          <w:lang w:val="en-GB" w:eastAsia="de-DE"/>
        </w:rPr>
        <w:lastRenderedPageBreak/>
        <w:t xml:space="preserve">The geometry is presented in the </w:t>
      </w:r>
      <w:r w:rsidRPr="00AF0577">
        <w:rPr>
          <w:lang w:val="en-GB" w:eastAsia="de-DE"/>
        </w:rPr>
        <w:fldChar w:fldCharType="begin"/>
      </w:r>
      <w:r w:rsidRPr="00AF0577">
        <w:rPr>
          <w:lang w:val="en-GB" w:eastAsia="de-DE"/>
        </w:rPr>
        <w:instrText xml:space="preserve"> REF _Ref353896003 \h </w:instrText>
      </w:r>
      <w:r w:rsidRPr="00AF0577">
        <w:rPr>
          <w:lang w:val="en-GB" w:eastAsia="de-DE"/>
        </w:rPr>
      </w:r>
      <w:r w:rsidRPr="00AF0577">
        <w:rPr>
          <w:lang w:val="en-GB" w:eastAsia="de-DE"/>
        </w:rPr>
        <w:fldChar w:fldCharType="separate"/>
      </w:r>
      <w:r w:rsidR="006A740E" w:rsidRPr="00AF0577">
        <w:rPr>
          <w:lang w:val="en-GB"/>
        </w:rPr>
        <w:t xml:space="preserve">Figure </w:t>
      </w:r>
      <w:r w:rsidR="006A740E" w:rsidRPr="00AF0577">
        <w:rPr>
          <w:noProof/>
          <w:lang w:val="en-GB"/>
        </w:rPr>
        <w:t>15</w:t>
      </w:r>
      <w:r w:rsidRPr="00AF0577">
        <w:rPr>
          <w:lang w:val="en-GB" w:eastAsia="de-DE"/>
        </w:rPr>
        <w:fldChar w:fldCharType="end"/>
      </w:r>
      <w:r w:rsidRPr="00AF0577">
        <w:rPr>
          <w:lang w:val="en-GB" w:eastAsia="de-DE"/>
        </w:rPr>
        <w:t xml:space="preserve"> below. </w:t>
      </w:r>
    </w:p>
    <w:p w:rsidR="003E4E8D" w:rsidRPr="00AF0577" w:rsidRDefault="003E4E8D" w:rsidP="00541252">
      <w:pPr>
        <w:keepNext/>
        <w:rPr>
          <w:lang w:val="en-GB" w:eastAsia="de-DE"/>
        </w:rPr>
      </w:pPr>
    </w:p>
    <w:p w:rsidR="003E4E8D" w:rsidRPr="00AF0577" w:rsidRDefault="007A1DBA" w:rsidP="00D35138">
      <w:pPr>
        <w:ind w:left="567"/>
        <w:rPr>
          <w:lang w:val="en-GB" w:eastAsia="de-DE"/>
        </w:rPr>
      </w:pPr>
      <w:r w:rsidRPr="00AF0577">
        <w:rPr>
          <w:noProof/>
          <w:lang w:val="da-DK" w:eastAsia="da-DK"/>
        </w:rPr>
        <mc:AlternateContent>
          <mc:Choice Requires="wpc">
            <w:drawing>
              <wp:inline distT="0" distB="0" distL="0" distR="0" wp14:anchorId="325696C5" wp14:editId="3EE2E499">
                <wp:extent cx="5486400" cy="4799965"/>
                <wp:effectExtent l="0" t="0" r="0" b="635"/>
                <wp:docPr id="135" name="Zeichenbereich 4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2" name="Freihandform 401"/>
                        <wps:cNvSpPr>
                          <a:spLocks/>
                        </wps:cNvSpPr>
                        <wps:spPr bwMode="auto">
                          <a:xfrm>
                            <a:off x="2016800" y="958113"/>
                            <a:ext cx="1092100" cy="659409"/>
                          </a:xfrm>
                          <a:custGeom>
                            <a:avLst/>
                            <a:gdLst>
                              <a:gd name="T0" fmla="*/ 0 w 1092129"/>
                              <a:gd name="T1" fmla="*/ 118497 h 659400"/>
                              <a:gd name="T2" fmla="*/ 103016 w 1092129"/>
                              <a:gd name="T3" fmla="*/ 92734 h 659400"/>
                              <a:gd name="T4" fmla="*/ 77263 w 1092129"/>
                              <a:gd name="T5" fmla="*/ 90158 h 659400"/>
                              <a:gd name="T6" fmla="*/ 103016 w 1092129"/>
                              <a:gd name="T7" fmla="*/ 74704 h 659400"/>
                              <a:gd name="T8" fmla="*/ 121047 w 1092129"/>
                              <a:gd name="T9" fmla="*/ 64401 h 659400"/>
                              <a:gd name="T10" fmla="*/ 154527 w 1092129"/>
                              <a:gd name="T11" fmla="*/ 56673 h 659400"/>
                              <a:gd name="T12" fmla="*/ 195734 w 1092129"/>
                              <a:gd name="T13" fmla="*/ 48946 h 659400"/>
                              <a:gd name="T14" fmla="*/ 216335 w 1092129"/>
                              <a:gd name="T15" fmla="*/ 43794 h 659400"/>
                              <a:gd name="T16" fmla="*/ 280725 w 1092129"/>
                              <a:gd name="T17" fmla="*/ 38643 h 659400"/>
                              <a:gd name="T18" fmla="*/ 296174 w 1092129"/>
                              <a:gd name="T19" fmla="*/ 28335 h 659400"/>
                              <a:gd name="T20" fmla="*/ 314205 w 1092129"/>
                              <a:gd name="T21" fmla="*/ 20608 h 659400"/>
                              <a:gd name="T22" fmla="*/ 363134 w 1092129"/>
                              <a:gd name="T23" fmla="*/ 7729 h 659400"/>
                              <a:gd name="T24" fmla="*/ 491908 w 1092129"/>
                              <a:gd name="T25" fmla="*/ 2577 h 659400"/>
                              <a:gd name="T26" fmla="*/ 728849 w 1092129"/>
                              <a:gd name="T27" fmla="*/ 5153 h 659400"/>
                              <a:gd name="T28" fmla="*/ 728849 w 1092129"/>
                              <a:gd name="T29" fmla="*/ 10304 h 659400"/>
                              <a:gd name="T30" fmla="*/ 770057 w 1092129"/>
                              <a:gd name="T31" fmla="*/ 28335 h 659400"/>
                              <a:gd name="T32" fmla="*/ 798385 w 1092129"/>
                              <a:gd name="T33" fmla="*/ 33486 h 659400"/>
                              <a:gd name="T34" fmla="*/ 826714 w 1092129"/>
                              <a:gd name="T35" fmla="*/ 38643 h 659400"/>
                              <a:gd name="T36" fmla="*/ 857618 w 1092129"/>
                              <a:gd name="T37" fmla="*/ 48946 h 659400"/>
                              <a:gd name="T38" fmla="*/ 891098 w 1092129"/>
                              <a:gd name="T39" fmla="*/ 56673 h 659400"/>
                              <a:gd name="T40" fmla="*/ 940033 w 1092129"/>
                              <a:gd name="T41" fmla="*/ 69552 h 659400"/>
                              <a:gd name="T42" fmla="*/ 960634 w 1092129"/>
                              <a:gd name="T43" fmla="*/ 85007 h 659400"/>
                              <a:gd name="T44" fmla="*/ 986392 w 1092129"/>
                              <a:gd name="T45" fmla="*/ 92734 h 659400"/>
                              <a:gd name="T46" fmla="*/ 999266 w 1092129"/>
                              <a:gd name="T47" fmla="*/ 103037 h 659400"/>
                              <a:gd name="T48" fmla="*/ 1030175 w 1092129"/>
                              <a:gd name="T49" fmla="*/ 108189 h 659400"/>
                              <a:gd name="T50" fmla="*/ 1058503 w 1092129"/>
                              <a:gd name="T51" fmla="*/ 123648 h 659400"/>
                              <a:gd name="T52" fmla="*/ 1091984 w 1092129"/>
                              <a:gd name="T53" fmla="*/ 133952 h 659400"/>
                              <a:gd name="T54" fmla="*/ 1073953 w 1092129"/>
                              <a:gd name="T55" fmla="*/ 151982 h 659400"/>
                              <a:gd name="T56" fmla="*/ 1066231 w 1092129"/>
                              <a:gd name="T57" fmla="*/ 190624 h 659400"/>
                              <a:gd name="T58" fmla="*/ 1048200 w 1092129"/>
                              <a:gd name="T59" fmla="*/ 208654 h 659400"/>
                              <a:gd name="T60" fmla="*/ 1030175 w 1092129"/>
                              <a:gd name="T61" fmla="*/ 224109 h 659400"/>
                              <a:gd name="T62" fmla="*/ 1035327 w 1092129"/>
                              <a:gd name="T63" fmla="*/ 244715 h 659400"/>
                              <a:gd name="T64" fmla="*/ 1025023 w 1092129"/>
                              <a:gd name="T65" fmla="*/ 255018 h 659400"/>
                              <a:gd name="T66" fmla="*/ 1012145 w 1092129"/>
                              <a:gd name="T67" fmla="*/ 293660 h 659400"/>
                              <a:gd name="T68" fmla="*/ 991543 w 1092129"/>
                              <a:gd name="T69" fmla="*/ 309114 h 659400"/>
                              <a:gd name="T70" fmla="*/ 978664 w 1092129"/>
                              <a:gd name="T71" fmla="*/ 334877 h 659400"/>
                              <a:gd name="T72" fmla="*/ 968361 w 1092129"/>
                              <a:gd name="T73" fmla="*/ 365786 h 659400"/>
                              <a:gd name="T74" fmla="*/ 950336 w 1092129"/>
                              <a:gd name="T75" fmla="*/ 388968 h 659400"/>
                              <a:gd name="T76" fmla="*/ 929730 w 1092129"/>
                              <a:gd name="T77" fmla="*/ 407004 h 659400"/>
                              <a:gd name="T78" fmla="*/ 942609 w 1092129"/>
                              <a:gd name="T79" fmla="*/ 401847 h 659400"/>
                              <a:gd name="T80" fmla="*/ 927154 w 1092129"/>
                              <a:gd name="T81" fmla="*/ 414731 h 659400"/>
                              <a:gd name="T82" fmla="*/ 806113 w 1092129"/>
                              <a:gd name="T83" fmla="*/ 659445 h 659400"/>
                              <a:gd name="T84" fmla="*/ 561444 w 1092129"/>
                              <a:gd name="T85" fmla="*/ 582166 h 659400"/>
                              <a:gd name="T86" fmla="*/ 278149 w 1092129"/>
                              <a:gd name="T87" fmla="*/ 625960 h 659400"/>
                              <a:gd name="T88" fmla="*/ 0 w 1092129"/>
                              <a:gd name="T89" fmla="*/ 118497 h 65940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092129" h="659400">
                                <a:moveTo>
                                  <a:pt x="0" y="118487"/>
                                </a:moveTo>
                                <a:lnTo>
                                  <a:pt x="0" y="118487"/>
                                </a:lnTo>
                                <a:cubicBezTo>
                                  <a:pt x="12020" y="112477"/>
                                  <a:pt x="22925" y="103297"/>
                                  <a:pt x="36061" y="100457"/>
                                </a:cubicBezTo>
                                <a:cubicBezTo>
                                  <a:pt x="122296" y="81812"/>
                                  <a:pt x="75115" y="111342"/>
                                  <a:pt x="103031" y="92729"/>
                                </a:cubicBezTo>
                                <a:cubicBezTo>
                                  <a:pt x="97879" y="91012"/>
                                  <a:pt x="92979" y="88118"/>
                                  <a:pt x="87576" y="87578"/>
                                </a:cubicBezTo>
                                <a:cubicBezTo>
                                  <a:pt x="84054" y="87226"/>
                                  <a:pt x="77273" y="90153"/>
                                  <a:pt x="77273" y="90153"/>
                                </a:cubicBezTo>
                                <a:cubicBezTo>
                                  <a:pt x="81915" y="85512"/>
                                  <a:pt x="86453" y="79964"/>
                                  <a:pt x="92728" y="77275"/>
                                </a:cubicBezTo>
                                <a:cubicBezTo>
                                  <a:pt x="95982" y="75881"/>
                                  <a:pt x="99716" y="75942"/>
                                  <a:pt x="103031" y="74699"/>
                                </a:cubicBezTo>
                                <a:cubicBezTo>
                                  <a:pt x="106626" y="73351"/>
                                  <a:pt x="110000" y="71452"/>
                                  <a:pt x="113334" y="69547"/>
                                </a:cubicBezTo>
                                <a:cubicBezTo>
                                  <a:pt x="116022" y="68011"/>
                                  <a:pt x="118045" y="65092"/>
                                  <a:pt x="121062" y="64396"/>
                                </a:cubicBezTo>
                                <a:cubicBezTo>
                                  <a:pt x="129470" y="62456"/>
                                  <a:pt x="138233" y="62679"/>
                                  <a:pt x="146819" y="61820"/>
                                </a:cubicBezTo>
                                <a:cubicBezTo>
                                  <a:pt x="149395" y="60103"/>
                                  <a:pt x="151778" y="58052"/>
                                  <a:pt x="154547" y="56668"/>
                                </a:cubicBezTo>
                                <a:cubicBezTo>
                                  <a:pt x="163175" y="52355"/>
                                  <a:pt x="178120" y="52332"/>
                                  <a:pt x="185456" y="51517"/>
                                </a:cubicBezTo>
                                <a:cubicBezTo>
                                  <a:pt x="188890" y="50658"/>
                                  <a:pt x="192355" y="49914"/>
                                  <a:pt x="195759" y="48941"/>
                                </a:cubicBezTo>
                                <a:cubicBezTo>
                                  <a:pt x="198370" y="48195"/>
                                  <a:pt x="200852" y="47024"/>
                                  <a:pt x="203486" y="46365"/>
                                </a:cubicBezTo>
                                <a:cubicBezTo>
                                  <a:pt x="207733" y="45303"/>
                                  <a:pt x="212091" y="44739"/>
                                  <a:pt x="216365" y="43789"/>
                                </a:cubicBezTo>
                                <a:cubicBezTo>
                                  <a:pt x="219821" y="43021"/>
                                  <a:pt x="223139" y="41496"/>
                                  <a:pt x="226668" y="41214"/>
                                </a:cubicBezTo>
                                <a:cubicBezTo>
                                  <a:pt x="244662" y="39775"/>
                                  <a:pt x="262729" y="39497"/>
                                  <a:pt x="280760" y="38638"/>
                                </a:cubicBezTo>
                                <a:cubicBezTo>
                                  <a:pt x="279901" y="36062"/>
                                  <a:pt x="275925" y="32417"/>
                                  <a:pt x="278184" y="30911"/>
                                </a:cubicBezTo>
                                <a:cubicBezTo>
                                  <a:pt x="283235" y="27543"/>
                                  <a:pt x="290399" y="30080"/>
                                  <a:pt x="296214" y="28335"/>
                                </a:cubicBezTo>
                                <a:cubicBezTo>
                                  <a:pt x="299179" y="27445"/>
                                  <a:pt x="301096" y="24402"/>
                                  <a:pt x="303942" y="23183"/>
                                </a:cubicBezTo>
                                <a:cubicBezTo>
                                  <a:pt x="307196" y="21789"/>
                                  <a:pt x="310789" y="21376"/>
                                  <a:pt x="314245" y="20608"/>
                                </a:cubicBezTo>
                                <a:cubicBezTo>
                                  <a:pt x="323688" y="18510"/>
                                  <a:pt x="328462" y="18146"/>
                                  <a:pt x="337427" y="15456"/>
                                </a:cubicBezTo>
                                <a:cubicBezTo>
                                  <a:pt x="339770" y="14753"/>
                                  <a:pt x="358350" y="7990"/>
                                  <a:pt x="363184" y="7729"/>
                                </a:cubicBezTo>
                                <a:cubicBezTo>
                                  <a:pt x="391489" y="6199"/>
                                  <a:pt x="419861" y="6286"/>
                                  <a:pt x="448185" y="5153"/>
                                </a:cubicBezTo>
                                <a:cubicBezTo>
                                  <a:pt x="462795" y="4569"/>
                                  <a:pt x="477377" y="3436"/>
                                  <a:pt x="491973" y="2577"/>
                                </a:cubicBezTo>
                                <a:cubicBezTo>
                                  <a:pt x="497983" y="1718"/>
                                  <a:pt x="503932" y="-65"/>
                                  <a:pt x="510003" y="1"/>
                                </a:cubicBezTo>
                                <a:cubicBezTo>
                                  <a:pt x="582999" y="795"/>
                                  <a:pt x="728944" y="5153"/>
                                  <a:pt x="728944" y="5153"/>
                                </a:cubicBezTo>
                                <a:cubicBezTo>
                                  <a:pt x="731520" y="6012"/>
                                  <a:pt x="736672" y="5014"/>
                                  <a:pt x="736672" y="7729"/>
                                </a:cubicBezTo>
                                <a:cubicBezTo>
                                  <a:pt x="736672" y="10444"/>
                                  <a:pt x="726310" y="9646"/>
                                  <a:pt x="728944" y="10304"/>
                                </a:cubicBezTo>
                                <a:cubicBezTo>
                                  <a:pt x="738145" y="12604"/>
                                  <a:pt x="747833" y="12021"/>
                                  <a:pt x="757278" y="12880"/>
                                </a:cubicBezTo>
                                <a:cubicBezTo>
                                  <a:pt x="784014" y="30706"/>
                                  <a:pt x="744005" y="2185"/>
                                  <a:pt x="770157" y="28335"/>
                                </a:cubicBezTo>
                                <a:cubicBezTo>
                                  <a:pt x="776239" y="34417"/>
                                  <a:pt x="783235" y="36128"/>
                                  <a:pt x="790763" y="38638"/>
                                </a:cubicBezTo>
                                <a:cubicBezTo>
                                  <a:pt x="793339" y="36921"/>
                                  <a:pt x="798490" y="36582"/>
                                  <a:pt x="798490" y="33486"/>
                                </a:cubicBezTo>
                                <a:cubicBezTo>
                                  <a:pt x="798490" y="30771"/>
                                  <a:pt x="788048" y="30911"/>
                                  <a:pt x="790763" y="30911"/>
                                </a:cubicBezTo>
                                <a:cubicBezTo>
                                  <a:pt x="799245" y="30911"/>
                                  <a:pt x="820072" y="37287"/>
                                  <a:pt x="826824" y="38638"/>
                                </a:cubicBezTo>
                                <a:cubicBezTo>
                                  <a:pt x="834375" y="40148"/>
                                  <a:pt x="840504" y="40821"/>
                                  <a:pt x="847430" y="43789"/>
                                </a:cubicBezTo>
                                <a:cubicBezTo>
                                  <a:pt x="850959" y="45302"/>
                                  <a:pt x="854399" y="47036"/>
                                  <a:pt x="857733" y="48941"/>
                                </a:cubicBezTo>
                                <a:cubicBezTo>
                                  <a:pt x="860421" y="50477"/>
                                  <a:pt x="862444" y="53397"/>
                                  <a:pt x="865460" y="54093"/>
                                </a:cubicBezTo>
                                <a:cubicBezTo>
                                  <a:pt x="873868" y="56033"/>
                                  <a:pt x="882632" y="55810"/>
                                  <a:pt x="891218" y="56668"/>
                                </a:cubicBezTo>
                                <a:cubicBezTo>
                                  <a:pt x="908013" y="67866"/>
                                  <a:pt x="890601" y="58002"/>
                                  <a:pt x="924703" y="64396"/>
                                </a:cubicBezTo>
                                <a:cubicBezTo>
                                  <a:pt x="930040" y="65397"/>
                                  <a:pt x="935006" y="67830"/>
                                  <a:pt x="940158" y="69547"/>
                                </a:cubicBezTo>
                                <a:cubicBezTo>
                                  <a:pt x="950820" y="73101"/>
                                  <a:pt x="945628" y="70618"/>
                                  <a:pt x="955613" y="77275"/>
                                </a:cubicBezTo>
                                <a:cubicBezTo>
                                  <a:pt x="957330" y="79851"/>
                                  <a:pt x="958188" y="83285"/>
                                  <a:pt x="960764" y="85002"/>
                                </a:cubicBezTo>
                                <a:cubicBezTo>
                                  <a:pt x="963709" y="86966"/>
                                  <a:pt x="967676" y="86561"/>
                                  <a:pt x="971067" y="87578"/>
                                </a:cubicBezTo>
                                <a:cubicBezTo>
                                  <a:pt x="976268" y="89138"/>
                                  <a:pt x="981370" y="91012"/>
                                  <a:pt x="986522" y="92729"/>
                                </a:cubicBezTo>
                                <a:lnTo>
                                  <a:pt x="994249" y="95305"/>
                                </a:lnTo>
                                <a:cubicBezTo>
                                  <a:pt x="995966" y="97881"/>
                                  <a:pt x="996984" y="101098"/>
                                  <a:pt x="999401" y="103032"/>
                                </a:cubicBezTo>
                                <a:cubicBezTo>
                                  <a:pt x="1001521" y="104728"/>
                                  <a:pt x="1004450" y="105162"/>
                                  <a:pt x="1007128" y="105608"/>
                                </a:cubicBezTo>
                                <a:cubicBezTo>
                                  <a:pt x="1014797" y="106886"/>
                                  <a:pt x="1022583" y="107325"/>
                                  <a:pt x="1030310" y="108184"/>
                                </a:cubicBezTo>
                                <a:cubicBezTo>
                                  <a:pt x="1031478" y="109060"/>
                                  <a:pt x="1045414" y="119809"/>
                                  <a:pt x="1048340" y="121063"/>
                                </a:cubicBezTo>
                                <a:cubicBezTo>
                                  <a:pt x="1051594" y="122457"/>
                                  <a:pt x="1055252" y="122621"/>
                                  <a:pt x="1058643" y="123638"/>
                                </a:cubicBezTo>
                                <a:cubicBezTo>
                                  <a:pt x="1063844" y="125198"/>
                                  <a:pt x="1068897" y="127229"/>
                                  <a:pt x="1074098" y="128790"/>
                                </a:cubicBezTo>
                                <a:cubicBezTo>
                                  <a:pt x="1106454" y="138498"/>
                                  <a:pt x="1066148" y="125282"/>
                                  <a:pt x="1092129" y="133942"/>
                                </a:cubicBezTo>
                                <a:cubicBezTo>
                                  <a:pt x="1086662" y="150342"/>
                                  <a:pt x="1094497" y="134081"/>
                                  <a:pt x="1079250" y="144245"/>
                                </a:cubicBezTo>
                                <a:cubicBezTo>
                                  <a:pt x="1076674" y="145962"/>
                                  <a:pt x="1075815" y="149396"/>
                                  <a:pt x="1074098" y="151972"/>
                                </a:cubicBezTo>
                                <a:cubicBezTo>
                                  <a:pt x="1073239" y="162275"/>
                                  <a:pt x="1073549" y="172743"/>
                                  <a:pt x="1071522" y="182881"/>
                                </a:cubicBezTo>
                                <a:cubicBezTo>
                                  <a:pt x="1070915" y="185917"/>
                                  <a:pt x="1067755" y="187840"/>
                                  <a:pt x="1066371" y="190609"/>
                                </a:cubicBezTo>
                                <a:cubicBezTo>
                                  <a:pt x="1065157" y="193037"/>
                                  <a:pt x="1065715" y="196416"/>
                                  <a:pt x="1063795" y="198336"/>
                                </a:cubicBezTo>
                                <a:cubicBezTo>
                                  <a:pt x="1059417" y="202714"/>
                                  <a:pt x="1053492" y="205205"/>
                                  <a:pt x="1048340" y="208639"/>
                                </a:cubicBezTo>
                                <a:cubicBezTo>
                                  <a:pt x="1038352" y="215298"/>
                                  <a:pt x="1043552" y="212812"/>
                                  <a:pt x="1032886" y="216366"/>
                                </a:cubicBezTo>
                                <a:cubicBezTo>
                                  <a:pt x="1032027" y="218942"/>
                                  <a:pt x="1028051" y="222588"/>
                                  <a:pt x="1030310" y="224094"/>
                                </a:cubicBezTo>
                                <a:cubicBezTo>
                                  <a:pt x="1040012" y="230563"/>
                                  <a:pt x="1044214" y="210718"/>
                                  <a:pt x="1038037" y="229245"/>
                                </a:cubicBezTo>
                                <a:cubicBezTo>
                                  <a:pt x="1037179" y="234397"/>
                                  <a:pt x="1036595" y="239602"/>
                                  <a:pt x="1035462" y="244700"/>
                                </a:cubicBezTo>
                                <a:cubicBezTo>
                                  <a:pt x="1034873" y="247350"/>
                                  <a:pt x="1034806" y="250507"/>
                                  <a:pt x="1032886" y="252427"/>
                                </a:cubicBezTo>
                                <a:cubicBezTo>
                                  <a:pt x="1030966" y="254347"/>
                                  <a:pt x="1027734" y="254144"/>
                                  <a:pt x="1025158" y="255003"/>
                                </a:cubicBezTo>
                                <a:cubicBezTo>
                                  <a:pt x="1019028" y="273395"/>
                                  <a:pt x="1023019" y="265940"/>
                                  <a:pt x="1014855" y="278185"/>
                                </a:cubicBezTo>
                                <a:cubicBezTo>
                                  <a:pt x="1013997" y="283337"/>
                                  <a:pt x="1013931" y="288685"/>
                                  <a:pt x="1012280" y="293640"/>
                                </a:cubicBezTo>
                                <a:cubicBezTo>
                                  <a:pt x="1008807" y="304059"/>
                                  <a:pt x="1007271" y="300008"/>
                                  <a:pt x="999401" y="303943"/>
                                </a:cubicBezTo>
                                <a:cubicBezTo>
                                  <a:pt x="996632" y="305327"/>
                                  <a:pt x="994249" y="307377"/>
                                  <a:pt x="991673" y="309094"/>
                                </a:cubicBezTo>
                                <a:cubicBezTo>
                                  <a:pt x="988239" y="314246"/>
                                  <a:pt x="982872" y="318542"/>
                                  <a:pt x="981370" y="324549"/>
                                </a:cubicBezTo>
                                <a:cubicBezTo>
                                  <a:pt x="980511" y="327983"/>
                                  <a:pt x="979811" y="331461"/>
                                  <a:pt x="978794" y="334852"/>
                                </a:cubicBezTo>
                                <a:cubicBezTo>
                                  <a:pt x="977234" y="340053"/>
                                  <a:pt x="975360" y="345155"/>
                                  <a:pt x="973643" y="350307"/>
                                </a:cubicBezTo>
                                <a:lnTo>
                                  <a:pt x="968491" y="365761"/>
                                </a:lnTo>
                                <a:cubicBezTo>
                                  <a:pt x="967339" y="369217"/>
                                  <a:pt x="963000" y="370614"/>
                                  <a:pt x="960764" y="373489"/>
                                </a:cubicBezTo>
                                <a:cubicBezTo>
                                  <a:pt x="956963" y="378376"/>
                                  <a:pt x="953895" y="383792"/>
                                  <a:pt x="950461" y="388943"/>
                                </a:cubicBezTo>
                                <a:cubicBezTo>
                                  <a:pt x="948744" y="391519"/>
                                  <a:pt x="947885" y="394954"/>
                                  <a:pt x="945309" y="396671"/>
                                </a:cubicBezTo>
                                <a:lnTo>
                                  <a:pt x="929855" y="406974"/>
                                </a:lnTo>
                                <a:cubicBezTo>
                                  <a:pt x="926775" y="411594"/>
                                  <a:pt x="912848" y="429056"/>
                                  <a:pt x="940158" y="409549"/>
                                </a:cubicBezTo>
                                <a:cubicBezTo>
                                  <a:pt x="942367" y="407971"/>
                                  <a:pt x="945310" y="402680"/>
                                  <a:pt x="942734" y="401822"/>
                                </a:cubicBezTo>
                                <a:cubicBezTo>
                                  <a:pt x="939091" y="400608"/>
                                  <a:pt x="935865" y="405257"/>
                                  <a:pt x="932431" y="406974"/>
                                </a:cubicBezTo>
                                <a:cubicBezTo>
                                  <a:pt x="930714" y="409550"/>
                                  <a:pt x="927788" y="411647"/>
                                  <a:pt x="927279" y="414701"/>
                                </a:cubicBezTo>
                                <a:cubicBezTo>
                                  <a:pt x="926833" y="417379"/>
                                  <a:pt x="929855" y="422428"/>
                                  <a:pt x="929855" y="422428"/>
                                </a:cubicBezTo>
                                <a:lnTo>
                                  <a:pt x="806218" y="659400"/>
                                </a:lnTo>
                                <a:lnTo>
                                  <a:pt x="677429" y="600157"/>
                                </a:lnTo>
                                <a:lnTo>
                                  <a:pt x="561519" y="582126"/>
                                </a:lnTo>
                                <a:lnTo>
                                  <a:pt x="376063" y="587278"/>
                                </a:lnTo>
                                <a:lnTo>
                                  <a:pt x="278184" y="625915"/>
                                </a:lnTo>
                                <a:lnTo>
                                  <a:pt x="247274" y="641369"/>
                                </a:lnTo>
                                <a:lnTo>
                                  <a:pt x="0" y="118487"/>
                                </a:lnTo>
                                <a:close/>
                              </a:path>
                            </a:pathLst>
                          </a:custGeom>
                          <a:solidFill>
                            <a:srgbClr val="FFFF00">
                              <a:alpha val="30196"/>
                            </a:srgbClr>
                          </a:solidFill>
                          <a:ln w="25400">
                            <a:solidFill>
                              <a:srgbClr val="FFFF00"/>
                            </a:solidFill>
                            <a:round/>
                            <a:headEnd/>
                            <a:tailEnd/>
                          </a:ln>
                        </wps:spPr>
                        <wps:bodyPr rot="0" vert="horz" wrap="square" lIns="91440" tIns="45720" rIns="91440" bIns="45720" anchor="ctr" anchorCtr="0" upright="1">
                          <a:noAutofit/>
                        </wps:bodyPr>
                      </wps:wsp>
                      <wps:wsp>
                        <wps:cNvPr id="103" name="Ellipse 402"/>
                        <wps:cNvSpPr>
                          <a:spLocks noChangeArrowheads="1"/>
                        </wps:cNvSpPr>
                        <wps:spPr bwMode="auto">
                          <a:xfrm>
                            <a:off x="501600" y="127002"/>
                            <a:ext cx="4108500" cy="4108456"/>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4" name="Ellipse 403"/>
                        <wps:cNvSpPr>
                          <a:spLocks noChangeArrowheads="1"/>
                        </wps:cNvSpPr>
                        <wps:spPr bwMode="auto">
                          <a:xfrm>
                            <a:off x="2495500" y="2127229"/>
                            <a:ext cx="63500" cy="76201"/>
                          </a:xfrm>
                          <a:prstGeom prst="ellipse">
                            <a:avLst/>
                          </a:prstGeom>
                          <a:solidFill>
                            <a:srgbClr val="4F81BD"/>
                          </a:solidFill>
                          <a:ln w="25400">
                            <a:solidFill>
                              <a:srgbClr val="243F60"/>
                            </a:solidFill>
                            <a:round/>
                            <a:headEnd/>
                            <a:tailEnd/>
                          </a:ln>
                        </wps:spPr>
                        <wps:bodyPr rot="0" vert="horz" wrap="square" lIns="91440" tIns="45720" rIns="91440" bIns="45720" anchor="ctr" anchorCtr="0" upright="1">
                          <a:noAutofit/>
                        </wps:bodyPr>
                      </wps:wsp>
                      <wps:wsp>
                        <wps:cNvPr id="105" name="Bogen 404"/>
                        <wps:cNvSpPr>
                          <a:spLocks/>
                        </wps:cNvSpPr>
                        <wps:spPr bwMode="auto">
                          <a:xfrm>
                            <a:off x="1372200" y="2165329"/>
                            <a:ext cx="2466700" cy="2019327"/>
                          </a:xfrm>
                          <a:custGeom>
                            <a:avLst/>
                            <a:gdLst>
                              <a:gd name="T0" fmla="*/ 1233440 w 2466664"/>
                              <a:gd name="T1" fmla="*/ 0 h 2019300"/>
                              <a:gd name="T2" fmla="*/ 2430729 w 2466664"/>
                              <a:gd name="T3" fmla="*/ 767069 h 2019300"/>
                              <a:gd name="T4" fmla="*/ 0 60000 65536"/>
                              <a:gd name="T5" fmla="*/ 0 60000 65536"/>
                              <a:gd name="T6" fmla="*/ 3163 w 2466664"/>
                              <a:gd name="T7" fmla="*/ 3163 h 2019300"/>
                              <a:gd name="T8" fmla="*/ 18437 w 2466664"/>
                              <a:gd name="T9" fmla="*/ 18437 h 2019300"/>
                            </a:gdLst>
                            <a:ahLst/>
                            <a:cxnLst>
                              <a:cxn ang="T4">
                                <a:pos x="T0" y="T1"/>
                              </a:cxn>
                              <a:cxn ang="T5">
                                <a:pos x="T2" y="T3"/>
                              </a:cxn>
                            </a:cxnLst>
                            <a:rect l="T6" t="T7" r="T8" b="T9"/>
                            <a:pathLst>
                              <a:path w="2466664" h="2019300" stroke="0">
                                <a:moveTo>
                                  <a:pt x="1233332" y="0"/>
                                </a:moveTo>
                                <a:cubicBezTo>
                                  <a:pt x="1800318" y="0"/>
                                  <a:pt x="2294261" y="316458"/>
                                  <a:pt x="2430519" y="767010"/>
                                </a:cubicBezTo>
                                <a:lnTo>
                                  <a:pt x="1233332" y="1009650"/>
                                </a:lnTo>
                                <a:lnTo>
                                  <a:pt x="1233332" y="0"/>
                                </a:lnTo>
                                <a:close/>
                              </a:path>
                              <a:path w="2466664" h="2019300" fill="none">
                                <a:moveTo>
                                  <a:pt x="1233332" y="0"/>
                                </a:moveTo>
                                <a:cubicBezTo>
                                  <a:pt x="1800318" y="0"/>
                                  <a:pt x="2294261" y="316458"/>
                                  <a:pt x="2430519" y="767010"/>
                                </a:cubicBezTo>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g:cNvPr id="106" name="Gruppieren 405"/>
                        <wpg:cNvGrpSpPr>
                          <a:grpSpLocks/>
                        </wpg:cNvGrpSpPr>
                        <wpg:grpSpPr bwMode="auto">
                          <a:xfrm>
                            <a:off x="1314400" y="336505"/>
                            <a:ext cx="2451100" cy="3060741"/>
                            <a:chOff x="13144" y="3365"/>
                            <a:chExt cx="24511" cy="30607"/>
                          </a:xfrm>
                        </wpg:grpSpPr>
                        <wps:wsp>
                          <wps:cNvPr id="107" name="Ellipse 406"/>
                          <wps:cNvSpPr>
                            <a:spLocks noChangeArrowheads="1"/>
                          </wps:cNvSpPr>
                          <wps:spPr bwMode="auto">
                            <a:xfrm>
                              <a:off x="13144" y="9461"/>
                              <a:ext cx="24511" cy="24511"/>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8" name="Ellipse 407"/>
                          <wps:cNvSpPr>
                            <a:spLocks noChangeArrowheads="1"/>
                          </wps:cNvSpPr>
                          <wps:spPr bwMode="auto">
                            <a:xfrm>
                              <a:off x="19240" y="15557"/>
                              <a:ext cx="12129" cy="12129"/>
                            </a:xfrm>
                            <a:prstGeom prst="ellipse">
                              <a:avLst/>
                            </a:prstGeom>
                            <a:noFill/>
                            <a:ln w="254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9" name="Gerade Verbindung 408"/>
                          <wps:cNvCnPr/>
                          <wps:spPr bwMode="auto">
                            <a:xfrm flipH="1" flipV="1">
                              <a:off x="16734" y="3365"/>
                              <a:ext cx="8314" cy="18019"/>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s:wsp>
                          <wps:cNvPr id="110" name="Gerade Verbindung 409"/>
                          <wps:cNvCnPr/>
                          <wps:spPr bwMode="auto">
                            <a:xfrm flipV="1">
                              <a:off x="25497" y="3810"/>
                              <a:ext cx="9618" cy="17574"/>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g:wgp>
                      <wps:wsp>
                        <wps:cNvPr id="111" name="Stern mit 5 Zacken 410"/>
                        <wps:cNvSpPr>
                          <a:spLocks/>
                        </wps:cNvSpPr>
                        <wps:spPr bwMode="auto">
                          <a:xfrm flipH="1" flipV="1">
                            <a:off x="2282400" y="381005"/>
                            <a:ext cx="45800" cy="45701"/>
                          </a:xfrm>
                          <a:custGeom>
                            <a:avLst/>
                            <a:gdLst>
                              <a:gd name="T0" fmla="*/ 0 w 45719"/>
                              <a:gd name="T1" fmla="*/ 17421 h 45719"/>
                              <a:gd name="T2" fmla="*/ 17649 w 45719"/>
                              <a:gd name="T3" fmla="*/ 17421 h 45719"/>
                              <a:gd name="T4" fmla="*/ 23106 w 45719"/>
                              <a:gd name="T5" fmla="*/ 0 h 45719"/>
                              <a:gd name="T6" fmla="*/ 28557 w 45719"/>
                              <a:gd name="T7" fmla="*/ 17421 h 45719"/>
                              <a:gd name="T8" fmla="*/ 46207 w 45719"/>
                              <a:gd name="T9" fmla="*/ 17421 h 45719"/>
                              <a:gd name="T10" fmla="*/ 31927 w 45719"/>
                              <a:gd name="T11" fmla="*/ 28190 h 45719"/>
                              <a:gd name="T12" fmla="*/ 37383 w 45719"/>
                              <a:gd name="T13" fmla="*/ 45611 h 45719"/>
                              <a:gd name="T14" fmla="*/ 23106 w 45719"/>
                              <a:gd name="T15" fmla="*/ 34842 h 45719"/>
                              <a:gd name="T16" fmla="*/ 8826 w 45719"/>
                              <a:gd name="T17" fmla="*/ 45611 h 45719"/>
                              <a:gd name="T18" fmla="*/ 14278 w 45719"/>
                              <a:gd name="T19" fmla="*/ 28190 h 45719"/>
                              <a:gd name="T20" fmla="*/ 0 w 45719"/>
                              <a:gd name="T21" fmla="*/ 17421 h 4571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5719"/>
                              <a:gd name="T34" fmla="*/ 0 h 45719"/>
                              <a:gd name="T35" fmla="*/ 45719 w 45719"/>
                              <a:gd name="T36" fmla="*/ 45719 h 45719"/>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5719" h="45719">
                                <a:moveTo>
                                  <a:pt x="0" y="17463"/>
                                </a:moveTo>
                                <a:lnTo>
                                  <a:pt x="17463" y="17463"/>
                                </a:lnTo>
                                <a:lnTo>
                                  <a:pt x="22860" y="0"/>
                                </a:lnTo>
                                <a:lnTo>
                                  <a:pt x="28256" y="17463"/>
                                </a:lnTo>
                                <a:lnTo>
                                  <a:pt x="45719" y="17463"/>
                                </a:lnTo>
                                <a:lnTo>
                                  <a:pt x="31591" y="28256"/>
                                </a:lnTo>
                                <a:lnTo>
                                  <a:pt x="36987" y="45719"/>
                                </a:lnTo>
                                <a:lnTo>
                                  <a:pt x="22860" y="34926"/>
                                </a:lnTo>
                                <a:lnTo>
                                  <a:pt x="8732" y="45719"/>
                                </a:lnTo>
                                <a:lnTo>
                                  <a:pt x="14128" y="28256"/>
                                </a:lnTo>
                                <a:lnTo>
                                  <a:pt x="0" y="17463"/>
                                </a:lnTo>
                              </a:path>
                            </a:pathLst>
                          </a:custGeom>
                          <a:solidFill>
                            <a:srgbClr val="C0504D"/>
                          </a:solidFill>
                          <a:ln w="25400">
                            <a:solidFill>
                              <a:srgbClr val="622423"/>
                            </a:solidFill>
                            <a:miter lim="800000"/>
                            <a:headEnd/>
                            <a:tailEnd/>
                          </a:ln>
                        </wps:spPr>
                        <wps:txbx>
                          <w:txbxContent>
                            <w:p w:rsidR="00AF0577" w:rsidRDefault="00AF0577" w:rsidP="00B84C48"/>
                          </w:txbxContent>
                        </wps:txbx>
                        <wps:bodyPr rot="0" vert="horz" wrap="square" lIns="91440" tIns="45720" rIns="91440" bIns="45720" anchor="ctr" anchorCtr="0" upright="1">
                          <a:noAutofit/>
                        </wps:bodyPr>
                      </wps:wsp>
                      <wps:wsp>
                        <wps:cNvPr id="112" name="Stern mit 5 Zacken 411"/>
                        <wps:cNvSpPr>
                          <a:spLocks/>
                        </wps:cNvSpPr>
                        <wps:spPr bwMode="auto">
                          <a:xfrm flipH="1" flipV="1">
                            <a:off x="2912800" y="1151016"/>
                            <a:ext cx="45100" cy="45101"/>
                          </a:xfrm>
                          <a:custGeom>
                            <a:avLst/>
                            <a:gdLst>
                              <a:gd name="T0" fmla="*/ 0 w 45085"/>
                              <a:gd name="T1" fmla="*/ 17257 h 45085"/>
                              <a:gd name="T2" fmla="*/ 17257 w 45085"/>
                              <a:gd name="T3" fmla="*/ 17257 h 45085"/>
                              <a:gd name="T4" fmla="*/ 22591 w 45085"/>
                              <a:gd name="T5" fmla="*/ 0 h 45085"/>
                              <a:gd name="T6" fmla="*/ 27918 w 45085"/>
                              <a:gd name="T7" fmla="*/ 17257 h 45085"/>
                              <a:gd name="T8" fmla="*/ 45175 w 45085"/>
                              <a:gd name="T9" fmla="*/ 17257 h 45085"/>
                              <a:gd name="T10" fmla="*/ 31213 w 45085"/>
                              <a:gd name="T11" fmla="*/ 27924 h 45085"/>
                              <a:gd name="T12" fmla="*/ 36547 w 45085"/>
                              <a:gd name="T13" fmla="*/ 45181 h 45085"/>
                              <a:gd name="T14" fmla="*/ 22591 w 45085"/>
                              <a:gd name="T15" fmla="*/ 34514 h 45085"/>
                              <a:gd name="T16" fmla="*/ 8628 w 45085"/>
                              <a:gd name="T17" fmla="*/ 45181 h 45085"/>
                              <a:gd name="T18" fmla="*/ 13962 w 45085"/>
                              <a:gd name="T19" fmla="*/ 27924 h 45085"/>
                              <a:gd name="T20" fmla="*/ 0 w 45085"/>
                              <a:gd name="T21" fmla="*/ 17257 h 4508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5085"/>
                              <a:gd name="T34" fmla="*/ 0 h 45085"/>
                              <a:gd name="T35" fmla="*/ 45085 w 45085"/>
                              <a:gd name="T36" fmla="*/ 45085 h 45085"/>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5085" h="45085">
                                <a:moveTo>
                                  <a:pt x="0" y="17221"/>
                                </a:moveTo>
                                <a:lnTo>
                                  <a:pt x="17221" y="17221"/>
                                </a:lnTo>
                                <a:lnTo>
                                  <a:pt x="22543" y="0"/>
                                </a:lnTo>
                                <a:lnTo>
                                  <a:pt x="27864" y="17221"/>
                                </a:lnTo>
                                <a:lnTo>
                                  <a:pt x="45085" y="17221"/>
                                </a:lnTo>
                                <a:lnTo>
                                  <a:pt x="31153" y="27864"/>
                                </a:lnTo>
                                <a:lnTo>
                                  <a:pt x="36475" y="45085"/>
                                </a:lnTo>
                                <a:lnTo>
                                  <a:pt x="22543" y="34442"/>
                                </a:lnTo>
                                <a:lnTo>
                                  <a:pt x="8610" y="45085"/>
                                </a:lnTo>
                                <a:lnTo>
                                  <a:pt x="13932" y="27864"/>
                                </a:lnTo>
                                <a:lnTo>
                                  <a:pt x="0" y="17221"/>
                                </a:lnTo>
                              </a:path>
                            </a:pathLst>
                          </a:custGeom>
                          <a:solidFill>
                            <a:srgbClr val="C0504D"/>
                          </a:solidFill>
                          <a:ln w="25400">
                            <a:solidFill>
                              <a:srgbClr val="622423"/>
                            </a:solidFill>
                            <a:miter lim="800000"/>
                            <a:headEnd/>
                            <a:tailEnd/>
                          </a:ln>
                        </wps:spPr>
                        <wps:txbx>
                          <w:txbxContent>
                            <w:p w:rsidR="00AF0577" w:rsidRDefault="00AF0577" w:rsidP="00B84C48">
                              <w:pPr>
                                <w:pStyle w:val="NormalWeb"/>
                                <w:spacing w:before="0" w:beforeAutospacing="0" w:after="0" w:afterAutospacing="0"/>
                              </w:pPr>
                              <w:r>
                                <w:rPr>
                                  <w:rFonts w:ascii="Arial" w:hAnsi="Arial"/>
                                </w:rPr>
                                <w:t> </w:t>
                              </w:r>
                            </w:p>
                          </w:txbxContent>
                        </wps:txbx>
                        <wps:bodyPr rot="0" vert="horz" wrap="square" lIns="91440" tIns="45720" rIns="91440" bIns="45720" anchor="ctr" anchorCtr="0" upright="1">
                          <a:noAutofit/>
                        </wps:bodyPr>
                      </wps:wsp>
                      <wps:wsp>
                        <wps:cNvPr id="113" name="Stern mit 5 Zacken 412"/>
                        <wps:cNvSpPr>
                          <a:spLocks/>
                        </wps:cNvSpPr>
                        <wps:spPr bwMode="auto">
                          <a:xfrm flipH="1" flipV="1">
                            <a:off x="2150400" y="1890326"/>
                            <a:ext cx="45100" cy="45101"/>
                          </a:xfrm>
                          <a:custGeom>
                            <a:avLst/>
                            <a:gdLst>
                              <a:gd name="T0" fmla="*/ 0 w 45085"/>
                              <a:gd name="T1" fmla="*/ 17257 h 45085"/>
                              <a:gd name="T2" fmla="*/ 17257 w 45085"/>
                              <a:gd name="T3" fmla="*/ 17257 h 45085"/>
                              <a:gd name="T4" fmla="*/ 22591 w 45085"/>
                              <a:gd name="T5" fmla="*/ 0 h 45085"/>
                              <a:gd name="T6" fmla="*/ 27918 w 45085"/>
                              <a:gd name="T7" fmla="*/ 17257 h 45085"/>
                              <a:gd name="T8" fmla="*/ 45175 w 45085"/>
                              <a:gd name="T9" fmla="*/ 17257 h 45085"/>
                              <a:gd name="T10" fmla="*/ 31213 w 45085"/>
                              <a:gd name="T11" fmla="*/ 27924 h 45085"/>
                              <a:gd name="T12" fmla="*/ 36547 w 45085"/>
                              <a:gd name="T13" fmla="*/ 45181 h 45085"/>
                              <a:gd name="T14" fmla="*/ 22591 w 45085"/>
                              <a:gd name="T15" fmla="*/ 34514 h 45085"/>
                              <a:gd name="T16" fmla="*/ 8628 w 45085"/>
                              <a:gd name="T17" fmla="*/ 45181 h 45085"/>
                              <a:gd name="T18" fmla="*/ 13962 w 45085"/>
                              <a:gd name="T19" fmla="*/ 27924 h 45085"/>
                              <a:gd name="T20" fmla="*/ 0 w 45085"/>
                              <a:gd name="T21" fmla="*/ 17257 h 4508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5085"/>
                              <a:gd name="T34" fmla="*/ 0 h 45085"/>
                              <a:gd name="T35" fmla="*/ 45085 w 45085"/>
                              <a:gd name="T36" fmla="*/ 45085 h 45085"/>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5085" h="45085">
                                <a:moveTo>
                                  <a:pt x="0" y="17221"/>
                                </a:moveTo>
                                <a:lnTo>
                                  <a:pt x="17221" y="17221"/>
                                </a:lnTo>
                                <a:lnTo>
                                  <a:pt x="22543" y="0"/>
                                </a:lnTo>
                                <a:lnTo>
                                  <a:pt x="27864" y="17221"/>
                                </a:lnTo>
                                <a:lnTo>
                                  <a:pt x="45085" y="17221"/>
                                </a:lnTo>
                                <a:lnTo>
                                  <a:pt x="31153" y="27864"/>
                                </a:lnTo>
                                <a:lnTo>
                                  <a:pt x="36475" y="45085"/>
                                </a:lnTo>
                                <a:lnTo>
                                  <a:pt x="22543" y="34442"/>
                                </a:lnTo>
                                <a:lnTo>
                                  <a:pt x="8610" y="45085"/>
                                </a:lnTo>
                                <a:lnTo>
                                  <a:pt x="13932" y="27864"/>
                                </a:lnTo>
                                <a:lnTo>
                                  <a:pt x="0" y="17221"/>
                                </a:lnTo>
                              </a:path>
                            </a:pathLst>
                          </a:custGeom>
                          <a:solidFill>
                            <a:srgbClr val="C0504D"/>
                          </a:solidFill>
                          <a:ln w="25400">
                            <a:solidFill>
                              <a:srgbClr val="622423"/>
                            </a:solidFill>
                            <a:miter lim="800000"/>
                            <a:headEnd/>
                            <a:tailEnd/>
                          </a:ln>
                        </wps:spPr>
                        <wps:txbx>
                          <w:txbxContent>
                            <w:p w:rsidR="00AF0577" w:rsidRDefault="00AF0577" w:rsidP="00B84C48">
                              <w:pPr>
                                <w:pStyle w:val="NormalWeb"/>
                                <w:spacing w:before="0" w:beforeAutospacing="0" w:after="0" w:afterAutospacing="0"/>
                              </w:pPr>
                              <w:r>
                                <w:rPr>
                                  <w:rFonts w:ascii="Arial" w:hAnsi="Arial"/>
                                </w:rPr>
                                <w:t> </w:t>
                              </w:r>
                            </w:p>
                          </w:txbxContent>
                        </wps:txbx>
                        <wps:bodyPr rot="0" vert="horz" wrap="square" lIns="91440" tIns="45720" rIns="91440" bIns="45720" anchor="ctr" anchorCtr="0" upright="1">
                          <a:noAutofit/>
                        </wps:bodyPr>
                      </wps:wsp>
                      <wps:wsp>
                        <wps:cNvPr id="114" name="Stern mit 5 Zacken 413"/>
                        <wps:cNvSpPr>
                          <a:spLocks/>
                        </wps:cNvSpPr>
                        <wps:spPr bwMode="auto">
                          <a:xfrm flipH="1" flipV="1">
                            <a:off x="1730600" y="1510620"/>
                            <a:ext cx="45100" cy="45101"/>
                          </a:xfrm>
                          <a:custGeom>
                            <a:avLst/>
                            <a:gdLst>
                              <a:gd name="T0" fmla="*/ 0 w 45085"/>
                              <a:gd name="T1" fmla="*/ 17257 h 45085"/>
                              <a:gd name="T2" fmla="*/ 17257 w 45085"/>
                              <a:gd name="T3" fmla="*/ 17257 h 45085"/>
                              <a:gd name="T4" fmla="*/ 22591 w 45085"/>
                              <a:gd name="T5" fmla="*/ 0 h 45085"/>
                              <a:gd name="T6" fmla="*/ 27918 w 45085"/>
                              <a:gd name="T7" fmla="*/ 17257 h 45085"/>
                              <a:gd name="T8" fmla="*/ 45175 w 45085"/>
                              <a:gd name="T9" fmla="*/ 17257 h 45085"/>
                              <a:gd name="T10" fmla="*/ 31213 w 45085"/>
                              <a:gd name="T11" fmla="*/ 27924 h 45085"/>
                              <a:gd name="T12" fmla="*/ 36547 w 45085"/>
                              <a:gd name="T13" fmla="*/ 45181 h 45085"/>
                              <a:gd name="T14" fmla="*/ 22591 w 45085"/>
                              <a:gd name="T15" fmla="*/ 34514 h 45085"/>
                              <a:gd name="T16" fmla="*/ 8628 w 45085"/>
                              <a:gd name="T17" fmla="*/ 45181 h 45085"/>
                              <a:gd name="T18" fmla="*/ 13962 w 45085"/>
                              <a:gd name="T19" fmla="*/ 27924 h 45085"/>
                              <a:gd name="T20" fmla="*/ 0 w 45085"/>
                              <a:gd name="T21" fmla="*/ 17257 h 4508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5085"/>
                              <a:gd name="T34" fmla="*/ 0 h 45085"/>
                              <a:gd name="T35" fmla="*/ 45085 w 45085"/>
                              <a:gd name="T36" fmla="*/ 45085 h 45085"/>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5085" h="45085">
                                <a:moveTo>
                                  <a:pt x="0" y="17221"/>
                                </a:moveTo>
                                <a:lnTo>
                                  <a:pt x="17221" y="17221"/>
                                </a:lnTo>
                                <a:lnTo>
                                  <a:pt x="22543" y="0"/>
                                </a:lnTo>
                                <a:lnTo>
                                  <a:pt x="27864" y="17221"/>
                                </a:lnTo>
                                <a:lnTo>
                                  <a:pt x="45085" y="17221"/>
                                </a:lnTo>
                                <a:lnTo>
                                  <a:pt x="31153" y="27864"/>
                                </a:lnTo>
                                <a:lnTo>
                                  <a:pt x="36475" y="45085"/>
                                </a:lnTo>
                                <a:lnTo>
                                  <a:pt x="22543" y="34442"/>
                                </a:lnTo>
                                <a:lnTo>
                                  <a:pt x="8610" y="45085"/>
                                </a:lnTo>
                                <a:lnTo>
                                  <a:pt x="13932" y="27864"/>
                                </a:lnTo>
                                <a:lnTo>
                                  <a:pt x="0" y="17221"/>
                                </a:lnTo>
                              </a:path>
                            </a:pathLst>
                          </a:custGeom>
                          <a:solidFill>
                            <a:srgbClr val="C0504D"/>
                          </a:solidFill>
                          <a:ln w="25400">
                            <a:solidFill>
                              <a:srgbClr val="622423"/>
                            </a:solidFill>
                            <a:miter lim="800000"/>
                            <a:headEnd/>
                            <a:tailEnd/>
                          </a:ln>
                        </wps:spPr>
                        <wps:txbx>
                          <w:txbxContent>
                            <w:p w:rsidR="00AF0577" w:rsidRDefault="00AF0577" w:rsidP="00B84C48">
                              <w:pPr>
                                <w:pStyle w:val="NormalWeb"/>
                                <w:spacing w:before="0" w:beforeAutospacing="0" w:after="0" w:afterAutospacing="0"/>
                              </w:pPr>
                              <w:r>
                                <w:rPr>
                                  <w:rFonts w:ascii="Arial" w:hAnsi="Arial"/>
                                </w:rPr>
                                <w:t> </w:t>
                              </w:r>
                            </w:p>
                          </w:txbxContent>
                        </wps:txbx>
                        <wps:bodyPr rot="0" vert="horz" wrap="square" lIns="91440" tIns="45720" rIns="91440" bIns="45720" anchor="ctr" anchorCtr="0" upright="1">
                          <a:noAutofit/>
                        </wps:bodyPr>
                      </wps:wsp>
                      <wps:wsp>
                        <wps:cNvPr id="115" name="Stern mit 5 Zacken 414"/>
                        <wps:cNvSpPr>
                          <a:spLocks/>
                        </wps:cNvSpPr>
                        <wps:spPr bwMode="auto">
                          <a:xfrm flipH="1" flipV="1">
                            <a:off x="3793800" y="1431819"/>
                            <a:ext cx="45000" cy="45101"/>
                          </a:xfrm>
                          <a:custGeom>
                            <a:avLst/>
                            <a:gdLst>
                              <a:gd name="T0" fmla="*/ 0 w 45085"/>
                              <a:gd name="T1" fmla="*/ 17257 h 45085"/>
                              <a:gd name="T2" fmla="*/ 17029 w 45085"/>
                              <a:gd name="T3" fmla="*/ 17257 h 45085"/>
                              <a:gd name="T4" fmla="*/ 22290 w 45085"/>
                              <a:gd name="T5" fmla="*/ 0 h 45085"/>
                              <a:gd name="T6" fmla="*/ 27551 w 45085"/>
                              <a:gd name="T7" fmla="*/ 17257 h 45085"/>
                              <a:gd name="T8" fmla="*/ 44577 w 45085"/>
                              <a:gd name="T9" fmla="*/ 17257 h 45085"/>
                              <a:gd name="T10" fmla="*/ 30802 w 45085"/>
                              <a:gd name="T11" fmla="*/ 27924 h 45085"/>
                              <a:gd name="T12" fmla="*/ 36064 w 45085"/>
                              <a:gd name="T13" fmla="*/ 45181 h 45085"/>
                              <a:gd name="T14" fmla="*/ 22290 w 45085"/>
                              <a:gd name="T15" fmla="*/ 34514 h 45085"/>
                              <a:gd name="T16" fmla="*/ 8514 w 45085"/>
                              <a:gd name="T17" fmla="*/ 45181 h 45085"/>
                              <a:gd name="T18" fmla="*/ 13776 w 45085"/>
                              <a:gd name="T19" fmla="*/ 27924 h 45085"/>
                              <a:gd name="T20" fmla="*/ 0 w 45085"/>
                              <a:gd name="T21" fmla="*/ 17257 h 4508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5085"/>
                              <a:gd name="T34" fmla="*/ 0 h 45085"/>
                              <a:gd name="T35" fmla="*/ 45085 w 45085"/>
                              <a:gd name="T36" fmla="*/ 45085 h 45085"/>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5085" h="45085">
                                <a:moveTo>
                                  <a:pt x="0" y="17221"/>
                                </a:moveTo>
                                <a:lnTo>
                                  <a:pt x="17221" y="17221"/>
                                </a:lnTo>
                                <a:lnTo>
                                  <a:pt x="22543" y="0"/>
                                </a:lnTo>
                                <a:lnTo>
                                  <a:pt x="27864" y="17221"/>
                                </a:lnTo>
                                <a:lnTo>
                                  <a:pt x="45085" y="17221"/>
                                </a:lnTo>
                                <a:lnTo>
                                  <a:pt x="31153" y="27864"/>
                                </a:lnTo>
                                <a:lnTo>
                                  <a:pt x="36475" y="45085"/>
                                </a:lnTo>
                                <a:lnTo>
                                  <a:pt x="22543" y="34442"/>
                                </a:lnTo>
                                <a:lnTo>
                                  <a:pt x="8610" y="45085"/>
                                </a:lnTo>
                                <a:lnTo>
                                  <a:pt x="13932" y="27864"/>
                                </a:lnTo>
                                <a:lnTo>
                                  <a:pt x="0" y="17221"/>
                                </a:lnTo>
                              </a:path>
                            </a:pathLst>
                          </a:custGeom>
                          <a:solidFill>
                            <a:srgbClr val="C0504D"/>
                          </a:solidFill>
                          <a:ln w="25400">
                            <a:solidFill>
                              <a:srgbClr val="622423"/>
                            </a:solidFill>
                            <a:miter lim="800000"/>
                            <a:headEnd/>
                            <a:tailEnd/>
                          </a:ln>
                        </wps:spPr>
                        <wps:txbx>
                          <w:txbxContent>
                            <w:p w:rsidR="00AF0577" w:rsidRDefault="00AF0577" w:rsidP="00B84C48">
                              <w:pPr>
                                <w:pStyle w:val="NormalWeb"/>
                                <w:spacing w:before="0" w:beforeAutospacing="0" w:after="0" w:afterAutospacing="0"/>
                              </w:pPr>
                              <w:r>
                                <w:rPr>
                                  <w:rFonts w:ascii="Arial" w:hAnsi="Arial"/>
                                </w:rPr>
                                <w:t> </w:t>
                              </w:r>
                            </w:p>
                          </w:txbxContent>
                        </wps:txbx>
                        <wps:bodyPr rot="0" vert="horz" wrap="square" lIns="91440" tIns="45720" rIns="91440" bIns="45720" anchor="ctr" anchorCtr="0" upright="1">
                          <a:noAutofit/>
                        </wps:bodyPr>
                      </wps:wsp>
                      <wps:wsp>
                        <wps:cNvPr id="116" name="Stern mit 5 Zacken 415"/>
                        <wps:cNvSpPr>
                          <a:spLocks/>
                        </wps:cNvSpPr>
                        <wps:spPr bwMode="auto">
                          <a:xfrm flipH="1" flipV="1">
                            <a:off x="1055700" y="2082128"/>
                            <a:ext cx="45100" cy="45101"/>
                          </a:xfrm>
                          <a:custGeom>
                            <a:avLst/>
                            <a:gdLst>
                              <a:gd name="T0" fmla="*/ 0 w 45085"/>
                              <a:gd name="T1" fmla="*/ 17257 h 45085"/>
                              <a:gd name="T2" fmla="*/ 17257 w 45085"/>
                              <a:gd name="T3" fmla="*/ 17257 h 45085"/>
                              <a:gd name="T4" fmla="*/ 22591 w 45085"/>
                              <a:gd name="T5" fmla="*/ 0 h 45085"/>
                              <a:gd name="T6" fmla="*/ 27918 w 45085"/>
                              <a:gd name="T7" fmla="*/ 17257 h 45085"/>
                              <a:gd name="T8" fmla="*/ 45175 w 45085"/>
                              <a:gd name="T9" fmla="*/ 17257 h 45085"/>
                              <a:gd name="T10" fmla="*/ 31213 w 45085"/>
                              <a:gd name="T11" fmla="*/ 27924 h 45085"/>
                              <a:gd name="T12" fmla="*/ 36547 w 45085"/>
                              <a:gd name="T13" fmla="*/ 45181 h 45085"/>
                              <a:gd name="T14" fmla="*/ 22591 w 45085"/>
                              <a:gd name="T15" fmla="*/ 34514 h 45085"/>
                              <a:gd name="T16" fmla="*/ 8628 w 45085"/>
                              <a:gd name="T17" fmla="*/ 45181 h 45085"/>
                              <a:gd name="T18" fmla="*/ 13962 w 45085"/>
                              <a:gd name="T19" fmla="*/ 27924 h 45085"/>
                              <a:gd name="T20" fmla="*/ 0 w 45085"/>
                              <a:gd name="T21" fmla="*/ 17257 h 4508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5085"/>
                              <a:gd name="T34" fmla="*/ 0 h 45085"/>
                              <a:gd name="T35" fmla="*/ 45085 w 45085"/>
                              <a:gd name="T36" fmla="*/ 45085 h 45085"/>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5085" h="45085">
                                <a:moveTo>
                                  <a:pt x="0" y="17221"/>
                                </a:moveTo>
                                <a:lnTo>
                                  <a:pt x="17221" y="17221"/>
                                </a:lnTo>
                                <a:lnTo>
                                  <a:pt x="22543" y="0"/>
                                </a:lnTo>
                                <a:lnTo>
                                  <a:pt x="27864" y="17221"/>
                                </a:lnTo>
                                <a:lnTo>
                                  <a:pt x="45085" y="17221"/>
                                </a:lnTo>
                                <a:lnTo>
                                  <a:pt x="31153" y="27864"/>
                                </a:lnTo>
                                <a:lnTo>
                                  <a:pt x="36475" y="45085"/>
                                </a:lnTo>
                                <a:lnTo>
                                  <a:pt x="22543" y="34442"/>
                                </a:lnTo>
                                <a:lnTo>
                                  <a:pt x="8610" y="45085"/>
                                </a:lnTo>
                                <a:lnTo>
                                  <a:pt x="13932" y="27864"/>
                                </a:lnTo>
                                <a:lnTo>
                                  <a:pt x="0" y="17221"/>
                                </a:lnTo>
                              </a:path>
                            </a:pathLst>
                          </a:custGeom>
                          <a:solidFill>
                            <a:srgbClr val="C0504D"/>
                          </a:solidFill>
                          <a:ln w="25400">
                            <a:solidFill>
                              <a:srgbClr val="622423"/>
                            </a:solidFill>
                            <a:miter lim="800000"/>
                            <a:headEnd/>
                            <a:tailEnd/>
                          </a:ln>
                        </wps:spPr>
                        <wps:txbx>
                          <w:txbxContent>
                            <w:p w:rsidR="00AF0577" w:rsidRDefault="00AF0577" w:rsidP="00B84C48">
                              <w:pPr>
                                <w:pStyle w:val="NormalWeb"/>
                                <w:spacing w:before="0" w:beforeAutospacing="0" w:after="0" w:afterAutospacing="0"/>
                              </w:pPr>
                              <w:r>
                                <w:rPr>
                                  <w:rFonts w:ascii="Arial" w:hAnsi="Arial"/>
                                </w:rPr>
                                <w:t> </w:t>
                              </w:r>
                            </w:p>
                          </w:txbxContent>
                        </wps:txbx>
                        <wps:bodyPr rot="0" vert="horz" wrap="square" lIns="91440" tIns="45720" rIns="91440" bIns="45720" anchor="ctr" anchorCtr="0" upright="1">
                          <a:noAutofit/>
                        </wps:bodyPr>
                      </wps:wsp>
                      <wps:wsp>
                        <wps:cNvPr id="117" name="Stern mit 5 Zacken 416"/>
                        <wps:cNvSpPr>
                          <a:spLocks/>
                        </wps:cNvSpPr>
                        <wps:spPr bwMode="auto">
                          <a:xfrm flipH="1" flipV="1">
                            <a:off x="2282400" y="1272117"/>
                            <a:ext cx="45100" cy="45101"/>
                          </a:xfrm>
                          <a:custGeom>
                            <a:avLst/>
                            <a:gdLst>
                              <a:gd name="T0" fmla="*/ 0 w 45085"/>
                              <a:gd name="T1" fmla="*/ 17257 h 45085"/>
                              <a:gd name="T2" fmla="*/ 17257 w 45085"/>
                              <a:gd name="T3" fmla="*/ 17257 h 45085"/>
                              <a:gd name="T4" fmla="*/ 22591 w 45085"/>
                              <a:gd name="T5" fmla="*/ 0 h 45085"/>
                              <a:gd name="T6" fmla="*/ 27918 w 45085"/>
                              <a:gd name="T7" fmla="*/ 17257 h 45085"/>
                              <a:gd name="T8" fmla="*/ 45175 w 45085"/>
                              <a:gd name="T9" fmla="*/ 17257 h 45085"/>
                              <a:gd name="T10" fmla="*/ 31213 w 45085"/>
                              <a:gd name="T11" fmla="*/ 27924 h 45085"/>
                              <a:gd name="T12" fmla="*/ 36547 w 45085"/>
                              <a:gd name="T13" fmla="*/ 45181 h 45085"/>
                              <a:gd name="T14" fmla="*/ 22591 w 45085"/>
                              <a:gd name="T15" fmla="*/ 34514 h 45085"/>
                              <a:gd name="T16" fmla="*/ 8628 w 45085"/>
                              <a:gd name="T17" fmla="*/ 45181 h 45085"/>
                              <a:gd name="T18" fmla="*/ 13962 w 45085"/>
                              <a:gd name="T19" fmla="*/ 27924 h 45085"/>
                              <a:gd name="T20" fmla="*/ 0 w 45085"/>
                              <a:gd name="T21" fmla="*/ 17257 h 4508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5085"/>
                              <a:gd name="T34" fmla="*/ 0 h 45085"/>
                              <a:gd name="T35" fmla="*/ 45085 w 45085"/>
                              <a:gd name="T36" fmla="*/ 45085 h 45085"/>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5085" h="45085">
                                <a:moveTo>
                                  <a:pt x="0" y="17221"/>
                                </a:moveTo>
                                <a:lnTo>
                                  <a:pt x="17221" y="17221"/>
                                </a:lnTo>
                                <a:lnTo>
                                  <a:pt x="22543" y="0"/>
                                </a:lnTo>
                                <a:lnTo>
                                  <a:pt x="27864" y="17221"/>
                                </a:lnTo>
                                <a:lnTo>
                                  <a:pt x="45085" y="17221"/>
                                </a:lnTo>
                                <a:lnTo>
                                  <a:pt x="31153" y="27864"/>
                                </a:lnTo>
                                <a:lnTo>
                                  <a:pt x="36475" y="45085"/>
                                </a:lnTo>
                                <a:lnTo>
                                  <a:pt x="22543" y="34442"/>
                                </a:lnTo>
                                <a:lnTo>
                                  <a:pt x="8610" y="45085"/>
                                </a:lnTo>
                                <a:lnTo>
                                  <a:pt x="13932" y="27864"/>
                                </a:lnTo>
                                <a:lnTo>
                                  <a:pt x="0" y="17221"/>
                                </a:lnTo>
                              </a:path>
                            </a:pathLst>
                          </a:custGeom>
                          <a:solidFill>
                            <a:srgbClr val="C0504D"/>
                          </a:solidFill>
                          <a:ln w="25400">
                            <a:solidFill>
                              <a:srgbClr val="622423"/>
                            </a:solidFill>
                            <a:miter lim="800000"/>
                            <a:headEnd/>
                            <a:tailEnd/>
                          </a:ln>
                        </wps:spPr>
                        <wps:txbx>
                          <w:txbxContent>
                            <w:p w:rsidR="00AF0577" w:rsidRDefault="00AF0577" w:rsidP="00B84C48">
                              <w:pPr>
                                <w:pStyle w:val="NormalWeb"/>
                                <w:spacing w:before="0" w:beforeAutospacing="0" w:after="0" w:afterAutospacing="0"/>
                              </w:pPr>
                              <w:r>
                                <w:rPr>
                                  <w:rFonts w:ascii="Arial" w:hAnsi="Arial"/>
                                </w:rPr>
                                <w:t> </w:t>
                              </w:r>
                            </w:p>
                          </w:txbxContent>
                        </wps:txbx>
                        <wps:bodyPr rot="0" vert="horz" wrap="square" lIns="91440" tIns="45720" rIns="91440" bIns="45720" anchor="ctr" anchorCtr="0" upright="1">
                          <a:noAutofit/>
                        </wps:bodyPr>
                      </wps:wsp>
                      <wps:wsp>
                        <wps:cNvPr id="118" name="Stern mit 5 Zacken 417"/>
                        <wps:cNvSpPr>
                          <a:spLocks/>
                        </wps:cNvSpPr>
                        <wps:spPr bwMode="auto">
                          <a:xfrm flipH="1" flipV="1">
                            <a:off x="3278600" y="2082128"/>
                            <a:ext cx="45100" cy="45101"/>
                          </a:xfrm>
                          <a:custGeom>
                            <a:avLst/>
                            <a:gdLst>
                              <a:gd name="T0" fmla="*/ 0 w 45085"/>
                              <a:gd name="T1" fmla="*/ 17257 h 45085"/>
                              <a:gd name="T2" fmla="*/ 17257 w 45085"/>
                              <a:gd name="T3" fmla="*/ 17257 h 45085"/>
                              <a:gd name="T4" fmla="*/ 22591 w 45085"/>
                              <a:gd name="T5" fmla="*/ 0 h 45085"/>
                              <a:gd name="T6" fmla="*/ 27918 w 45085"/>
                              <a:gd name="T7" fmla="*/ 17257 h 45085"/>
                              <a:gd name="T8" fmla="*/ 45175 w 45085"/>
                              <a:gd name="T9" fmla="*/ 17257 h 45085"/>
                              <a:gd name="T10" fmla="*/ 31213 w 45085"/>
                              <a:gd name="T11" fmla="*/ 27924 h 45085"/>
                              <a:gd name="T12" fmla="*/ 36547 w 45085"/>
                              <a:gd name="T13" fmla="*/ 45181 h 45085"/>
                              <a:gd name="T14" fmla="*/ 22591 w 45085"/>
                              <a:gd name="T15" fmla="*/ 34514 h 45085"/>
                              <a:gd name="T16" fmla="*/ 8628 w 45085"/>
                              <a:gd name="T17" fmla="*/ 45181 h 45085"/>
                              <a:gd name="T18" fmla="*/ 13962 w 45085"/>
                              <a:gd name="T19" fmla="*/ 27924 h 45085"/>
                              <a:gd name="T20" fmla="*/ 0 w 45085"/>
                              <a:gd name="T21" fmla="*/ 17257 h 4508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5085"/>
                              <a:gd name="T34" fmla="*/ 0 h 45085"/>
                              <a:gd name="T35" fmla="*/ 45085 w 45085"/>
                              <a:gd name="T36" fmla="*/ 45085 h 45085"/>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5085" h="45085">
                                <a:moveTo>
                                  <a:pt x="0" y="17221"/>
                                </a:moveTo>
                                <a:lnTo>
                                  <a:pt x="17221" y="17221"/>
                                </a:lnTo>
                                <a:lnTo>
                                  <a:pt x="22543" y="0"/>
                                </a:lnTo>
                                <a:lnTo>
                                  <a:pt x="27864" y="17221"/>
                                </a:lnTo>
                                <a:lnTo>
                                  <a:pt x="45085" y="17221"/>
                                </a:lnTo>
                                <a:lnTo>
                                  <a:pt x="31153" y="27864"/>
                                </a:lnTo>
                                <a:lnTo>
                                  <a:pt x="36475" y="45085"/>
                                </a:lnTo>
                                <a:lnTo>
                                  <a:pt x="22543" y="34442"/>
                                </a:lnTo>
                                <a:lnTo>
                                  <a:pt x="8610" y="45085"/>
                                </a:lnTo>
                                <a:lnTo>
                                  <a:pt x="13932" y="27864"/>
                                </a:lnTo>
                                <a:lnTo>
                                  <a:pt x="0" y="17221"/>
                                </a:lnTo>
                              </a:path>
                            </a:pathLst>
                          </a:custGeom>
                          <a:solidFill>
                            <a:srgbClr val="C0504D"/>
                          </a:solidFill>
                          <a:ln w="25400">
                            <a:solidFill>
                              <a:srgbClr val="622423"/>
                            </a:solidFill>
                            <a:miter lim="800000"/>
                            <a:headEnd/>
                            <a:tailEnd/>
                          </a:ln>
                        </wps:spPr>
                        <wps:txbx>
                          <w:txbxContent>
                            <w:p w:rsidR="00AF0577" w:rsidRDefault="00AF0577" w:rsidP="00B84C48">
                              <w:pPr>
                                <w:pStyle w:val="NormalWeb"/>
                                <w:spacing w:before="0" w:beforeAutospacing="0" w:after="0" w:afterAutospacing="0"/>
                              </w:pPr>
                              <w:r>
                                <w:rPr>
                                  <w:rFonts w:ascii="Arial" w:hAnsi="Arial"/>
                                </w:rPr>
                                <w:t> </w:t>
                              </w:r>
                            </w:p>
                          </w:txbxContent>
                        </wps:txbx>
                        <wps:bodyPr rot="0" vert="horz" wrap="square" lIns="91440" tIns="45720" rIns="91440" bIns="45720" anchor="ctr" anchorCtr="0" upright="1">
                          <a:noAutofit/>
                        </wps:bodyPr>
                      </wps:wsp>
                      <wps:wsp>
                        <wps:cNvPr id="120" name="Stern mit 5 Zacken 418"/>
                        <wps:cNvSpPr>
                          <a:spLocks/>
                        </wps:cNvSpPr>
                        <wps:spPr bwMode="auto">
                          <a:xfrm flipH="1" flipV="1">
                            <a:off x="2289900" y="2900639"/>
                            <a:ext cx="45100" cy="45101"/>
                          </a:xfrm>
                          <a:custGeom>
                            <a:avLst/>
                            <a:gdLst>
                              <a:gd name="T0" fmla="*/ 0 w 45085"/>
                              <a:gd name="T1" fmla="*/ 17257 h 45085"/>
                              <a:gd name="T2" fmla="*/ 17257 w 45085"/>
                              <a:gd name="T3" fmla="*/ 17257 h 45085"/>
                              <a:gd name="T4" fmla="*/ 22591 w 45085"/>
                              <a:gd name="T5" fmla="*/ 0 h 45085"/>
                              <a:gd name="T6" fmla="*/ 27918 w 45085"/>
                              <a:gd name="T7" fmla="*/ 17257 h 45085"/>
                              <a:gd name="T8" fmla="*/ 45175 w 45085"/>
                              <a:gd name="T9" fmla="*/ 17257 h 45085"/>
                              <a:gd name="T10" fmla="*/ 31213 w 45085"/>
                              <a:gd name="T11" fmla="*/ 27924 h 45085"/>
                              <a:gd name="T12" fmla="*/ 36547 w 45085"/>
                              <a:gd name="T13" fmla="*/ 45181 h 45085"/>
                              <a:gd name="T14" fmla="*/ 22591 w 45085"/>
                              <a:gd name="T15" fmla="*/ 34514 h 45085"/>
                              <a:gd name="T16" fmla="*/ 8628 w 45085"/>
                              <a:gd name="T17" fmla="*/ 45181 h 45085"/>
                              <a:gd name="T18" fmla="*/ 13962 w 45085"/>
                              <a:gd name="T19" fmla="*/ 27924 h 45085"/>
                              <a:gd name="T20" fmla="*/ 0 w 45085"/>
                              <a:gd name="T21" fmla="*/ 17257 h 4508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5085"/>
                              <a:gd name="T34" fmla="*/ 0 h 45085"/>
                              <a:gd name="T35" fmla="*/ 45085 w 45085"/>
                              <a:gd name="T36" fmla="*/ 45085 h 45085"/>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5085" h="45085">
                                <a:moveTo>
                                  <a:pt x="0" y="17221"/>
                                </a:moveTo>
                                <a:lnTo>
                                  <a:pt x="17221" y="17221"/>
                                </a:lnTo>
                                <a:lnTo>
                                  <a:pt x="22543" y="0"/>
                                </a:lnTo>
                                <a:lnTo>
                                  <a:pt x="27864" y="17221"/>
                                </a:lnTo>
                                <a:lnTo>
                                  <a:pt x="45085" y="17221"/>
                                </a:lnTo>
                                <a:lnTo>
                                  <a:pt x="31153" y="27864"/>
                                </a:lnTo>
                                <a:lnTo>
                                  <a:pt x="36475" y="45085"/>
                                </a:lnTo>
                                <a:lnTo>
                                  <a:pt x="22543" y="34442"/>
                                </a:lnTo>
                                <a:lnTo>
                                  <a:pt x="8610" y="45085"/>
                                </a:lnTo>
                                <a:lnTo>
                                  <a:pt x="13932" y="27864"/>
                                </a:lnTo>
                                <a:lnTo>
                                  <a:pt x="0" y="17221"/>
                                </a:lnTo>
                              </a:path>
                            </a:pathLst>
                          </a:custGeom>
                          <a:solidFill>
                            <a:srgbClr val="C0504D"/>
                          </a:solidFill>
                          <a:ln w="25400">
                            <a:solidFill>
                              <a:srgbClr val="622423"/>
                            </a:solidFill>
                            <a:miter lim="800000"/>
                            <a:headEnd/>
                            <a:tailEnd/>
                          </a:ln>
                        </wps:spPr>
                        <wps:txbx>
                          <w:txbxContent>
                            <w:p w:rsidR="00AF0577" w:rsidRDefault="00AF0577" w:rsidP="00B84C48">
                              <w:pPr>
                                <w:pStyle w:val="NormalWeb"/>
                                <w:spacing w:before="0" w:beforeAutospacing="0" w:after="0" w:afterAutospacing="0"/>
                              </w:pPr>
                              <w:r>
                                <w:rPr>
                                  <w:rFonts w:ascii="Arial" w:hAnsi="Arial"/>
                                </w:rPr>
                                <w:t> </w:t>
                              </w:r>
                            </w:p>
                          </w:txbxContent>
                        </wps:txbx>
                        <wps:bodyPr rot="0" vert="horz" wrap="square" lIns="91440" tIns="45720" rIns="91440" bIns="45720" anchor="ctr" anchorCtr="0" upright="1">
                          <a:noAutofit/>
                        </wps:bodyPr>
                      </wps:wsp>
                      <wps:wsp>
                        <wps:cNvPr id="121" name="Stern mit 5 Zacken 419"/>
                        <wps:cNvSpPr>
                          <a:spLocks/>
                        </wps:cNvSpPr>
                        <wps:spPr bwMode="auto">
                          <a:xfrm flipH="1" flipV="1">
                            <a:off x="1854200" y="3456347"/>
                            <a:ext cx="45100" cy="45101"/>
                          </a:xfrm>
                          <a:custGeom>
                            <a:avLst/>
                            <a:gdLst>
                              <a:gd name="T0" fmla="*/ 0 w 45085"/>
                              <a:gd name="T1" fmla="*/ 17257 h 45085"/>
                              <a:gd name="T2" fmla="*/ 17257 w 45085"/>
                              <a:gd name="T3" fmla="*/ 17257 h 45085"/>
                              <a:gd name="T4" fmla="*/ 22591 w 45085"/>
                              <a:gd name="T5" fmla="*/ 0 h 45085"/>
                              <a:gd name="T6" fmla="*/ 27918 w 45085"/>
                              <a:gd name="T7" fmla="*/ 17257 h 45085"/>
                              <a:gd name="T8" fmla="*/ 45175 w 45085"/>
                              <a:gd name="T9" fmla="*/ 17257 h 45085"/>
                              <a:gd name="T10" fmla="*/ 31213 w 45085"/>
                              <a:gd name="T11" fmla="*/ 27924 h 45085"/>
                              <a:gd name="T12" fmla="*/ 36547 w 45085"/>
                              <a:gd name="T13" fmla="*/ 45181 h 45085"/>
                              <a:gd name="T14" fmla="*/ 22591 w 45085"/>
                              <a:gd name="T15" fmla="*/ 34514 h 45085"/>
                              <a:gd name="T16" fmla="*/ 8628 w 45085"/>
                              <a:gd name="T17" fmla="*/ 45181 h 45085"/>
                              <a:gd name="T18" fmla="*/ 13962 w 45085"/>
                              <a:gd name="T19" fmla="*/ 27924 h 45085"/>
                              <a:gd name="T20" fmla="*/ 0 w 45085"/>
                              <a:gd name="T21" fmla="*/ 17257 h 4508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5085"/>
                              <a:gd name="T34" fmla="*/ 0 h 45085"/>
                              <a:gd name="T35" fmla="*/ 45085 w 45085"/>
                              <a:gd name="T36" fmla="*/ 45085 h 45085"/>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5085" h="45085">
                                <a:moveTo>
                                  <a:pt x="0" y="17221"/>
                                </a:moveTo>
                                <a:lnTo>
                                  <a:pt x="17221" y="17221"/>
                                </a:lnTo>
                                <a:lnTo>
                                  <a:pt x="22543" y="0"/>
                                </a:lnTo>
                                <a:lnTo>
                                  <a:pt x="27864" y="17221"/>
                                </a:lnTo>
                                <a:lnTo>
                                  <a:pt x="45085" y="17221"/>
                                </a:lnTo>
                                <a:lnTo>
                                  <a:pt x="31153" y="27864"/>
                                </a:lnTo>
                                <a:lnTo>
                                  <a:pt x="36475" y="45085"/>
                                </a:lnTo>
                                <a:lnTo>
                                  <a:pt x="22543" y="34442"/>
                                </a:lnTo>
                                <a:lnTo>
                                  <a:pt x="8610" y="45085"/>
                                </a:lnTo>
                                <a:lnTo>
                                  <a:pt x="13932" y="27864"/>
                                </a:lnTo>
                                <a:lnTo>
                                  <a:pt x="0" y="17221"/>
                                </a:lnTo>
                              </a:path>
                            </a:pathLst>
                          </a:custGeom>
                          <a:solidFill>
                            <a:srgbClr val="C0504D"/>
                          </a:solidFill>
                          <a:ln w="25400">
                            <a:solidFill>
                              <a:srgbClr val="622423"/>
                            </a:solidFill>
                            <a:miter lim="800000"/>
                            <a:headEnd/>
                            <a:tailEnd/>
                          </a:ln>
                        </wps:spPr>
                        <wps:txbx>
                          <w:txbxContent>
                            <w:p w:rsidR="00AF0577" w:rsidRDefault="00AF0577" w:rsidP="00B84C48">
                              <w:pPr>
                                <w:pStyle w:val="NormalWeb"/>
                                <w:spacing w:before="0" w:beforeAutospacing="0" w:after="0" w:afterAutospacing="0"/>
                              </w:pPr>
                              <w:r>
                                <w:rPr>
                                  <w:rFonts w:ascii="Arial" w:hAnsi="Arial"/>
                                </w:rPr>
                                <w:t> </w:t>
                              </w:r>
                            </w:p>
                          </w:txbxContent>
                        </wps:txbx>
                        <wps:bodyPr rot="0" vert="horz" wrap="square" lIns="91440" tIns="45720" rIns="91440" bIns="45720" anchor="ctr" anchorCtr="0" upright="1">
                          <a:noAutofit/>
                        </wps:bodyPr>
                      </wps:wsp>
                      <wps:wsp>
                        <wps:cNvPr id="122" name="Bogen 420"/>
                        <wps:cNvSpPr>
                          <a:spLocks/>
                        </wps:cNvSpPr>
                        <wps:spPr bwMode="auto">
                          <a:xfrm rot="14850057">
                            <a:off x="3913195" y="550815"/>
                            <a:ext cx="714610" cy="1099900"/>
                          </a:xfrm>
                          <a:custGeom>
                            <a:avLst/>
                            <a:gdLst>
                              <a:gd name="T0" fmla="*/ 357254 w 714630"/>
                              <a:gd name="T1" fmla="*/ 0 h 1099866"/>
                              <a:gd name="T2" fmla="*/ 714508 w 714630"/>
                              <a:gd name="T3" fmla="*/ 550035 h 1099866"/>
                              <a:gd name="T4" fmla="*/ 0 60000 65536"/>
                              <a:gd name="T5" fmla="*/ 0 60000 65536"/>
                              <a:gd name="T6" fmla="*/ 0 w 714630"/>
                              <a:gd name="T7" fmla="*/ 0 h 1099866"/>
                              <a:gd name="T8" fmla="*/ 714630 w 714630"/>
                              <a:gd name="T9" fmla="*/ 1099866 h 1099866"/>
                            </a:gdLst>
                            <a:ahLst/>
                            <a:cxnLst>
                              <a:cxn ang="T4">
                                <a:pos x="T0" y="T1"/>
                              </a:cxn>
                              <a:cxn ang="T5">
                                <a:pos x="T2" y="T3"/>
                              </a:cxn>
                            </a:cxnLst>
                            <a:rect l="T6" t="T7" r="T8" b="T9"/>
                            <a:pathLst>
                              <a:path w="714630" h="1099866" stroke="0">
                                <a:moveTo>
                                  <a:pt x="357315" y="0"/>
                                </a:moveTo>
                                <a:cubicBezTo>
                                  <a:pt x="554655" y="0"/>
                                  <a:pt x="714630" y="246213"/>
                                  <a:pt x="714630" y="549933"/>
                                </a:cubicBezTo>
                                <a:lnTo>
                                  <a:pt x="357315" y="549933"/>
                                </a:lnTo>
                                <a:lnTo>
                                  <a:pt x="357315" y="0"/>
                                </a:lnTo>
                                <a:close/>
                              </a:path>
                              <a:path w="714630" h="1099866" fill="none">
                                <a:moveTo>
                                  <a:pt x="357315" y="0"/>
                                </a:moveTo>
                                <a:cubicBezTo>
                                  <a:pt x="554655" y="0"/>
                                  <a:pt x="714630" y="246213"/>
                                  <a:pt x="714630" y="549933"/>
                                </a:cubicBezTo>
                              </a:path>
                            </a:pathLst>
                          </a:custGeom>
                          <a:noFill/>
                          <a:ln w="9525">
                            <a:solidFill>
                              <a:srgbClr val="000000"/>
                            </a:solidFill>
                            <a:miter lim="800000"/>
                            <a:headEnd type="triangle" w="med" len="med"/>
                            <a:tailEnd/>
                          </a:ln>
                          <a:extLst>
                            <a:ext uri="{909E8E84-426E-40DD-AFC4-6F175D3DCCD1}">
                              <a14:hiddenFill xmlns:a14="http://schemas.microsoft.com/office/drawing/2010/main">
                                <a:solidFill>
                                  <a:srgbClr val="FFFFFF"/>
                                </a:solidFill>
                              </a14:hiddenFill>
                            </a:ext>
                          </a:extLst>
                        </wps:spPr>
                        <wps:txbx>
                          <w:txbxContent>
                            <w:p w:rsidR="00AF0577" w:rsidRDefault="00AF0577" w:rsidP="00B84C48"/>
                          </w:txbxContent>
                        </wps:txbx>
                        <wps:bodyPr rot="0" vert="horz" wrap="square" lIns="91440" tIns="45720" rIns="91440" bIns="45720" anchor="ctr" anchorCtr="0" upright="1">
                          <a:noAutofit/>
                        </wps:bodyPr>
                      </wps:wsp>
                      <wps:wsp>
                        <wps:cNvPr id="123" name="Textfeld 2"/>
                        <wps:cNvSpPr txBox="1">
                          <a:spLocks noChangeArrowheads="1"/>
                        </wps:cNvSpPr>
                        <wps:spPr bwMode="auto">
                          <a:xfrm>
                            <a:off x="4079900" y="612808"/>
                            <a:ext cx="1252800" cy="266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577" w:rsidRPr="004C118A" w:rsidRDefault="00AF0577" w:rsidP="00B84C48">
                              <w:pPr>
                                <w:pStyle w:val="NormalWeb"/>
                                <w:spacing w:before="0" w:beforeAutospacing="0" w:after="0" w:afterAutospacing="0"/>
                                <w:jc w:val="left"/>
                                <w:rPr>
                                  <w:lang w:val="de-DE"/>
                                </w:rPr>
                              </w:pPr>
                              <w:r>
                                <w:rPr>
                                  <w:rFonts w:ascii="Arial" w:hAnsi="Arial"/>
                                  <w:lang w:val="de-DE"/>
                                </w:rPr>
                                <w:t>MFCN SDL BS</w:t>
                              </w:r>
                            </w:p>
                          </w:txbxContent>
                        </wps:txbx>
                        <wps:bodyPr rot="0" vert="horz" wrap="square" lIns="91440" tIns="45720" rIns="91440" bIns="45720" anchor="t" anchorCtr="0" upright="1">
                          <a:spAutoFit/>
                        </wps:bodyPr>
                      </wps:wsp>
                      <wps:wsp>
                        <wps:cNvPr id="124" name="Bogen 422"/>
                        <wps:cNvSpPr>
                          <a:spLocks/>
                        </wps:cNvSpPr>
                        <wps:spPr bwMode="auto">
                          <a:xfrm>
                            <a:off x="2447000" y="1944526"/>
                            <a:ext cx="167400" cy="132202"/>
                          </a:xfrm>
                          <a:custGeom>
                            <a:avLst/>
                            <a:gdLst>
                              <a:gd name="T0" fmla="*/ 98 w 167428"/>
                              <a:gd name="T1" fmla="*/ 62736 h 132271"/>
                              <a:gd name="T2" fmla="*/ 84895 w 167428"/>
                              <a:gd name="T3" fmla="*/ 7 h 132271"/>
                              <a:gd name="T4" fmla="*/ 167259 w 167428"/>
                              <a:gd name="T5" fmla="*/ 65931 h 132271"/>
                              <a:gd name="T6" fmla="*/ 0 60000 65536"/>
                              <a:gd name="T7" fmla="*/ 0 60000 65536"/>
                              <a:gd name="T8" fmla="*/ 0 60000 65536"/>
                              <a:gd name="T9" fmla="*/ 3163 w 167428"/>
                              <a:gd name="T10" fmla="*/ 3163 h 132271"/>
                              <a:gd name="T11" fmla="*/ 18437 w 167428"/>
                              <a:gd name="T12" fmla="*/ 18437 h 132271"/>
                            </a:gdLst>
                            <a:ahLst/>
                            <a:cxnLst>
                              <a:cxn ang="T6">
                                <a:pos x="T0" y="T1"/>
                              </a:cxn>
                              <a:cxn ang="T7">
                                <a:pos x="T2" y="T3"/>
                              </a:cxn>
                              <a:cxn ang="T8">
                                <a:pos x="T4" y="T5"/>
                              </a:cxn>
                            </a:cxnLst>
                            <a:rect l="T9" t="T10" r="T11" b="T12"/>
                            <a:pathLst>
                              <a:path w="167428" h="132271" stroke="0">
                                <a:moveTo>
                                  <a:pt x="98" y="62934"/>
                                </a:moveTo>
                                <a:cubicBezTo>
                                  <a:pt x="2284" y="27307"/>
                                  <a:pt x="39836" y="-532"/>
                                  <a:pt x="84979" y="7"/>
                                </a:cubicBezTo>
                                <a:cubicBezTo>
                                  <a:pt x="130714" y="553"/>
                                  <a:pt x="167427" y="29999"/>
                                  <a:pt x="167427" y="66135"/>
                                </a:cubicBezTo>
                                <a:lnTo>
                                  <a:pt x="83714" y="66136"/>
                                </a:lnTo>
                                <a:lnTo>
                                  <a:pt x="98" y="62934"/>
                                </a:lnTo>
                                <a:close/>
                              </a:path>
                              <a:path w="167428" h="132271" fill="none">
                                <a:moveTo>
                                  <a:pt x="98" y="62934"/>
                                </a:moveTo>
                                <a:cubicBezTo>
                                  <a:pt x="2284" y="27307"/>
                                  <a:pt x="39836" y="-532"/>
                                  <a:pt x="84979" y="7"/>
                                </a:cubicBezTo>
                                <a:cubicBezTo>
                                  <a:pt x="130714" y="553"/>
                                  <a:pt x="167427" y="29999"/>
                                  <a:pt x="167427" y="66135"/>
                                </a:cubicBezTo>
                              </a:path>
                            </a:pathLst>
                          </a:custGeom>
                          <a:noFill/>
                          <a:ln w="9525">
                            <a:solidFill>
                              <a:srgbClr val="4579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5" name="Gerade Verbindung mit Pfeil 423"/>
                        <wps:cNvCnPr/>
                        <wps:spPr bwMode="auto">
                          <a:xfrm flipH="1" flipV="1">
                            <a:off x="4146500" y="3556048"/>
                            <a:ext cx="317500" cy="21590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6" name="Gerade Verbindung mit Pfeil 424"/>
                        <wps:cNvCnPr/>
                        <wps:spPr bwMode="auto">
                          <a:xfrm flipV="1">
                            <a:off x="635000" y="2590835"/>
                            <a:ext cx="1422400" cy="121281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7" name="Textfeld 2"/>
                        <wps:cNvSpPr txBox="1">
                          <a:spLocks noChangeArrowheads="1"/>
                        </wps:cNvSpPr>
                        <wps:spPr bwMode="auto">
                          <a:xfrm>
                            <a:off x="66700" y="222203"/>
                            <a:ext cx="1184300" cy="1143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577" w:rsidRPr="004B0BE0" w:rsidRDefault="00AF0577" w:rsidP="00B84C48">
                              <w:pPr>
                                <w:pStyle w:val="NormalWeb"/>
                                <w:spacing w:before="0" w:beforeAutospacing="0" w:after="0" w:afterAutospacing="0"/>
                                <w:jc w:val="left"/>
                              </w:pPr>
                              <w:r w:rsidRPr="004B0BE0">
                                <w:rPr>
                                  <w:rFonts w:ascii="Arial" w:hAnsi="Arial"/>
                                </w:rPr>
                                <w:t xml:space="preserve">Distance to compensate the maximum gain down to </w:t>
                              </w:r>
                              <w:r>
                                <w:rPr>
                                  <w:rFonts w:ascii="Arial" w:hAnsi="Arial"/>
                                </w:rPr>
                                <w:t>t</w:t>
                              </w:r>
                              <w:r w:rsidRPr="004B0BE0">
                                <w:rPr>
                                  <w:rFonts w:ascii="Arial" w:hAnsi="Arial"/>
                                </w:rPr>
                                <w:t xml:space="preserve">he </w:t>
                              </w:r>
                              <w:r w:rsidRPr="002840AB">
                                <w:rPr>
                                  <w:rFonts w:ascii="Arial" w:hAnsi="Arial"/>
                                </w:rPr>
                                <w:t>side-lobe</w:t>
                              </w:r>
                              <w:r w:rsidRPr="004B0BE0" w:rsidDel="006E0B41">
                                <w:rPr>
                                  <w:rFonts w:ascii="Arial" w:hAnsi="Arial"/>
                                </w:rPr>
                                <w:t xml:space="preserve"> </w:t>
                              </w:r>
                              <w:r w:rsidRPr="004B0BE0">
                                <w:rPr>
                                  <w:rFonts w:ascii="Arial" w:hAnsi="Arial"/>
                                </w:rPr>
                                <w:t>gain</w:t>
                              </w:r>
                            </w:p>
                          </w:txbxContent>
                        </wps:txbx>
                        <wps:bodyPr rot="0" vert="horz" wrap="square" lIns="91440" tIns="45720" rIns="91440" bIns="45720" anchor="t" anchorCtr="0" upright="1">
                          <a:spAutoFit/>
                        </wps:bodyPr>
                      </wps:wsp>
                      <wps:wsp>
                        <wps:cNvPr id="128" name="Gerade Verbindung mit Pfeil 426"/>
                        <wps:cNvCnPr/>
                        <wps:spPr bwMode="auto">
                          <a:xfrm>
                            <a:off x="558800" y="1238217"/>
                            <a:ext cx="755600" cy="48900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9" name="Textfeld 2"/>
                        <wps:cNvSpPr txBox="1">
                          <a:spLocks noChangeArrowheads="1"/>
                        </wps:cNvSpPr>
                        <wps:spPr bwMode="auto">
                          <a:xfrm>
                            <a:off x="27300" y="3771951"/>
                            <a:ext cx="1252200" cy="441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577" w:rsidRPr="004B0BE0" w:rsidRDefault="00AF0577" w:rsidP="00B84C48">
                              <w:pPr>
                                <w:pStyle w:val="NormalWeb"/>
                                <w:spacing w:before="0" w:beforeAutospacing="0" w:after="0" w:afterAutospacing="0"/>
                              </w:pPr>
                              <w:r w:rsidRPr="004B0BE0">
                                <w:rPr>
                                  <w:rFonts w:ascii="Arial" w:hAnsi="Arial"/>
                                </w:rPr>
                                <w:t>Minimum distance</w:t>
                              </w:r>
                            </w:p>
                          </w:txbxContent>
                        </wps:txbx>
                        <wps:bodyPr rot="0" vert="horz" wrap="square" lIns="91440" tIns="45720" rIns="91440" bIns="45720" anchor="t" anchorCtr="0" upright="1">
                          <a:spAutoFit/>
                        </wps:bodyPr>
                      </wps:wsp>
                      <wps:wsp>
                        <wps:cNvPr id="130" name="Textfeld 2"/>
                        <wps:cNvSpPr txBox="1">
                          <a:spLocks noChangeArrowheads="1"/>
                        </wps:cNvSpPr>
                        <wps:spPr bwMode="auto">
                          <a:xfrm>
                            <a:off x="4052600" y="3801751"/>
                            <a:ext cx="1252200" cy="44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577" w:rsidRPr="004B0BE0" w:rsidRDefault="00AF0577" w:rsidP="00B84C48">
                              <w:pPr>
                                <w:pStyle w:val="NormalWeb"/>
                                <w:spacing w:before="0" w:beforeAutospacing="0" w:after="0" w:afterAutospacing="0"/>
                              </w:pPr>
                              <w:r w:rsidRPr="004B0BE0">
                                <w:rPr>
                                  <w:rFonts w:ascii="Arial" w:hAnsi="Arial"/>
                                </w:rPr>
                                <w:t>Maximum distance</w:t>
                              </w:r>
                            </w:p>
                          </w:txbxContent>
                        </wps:txbx>
                        <wps:bodyPr rot="0" vert="horz" wrap="square" lIns="91440" tIns="45720" rIns="91440" bIns="45720" anchor="t" anchorCtr="0" upright="1">
                          <a:spAutoFit/>
                        </wps:bodyPr>
                      </wps:wsp>
                      <wps:wsp>
                        <wps:cNvPr id="131" name="Stern mit 5 Zacken 429"/>
                        <wps:cNvSpPr>
                          <a:spLocks/>
                        </wps:cNvSpPr>
                        <wps:spPr bwMode="auto">
                          <a:xfrm>
                            <a:off x="1176700" y="946113"/>
                            <a:ext cx="45800" cy="45701"/>
                          </a:xfrm>
                          <a:custGeom>
                            <a:avLst/>
                            <a:gdLst>
                              <a:gd name="T0" fmla="*/ 0 w 45719"/>
                              <a:gd name="T1" fmla="*/ 17421 h 45719"/>
                              <a:gd name="T2" fmla="*/ 17649 w 45719"/>
                              <a:gd name="T3" fmla="*/ 17421 h 45719"/>
                              <a:gd name="T4" fmla="*/ 23106 w 45719"/>
                              <a:gd name="T5" fmla="*/ 0 h 45719"/>
                              <a:gd name="T6" fmla="*/ 28557 w 45719"/>
                              <a:gd name="T7" fmla="*/ 17421 h 45719"/>
                              <a:gd name="T8" fmla="*/ 46207 w 45719"/>
                              <a:gd name="T9" fmla="*/ 17421 h 45719"/>
                              <a:gd name="T10" fmla="*/ 31927 w 45719"/>
                              <a:gd name="T11" fmla="*/ 28190 h 45719"/>
                              <a:gd name="T12" fmla="*/ 37383 w 45719"/>
                              <a:gd name="T13" fmla="*/ 45611 h 45719"/>
                              <a:gd name="T14" fmla="*/ 23106 w 45719"/>
                              <a:gd name="T15" fmla="*/ 34842 h 45719"/>
                              <a:gd name="T16" fmla="*/ 8826 w 45719"/>
                              <a:gd name="T17" fmla="*/ 45611 h 45719"/>
                              <a:gd name="T18" fmla="*/ 14278 w 45719"/>
                              <a:gd name="T19" fmla="*/ 28190 h 45719"/>
                              <a:gd name="T20" fmla="*/ 0 w 45719"/>
                              <a:gd name="T21" fmla="*/ 17421 h 4571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5719" h="45719">
                                <a:moveTo>
                                  <a:pt x="0" y="17463"/>
                                </a:moveTo>
                                <a:lnTo>
                                  <a:pt x="17463" y="17463"/>
                                </a:lnTo>
                                <a:lnTo>
                                  <a:pt x="22860" y="0"/>
                                </a:lnTo>
                                <a:lnTo>
                                  <a:pt x="28256" y="17463"/>
                                </a:lnTo>
                                <a:lnTo>
                                  <a:pt x="45719" y="17463"/>
                                </a:lnTo>
                                <a:lnTo>
                                  <a:pt x="31591" y="28256"/>
                                </a:lnTo>
                                <a:lnTo>
                                  <a:pt x="36987" y="45719"/>
                                </a:lnTo>
                                <a:lnTo>
                                  <a:pt x="22860" y="34926"/>
                                </a:lnTo>
                                <a:lnTo>
                                  <a:pt x="8732" y="45719"/>
                                </a:lnTo>
                                <a:lnTo>
                                  <a:pt x="14128" y="28256"/>
                                </a:lnTo>
                                <a:lnTo>
                                  <a:pt x="0" y="17463"/>
                                </a:lnTo>
                                <a:close/>
                              </a:path>
                            </a:pathLst>
                          </a:custGeom>
                          <a:solidFill>
                            <a:srgbClr val="C0504D"/>
                          </a:solidFill>
                          <a:ln w="25400">
                            <a:solidFill>
                              <a:srgbClr val="622423"/>
                            </a:solidFill>
                            <a:round/>
                            <a:headEnd/>
                            <a:tailEnd/>
                          </a:ln>
                        </wps:spPr>
                        <wps:bodyPr rot="0" vert="horz" wrap="square" lIns="91440" tIns="45720" rIns="91440" bIns="45720" anchor="ctr" anchorCtr="0" upright="1">
                          <a:noAutofit/>
                        </wps:bodyPr>
                      </wps:wsp>
                      <wps:wsp>
                        <wps:cNvPr id="132" name="Bogen 430"/>
                        <wps:cNvSpPr>
                          <a:spLocks/>
                        </wps:cNvSpPr>
                        <wps:spPr bwMode="auto">
                          <a:xfrm rot="9111927">
                            <a:off x="3427900" y="167702"/>
                            <a:ext cx="806600" cy="285104"/>
                          </a:xfrm>
                          <a:custGeom>
                            <a:avLst/>
                            <a:gdLst>
                              <a:gd name="T0" fmla="*/ 449883 w 806567"/>
                              <a:gd name="T1" fmla="*/ 950 h 285033"/>
                              <a:gd name="T2" fmla="*/ 806766 w 806567"/>
                              <a:gd name="T3" fmla="*/ 142732 h 285033"/>
                              <a:gd name="T4" fmla="*/ 0 60000 65536"/>
                              <a:gd name="T5" fmla="*/ 0 60000 65536"/>
                              <a:gd name="T6" fmla="*/ 3163 w 806567"/>
                              <a:gd name="T7" fmla="*/ 3163 h 285033"/>
                              <a:gd name="T8" fmla="*/ 18437 w 806567"/>
                              <a:gd name="T9" fmla="*/ 18437 h 285033"/>
                            </a:gdLst>
                            <a:ahLst/>
                            <a:cxnLst>
                              <a:cxn ang="T4">
                                <a:pos x="T0" y="T1"/>
                              </a:cxn>
                              <a:cxn ang="T5">
                                <a:pos x="T2" y="T3"/>
                              </a:cxn>
                            </a:cxnLst>
                            <a:rect l="T6" t="T7" r="T8" b="T9"/>
                            <a:pathLst>
                              <a:path w="806567" h="285033" stroke="0">
                                <a:moveTo>
                                  <a:pt x="449775" y="950"/>
                                </a:moveTo>
                                <a:cubicBezTo>
                                  <a:pt x="653151" y="9291"/>
                                  <a:pt x="806568" y="70163"/>
                                  <a:pt x="806568" y="142517"/>
                                </a:cubicBezTo>
                                <a:lnTo>
                                  <a:pt x="403284" y="142517"/>
                                </a:lnTo>
                                <a:lnTo>
                                  <a:pt x="449775" y="950"/>
                                </a:lnTo>
                                <a:close/>
                              </a:path>
                              <a:path w="806567" h="285033" fill="none">
                                <a:moveTo>
                                  <a:pt x="449775" y="950"/>
                                </a:moveTo>
                                <a:cubicBezTo>
                                  <a:pt x="653151" y="9291"/>
                                  <a:pt x="806568" y="70163"/>
                                  <a:pt x="806568" y="142517"/>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3" name="Textfeld 2"/>
                        <wps:cNvSpPr txBox="1">
                          <a:spLocks noChangeArrowheads="1"/>
                        </wps:cNvSpPr>
                        <wps:spPr bwMode="auto">
                          <a:xfrm>
                            <a:off x="3780800" y="175302"/>
                            <a:ext cx="1252200" cy="441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577" w:rsidRPr="004B0BE0" w:rsidRDefault="00AF0577" w:rsidP="00B84C48">
                              <w:pPr>
                                <w:pStyle w:val="NormalWeb"/>
                                <w:spacing w:before="0" w:beforeAutospacing="0" w:after="0" w:afterAutospacing="0"/>
                                <w:jc w:val="left"/>
                              </w:pPr>
                              <w:r>
                                <w:rPr>
                                  <w:rFonts w:ascii="Arial" w:hAnsi="Arial"/>
                                </w:rPr>
                                <w:t>A</w:t>
                              </w:r>
                              <w:r w:rsidRPr="00274EE3">
                                <w:rPr>
                                  <w:rFonts w:ascii="Arial" w:hAnsi="Arial"/>
                                </w:rPr>
                                <w:t xml:space="preserve">ngle </w:t>
                              </w:r>
                              <w:r w:rsidRPr="004B0BE0">
                                <w:rPr>
                                  <w:rFonts w:ascii="Arial" w:hAnsi="Arial"/>
                                </w:rPr>
                                <w:t xml:space="preserve">of first </w:t>
                              </w:r>
                              <w:r w:rsidRPr="002840AB">
                                <w:rPr>
                                  <w:rFonts w:ascii="Arial" w:hAnsi="Arial"/>
                                </w:rPr>
                                <w:t>side-lobe</w:t>
                              </w:r>
                            </w:p>
                          </w:txbxContent>
                        </wps:txbx>
                        <wps:bodyPr rot="0" vert="horz" wrap="square" lIns="91440" tIns="45720" rIns="91440" bIns="45720" anchor="t" anchorCtr="0" upright="1">
                          <a:spAutoFit/>
                        </wps:bodyPr>
                      </wps:wsp>
                      <wps:wsp>
                        <wps:cNvPr id="134" name="Text Box 289"/>
                        <wps:cNvSpPr txBox="1">
                          <a:spLocks noChangeArrowheads="1"/>
                        </wps:cNvSpPr>
                        <wps:spPr bwMode="auto">
                          <a:xfrm>
                            <a:off x="3367500" y="2971540"/>
                            <a:ext cx="1181100" cy="252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577" w:rsidRPr="00D560A2" w:rsidRDefault="00AF0577" w:rsidP="00101A32">
                              <w:pPr>
                                <w:rPr>
                                  <w:sz w:val="22"/>
                                  <w:szCs w:val="22"/>
                                </w:rPr>
                              </w:pPr>
                              <w:r w:rsidRPr="00D560A2">
                                <w:rPr>
                                  <w:sz w:val="22"/>
                                  <w:szCs w:val="22"/>
                                </w:rPr>
                                <w:t>Victim system</w:t>
                              </w:r>
                            </w:p>
                          </w:txbxContent>
                        </wps:txbx>
                        <wps:bodyPr rot="0" vert="horz" wrap="square" lIns="91440" tIns="45720" rIns="91440" bIns="45720" anchor="t" anchorCtr="0" upright="1">
                          <a:spAutoFit/>
                        </wps:bodyPr>
                      </wps:wsp>
                    </wpc:wpc>
                  </a:graphicData>
                </a:graphic>
              </wp:inline>
            </w:drawing>
          </mc:Choice>
          <mc:Fallback>
            <w:pict>
              <v:group id="Zeichenbereich 432" o:spid="_x0000_s1027" editas="canvas" style="width:6in;height:377.95pt;mso-position-horizontal-relative:char;mso-position-vertical-relative:line" coordsize="54864,47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47999;visibility:visible;mso-wrap-style:square">
                  <v:fill o:detectmouseclick="t"/>
                  <v:path o:connecttype="none"/>
                </v:shape>
                <v:shape id="Freihandform 401" o:spid="_x0000_s1029" style="position:absolute;left:20168;top:9581;width:10921;height:6594;visibility:visible;mso-wrap-style:square;v-text-anchor:middle" coordsize="1092129,65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Qsx8QA&#10;AADcAAAADwAAAGRycy9kb3ducmV2LnhtbERPS2uDQBC+B/oflin0EuKaByZY15AWCjk0h6SleBzc&#10;iUrcWXG3av99t1DIbT6+52T7ybRioN41lhUsoxgEcWl1w5WCz4+3xQ6E88gaW8uk4Icc7POHWYap&#10;tiOfabj4SoQQdikqqL3vUildWZNBF9mOOHBX2xv0AfaV1D2OIdy0chXHiTTYcGiosaPXmsrb5dso&#10;KE4H+1Wc15s57XRrXrzbJst3pZ4ep8MzCE+Tv4v/3Ucd5scr+HsmXC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ULMfEAAAA3AAAAA8AAAAAAAAAAAAAAAAAmAIAAGRycy9k&#10;b3ducmV2LnhtbFBLBQYAAAAABAAEAPUAAACJAwAAAAA=&#10;" path="m,118487r,c12020,112477,22925,103297,36061,100457v86235,-18645,39054,10885,66970,-7728c97879,91012,92979,88118,87576,87578v-3522,-352,-10303,2575,-10303,2575c81915,85512,86453,79964,92728,77275v3254,-1394,6988,-1333,10303,-2576c106626,73351,110000,71452,113334,69547v2688,-1536,4711,-4455,7728,-5151c129470,62456,138233,62679,146819,61820v2576,-1717,4959,-3768,7728,-5152c163175,52355,178120,52332,185456,51517v3434,-859,6899,-1603,10303,-2576c198370,48195,200852,47024,203486,46365v4247,-1062,8605,-1626,12879,-2576c219821,43021,223139,41496,226668,41214v17994,-1439,36061,-1717,54092,-2576c279901,36062,275925,32417,278184,30911v5051,-3368,12215,-831,18030,-2576c299179,27445,301096,24402,303942,23183v3254,-1394,6847,-1807,10303,-2575c323688,18510,328462,18146,337427,15456v2343,-703,20923,-7466,25757,-7727c391489,6199,419861,6286,448185,5153v14610,-584,29192,-1717,43788,-2576c497983,1718,503932,-65,510003,1v72996,794,218941,5152,218941,5152c731520,6012,736672,5014,736672,7729v,2715,-10362,1917,-7728,2575c738145,12604,747833,12021,757278,12880,784014,30706,744005,2185,770157,28335v6082,6082,13078,7793,20606,10303c793339,36921,798490,36582,798490,33486v,-2715,-10442,-2575,-7727,-2575c799245,30911,820072,37287,826824,38638v7551,1510,13680,2183,20606,5151c850959,45302,854399,47036,857733,48941v2688,1536,4711,4456,7727,5152c873868,56033,882632,55810,891218,56668v16795,11198,-617,1334,33485,7728c930040,65397,935006,67830,940158,69547v10662,3554,5470,1071,15455,7728c957330,79851,958188,83285,960764,85002v2945,1964,6912,1559,10303,2576c976268,89138,981370,91012,986522,92729r7727,2576c995966,97881,996984,101098,999401,103032v2120,1696,5049,2130,7727,2576c1014797,106886,1022583,107325,1030310,108184v1168,876,15104,11625,18030,12879c1051594,122457,1055252,122621,1058643,123638v5201,1560,10254,3591,15455,5152c1106454,138498,1066148,125282,1092129,133942v-5467,16400,2368,139,-12879,10303c1076674,145962,1075815,149396,1074098,151972v-859,10303,-549,20771,-2576,30909c1070915,185917,1067755,187840,1066371,190609v-1214,2428,-656,5807,-2576,7727c1059417,202714,1053492,205205,1048340,208639v-9988,6659,-4788,4173,-15454,7727c1032027,218942,1028051,222588,1030310,224094v9702,6469,13904,-13376,7727,5151c1037179,234397,1036595,239602,1035462,244700v-589,2650,-656,5807,-2576,7727c1030966,254347,1027734,254144,1025158,255003v-6130,18392,-2139,10937,-10303,23182c1013997,283337,1013931,288685,1012280,293640v-3473,10419,-5009,6368,-12879,10303c996632,305327,994249,307377,991673,309094v-3434,5152,-8801,9448,-10303,15455c980511,327983,979811,331461,978794,334852v-1560,5201,-3434,10303,-5151,15455l968491,365761v-1152,3456,-5491,4853,-7727,7728c956963,378376,953895,383792,950461,388943v-1717,2576,-2576,6011,-5152,7728l929855,406974v-3080,4620,-17007,22082,10303,2575c942367,407971,945310,402680,942734,401822v-3643,-1214,-6869,3435,-10303,5152c930714,409550,927788,411647,927279,414701v-446,2678,2576,7727,2576,7727l806218,659400,677429,600157,561519,582126r-185456,5152l278184,625915r-30910,15454l,118487xe" fillcolor="yellow" strokecolor="yellow" strokeweight="2pt">
                  <v:fill opacity="19789f"/>
                  <v:path arrowok="t" o:connecttype="custom" o:connectlocs="0,118499;103013,92735;77261,90159;103013,74705;121044,64402;154523,56674;195729,48947;216329,43795;280718,38644;296166,28335;314197,20608;363124,7729;491895,2577;728830,5153;728830,10304;770037,28335;798364,33486;826692,38644;857595,48947;891074,56674;940008,69553;960608,85008;986366,92735;999239,103038;1030148,108190;1058475,123650;1091955,133954;1073924,151984;1066203,190627;1048172,208657;1030148,224112;1035300,244718;1024996,255021;1012118,293664;991517,309118;978638,334882;968335,365791;950311,388973;929705,407010;942584,401852;927129,414737;806092,659454;561429,582174;278142,625969;0,118499" o:connectangles="0,0,0,0,0,0,0,0,0,0,0,0,0,0,0,0,0,0,0,0,0,0,0,0,0,0,0,0,0,0,0,0,0,0,0,0,0,0,0,0,0,0,0,0,0"/>
                </v:shape>
                <v:oval id="Ellipse 402" o:spid="_x0000_s1030" style="position:absolute;left:5016;top:1270;width:41085;height:410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PIwcAA&#10;AADcAAAADwAAAGRycy9kb3ducmV2LnhtbERPTYvCMBC9C/sfwizsTVNXEOkaRZQFD160Cu5taMam&#10;2ExKEm333xtB8DaP9znzZW8bcScfascKxqMMBHHpdM2VgmPxO5yBCBFZY+OYFPxTgOXiYzDHXLuO&#10;93Q/xEqkEA45KjAxtrmUoTRkMYxcS5y4i/MWY4K+ktpjl8JtI7+zbCot1pwaDLa0NlReDzerwPab&#10;v/PmYqbGSV+cudx1xWmm1Ndnv/oBEamPb/HLvdVpfjaB5zPp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PIwcAAAADcAAAADwAAAAAAAAAAAAAAAACYAgAAZHJzL2Rvd25y&#10;ZXYueG1sUEsFBgAAAAAEAAQA9QAAAIUDAAAAAA==&#10;" filled="f" strokecolor="#243f60" strokeweight="2pt"/>
                <v:oval id="Ellipse 403" o:spid="_x0000_s1031" style="position:absolute;left:24955;top:21272;width:63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XZHsIA&#10;AADcAAAADwAAAGRycy9kb3ducmV2LnhtbERP3WrCMBS+H+wdwhnsbqa6KV1nFBGVXQm6PcBZc9YU&#10;m5OSxNru6RdB8O58fL9nvuxtIzryoXasYDzKQBCXTtdcKfj+2r7kIEJE1tg4JgUDBVguHh/mWGh3&#10;4QN1x1iJFMKhQAUmxraQMpSGLIaRa4kT9+u8xZigr6T2eEnhtpGTLJtJizWnBoMtrQ2Vp+PZKvjb&#10;DNP1/ueV332XmyHf7naHxir1/NSvPkBE6uNdfHN/6jQ/e4PrM+k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dkewgAAANwAAAAPAAAAAAAAAAAAAAAAAJgCAABkcnMvZG93&#10;bnJldi54bWxQSwUGAAAAAAQABAD1AAAAhwMAAAAA&#10;" fillcolor="#4f81bd" strokecolor="#243f60" strokeweight="2pt"/>
                <v:shape id="Bogen 404" o:spid="_x0000_s1032" style="position:absolute;left:13722;top:21653;width:24667;height:20193;visibility:visible;mso-wrap-style:square;v-text-anchor:middle" coordsize="2466664,2019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OBMIA&#10;AADcAAAADwAAAGRycy9kb3ducmV2LnhtbERPTWvCQBC9F/wPywjemo0Fa4muIkLRFFqo8eJtyI5J&#10;MDu7ZlcT/323UOhtHu9zluvBtOJOnW8sK5gmKQji0uqGKwXH4v35DYQPyBpby6TgQR7Wq9HTEjNt&#10;e/6m+yFUIoawz1BBHYLLpPRlTQZ9Yh1x5M62Mxgi7CqpO+xjuGnlS5q+SoMNx4YaHW1rKi+Hm1Gg&#10;P647nFfFZsfuc2ZOX3mOc6fUZDxsFiACDeFf/Ofe6zg/ncHvM/EC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OE4EwgAAANwAAAAPAAAAAAAAAAAAAAAAAJgCAABkcnMvZG93&#10;bnJldi54bWxQSwUGAAAAAAQABAD1AAAAhwMAAAAA&#10;" path="m1233332,nsc1800318,,2294261,316458,2430519,767010l1233332,1009650,1233332,xem1233332,nfc1800318,,2294261,316458,2430519,767010e" filled="f">
                  <v:stroke startarrow="block"/>
                  <v:path arrowok="t" o:connecttype="custom" o:connectlocs="1233458,0;2430764,767079" o:connectangles="0,0" textboxrect="3163,3163,18437,18437"/>
                </v:shape>
                <v:group id="Gruppieren 405" o:spid="_x0000_s1033" style="position:absolute;left:13144;top:3365;width:24511;height:30607" coordorigin="13144,3365" coordsize="24511,30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oval id="Ellipse 406" o:spid="_x0000_s1034" style="position:absolute;left:13144;top:9461;width:24511;height:245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zT1MQA&#10;AADcAAAADwAAAGRycy9kb3ducmV2LnhtbESPS4vCQBCE78L+h6EX9qYTw/ogZpRVWFj15APPTabz&#10;wExPyMxq9Nc7guCtm6qurzpddKYWF2pdZVnBcBCBIM6srrhQcDz89qcgnEfWWFsmBTdysJh/9FJM&#10;tL3yji57X4gQwi5BBaX3TSKly0oy6Aa2IQ5abluDPqxtIXWL1xBuahlH0VgarDgQSmxoVVJ23v+b&#10;wN0uv+P4FC9H5/q+2mA+arRdK/X12f3MQHjq/Nv8uv7ToX40geczYQI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M09TEAAAA3AAAAA8AAAAAAAAAAAAAAAAAmAIAAGRycy9k&#10;b3ducmV2LnhtbFBLBQYAAAAABAAEAPUAAACJAwAAAAA=&#10;" filled="f" strokecolor="red" strokeweight="2pt"/>
                  <v:oval id="Ellipse 407" o:spid="_x0000_s1035" style="position:absolute;left:19240;top:15557;width:12129;height:12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Oli8MA&#10;AADcAAAADwAAAGRycy9kb3ducmV2LnhtbESPQWvDMAyF74P9B6PBLqV1WkIpWZ0wSgc57LKuP0DE&#10;WhIWy8F2k6y/fjoMdtND73t6OlaLG9REIfaeDWw3GSjixtueWwPXz7f1AVRMyBYHz2TghyJU5ePD&#10;EQvrZ/6g6ZJaJSEcCzTQpTQWWsemI4dx40di2X354DCJDK22AWcJd4PeZdleO+xZLnQ40qmj5vty&#10;cwbae5Mj46peCTuGvYsuP78b8/y0vL6ASrSkf/MfXVupn0lbeUYm0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Oli8MAAADcAAAADwAAAAAAAAAAAAAAAACYAgAAZHJzL2Rv&#10;d25yZXYueG1sUEsFBgAAAAAEAAQA9QAAAIgDAAAAAA==&#10;" filled="f" strokecolor="#00b050" strokeweight="2pt"/>
                  <v:line id="Gerade Verbindung 408" o:spid="_x0000_s1036" style="position:absolute;flip:x y;visibility:visible;mso-wrap-style:square" from="16734,3365" to="25048,21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kBvMIAAADcAAAADwAAAGRycy9kb3ducmV2LnhtbERPTWsCMRC9F/ofwgjeamKhxa5GWQor&#10;7aVQ7cXbuBk3wc1k2aTr+u8bQehtHu9zVpvRt2KgPrrAGuYzBYK4DsZxo+FnXz0tQMSEbLANTBqu&#10;FGGzfnxYYWHChb9p2KVG5BCOBWqwKXWFlLG25DHOQkecuVPoPaYM+0aaHi853LfyWalX6dFxbrDY&#10;0bul+rz79RoWlTp/HV3ZuuqltJ/DYSu3tdd6OhnLJYhEY/oX390fJs9Xb3B7Jl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FkBvMIAAADcAAAADwAAAAAAAAAAAAAA&#10;AAChAgAAZHJzL2Rvd25yZXYueG1sUEsFBgAAAAAEAAQA+QAAAJADAAAAAA==&#10;" strokecolor="#4579b8"/>
                  <v:line id="Gerade Verbindung 409" o:spid="_x0000_s1037" style="position:absolute;flip:y;visibility:visible;mso-wrap-style:square" from="25497,3810" to="35115,21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rufMIAAADcAAAADwAAAGRycy9kb3ducmV2LnhtbESPT2vCQBDF7wW/wzKCt7qxB1ujq4hQ&#10;8BAKSdv7kJ38wexsyK4x+fbOodDbPOb93rw5nCbXqZGG0Ho2sFknoIhLb1uuDfx8f75+gAoR2WLn&#10;mQzMFOB0XLwcMLX+wTmNRayVhHBI0UATY59qHcqGHIa174llV/nBYRQ51NoO+JBw1+m3JNlqhy3L&#10;hQZ7ujRU3oq7kxr5fNtpn9H4ThVV4ffrkk1kzGo5nfegIk3x3/xHX61wG6kvz8gE+vg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rufMIAAADcAAAADwAAAAAAAAAAAAAA&#10;AAChAgAAZHJzL2Rvd25yZXYueG1sUEsFBgAAAAAEAAQA+QAAAJADAAAAAA==&#10;" strokecolor="#4579b8"/>
                </v:group>
                <v:shape id="Stern mit 5 Zacken 410" o:spid="_x0000_s1038" style="position:absolute;left:22824;top:3810;width:458;height:457;flip:x y;visibility:visible;mso-wrap-style:square;v-text-anchor:middle" coordsize="45719,45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VdDcMA&#10;AADcAAAADwAAAGRycy9kb3ducmV2LnhtbERPTWsCMRC9F/wPYQRvNbs92LIaRQRBL4LblnocNuNm&#10;dTPZJtHd9tc3hUJv83ifs1gNthV38qFxrCCfZiCIK6cbrhW8vW4fX0CEiKyxdUwKvijAajl6WGCh&#10;Xc9HupexFimEQ4EKTIxdIWWoDFkMU9cRJ+7svMWYoK+l9tincNvKpyybSYsNpwaDHW0MVdfyZhV8&#10;h12/v31+PB8u/n3o6mDK5nRUajIe1nMQkYb4L/5z73San+fw+0y6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VdDcMAAADcAAAADwAAAAAAAAAAAAAAAACYAgAAZHJzL2Rv&#10;d25yZXYueG1sUEsFBgAAAAAEAAQA9QAAAIgDAAAAAA==&#10;" adj="-11796480,,5400" path="m,17463r17463,l22860,r5396,17463l45719,17463,31591,28256r5396,17463l22860,34926,8732,45719,14128,28256,,17463e" fillcolor="#c0504d" strokecolor="#622423" strokeweight="2pt">
                  <v:stroke joinstyle="miter"/>
                  <v:formulas/>
                  <v:path arrowok="t" o:connecttype="custom" o:connectlocs="0,17414;17680,17414;23147,0;28608,17414;46289,17414;31984,28179;37449,45593;23147,34828;8842,45593;14303,28179;0,17414" o:connectangles="0,0,0,0,0,0,0,0,0,0,0" textboxrect="0,0,45719,45719"/>
                  <v:textbox>
                    <w:txbxContent>
                      <w:p w:rsidR="00AF0577" w:rsidRDefault="00AF0577" w:rsidP="00B84C48"/>
                    </w:txbxContent>
                  </v:textbox>
                </v:shape>
                <v:shape id="Stern mit 5 Zacken 411" o:spid="_x0000_s1039" style="position:absolute;left:29128;top:11510;width:451;height:451;flip:x y;visibility:visible;mso-wrap-style:square;v-text-anchor:middle" coordsize="45085,450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1OZsAA&#10;AADcAAAADwAAAGRycy9kb3ducmV2LnhtbERPTYvCMBC9C/6HMIIX0dQiKl2jqCAoerF62dvQzLZl&#10;m0lpotZ/bwTB2zze5yxWranEnRpXWlYwHkUgiDOrS84VXC+74RyE88gaK8uk4EkOVstuZ4GJtg8+&#10;0z31uQgh7BJUUHhfJ1K6rCCDbmRr4sD92cagD7DJpW7wEcJNJeMomkqDJYeGAmvaFpT9pzejYLP9&#10;vZZHqbNpGx8GE7KWZ6eJUv1eu/4B4an1X/HHvddh/jiG9zPhAr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11OZsAAAADcAAAADwAAAAAAAAAAAAAAAACYAgAAZHJzL2Rvd25y&#10;ZXYueG1sUEsFBgAAAAAEAAQA9QAAAIUDAAAAAA==&#10;" adj="-11796480,,5400" path="m,17221r17221,l22543,r5321,17221l45085,17221,31153,27864r5322,17221l22543,34442,8610,45085,13932,27864,,17221e" fillcolor="#c0504d" strokecolor="#622423" strokeweight="2pt">
                  <v:stroke joinstyle="miter"/>
                  <v:formulas/>
                  <v:path arrowok="t" o:connecttype="custom" o:connectlocs="0,17263;17263,17263;22599,0;27927,17263;45190,17263;31223,27934;36559,45197;22599,34526;8631,45197;13967,27934;0,17263" o:connectangles="0,0,0,0,0,0,0,0,0,0,0" textboxrect="0,0,45085,45085"/>
                  <v:textbox>
                    <w:txbxContent>
                      <w:p w:rsidR="00AF0577" w:rsidRDefault="00AF0577" w:rsidP="00B84C48">
                        <w:pPr>
                          <w:pStyle w:val="NormalWeb"/>
                          <w:spacing w:before="0" w:beforeAutospacing="0" w:after="0" w:afterAutospacing="0"/>
                        </w:pPr>
                        <w:r>
                          <w:rPr>
                            <w:rFonts w:ascii="Arial" w:hAnsi="Arial"/>
                          </w:rPr>
                          <w:t> </w:t>
                        </w:r>
                      </w:p>
                    </w:txbxContent>
                  </v:textbox>
                </v:shape>
                <v:shape id="Stern mit 5 Zacken 412" o:spid="_x0000_s1040" style="position:absolute;left:21504;top:18903;width:451;height:451;flip:x y;visibility:visible;mso-wrap-style:square;v-text-anchor:middle" coordsize="45085,450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r/cMA&#10;AADcAAAADwAAAGRycy9kb3ducmV2LnhtbERPTWvCQBC9F/oflil4EbMxDVZiVmkFoUUvWi/ehuyY&#10;BLOzIbsm8d93C4Xe5vE+J9+MphE9da62rGAexSCIC6trLhWcv3ezJQjnkTU2lknBgxxs1s9POWba&#10;Dnyk/uRLEULYZaig8r7NpHRFRQZdZFviwF1tZ9AH2JVSdziEcNPIJI4X0mDNoaHClrYVFbfT3Sj4&#10;2F7O9V7qYjEmX9OUrOW3Q6rU5GV8X4HwNPp/8Z/7U4f581f4fSZc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Hr/cMAAADcAAAADwAAAAAAAAAAAAAAAACYAgAAZHJzL2Rv&#10;d25yZXYueG1sUEsFBgAAAAAEAAQA9QAAAIgDAAAAAA==&#10;" adj="-11796480,,5400" path="m,17221r17221,l22543,r5321,17221l45085,17221,31153,27864r5322,17221l22543,34442,8610,45085,13932,27864,,17221e" fillcolor="#c0504d" strokecolor="#622423" strokeweight="2pt">
                  <v:stroke joinstyle="miter"/>
                  <v:formulas/>
                  <v:path arrowok="t" o:connecttype="custom" o:connectlocs="0,17263;17263,17263;22599,0;27927,17263;45190,17263;31223,27934;36559,45197;22599,34526;8631,45197;13967,27934;0,17263" o:connectangles="0,0,0,0,0,0,0,0,0,0,0" textboxrect="0,0,45085,45085"/>
                  <v:textbox>
                    <w:txbxContent>
                      <w:p w:rsidR="00AF0577" w:rsidRDefault="00AF0577" w:rsidP="00B84C48">
                        <w:pPr>
                          <w:pStyle w:val="NormalWeb"/>
                          <w:spacing w:before="0" w:beforeAutospacing="0" w:after="0" w:afterAutospacing="0"/>
                        </w:pPr>
                        <w:r>
                          <w:rPr>
                            <w:rFonts w:ascii="Arial" w:hAnsi="Arial"/>
                          </w:rPr>
                          <w:t> </w:t>
                        </w:r>
                      </w:p>
                    </w:txbxContent>
                  </v:textbox>
                </v:shape>
                <v:shape id="Stern mit 5 Zacken 413" o:spid="_x0000_s1041" style="position:absolute;left:17306;top:15106;width:451;height:451;flip:x y;visibility:visible;mso-wrap-style:square;v-text-anchor:middle" coordsize="45085,450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icIA&#10;AADcAAAADwAAAGRycy9kb3ducmV2LnhtbERPTWvCQBC9F/wPywi9FN0owUrMRlQotNSLqRdvQ3ZM&#10;gtnZkN0m8d+7hYK3ebzPSbejaURPnastK1jMIxDEhdU1lwrOPx+zNQjnkTU2lknBnRxss8lLiom2&#10;A5+oz30pQgi7BBVU3reJlK6oyKCb25Y4cFfbGfQBdqXUHQ4h3DRyGUUrabDm0FBhS4eKilv+axTs&#10;D5dz/S11sRqXX28xWcvvx1ip1+m424DwNPqn+N/9qcP8RQx/z4QLZP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HOJwgAAANwAAAAPAAAAAAAAAAAAAAAAAJgCAABkcnMvZG93&#10;bnJldi54bWxQSwUGAAAAAAQABAD1AAAAhwMAAAAA&#10;" adj="-11796480,,5400" path="m,17221r17221,l22543,r5321,17221l45085,17221,31153,27864r5322,17221l22543,34442,8610,45085,13932,27864,,17221e" fillcolor="#c0504d" strokecolor="#622423" strokeweight="2pt">
                  <v:stroke joinstyle="miter"/>
                  <v:formulas/>
                  <v:path arrowok="t" o:connecttype="custom" o:connectlocs="0,17263;17263,17263;22599,0;27927,17263;45190,17263;31223,27934;36559,45197;22599,34526;8631,45197;13967,27934;0,17263" o:connectangles="0,0,0,0,0,0,0,0,0,0,0" textboxrect="0,0,45085,45085"/>
                  <v:textbox>
                    <w:txbxContent>
                      <w:p w:rsidR="00AF0577" w:rsidRDefault="00AF0577" w:rsidP="00B84C48">
                        <w:pPr>
                          <w:pStyle w:val="NormalWeb"/>
                          <w:spacing w:before="0" w:beforeAutospacing="0" w:after="0" w:afterAutospacing="0"/>
                        </w:pPr>
                        <w:r>
                          <w:rPr>
                            <w:rFonts w:ascii="Arial" w:hAnsi="Arial"/>
                          </w:rPr>
                          <w:t> </w:t>
                        </w:r>
                      </w:p>
                    </w:txbxContent>
                  </v:textbox>
                </v:shape>
                <v:shape id="Stern mit 5 Zacken 414" o:spid="_x0000_s1042" style="position:absolute;left:37938;top:14318;width:450;height:451;flip:x y;visibility:visible;mso-wrap-style:square;v-text-anchor:middle" coordsize="45085,450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TWEsMA&#10;AADcAAAADwAAAGRycy9kb3ducmV2LnhtbERPTWvCQBC9C/0PyxS8iNkYopWYVVpBaGkvtV68Ddkx&#10;CWZnQ3ZN4r/vFgre5vE+J9+NphE9da62rGARxSCIC6trLhWcfg7zNQjnkTU2lknBnRzstk+THDNt&#10;B/6m/uhLEULYZaig8r7NpHRFRQZdZFviwF1sZ9AH2JVSdziEcNPIJI5X0mDNoaHClvYVFdfjzSh4&#10;259P9afUxWpMPmYpWcsvX6lS0+fxdQPC0+gf4n/3uw7zF0v4eyZc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TWEsMAAADcAAAADwAAAAAAAAAAAAAAAACYAgAAZHJzL2Rv&#10;d25yZXYueG1sUEsFBgAAAAAEAAQA9QAAAIgDAAAAAA==&#10;" adj="-11796480,,5400" path="m,17221r17221,l22543,r5321,17221l45085,17221,31153,27864r5322,17221l22543,34442,8610,45085,13932,27864,,17221e" fillcolor="#c0504d" strokecolor="#622423" strokeweight="2pt">
                  <v:stroke joinstyle="miter"/>
                  <v:formulas/>
                  <v:path arrowok="t" o:connecttype="custom" o:connectlocs="0,17263;16997,17263;22248,0;27499,17263;44493,17263;30744,27934;35996,45197;22248,34526;8498,45197;13750,27934;0,17263" o:connectangles="0,0,0,0,0,0,0,0,0,0,0" textboxrect="0,0,45085,45085"/>
                  <v:textbox>
                    <w:txbxContent>
                      <w:p w:rsidR="00AF0577" w:rsidRDefault="00AF0577" w:rsidP="00B84C48">
                        <w:pPr>
                          <w:pStyle w:val="NormalWeb"/>
                          <w:spacing w:before="0" w:beforeAutospacing="0" w:after="0" w:afterAutospacing="0"/>
                        </w:pPr>
                        <w:r>
                          <w:rPr>
                            <w:rFonts w:ascii="Arial" w:hAnsi="Arial"/>
                          </w:rPr>
                          <w:t> </w:t>
                        </w:r>
                      </w:p>
                    </w:txbxContent>
                  </v:textbox>
                </v:shape>
                <v:shape id="Stern mit 5 Zacken 415" o:spid="_x0000_s1043" style="position:absolute;left:10557;top:20821;width:451;height:451;flip:x y;visibility:visible;mso-wrap-style:square;v-text-anchor:middle" coordsize="45085,450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IZcIA&#10;AADcAAAADwAAAGRycy9kb3ducmV2LnhtbERPTWvCQBC9F/wPywi9FN0okkrMRlQotNSLqRdvQ3ZM&#10;gtnZkN0m8d+7hYK3ebzPSbejaURPnastK1jMIxDEhdU1lwrOPx+zNQjnkTU2lknBnRxss8lLiom2&#10;A5+oz30pQgi7BBVU3reJlK6oyKCb25Y4cFfbGfQBdqXUHQ4h3DRyGUWxNFhzaKiwpUNFxS3/NQr2&#10;h8u5/pa6iMfl19uKrOX340qp1+m424DwNPqn+N/9qcP8RQx/z4QLZP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ZkhlwgAAANwAAAAPAAAAAAAAAAAAAAAAAJgCAABkcnMvZG93&#10;bnJldi54bWxQSwUGAAAAAAQABAD1AAAAhwMAAAAA&#10;" adj="-11796480,,5400" path="m,17221r17221,l22543,r5321,17221l45085,17221,31153,27864r5322,17221l22543,34442,8610,45085,13932,27864,,17221e" fillcolor="#c0504d" strokecolor="#622423" strokeweight="2pt">
                  <v:stroke joinstyle="miter"/>
                  <v:formulas/>
                  <v:path arrowok="t" o:connecttype="custom" o:connectlocs="0,17263;17263,17263;22599,0;27927,17263;45190,17263;31223,27934;36559,45197;22599,34526;8631,45197;13967,27934;0,17263" o:connectangles="0,0,0,0,0,0,0,0,0,0,0" textboxrect="0,0,45085,45085"/>
                  <v:textbox>
                    <w:txbxContent>
                      <w:p w:rsidR="00AF0577" w:rsidRDefault="00AF0577" w:rsidP="00B84C48">
                        <w:pPr>
                          <w:pStyle w:val="NormalWeb"/>
                          <w:spacing w:before="0" w:beforeAutospacing="0" w:after="0" w:afterAutospacing="0"/>
                        </w:pPr>
                        <w:r>
                          <w:rPr>
                            <w:rFonts w:ascii="Arial" w:hAnsi="Arial"/>
                          </w:rPr>
                          <w:t> </w:t>
                        </w:r>
                      </w:p>
                    </w:txbxContent>
                  </v:textbox>
                </v:shape>
                <v:shape id="Stern mit 5 Zacken 416" o:spid="_x0000_s1044" style="position:absolute;left:22824;top:12721;width:451;height:451;flip:x y;visibility:visible;mso-wrap-style:square;v-text-anchor:middle" coordsize="45085,450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rt/r4A&#10;AADcAAAADwAAAGRycy9kb3ducmV2LnhtbERPSwrCMBDdC94hjOBGNFVEpRpFBUHRjZ+Nu6EZ22Iz&#10;KU3UensjCO7m8b4zW9SmEE+qXG5ZQb8XgSBOrM45VXA5b7oTEM4jaywsk4I3OVjMm40Zxtq++EjP&#10;k09FCGEXo4LM+zKW0iUZGXQ9WxIH7mYrgz7AKpW6wlcIN4UcRNFIGsw5NGRY0jqj5H56GAWr9fWS&#10;76VORvVg1xmStTw+DJVqt+rlFISn2v/FP/dWh/n9MXyfCR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Mq7f6+AAAA3AAAAA8AAAAAAAAAAAAAAAAAmAIAAGRycy9kb3ducmV2&#10;LnhtbFBLBQYAAAAABAAEAPUAAACDAwAAAAA=&#10;" adj="-11796480,,5400" path="m,17221r17221,l22543,r5321,17221l45085,17221,31153,27864r5322,17221l22543,34442,8610,45085,13932,27864,,17221e" fillcolor="#c0504d" strokecolor="#622423" strokeweight="2pt">
                  <v:stroke joinstyle="miter"/>
                  <v:formulas/>
                  <v:path arrowok="t" o:connecttype="custom" o:connectlocs="0,17263;17263,17263;22599,0;27927,17263;45190,17263;31223,27934;36559,45197;22599,34526;8631,45197;13967,27934;0,17263" o:connectangles="0,0,0,0,0,0,0,0,0,0,0" textboxrect="0,0,45085,45085"/>
                  <v:textbox>
                    <w:txbxContent>
                      <w:p w:rsidR="00AF0577" w:rsidRDefault="00AF0577" w:rsidP="00B84C48">
                        <w:pPr>
                          <w:pStyle w:val="NormalWeb"/>
                          <w:spacing w:before="0" w:beforeAutospacing="0" w:after="0" w:afterAutospacing="0"/>
                        </w:pPr>
                        <w:r>
                          <w:rPr>
                            <w:rFonts w:ascii="Arial" w:hAnsi="Arial"/>
                          </w:rPr>
                          <w:t> </w:t>
                        </w:r>
                      </w:p>
                    </w:txbxContent>
                  </v:textbox>
                </v:shape>
                <v:shape id="Stern mit 5 Zacken 417" o:spid="_x0000_s1045" style="position:absolute;left:32786;top:20821;width:451;height:451;flip:x y;visibility:visible;mso-wrap-style:square;v-text-anchor:middle" coordsize="45085,450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V5jMMA&#10;AADcAAAADwAAAGRycy9kb3ducmV2LnhtbESPQYvCQAyF7wv+hyGCl0WnirhSHUUFwUUvq168hU5s&#10;i51M6Yxa//3mIHhLeC/vfZkvW1epBzWh9GxgOEhAEWfelpwbOJ+2/SmoEJEtVp7JwIsCLBedrzmm&#10;1j/5jx7HmCsJ4ZCigSLGOtU6ZAU5DANfE4t29Y3DKGuTa9vgU8JdpUdJMtEOS5aGAmvaFJTdjndn&#10;YL25nMu9ttmkHf1+j8l7/jmMjel129UMVKQ2fszv650V/KHQyjMygV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V5jMMAAADcAAAADwAAAAAAAAAAAAAAAACYAgAAZHJzL2Rv&#10;d25yZXYueG1sUEsFBgAAAAAEAAQA9QAAAIgDAAAAAA==&#10;" adj="-11796480,,5400" path="m,17221r17221,l22543,r5321,17221l45085,17221,31153,27864r5322,17221l22543,34442,8610,45085,13932,27864,,17221e" fillcolor="#c0504d" strokecolor="#622423" strokeweight="2pt">
                  <v:stroke joinstyle="miter"/>
                  <v:formulas/>
                  <v:path arrowok="t" o:connecttype="custom" o:connectlocs="0,17263;17263,17263;22599,0;27927,17263;45190,17263;31223,27934;36559,45197;22599,34526;8631,45197;13967,27934;0,17263" o:connectangles="0,0,0,0,0,0,0,0,0,0,0" textboxrect="0,0,45085,45085"/>
                  <v:textbox>
                    <w:txbxContent>
                      <w:p w:rsidR="00AF0577" w:rsidRDefault="00AF0577" w:rsidP="00B84C48">
                        <w:pPr>
                          <w:pStyle w:val="NormalWeb"/>
                          <w:spacing w:before="0" w:beforeAutospacing="0" w:after="0" w:afterAutospacing="0"/>
                        </w:pPr>
                        <w:r>
                          <w:rPr>
                            <w:rFonts w:ascii="Arial" w:hAnsi="Arial"/>
                          </w:rPr>
                          <w:t> </w:t>
                        </w:r>
                      </w:p>
                    </w:txbxContent>
                  </v:textbox>
                </v:shape>
                <v:shape id="Stern mit 5 Zacken 418" o:spid="_x0000_s1046" style="position:absolute;left:22899;top:29006;width:451;height:451;flip:x y;visibility:visible;mso-wrap-style:square;v-text-anchor:middle" coordsize="45085,450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N8QA&#10;AADcAAAADwAAAGRycy9kb3ducmV2LnhtbESPQYvCQAyF74L/YYiwF1mnFnGX6igqLCh60fXiLXSy&#10;bdlOpnRGrf/eHARvCe/lvS/zZedqdaM2VJ4NjEcJKOLc24oLA+ffn89vUCEiW6w9k4EHBVgu+r05&#10;Ztbf+Ui3UyyUhHDI0EAZY5NpHfKSHIaRb4hF+/OtwyhrW2jb4l3CXa3TJJlqhxVLQ4kNbUrK/09X&#10;Z2C9uZyrvbb5tEt3wwl5z1+HiTEfg241AxWpi2/z63prBT8VfHlGJt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vvzfEAAAA3AAAAA8AAAAAAAAAAAAAAAAAmAIAAGRycy9k&#10;b3ducmV2LnhtbFBLBQYAAAAABAAEAPUAAACJAwAAAAA=&#10;" adj="-11796480,,5400" path="m,17221r17221,l22543,r5321,17221l45085,17221,31153,27864r5322,17221l22543,34442,8610,45085,13932,27864,,17221e" fillcolor="#c0504d" strokecolor="#622423" strokeweight="2pt">
                  <v:stroke joinstyle="miter"/>
                  <v:formulas/>
                  <v:path arrowok="t" o:connecttype="custom" o:connectlocs="0,17263;17263,17263;22599,0;27927,17263;45190,17263;31223,27934;36559,45197;22599,34526;8631,45197;13967,27934;0,17263" o:connectangles="0,0,0,0,0,0,0,0,0,0,0" textboxrect="0,0,45085,45085"/>
                  <v:textbox>
                    <w:txbxContent>
                      <w:p w:rsidR="00AF0577" w:rsidRDefault="00AF0577" w:rsidP="00B84C48">
                        <w:pPr>
                          <w:pStyle w:val="NormalWeb"/>
                          <w:spacing w:before="0" w:beforeAutospacing="0" w:after="0" w:afterAutospacing="0"/>
                        </w:pPr>
                        <w:r>
                          <w:rPr>
                            <w:rFonts w:ascii="Arial" w:hAnsi="Arial"/>
                          </w:rPr>
                          <w:t> </w:t>
                        </w:r>
                      </w:p>
                    </w:txbxContent>
                  </v:textbox>
                </v:shape>
                <v:shape id="Stern mit 5 Zacken 419" o:spid="_x0000_s1047" style="position:absolute;left:18542;top:34563;width:451;height:451;flip:x y;visibility:visible;mso-wrap-style:square;v-text-anchor:middle" coordsize="45085,450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arMAA&#10;AADcAAAADwAAAGRycy9kb3ducmV2LnhtbERPTYvCMBC9C/6HMIIX0dQiKl2jqCAoerF62dvQzLZl&#10;m0lpotZ/bwTB2zze5yxWranEnRpXWlYwHkUgiDOrS84VXC+74RyE88gaK8uk4EkOVstuZ4GJtg8+&#10;0z31uQgh7BJUUHhfJ1K6rCCDbmRr4sD92cagD7DJpW7wEcJNJeMomkqDJYeGAmvaFpT9pzejYLP9&#10;vZZHqbNpGx8GE7KWZ6eJUv1eu/4B4an1X/HHvddhfjyG9zPhAr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arMAAAADcAAAADwAAAAAAAAAAAAAAAACYAgAAZHJzL2Rvd25y&#10;ZXYueG1sUEsFBgAAAAAEAAQA9QAAAIUDAAAAAA==&#10;" adj="-11796480,,5400" path="m,17221r17221,l22543,r5321,17221l45085,17221,31153,27864r5322,17221l22543,34442,8610,45085,13932,27864,,17221e" fillcolor="#c0504d" strokecolor="#622423" strokeweight="2pt">
                  <v:stroke joinstyle="miter"/>
                  <v:formulas/>
                  <v:path arrowok="t" o:connecttype="custom" o:connectlocs="0,17263;17263,17263;22599,0;27927,17263;45190,17263;31223,27934;36559,45197;22599,34526;8631,45197;13967,27934;0,17263" o:connectangles="0,0,0,0,0,0,0,0,0,0,0" textboxrect="0,0,45085,45085"/>
                  <v:textbox>
                    <w:txbxContent>
                      <w:p w:rsidR="00AF0577" w:rsidRDefault="00AF0577" w:rsidP="00B84C48">
                        <w:pPr>
                          <w:pStyle w:val="NormalWeb"/>
                          <w:spacing w:before="0" w:beforeAutospacing="0" w:after="0" w:afterAutospacing="0"/>
                        </w:pPr>
                        <w:r>
                          <w:rPr>
                            <w:rFonts w:ascii="Arial" w:hAnsi="Arial"/>
                          </w:rPr>
                          <w:t> </w:t>
                        </w:r>
                      </w:p>
                    </w:txbxContent>
                  </v:textbox>
                </v:shape>
                <v:shape id="Bogen 420" o:spid="_x0000_s1048" style="position:absolute;left:39132;top:5507;width:7146;height:10999;rotation:-7372738fd;visibility:visible;mso-wrap-style:square;v-text-anchor:middle" coordsize="714630,10998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7ZcAA&#10;AADcAAAADwAAAGRycy9kb3ducmV2LnhtbERPS4vCMBC+C/6HMMLeNDUHka5RfFTwtqy696EZm2Iz&#10;KU227f77zcKCt/n4nrPZja4RPXWh9qxhuchAEJfe1FxpuN/O8zWIEJENNp5Jww8F2G2nkw3mxg/8&#10;Sf01ViKFcMhRg42xzaUMpSWHYeFb4sQ9fOcwJthV0nQ4pHDXSJVlK+mw5tRgsaWjpfJ5/XYaPlRx&#10;O9zHfuCl+opDlRX2dC60fpuN+3cQkcb4Ev+7LybNVwr+nkkX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d7ZcAAAADcAAAADwAAAAAAAAAAAAAAAACYAgAAZHJzL2Rvd25y&#10;ZXYueG1sUEsFBgAAAAAEAAQA9QAAAIUDAAAAAA==&#10;" adj="-11796480,,5400" path="m357315,nsc554655,,714630,246213,714630,549933r-357315,l357315,xem357315,nfc554655,,714630,246213,714630,549933e" filled="f">
                  <v:stroke startarrow="block" joinstyle="miter"/>
                  <v:formulas/>
                  <v:path arrowok="t" o:connecttype="custom" o:connectlocs="357244,0;714488,550052" o:connectangles="0,0" textboxrect="0,0,714630,1099866"/>
                  <v:textbox>
                    <w:txbxContent>
                      <w:p w:rsidR="00AF0577" w:rsidRDefault="00AF0577" w:rsidP="00B84C48"/>
                    </w:txbxContent>
                  </v:textbox>
                </v:shape>
                <v:shape id="Textfeld 2" o:spid="_x0000_s1049" type="#_x0000_t202" style="position:absolute;left:40799;top:6128;width:1252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w7sAA&#10;AADcAAAADwAAAGRycy9kb3ducmV2LnhtbERPS2vCQBC+F/wPyxR6qxstFUldRXyAh17UeB+y02xo&#10;djZkRxP/vSsUepuP7zmL1eAbdaMu1oENTMYZKOIy2JorA8V5/z4HFQXZYhOYDNwpwmo5ellgbkPP&#10;R7qdpFIphGOOBpxIm2sdS0ce4zi0xIn7CZ1HSbCrtO2wT+G+0dMsm2mPNacGhy1tHJW/p6s3IGLX&#10;k3ux8/FwGb63vcvKTyyMeXsd1l+ghAb5F/+5DzbNn37A85l0gV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Nw7sAAAADcAAAADwAAAAAAAAAAAAAAAACYAgAAZHJzL2Rvd25y&#10;ZXYueG1sUEsFBgAAAAAEAAQA9QAAAIUDAAAAAA==&#10;" filled="f" stroked="f">
                  <v:textbox style="mso-fit-shape-to-text:t">
                    <w:txbxContent>
                      <w:p w:rsidR="00AF0577" w:rsidRPr="004C118A" w:rsidRDefault="00AF0577" w:rsidP="00B84C48">
                        <w:pPr>
                          <w:pStyle w:val="NormalWeb"/>
                          <w:spacing w:before="0" w:beforeAutospacing="0" w:after="0" w:afterAutospacing="0"/>
                          <w:jc w:val="left"/>
                          <w:rPr>
                            <w:lang w:val="de-DE"/>
                          </w:rPr>
                        </w:pPr>
                        <w:r>
                          <w:rPr>
                            <w:rFonts w:ascii="Arial" w:hAnsi="Arial"/>
                            <w:lang w:val="de-DE"/>
                          </w:rPr>
                          <w:t>MFCN SDL BS</w:t>
                        </w:r>
                      </w:p>
                    </w:txbxContent>
                  </v:textbox>
                </v:shape>
                <v:shape id="Bogen 422" o:spid="_x0000_s1050" style="position:absolute;left:24470;top:19445;width:1674;height:1322;visibility:visible;mso-wrap-style:square;v-text-anchor:middle" coordsize="167428,132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i4bsAA&#10;AADcAAAADwAAAGRycy9kb3ducmV2LnhtbERPTWvCQBC9C/0PyxS86UaRVGJW0ZZCriY99DjsjklI&#10;djZkV5P++25B6G0e73Py02x78aDRt44VbNYJCGLtTMu1gq/qc7UH4QOywd4xKfghD6fjyyLHzLiJ&#10;r/QoQy1iCPsMFTQhDJmUXjdk0a/dQBy5mxsthgjHWpoRpxhue7lNklRabDk2NDjQe0O6K+9WwaC1&#10;//bd5Ta3b2lZfBRVb4tKqeXrfD6ACDSHf/HTXZg4f7uDv2fiBfL4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i4bsAAAADcAAAADwAAAAAAAAAAAAAAAACYAgAAZHJzL2Rvd25y&#10;ZXYueG1sUEsFBgAAAAAEAAQA9QAAAIUDAAAAAA==&#10;" path="m98,62934nsc2284,27307,39836,-532,84979,7v45735,546,82448,29992,82448,66128l83714,66136,98,62934xem98,62934nfc2284,27307,39836,-532,84979,7v45735,546,82448,29992,82448,66128e" filled="f" strokecolor="#4579b8">
                  <v:path arrowok="t" o:connecttype="custom" o:connectlocs="98,62703;84881,7;167231,65897" o:connectangles="0,0,0" textboxrect="3163,3163,18437,18437"/>
                </v:shape>
                <v:shapetype id="_x0000_t32" coordsize="21600,21600" o:spt="32" o:oned="t" path="m,l21600,21600e" filled="f">
                  <v:path arrowok="t" fillok="f" o:connecttype="none"/>
                  <o:lock v:ext="edit" shapetype="t"/>
                </v:shapetype>
                <v:shape id="Gerade Verbindung mit Pfeil 423" o:spid="_x0000_s1051" type="#_x0000_t32" style="position:absolute;left:41465;top:35560;width:3175;height:215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0LTsIAAADcAAAADwAAAGRycy9kb3ducmV2LnhtbERPTWvCQBC9F/wPywi91Y1CS4iuQQSh&#10;oJfGoh7H3TEJyc6m2dWk/75bKPQ2j/c5q3y0rXhQ72vHCuazBASxdqbmUsHncfeSgvAB2WDrmBR8&#10;k4d8PXlaYWbcwB/0KEIpYgj7DBVUIXSZlF5XZNHPXEccuZvrLYYI+1KaHocYblu5SJI3abHm2FBh&#10;R9uKdFPcrQLdXvdffEvnzdGfL+cDpfpkD0o9T8fNEkSgMfyL/9zvJs5fvMLvM/EC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0LTsIAAADcAAAADwAAAAAAAAAAAAAA&#10;AAChAgAAZHJzL2Rvd25yZXYueG1sUEsFBgAAAAAEAAQA+QAAAJADAAAAAA==&#10;">
                  <v:stroke endarrow="open"/>
                </v:shape>
                <v:shape id="Gerade Verbindung mit Pfeil 424" o:spid="_x0000_s1052" type="#_x0000_t32" style="position:absolute;left:6350;top:25908;width:14224;height:121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aBOMMAAADcAAAADwAAAGRycy9kb3ducmV2LnhtbERPS4vCMBC+L/gfwgh7WTRVQaQaZREE&#10;kQXxcfE2NNOmbDOpTax1f/1GELzNx/ecxaqzlWip8aVjBaNhAoI4c7rkQsH5tBnMQPiArLFyTAoe&#10;5GG17H0sMNXuzgdqj6EQMYR9igpMCHUqpc8MWfRDVxNHLneNxRBhU0jd4D2G20qOk2QqLZYcGwzW&#10;tDaU/R5vVsHX4VIWeX77efjJ336W7PZXk7VKffa77zmIQF14i1/urY7zx1N4PhMv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WgTjDAAAA3AAAAA8AAAAAAAAAAAAA&#10;AAAAoQIAAGRycy9kb3ducmV2LnhtbFBLBQYAAAAABAAEAPkAAACRAwAAAAA=&#10;">
                  <v:stroke endarrow="open"/>
                </v:shape>
                <v:shape id="Textfeld 2" o:spid="_x0000_s1053" type="#_x0000_t202" style="position:absolute;left:667;top:2222;width:11843;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aTWcUA&#10;AADcAAAADwAAAGRycy9kb3ducmV2LnhtbESPQWvCQBCF74L/YRmhN90oVEvMRqRQKMWDpj30OGTH&#10;bEx2Ns2uJv33bqHgbYb35n1vst1oW3Gj3teOFSwXCQji0umaKwVfn2/zFxA+IGtsHZOCX/Kwy6eT&#10;DFPtBj7RrQiViCHsU1RgQuhSKX1pyKJfuI44amfXWwxx7SupexxiuG3lKknW0mLNkWCwo1dDZVNc&#10;bYQcfHk9uZ/L8tDIb9Os8floPpR6mo37LYhAY3iY/6/fday/2sDfM3EC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tpNZxQAAANwAAAAPAAAAAAAAAAAAAAAAAJgCAABkcnMv&#10;ZG93bnJldi54bWxQSwUGAAAAAAQABAD1AAAAigMAAAAA&#10;" stroked="f">
                  <v:textbox style="mso-fit-shape-to-text:t">
                    <w:txbxContent>
                      <w:p w:rsidR="00AF0577" w:rsidRPr="004B0BE0" w:rsidRDefault="00AF0577" w:rsidP="00B84C48">
                        <w:pPr>
                          <w:pStyle w:val="NormalWeb"/>
                          <w:spacing w:before="0" w:beforeAutospacing="0" w:after="0" w:afterAutospacing="0"/>
                          <w:jc w:val="left"/>
                        </w:pPr>
                        <w:r w:rsidRPr="004B0BE0">
                          <w:rPr>
                            <w:rFonts w:ascii="Arial" w:hAnsi="Arial"/>
                          </w:rPr>
                          <w:t xml:space="preserve">Distance to compensate the maximum gain down to </w:t>
                        </w:r>
                        <w:r>
                          <w:rPr>
                            <w:rFonts w:ascii="Arial" w:hAnsi="Arial"/>
                          </w:rPr>
                          <w:t>t</w:t>
                        </w:r>
                        <w:r w:rsidRPr="004B0BE0">
                          <w:rPr>
                            <w:rFonts w:ascii="Arial" w:hAnsi="Arial"/>
                          </w:rPr>
                          <w:t xml:space="preserve">he </w:t>
                        </w:r>
                        <w:r w:rsidRPr="002840AB">
                          <w:rPr>
                            <w:rFonts w:ascii="Arial" w:hAnsi="Arial"/>
                          </w:rPr>
                          <w:t>side-lobe</w:t>
                        </w:r>
                        <w:r w:rsidRPr="004B0BE0" w:rsidDel="006E0B41">
                          <w:rPr>
                            <w:rFonts w:ascii="Arial" w:hAnsi="Arial"/>
                          </w:rPr>
                          <w:t xml:space="preserve"> </w:t>
                        </w:r>
                        <w:r w:rsidRPr="004B0BE0">
                          <w:rPr>
                            <w:rFonts w:ascii="Arial" w:hAnsi="Arial"/>
                          </w:rPr>
                          <w:t>gain</w:t>
                        </w:r>
                      </w:p>
                    </w:txbxContent>
                  </v:textbox>
                </v:shape>
                <v:shape id="Gerade Verbindung mit Pfeil 426" o:spid="_x0000_s1054" type="#_x0000_t32" style="position:absolute;left:5588;top:12382;width:7556;height:48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sDJcUAAADcAAAADwAAAGRycy9kb3ducmV2LnhtbESPQWvCQBCF74X+h2UKXopujLRKdJUi&#10;2BZ60gpeh+wkG8zOhuw2pv++cxB6m+G9ee+bzW70rRqoj01gA/NZBoq4DLbh2sD5+zBdgYoJ2WIb&#10;mAz8UoTd9vFhg4UNNz7ScEq1khCOBRpwKXWF1rF05DHOQkcsWhV6j0nWvta2x5uE+1bnWfaqPTYs&#10;DQ472jsqr6cfb6DKLc2frxf3sXzBav+1yIehfTdm8jS+rUElGtO/+X79aQU/F1p5RibQ2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sDJcUAAADcAAAADwAAAAAAAAAA&#10;AAAAAAChAgAAZHJzL2Rvd25yZXYueG1sUEsFBgAAAAAEAAQA+QAAAJMDAAAAAA==&#10;">
                  <v:stroke endarrow="open"/>
                </v:shape>
                <v:shape id="Textfeld 2" o:spid="_x0000_s1055" type="#_x0000_t202" style="position:absolute;left:273;top:37719;width:12522;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tHBMAA&#10;AADcAAAADwAAAGRycy9kb3ducmV2LnhtbERPS2vCQBC+F/wPyxR6qxuFFk1dRXyAh17UeB+y02xo&#10;djZkRxP/vSsUepuP7zmL1eAbdaMu1oENTMYZKOIy2JorA8V5/z4DFQXZYhOYDNwpwmo5ellgbkPP&#10;R7qdpFIphGOOBpxIm2sdS0ce4zi0xIn7CZ1HSbCrtO2wT+G+0dMs+9Qea04NDlvaOCp/T1dvQMSu&#10;J/di5+PhMnxve5eVH1gY8/Y6rL9ACQ3yL/5zH2yaP53D85l0gV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tHBMAAAADcAAAADwAAAAAAAAAAAAAAAACYAgAAZHJzL2Rvd25y&#10;ZXYueG1sUEsFBgAAAAAEAAQA9QAAAIUDAAAAAA==&#10;" filled="f" stroked="f">
                  <v:textbox style="mso-fit-shape-to-text:t">
                    <w:txbxContent>
                      <w:p w:rsidR="00AF0577" w:rsidRPr="004B0BE0" w:rsidRDefault="00AF0577" w:rsidP="00B84C48">
                        <w:pPr>
                          <w:pStyle w:val="NormalWeb"/>
                          <w:spacing w:before="0" w:beforeAutospacing="0" w:after="0" w:afterAutospacing="0"/>
                        </w:pPr>
                        <w:r w:rsidRPr="004B0BE0">
                          <w:rPr>
                            <w:rFonts w:ascii="Arial" w:hAnsi="Arial"/>
                          </w:rPr>
                          <w:t>Minimum distance</w:t>
                        </w:r>
                      </w:p>
                    </w:txbxContent>
                  </v:textbox>
                </v:shape>
                <v:shape id="Textfeld 2" o:spid="_x0000_s1056" type="#_x0000_t202" style="position:absolute;left:40526;top:38017;width:12522;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h4RMMA&#10;AADcAAAADwAAAGRycy9kb3ducmV2LnhtbESPQU/DMAyF70j7D5EncWPpQKCpLJumAdIOXNi6u9WY&#10;plrjVI1Zu3+PD0jcbL3n9z6vt1PszJWG3CZ2sFwUYIjr5FtuHFSnj4cVmCzIHrvE5OBGGbab2d0a&#10;S59G/qLrURqjIZxLdBBE+tLaXAeKmBepJ1btOw0RRdehsX7AUcNjZx+L4sVGbFkbAva0D1Rfjj/R&#10;gYjfLW/Ve8yH8/T5NoaifsbKufv5tHsFIzTJv/nv+uAV/0nx9Rmdw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h4RMMAAADcAAAADwAAAAAAAAAAAAAAAACYAgAAZHJzL2Rv&#10;d25yZXYueG1sUEsFBgAAAAAEAAQA9QAAAIgDAAAAAA==&#10;" filled="f" stroked="f">
                  <v:textbox style="mso-fit-shape-to-text:t">
                    <w:txbxContent>
                      <w:p w:rsidR="00AF0577" w:rsidRPr="004B0BE0" w:rsidRDefault="00AF0577" w:rsidP="00B84C48">
                        <w:pPr>
                          <w:pStyle w:val="NormalWeb"/>
                          <w:spacing w:before="0" w:beforeAutospacing="0" w:after="0" w:afterAutospacing="0"/>
                        </w:pPr>
                        <w:r w:rsidRPr="004B0BE0">
                          <w:rPr>
                            <w:rFonts w:ascii="Arial" w:hAnsi="Arial"/>
                          </w:rPr>
                          <w:t>Maximum distance</w:t>
                        </w:r>
                      </w:p>
                    </w:txbxContent>
                  </v:textbox>
                </v:shape>
                <v:shape id="Stern mit 5 Zacken 429" o:spid="_x0000_s1057" style="position:absolute;left:11767;top:9461;width:458;height:457;visibility:visible;mso-wrap-style:square;v-text-anchor:middle" coordsize="45719,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30cMA&#10;AADcAAAADwAAAGRycy9kb3ducmV2LnhtbERPTWvCQBC9F/wPywi91Y0VJERXEUEppSCJzaG3ITtm&#10;g9nZkF017a/vCoK3ebzPWa4H24or9b5xrGA6SUAQV043XCv4Pu7eUhA+IGtsHZOCX/KwXo1elphp&#10;d+OcrkWoRQxhn6ECE0KXSekrQxb9xHXEkTu53mKIsK+l7vEWw20r35NkLi02HBsMdrQ1VJ2Li1WQ&#10;H/4+0/SyL8vy67gpZocc6x+j1Ot42CxABBrCU/xwf+g4fzaF+zPxA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J30cMAAADcAAAADwAAAAAAAAAAAAAAAACYAgAAZHJzL2Rv&#10;d25yZXYueG1sUEsFBgAAAAAEAAQA9QAAAIgDAAAAAA==&#10;" path="m,17463r17463,l22860,r5396,17463l45719,17463,31591,28256r5396,17463l22860,34926,8732,45719,14128,28256,,17463xe" fillcolor="#c0504d" strokecolor="#622423" strokeweight="2pt">
                  <v:path arrowok="t" o:connecttype="custom" o:connectlocs="0,17414;17680,17414;23147,0;28608,17414;46289,17414;31984,28179;37449,45593;23147,34828;8842,45593;14303,28179;0,17414" o:connectangles="0,0,0,0,0,0,0,0,0,0,0"/>
                </v:shape>
                <v:shape id="Bogen 430" o:spid="_x0000_s1058" style="position:absolute;left:34279;top:1677;width:8066;height:2851;rotation:9952654fd;visibility:visible;mso-wrap-style:square;v-text-anchor:middle" coordsize="806567,285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WApsQA&#10;AADcAAAADwAAAGRycy9kb3ducmV2LnhtbERPTWvCQBC9C/6HZYRepG4awZboRkQQ6kGKVgRvQ3aa&#10;pMnOht2tif++Wyh4m8f7nNV6MK24kfO1ZQUvswQEcWF1zaWC8+fu+Q2ED8gaW8uk4E4e1vl4tMJM&#10;256PdDuFUsQQ9hkqqELoMil9UZFBP7MdceS+rDMYInSl1A77GG5amSbJQhqsOTZU2NG2oqI5/RgF&#10;fvpxSKf6uv/eN7vL0enXdt44pZ4mw2YJItAQHuJ/97uO8+cp/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lgKbEAAAA3AAAAA8AAAAAAAAAAAAAAAAAmAIAAGRycy9k&#10;b3ducmV2LnhtbFBLBQYAAAAABAAEAPUAAACJAwAAAAA=&#10;" path="m449775,950nsc653151,9291,806568,70163,806568,142517r-403284,l449775,950xem449775,950nfc653151,9291,806568,70163,806568,142517e" filled="f">
                  <v:stroke endarrow="block"/>
                  <v:path arrowok="t" o:connecttype="custom" o:connectlocs="449901,950;806799,142768" o:connectangles="0,0" textboxrect="3163,3163,18437,18437"/>
                </v:shape>
                <v:shape id="Textfeld 2" o:spid="_x0000_s1059" type="#_x0000_t202" style="position:absolute;left:37808;top:1753;width:12522;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rmM8AA&#10;AADcAAAADwAAAGRycy9kb3ducmV2LnhtbERPTWvCQBC9F/wPyxS81Y1KRVJXEa3goRc13ofsNBua&#10;nQ3ZqYn/vlsQvM3jfc5qM/hG3aiLdWAD00kGirgMtubKQHE5vC1BRUG22AQmA3eKsFmPXlaY29Dz&#10;iW5nqVQK4ZijASfS5lrH0pHHOAktceK+Q+dREuwqbTvsU7hv9CzLFtpjzanBYUs7R+XP+dcbELHb&#10;6b349PF4Hb72vcvKdyyMGb8O2w9QQoM8xQ/30ab58zn8P5Mu0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rmM8AAAADcAAAADwAAAAAAAAAAAAAAAACYAgAAZHJzL2Rvd25y&#10;ZXYueG1sUEsFBgAAAAAEAAQA9QAAAIUDAAAAAA==&#10;" filled="f" stroked="f">
                  <v:textbox style="mso-fit-shape-to-text:t">
                    <w:txbxContent>
                      <w:p w:rsidR="00AF0577" w:rsidRPr="004B0BE0" w:rsidRDefault="00AF0577" w:rsidP="00B84C48">
                        <w:pPr>
                          <w:pStyle w:val="NormalWeb"/>
                          <w:spacing w:before="0" w:beforeAutospacing="0" w:after="0" w:afterAutospacing="0"/>
                          <w:jc w:val="left"/>
                        </w:pPr>
                        <w:r>
                          <w:rPr>
                            <w:rFonts w:ascii="Arial" w:hAnsi="Arial"/>
                          </w:rPr>
                          <w:t>A</w:t>
                        </w:r>
                        <w:r w:rsidRPr="00274EE3">
                          <w:rPr>
                            <w:rFonts w:ascii="Arial" w:hAnsi="Arial"/>
                          </w:rPr>
                          <w:t xml:space="preserve">ngle </w:t>
                        </w:r>
                        <w:r w:rsidRPr="004B0BE0">
                          <w:rPr>
                            <w:rFonts w:ascii="Arial" w:hAnsi="Arial"/>
                          </w:rPr>
                          <w:t xml:space="preserve">of first </w:t>
                        </w:r>
                        <w:r w:rsidRPr="002840AB">
                          <w:rPr>
                            <w:rFonts w:ascii="Arial" w:hAnsi="Arial"/>
                          </w:rPr>
                          <w:t>side-lobe</w:t>
                        </w:r>
                      </w:p>
                    </w:txbxContent>
                  </v:textbox>
                </v:shape>
                <v:shape id="Text Box 289" o:spid="_x0000_s1060" type="#_x0000_t202" style="position:absolute;left:33675;top:29715;width:11811;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N+R8AA&#10;AADcAAAADwAAAGRycy9kb3ducmV2LnhtbERPTWvCQBC9F/wPywi91Y3aSkldRdSCBy/VeB+y02xo&#10;djZkRxP/fbdQ8DaP9znL9eAbdaMu1oENTCcZKOIy2JorA8X58+UdVBRki01gMnCnCOvV6GmJuQ09&#10;f9HtJJVKIRxzNOBE2lzrWDryGCehJU7cd+g8SoJdpW2HfQr3jZ5l2UJ7rDk1OGxp66j8OV29ARG7&#10;md6LvY+Hy3Dc9S4r37Aw5nk8bD5ACQ3yEP+7DzbNn7/C3zPpAr3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4N+R8AAAADcAAAADwAAAAAAAAAAAAAAAACYAgAAZHJzL2Rvd25y&#10;ZXYueG1sUEsFBgAAAAAEAAQA9QAAAIUDAAAAAA==&#10;" filled="f" stroked="f">
                  <v:textbox style="mso-fit-shape-to-text:t">
                    <w:txbxContent>
                      <w:p w:rsidR="00AF0577" w:rsidRPr="00D560A2" w:rsidRDefault="00AF0577" w:rsidP="00101A32">
                        <w:pPr>
                          <w:rPr>
                            <w:sz w:val="22"/>
                            <w:szCs w:val="22"/>
                          </w:rPr>
                        </w:pPr>
                        <w:r w:rsidRPr="00D560A2">
                          <w:rPr>
                            <w:sz w:val="22"/>
                            <w:szCs w:val="22"/>
                          </w:rPr>
                          <w:t>Victim system</w:t>
                        </w:r>
                      </w:p>
                    </w:txbxContent>
                  </v:textbox>
                </v:shape>
                <w10:anchorlock/>
              </v:group>
            </w:pict>
          </mc:Fallback>
        </mc:AlternateContent>
      </w:r>
    </w:p>
    <w:p w:rsidR="003E4E8D" w:rsidRPr="00AF0577" w:rsidRDefault="003E4E8D" w:rsidP="00900A7E">
      <w:pPr>
        <w:pStyle w:val="Caption"/>
        <w:rPr>
          <w:lang w:val="en-GB"/>
        </w:rPr>
      </w:pPr>
      <w:bookmarkStart w:id="99" w:name="_Ref353896003"/>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15</w:t>
      </w:r>
      <w:r w:rsidR="00E71400" w:rsidRPr="00AF0577">
        <w:rPr>
          <w:noProof/>
          <w:lang w:val="en-GB"/>
        </w:rPr>
        <w:fldChar w:fldCharType="end"/>
      </w:r>
      <w:bookmarkEnd w:id="99"/>
      <w:r w:rsidRPr="00AF0577">
        <w:rPr>
          <w:lang w:val="en-GB"/>
        </w:rPr>
        <w:t>: Picture of the scenario</w:t>
      </w:r>
    </w:p>
    <w:p w:rsidR="003E4E8D" w:rsidRPr="00AF0577" w:rsidRDefault="003E4E8D" w:rsidP="00101A32">
      <w:pPr>
        <w:rPr>
          <w:lang w:val="en-GB"/>
        </w:rPr>
      </w:pPr>
    </w:p>
    <w:p w:rsidR="003E4E8D" w:rsidRPr="00AF0577" w:rsidRDefault="003E4E8D" w:rsidP="00D35138">
      <w:pPr>
        <w:pStyle w:val="ECCParagraph"/>
      </w:pPr>
      <w:r w:rsidRPr="00AF0577">
        <w:t xml:space="preserve">To enable SEAMCAT to perform the described behaviour of the victim system a post processing plug-in was used. The geometry, in this specific case is slightly different from the normal description of a scenario in SEAMCAT.  </w:t>
      </w:r>
    </w:p>
    <w:p w:rsidR="003E4E8D" w:rsidRPr="00AF0577" w:rsidRDefault="003E4E8D" w:rsidP="00D35138">
      <w:pPr>
        <w:pStyle w:val="ECCParagraph"/>
        <w:rPr>
          <w:lang w:eastAsia="de-DE"/>
        </w:rPr>
      </w:pPr>
      <w:r w:rsidRPr="00AF0577">
        <w:rPr>
          <w:lang w:eastAsia="de-DE"/>
        </w:rPr>
        <w:t xml:space="preserve">All interfering transmitters (MFCN SDL BS) are placed within the blue circle. After the calculation of all the snapshots, SEAMCAT deliver all the snapshots to the post processing plug-in. This plug-in creates an area within no interfering transmitter will be placed, this is the green circle. All transmitters in this area are taken away from the results (transmit power = -200 </w:t>
      </w:r>
      <w:proofErr w:type="spellStart"/>
      <w:r w:rsidRPr="00AF0577">
        <w:rPr>
          <w:lang w:eastAsia="de-DE"/>
        </w:rPr>
        <w:t>dBm</w:t>
      </w:r>
      <w:proofErr w:type="spellEnd"/>
      <w:r w:rsidRPr="00AF0577">
        <w:rPr>
          <w:lang w:eastAsia="de-DE"/>
        </w:rPr>
        <w:t xml:space="preserve">). </w:t>
      </w:r>
    </w:p>
    <w:p w:rsidR="003E4E8D" w:rsidRPr="00AF0577" w:rsidRDefault="003E4E8D" w:rsidP="00D35138">
      <w:pPr>
        <w:pStyle w:val="ECCParagraph"/>
        <w:rPr>
          <w:lang w:eastAsia="de-DE"/>
        </w:rPr>
      </w:pPr>
      <w:r w:rsidRPr="00AF0577">
        <w:rPr>
          <w:lang w:eastAsia="de-DE"/>
        </w:rPr>
        <w:t>The plug-in calculates the red marked (circle) distance as function of the maximum gain and the first side loop gain of the victim antenna. The interfering links located within the yellow area are modified in such a way that the victim antenna direction (angle between ILT and VLR) is randomly changed in the range between the side loop angles. This ensures that the victim antenna does not point with its maximum antenna gain to the interfering transmitter.</w:t>
      </w:r>
    </w:p>
    <w:p w:rsidR="003E4E8D" w:rsidRPr="00AF0577" w:rsidRDefault="003E4E8D" w:rsidP="00541252">
      <w:pPr>
        <w:pStyle w:val="ECCAnnexheading3"/>
        <w:keepNext/>
        <w:rPr>
          <w:lang w:val="en-GB" w:eastAsia="de-DE"/>
        </w:rPr>
      </w:pPr>
      <w:r w:rsidRPr="00AF0577">
        <w:rPr>
          <w:lang w:val="en-GB" w:eastAsia="de-DE"/>
        </w:rPr>
        <w:lastRenderedPageBreak/>
        <w:t>Results</w:t>
      </w:r>
    </w:p>
    <w:p w:rsidR="003E4E8D" w:rsidRPr="00AF0577" w:rsidRDefault="003E4E8D" w:rsidP="00541252">
      <w:pPr>
        <w:pStyle w:val="ECCParagraph"/>
        <w:keepNext/>
      </w:pPr>
      <w:r w:rsidRPr="00AF0577">
        <w:rPr>
          <w:lang w:eastAsia="de-DE"/>
        </w:rPr>
        <w:t xml:space="preserve">The calculation was carried out with SEAMCAT based on the methodology described in </w:t>
      </w:r>
      <w:r w:rsidRPr="00AF0577">
        <w:rPr>
          <w:lang w:eastAsia="de-DE"/>
        </w:rPr>
        <w:fldChar w:fldCharType="begin"/>
      </w:r>
      <w:r w:rsidRPr="00AF0577">
        <w:rPr>
          <w:lang w:eastAsia="de-DE"/>
        </w:rPr>
        <w:instrText xml:space="preserve"> REF _Ref351032297 \r \h </w:instrText>
      </w:r>
      <w:r w:rsidRPr="00AF0577">
        <w:rPr>
          <w:lang w:eastAsia="de-DE"/>
        </w:rPr>
      </w:r>
      <w:r w:rsidRPr="00AF0577">
        <w:rPr>
          <w:lang w:eastAsia="de-DE"/>
        </w:rPr>
        <w:fldChar w:fldCharType="separate"/>
      </w:r>
      <w:r w:rsidR="006A740E" w:rsidRPr="00AF0577">
        <w:rPr>
          <w:lang w:eastAsia="de-DE"/>
        </w:rPr>
        <w:t>ANNEX 6:</w:t>
      </w:r>
      <w:r w:rsidRPr="00AF0577">
        <w:rPr>
          <w:lang w:eastAsia="de-DE"/>
        </w:rPr>
        <w:fldChar w:fldCharType="end"/>
      </w:r>
      <w:r w:rsidRPr="00AF0577">
        <w:rPr>
          <w:lang w:eastAsia="de-DE"/>
        </w:rPr>
        <w:t xml:space="preserve"> and the aforementioned parameters</w:t>
      </w:r>
      <w:r w:rsidRPr="00AF0577">
        <w:t>. The allowed exceedance of the chosen limit is assumed as 1 %</w:t>
      </w:r>
      <w:r w:rsidRPr="00AF0577">
        <w:rPr>
          <w:rStyle w:val="FootnoteReference"/>
        </w:rPr>
        <w:footnoteReference w:id="16"/>
      </w:r>
      <w:r w:rsidRPr="00AF0577">
        <w:t>.</w:t>
      </w:r>
    </w:p>
    <w:p w:rsidR="003E4E8D" w:rsidRPr="00AF0577" w:rsidRDefault="003E4E8D" w:rsidP="00541252">
      <w:pPr>
        <w:pStyle w:val="ECCParagraph"/>
        <w:keepNext/>
      </w:pPr>
    </w:p>
    <w:p w:rsidR="003E4E8D" w:rsidRPr="00AF0577" w:rsidRDefault="003E4E8D" w:rsidP="00900A7E">
      <w:pPr>
        <w:pStyle w:val="Caption"/>
        <w:keepNext/>
        <w:rPr>
          <w:lang w:val="en-GB"/>
        </w:rPr>
      </w:pPr>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26</w:t>
      </w:r>
      <w:r w:rsidR="00E71400" w:rsidRPr="00AF0577">
        <w:rPr>
          <w:noProof/>
          <w:lang w:val="en-GB"/>
        </w:rPr>
        <w:fldChar w:fldCharType="end"/>
      </w:r>
      <w:r w:rsidRPr="00AF0577">
        <w:rPr>
          <w:lang w:val="en-GB"/>
        </w:rPr>
        <w:t xml:space="preserve">: SEAMCAT analysis results for specific MFCN SDL Base station </w:t>
      </w:r>
      <w:proofErr w:type="spellStart"/>
      <w:r w:rsidRPr="00AF0577">
        <w:rPr>
          <w:lang w:val="en-GB"/>
        </w:rPr>
        <w:t>e.i.r.p</w:t>
      </w:r>
      <w:proofErr w:type="spellEnd"/>
      <w:r w:rsidRPr="00AF0577">
        <w:rPr>
          <w:lang w:val="en-GB"/>
        </w:rPr>
        <w:t xml:space="preserve">. limits for countries deploying uncoordinated Fixed Links in adjacent bands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3E4E8D" w:rsidRPr="00AF0577" w:rsidTr="00D35138">
        <w:tc>
          <w:tcPr>
            <w:tcW w:w="4248" w:type="dxa"/>
            <w:tcBorders>
              <w:top w:val="single" w:sz="4" w:space="0" w:color="FFFFFF"/>
              <w:left w:val="single" w:sz="4" w:space="0" w:color="FFFFFF"/>
              <w:bottom w:val="single" w:sz="4" w:space="0" w:color="FFFFFF"/>
              <w:right w:val="single" w:sz="4" w:space="0" w:color="FFFFFF"/>
            </w:tcBorders>
            <w:shd w:val="clear" w:color="auto" w:fill="C00000"/>
          </w:tcPr>
          <w:p w:rsidR="003E4E8D" w:rsidRPr="00AF0577" w:rsidRDefault="003E4E8D" w:rsidP="00D35138">
            <w:pPr>
              <w:spacing w:line="288" w:lineRule="auto"/>
              <w:jc w:val="both"/>
              <w:rPr>
                <w:lang w:val="en-GB" w:eastAsia="de-DE"/>
              </w:rPr>
            </w:pPr>
          </w:p>
        </w:tc>
        <w:tc>
          <w:tcPr>
            <w:tcW w:w="2700" w:type="dxa"/>
            <w:tcBorders>
              <w:top w:val="single" w:sz="4" w:space="0" w:color="FFFFFF"/>
              <w:left w:val="single" w:sz="4" w:space="0" w:color="FFFFFF"/>
              <w:bottom w:val="single" w:sz="4" w:space="0" w:color="FFFFFF"/>
              <w:right w:val="single" w:sz="4" w:space="0" w:color="FFFFFF"/>
            </w:tcBorders>
            <w:shd w:val="clear" w:color="auto" w:fill="C00000"/>
          </w:tcPr>
          <w:p w:rsidR="003E4E8D" w:rsidRPr="00AF0577" w:rsidRDefault="003E4E8D" w:rsidP="00541252">
            <w:pPr>
              <w:spacing w:line="288" w:lineRule="auto"/>
              <w:jc w:val="center"/>
              <w:rPr>
                <w:b/>
                <w:color w:val="FFFFFF"/>
                <w:lang w:val="en-GB"/>
              </w:rPr>
            </w:pPr>
            <w:r w:rsidRPr="00AF0577">
              <w:rPr>
                <w:b/>
                <w:color w:val="FFFFFF"/>
                <w:lang w:val="en-GB"/>
              </w:rPr>
              <w:t>I/N = -20 dB</w:t>
            </w:r>
          </w:p>
        </w:tc>
        <w:tc>
          <w:tcPr>
            <w:tcW w:w="2907" w:type="dxa"/>
            <w:tcBorders>
              <w:top w:val="single" w:sz="4" w:space="0" w:color="FFFFFF"/>
              <w:left w:val="single" w:sz="4" w:space="0" w:color="FFFFFF"/>
              <w:bottom w:val="single" w:sz="4" w:space="0" w:color="FFFFFF"/>
              <w:right w:val="single" w:sz="4" w:space="0" w:color="FFFFFF"/>
            </w:tcBorders>
            <w:shd w:val="clear" w:color="auto" w:fill="C00000"/>
          </w:tcPr>
          <w:p w:rsidR="003E4E8D" w:rsidRPr="00AF0577" w:rsidRDefault="003E4E8D" w:rsidP="00541252">
            <w:pPr>
              <w:spacing w:line="288" w:lineRule="auto"/>
              <w:jc w:val="center"/>
              <w:rPr>
                <w:b/>
                <w:color w:val="FFFFFF"/>
                <w:lang w:val="en-GB"/>
              </w:rPr>
            </w:pPr>
            <w:r w:rsidRPr="00AF0577">
              <w:rPr>
                <w:b/>
                <w:color w:val="FFFFFF"/>
                <w:lang w:val="en-GB"/>
              </w:rPr>
              <w:t>I/N = -6 dB</w:t>
            </w:r>
          </w:p>
        </w:tc>
      </w:tr>
      <w:tr w:rsidR="003E4E8D" w:rsidRPr="00AF0577" w:rsidTr="00D35138">
        <w:tc>
          <w:tcPr>
            <w:tcW w:w="4248" w:type="dxa"/>
            <w:tcBorders>
              <w:top w:val="single" w:sz="4" w:space="0" w:color="FFFFFF"/>
            </w:tcBorders>
          </w:tcPr>
          <w:p w:rsidR="003E4E8D" w:rsidRPr="00AF0577" w:rsidRDefault="003E4E8D" w:rsidP="00BF7047">
            <w:pPr>
              <w:jc w:val="both"/>
              <w:rPr>
                <w:rFonts w:cs="Arial"/>
                <w:b/>
                <w:bCs/>
                <w:caps/>
                <w:color w:val="D2232A"/>
                <w:kern w:val="32"/>
                <w:sz w:val="24"/>
                <w:szCs w:val="32"/>
                <w:lang w:val="en-GB" w:eastAsia="de-DE"/>
              </w:rPr>
            </w:pPr>
            <w:r w:rsidRPr="00AF0577">
              <w:rPr>
                <w:lang w:val="en-GB" w:eastAsia="de-DE"/>
              </w:rPr>
              <w:t xml:space="preserve">Maximum </w:t>
            </w:r>
            <w:proofErr w:type="spellStart"/>
            <w:r w:rsidRPr="00AF0577">
              <w:rPr>
                <w:lang w:val="en-GB" w:eastAsia="de-DE"/>
              </w:rPr>
              <w:t>OoB</w:t>
            </w:r>
            <w:proofErr w:type="spellEnd"/>
            <w:r w:rsidRPr="00AF0577">
              <w:rPr>
                <w:lang w:val="en-GB" w:eastAsia="de-DE"/>
              </w:rPr>
              <w:t xml:space="preserve"> power</w:t>
            </w:r>
          </w:p>
        </w:tc>
        <w:tc>
          <w:tcPr>
            <w:tcW w:w="2700" w:type="dxa"/>
            <w:tcBorders>
              <w:top w:val="single" w:sz="4" w:space="0" w:color="FFFFFF"/>
            </w:tcBorders>
          </w:tcPr>
          <w:p w:rsidR="003E4E8D" w:rsidRPr="00AF0577" w:rsidRDefault="003E4E8D" w:rsidP="000674FA">
            <w:pPr>
              <w:jc w:val="both"/>
              <w:rPr>
                <w:sz w:val="24"/>
                <w:lang w:val="en-GB" w:eastAsia="de-DE"/>
              </w:rPr>
            </w:pPr>
            <w:r w:rsidRPr="00AF0577">
              <w:rPr>
                <w:lang w:val="en-GB" w:eastAsia="de-DE"/>
              </w:rPr>
              <w:t xml:space="preserve">-38.5 </w:t>
            </w:r>
            <w:proofErr w:type="spellStart"/>
            <w:r w:rsidRPr="00AF0577">
              <w:rPr>
                <w:lang w:val="en-GB" w:eastAsia="de-DE"/>
              </w:rPr>
              <w:t>dBm</w:t>
            </w:r>
            <w:proofErr w:type="spellEnd"/>
            <w:r w:rsidRPr="00AF0577">
              <w:rPr>
                <w:lang w:val="en-GB" w:eastAsia="de-DE"/>
              </w:rPr>
              <w:t xml:space="preserve">/MHz </w:t>
            </w:r>
          </w:p>
        </w:tc>
        <w:tc>
          <w:tcPr>
            <w:tcW w:w="2907" w:type="dxa"/>
            <w:tcBorders>
              <w:top w:val="single" w:sz="4" w:space="0" w:color="FFFFFF"/>
            </w:tcBorders>
          </w:tcPr>
          <w:p w:rsidR="003E4E8D" w:rsidRPr="00AF0577" w:rsidRDefault="003E4E8D" w:rsidP="000674FA">
            <w:pPr>
              <w:jc w:val="both"/>
              <w:rPr>
                <w:sz w:val="24"/>
                <w:lang w:val="en-GB" w:eastAsia="de-DE"/>
              </w:rPr>
            </w:pPr>
            <w:r w:rsidRPr="00AF0577">
              <w:rPr>
                <w:lang w:val="en-GB" w:eastAsia="de-DE"/>
              </w:rPr>
              <w:t xml:space="preserve">-26.2 </w:t>
            </w:r>
            <w:proofErr w:type="spellStart"/>
            <w:r w:rsidRPr="00AF0577">
              <w:rPr>
                <w:lang w:val="en-GB" w:eastAsia="de-DE"/>
              </w:rPr>
              <w:t>dBm</w:t>
            </w:r>
            <w:proofErr w:type="spellEnd"/>
            <w:r w:rsidRPr="00AF0577">
              <w:rPr>
                <w:lang w:val="en-GB" w:eastAsia="de-DE"/>
              </w:rPr>
              <w:t>/MHz</w:t>
            </w:r>
          </w:p>
        </w:tc>
      </w:tr>
      <w:tr w:rsidR="003E4E8D" w:rsidRPr="00AF0577" w:rsidTr="000674FA">
        <w:tc>
          <w:tcPr>
            <w:tcW w:w="4248" w:type="dxa"/>
          </w:tcPr>
          <w:p w:rsidR="003E4E8D" w:rsidRPr="00AF0577" w:rsidRDefault="003E4E8D" w:rsidP="000674FA">
            <w:pPr>
              <w:jc w:val="both"/>
              <w:rPr>
                <w:lang w:val="en-GB" w:eastAsia="de-DE"/>
              </w:rPr>
            </w:pPr>
            <w:r w:rsidRPr="00AF0577">
              <w:rPr>
                <w:lang w:val="en-GB" w:eastAsia="de-DE"/>
              </w:rPr>
              <w:t>Maximum In-Band power</w:t>
            </w:r>
          </w:p>
          <w:p w:rsidR="003E4E8D" w:rsidRPr="00AF0577" w:rsidRDefault="003E4E8D" w:rsidP="000674FA">
            <w:pPr>
              <w:jc w:val="both"/>
              <w:rPr>
                <w:lang w:val="en-GB" w:eastAsia="de-DE"/>
              </w:rPr>
            </w:pPr>
            <w:r w:rsidRPr="00AF0577">
              <w:rPr>
                <w:lang w:val="en-GB" w:eastAsia="de-DE"/>
              </w:rPr>
              <w:t>1452-1457MHz and 1487-1492 MHz</w:t>
            </w:r>
          </w:p>
        </w:tc>
        <w:tc>
          <w:tcPr>
            <w:tcW w:w="2700" w:type="dxa"/>
          </w:tcPr>
          <w:p w:rsidR="003E4E8D" w:rsidRPr="00AF0577" w:rsidRDefault="003E4E8D" w:rsidP="000674FA">
            <w:pPr>
              <w:jc w:val="both"/>
              <w:rPr>
                <w:sz w:val="24"/>
                <w:lang w:val="en-GB" w:eastAsia="de-DE"/>
              </w:rPr>
            </w:pPr>
            <w:r w:rsidRPr="00AF0577">
              <w:rPr>
                <w:lang w:val="en-GB" w:eastAsia="de-DE"/>
              </w:rPr>
              <w:t xml:space="preserve">11.8 </w:t>
            </w:r>
            <w:proofErr w:type="spellStart"/>
            <w:r w:rsidRPr="00AF0577">
              <w:rPr>
                <w:lang w:val="en-GB" w:eastAsia="de-DE"/>
              </w:rPr>
              <w:t>dBm</w:t>
            </w:r>
            <w:proofErr w:type="spellEnd"/>
            <w:r w:rsidRPr="00AF0577">
              <w:rPr>
                <w:lang w:val="en-GB" w:eastAsia="de-DE"/>
              </w:rPr>
              <w:t xml:space="preserve"> </w:t>
            </w:r>
          </w:p>
        </w:tc>
        <w:tc>
          <w:tcPr>
            <w:tcW w:w="2907" w:type="dxa"/>
          </w:tcPr>
          <w:p w:rsidR="003E4E8D" w:rsidRPr="00AF0577" w:rsidRDefault="003E4E8D" w:rsidP="000674FA">
            <w:pPr>
              <w:jc w:val="both"/>
              <w:rPr>
                <w:sz w:val="24"/>
                <w:lang w:val="en-GB" w:eastAsia="de-DE"/>
              </w:rPr>
            </w:pPr>
            <w:r w:rsidRPr="00AF0577">
              <w:rPr>
                <w:lang w:val="en-GB" w:eastAsia="de-DE"/>
              </w:rPr>
              <w:t xml:space="preserve">33.4 </w:t>
            </w:r>
            <w:proofErr w:type="spellStart"/>
            <w:r w:rsidRPr="00AF0577">
              <w:rPr>
                <w:lang w:val="en-GB" w:eastAsia="de-DE"/>
              </w:rPr>
              <w:t>dBm</w:t>
            </w:r>
            <w:proofErr w:type="spellEnd"/>
            <w:r w:rsidRPr="00AF0577" w:rsidDel="006D3FEA">
              <w:rPr>
                <w:lang w:val="en-GB" w:eastAsia="de-DE"/>
              </w:rPr>
              <w:t xml:space="preserve"> </w:t>
            </w:r>
          </w:p>
        </w:tc>
      </w:tr>
      <w:tr w:rsidR="003E4E8D" w:rsidRPr="00AF0577" w:rsidTr="000674FA">
        <w:tc>
          <w:tcPr>
            <w:tcW w:w="4248" w:type="dxa"/>
          </w:tcPr>
          <w:p w:rsidR="003E4E8D" w:rsidRPr="00AF0577" w:rsidRDefault="003E4E8D" w:rsidP="00EB5E8E">
            <w:pPr>
              <w:jc w:val="both"/>
              <w:rPr>
                <w:lang w:val="en-GB" w:eastAsia="de-DE"/>
              </w:rPr>
            </w:pPr>
            <w:r w:rsidRPr="00AF0577">
              <w:rPr>
                <w:lang w:val="en-GB" w:eastAsia="de-DE"/>
              </w:rPr>
              <w:t>Maximum In-Band power</w:t>
            </w:r>
          </w:p>
          <w:p w:rsidR="003E4E8D" w:rsidRPr="00AF0577" w:rsidRDefault="003E4E8D" w:rsidP="00EB5E8E">
            <w:pPr>
              <w:jc w:val="both"/>
              <w:rPr>
                <w:lang w:val="en-GB" w:eastAsia="de-DE"/>
              </w:rPr>
            </w:pPr>
            <w:r w:rsidRPr="00AF0577">
              <w:rPr>
                <w:lang w:val="en-GB" w:eastAsia="de-DE"/>
              </w:rPr>
              <w:t>1457 – 1487 MHz</w:t>
            </w:r>
          </w:p>
        </w:tc>
        <w:tc>
          <w:tcPr>
            <w:tcW w:w="2700" w:type="dxa"/>
          </w:tcPr>
          <w:p w:rsidR="003E4E8D" w:rsidRPr="00AF0577" w:rsidRDefault="003E4E8D" w:rsidP="000674FA">
            <w:pPr>
              <w:jc w:val="both"/>
              <w:rPr>
                <w:lang w:val="en-GB" w:eastAsia="de-DE"/>
              </w:rPr>
            </w:pPr>
            <w:r w:rsidRPr="00AF0577">
              <w:rPr>
                <w:lang w:val="en-GB" w:eastAsia="de-DE"/>
              </w:rPr>
              <w:t xml:space="preserve">20.2 </w:t>
            </w:r>
            <w:proofErr w:type="spellStart"/>
            <w:r w:rsidRPr="00AF0577">
              <w:rPr>
                <w:lang w:val="en-GB" w:eastAsia="de-DE"/>
              </w:rPr>
              <w:t>dBm</w:t>
            </w:r>
            <w:proofErr w:type="spellEnd"/>
          </w:p>
        </w:tc>
        <w:tc>
          <w:tcPr>
            <w:tcW w:w="2907" w:type="dxa"/>
          </w:tcPr>
          <w:p w:rsidR="003E4E8D" w:rsidRPr="00AF0577" w:rsidRDefault="003E4E8D" w:rsidP="000674FA">
            <w:pPr>
              <w:jc w:val="both"/>
              <w:rPr>
                <w:lang w:val="en-GB" w:eastAsia="de-DE"/>
              </w:rPr>
            </w:pPr>
            <w:r w:rsidRPr="00AF0577">
              <w:rPr>
                <w:lang w:val="en-GB" w:eastAsia="de-DE"/>
              </w:rPr>
              <w:t xml:space="preserve">34 </w:t>
            </w:r>
            <w:proofErr w:type="spellStart"/>
            <w:r w:rsidRPr="00AF0577">
              <w:rPr>
                <w:lang w:val="en-GB" w:eastAsia="de-DE"/>
              </w:rPr>
              <w:t>dBm</w:t>
            </w:r>
            <w:proofErr w:type="spellEnd"/>
          </w:p>
        </w:tc>
      </w:tr>
    </w:tbl>
    <w:p w:rsidR="003E4E8D" w:rsidRPr="00AF0577" w:rsidRDefault="003E4E8D" w:rsidP="001576EA">
      <w:pPr>
        <w:pStyle w:val="ECCParagraph"/>
      </w:pPr>
    </w:p>
    <w:p w:rsidR="003E4E8D" w:rsidRPr="00AF0577" w:rsidRDefault="003E4E8D" w:rsidP="00550D79">
      <w:pPr>
        <w:pStyle w:val="ECCAnnexheading1"/>
      </w:pPr>
      <w:bookmarkStart w:id="100" w:name="_Ref351029022"/>
      <w:bookmarkStart w:id="101" w:name="_Toc369087194"/>
      <w:bookmarkStart w:id="102" w:name="_Ref348390119"/>
      <w:bookmarkEnd w:id="90"/>
      <w:r w:rsidRPr="00AF0577">
        <w:lastRenderedPageBreak/>
        <w:t>Identification of compatibility scenario for MFCN SDL vs Mobile services (TRR) in adjacent band analysis</w:t>
      </w:r>
      <w:bookmarkEnd w:id="100"/>
      <w:bookmarkEnd w:id="101"/>
    </w:p>
    <w:p w:rsidR="003E4E8D" w:rsidRPr="00AF0577" w:rsidRDefault="003E4E8D">
      <w:pPr>
        <w:pStyle w:val="ECCAnnexheading2"/>
        <w:rPr>
          <w:lang w:val="en-GB"/>
        </w:rPr>
      </w:pPr>
      <w:bookmarkStart w:id="103" w:name="_Ref351013397"/>
      <w:r w:rsidRPr="00AF0577">
        <w:rPr>
          <w:lang w:val="en-GB"/>
        </w:rPr>
        <w:t>Considerations on interference dominant factor</w:t>
      </w:r>
      <w:bookmarkEnd w:id="103"/>
    </w:p>
    <w:p w:rsidR="003E4E8D" w:rsidRPr="00AF0577" w:rsidRDefault="003E4E8D" w:rsidP="00C7166C">
      <w:pPr>
        <w:pStyle w:val="ECCParagraph"/>
      </w:pPr>
      <w:r w:rsidRPr="00AF0577">
        <w:t>Depending on the frequency range considered, the main interference could result from limited BR of the Tactical Radio Relay receiver or by the out-of-band emissions of the MFCN SDL Base Station transmitter.</w:t>
      </w:r>
    </w:p>
    <w:p w:rsidR="003E4E8D" w:rsidRPr="00AF0577" w:rsidRDefault="003E4E8D" w:rsidP="00900A7E">
      <w:pPr>
        <w:pStyle w:val="Caption"/>
        <w:rPr>
          <w:lang w:val="en-GB"/>
        </w:rPr>
      </w:pPr>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27</w:t>
      </w:r>
      <w:r w:rsidR="00E71400" w:rsidRPr="00AF0577">
        <w:rPr>
          <w:noProof/>
          <w:lang w:val="en-GB"/>
        </w:rPr>
        <w:fldChar w:fldCharType="end"/>
      </w:r>
      <w:r w:rsidRPr="00AF0577">
        <w:rPr>
          <w:lang w:val="en-GB"/>
        </w:rPr>
        <w:t>: Relative impact of out of band interference vs blocking, MFCN SDL vs. Tactical Radio Relay</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68"/>
        <w:gridCol w:w="2268"/>
        <w:gridCol w:w="3402"/>
        <w:gridCol w:w="2517"/>
      </w:tblGrid>
      <w:tr w:rsidR="003E4E8D" w:rsidRPr="00AF0577" w:rsidTr="00EE606C">
        <w:trPr>
          <w:tblHeader/>
          <w:jc w:val="center"/>
        </w:trPr>
        <w:tc>
          <w:tcPr>
            <w:tcW w:w="1668" w:type="dxa"/>
            <w:tcBorders>
              <w:right w:val="single" w:sz="8" w:space="0" w:color="FFFFFF"/>
            </w:tcBorders>
            <w:shd w:val="clear" w:color="auto" w:fill="D2232A"/>
            <w:vAlign w:val="center"/>
          </w:tcPr>
          <w:p w:rsidR="003E4E8D" w:rsidRPr="00AF0577" w:rsidRDefault="003E4E8D" w:rsidP="00820A5E">
            <w:pPr>
              <w:spacing w:line="288" w:lineRule="auto"/>
              <w:jc w:val="center"/>
              <w:rPr>
                <w:b/>
                <w:color w:val="FFFFFF"/>
                <w:lang w:val="en-GB"/>
              </w:rPr>
            </w:pPr>
            <w:r w:rsidRPr="00AF0577">
              <w:rPr>
                <w:b/>
                <w:color w:val="FFFFFF"/>
                <w:lang w:val="en-GB"/>
              </w:rPr>
              <w:t>Frequency considered</w:t>
            </w:r>
          </w:p>
        </w:tc>
        <w:tc>
          <w:tcPr>
            <w:tcW w:w="2268" w:type="dxa"/>
            <w:tcBorders>
              <w:left w:val="single" w:sz="8" w:space="0" w:color="FFFFFF"/>
              <w:right w:val="single" w:sz="8" w:space="0" w:color="FFFFFF"/>
            </w:tcBorders>
            <w:shd w:val="clear" w:color="auto" w:fill="D2232A"/>
            <w:vAlign w:val="center"/>
          </w:tcPr>
          <w:p w:rsidR="003E4E8D" w:rsidRPr="00AF0577" w:rsidRDefault="003E4E8D" w:rsidP="00820A5E">
            <w:pPr>
              <w:spacing w:line="288" w:lineRule="auto"/>
              <w:jc w:val="center"/>
              <w:rPr>
                <w:b/>
                <w:color w:val="FFFFFF"/>
                <w:lang w:val="en-GB"/>
              </w:rPr>
            </w:pPr>
            <w:r w:rsidRPr="00AF0577">
              <w:rPr>
                <w:b/>
                <w:color w:val="FFFFFF"/>
                <w:lang w:val="en-GB"/>
              </w:rPr>
              <w:t>Out-of Band power</w:t>
            </w:r>
          </w:p>
        </w:tc>
        <w:tc>
          <w:tcPr>
            <w:tcW w:w="3402" w:type="dxa"/>
            <w:tcBorders>
              <w:left w:val="single" w:sz="8" w:space="0" w:color="FFFFFF"/>
              <w:right w:val="single" w:sz="8" w:space="0" w:color="FFFFFF"/>
            </w:tcBorders>
            <w:shd w:val="clear" w:color="auto" w:fill="D2232A"/>
            <w:vAlign w:val="center"/>
          </w:tcPr>
          <w:p w:rsidR="003E4E8D" w:rsidRPr="00AF0577" w:rsidRDefault="003E4E8D" w:rsidP="00462439">
            <w:pPr>
              <w:spacing w:line="288" w:lineRule="auto"/>
              <w:jc w:val="center"/>
              <w:rPr>
                <w:b/>
                <w:color w:val="FFFFFF"/>
                <w:lang w:val="en-GB"/>
              </w:rPr>
            </w:pPr>
            <w:r w:rsidRPr="00AF0577">
              <w:rPr>
                <w:b/>
                <w:color w:val="FFFFFF"/>
                <w:lang w:val="en-GB"/>
              </w:rPr>
              <w:t>In-band power - BR</w:t>
            </w:r>
          </w:p>
        </w:tc>
        <w:tc>
          <w:tcPr>
            <w:tcW w:w="2517" w:type="dxa"/>
            <w:tcBorders>
              <w:left w:val="single" w:sz="8" w:space="0" w:color="FFFFFF"/>
              <w:right w:val="single" w:sz="8" w:space="0" w:color="FFFFFF"/>
            </w:tcBorders>
            <w:shd w:val="clear" w:color="auto" w:fill="D2232A"/>
          </w:tcPr>
          <w:p w:rsidR="003E4E8D" w:rsidRPr="00AF0577" w:rsidRDefault="003E4E8D" w:rsidP="001F42CB">
            <w:pPr>
              <w:jc w:val="center"/>
              <w:rPr>
                <w:b/>
                <w:color w:val="FFFFFF"/>
                <w:lang w:val="en-GB"/>
              </w:rPr>
            </w:pPr>
            <w:r w:rsidRPr="00AF0577">
              <w:rPr>
                <w:b/>
                <w:color w:val="FFFFFF"/>
                <w:lang w:val="en-GB"/>
              </w:rPr>
              <w:t>(In-band power – BR) - Out-of Band power</w:t>
            </w:r>
          </w:p>
        </w:tc>
      </w:tr>
      <w:tr w:rsidR="003E4E8D" w:rsidRPr="00AF0577" w:rsidTr="00EE606C">
        <w:trPr>
          <w:jc w:val="center"/>
        </w:trPr>
        <w:tc>
          <w:tcPr>
            <w:tcW w:w="1668" w:type="dxa"/>
            <w:vAlign w:val="center"/>
          </w:tcPr>
          <w:p w:rsidR="003E4E8D" w:rsidRPr="00AF0577" w:rsidRDefault="001F42CB" w:rsidP="00820A5E">
            <w:pPr>
              <w:rPr>
                <w:lang w:val="en-GB"/>
              </w:rPr>
            </w:pPr>
            <w:r w:rsidRPr="00AF0577">
              <w:rPr>
                <w:lang w:val="en-GB"/>
              </w:rPr>
              <w:t>1492-</w:t>
            </w:r>
            <w:r w:rsidR="003E4E8D" w:rsidRPr="00AF0577">
              <w:rPr>
                <w:lang w:val="en-GB"/>
              </w:rPr>
              <w:t>1493.5</w:t>
            </w:r>
          </w:p>
        </w:tc>
        <w:tc>
          <w:tcPr>
            <w:tcW w:w="2268" w:type="dxa"/>
            <w:vAlign w:val="center"/>
          </w:tcPr>
          <w:p w:rsidR="003E4E8D" w:rsidRPr="00AF0577" w:rsidRDefault="003E4E8D" w:rsidP="00EE606C">
            <w:pPr>
              <w:rPr>
                <w:lang w:val="en-GB"/>
              </w:rPr>
            </w:pPr>
            <w:r w:rsidRPr="00AF0577">
              <w:rPr>
                <w:lang w:val="en-GB"/>
              </w:rPr>
              <w:t xml:space="preserve">9.3 </w:t>
            </w:r>
            <w:proofErr w:type="spellStart"/>
            <w:r w:rsidRPr="00AF0577">
              <w:rPr>
                <w:lang w:val="en-GB"/>
              </w:rPr>
              <w:t>dBm</w:t>
            </w:r>
            <w:proofErr w:type="spellEnd"/>
            <w:r w:rsidRPr="00AF0577">
              <w:rPr>
                <w:lang w:val="en-GB"/>
              </w:rPr>
              <w:t>/MHz</w:t>
            </w:r>
          </w:p>
          <w:p w:rsidR="003E4E8D" w:rsidRPr="00AF0577" w:rsidRDefault="003E4E8D" w:rsidP="00EE606C">
            <w:pPr>
              <w:rPr>
                <w:lang w:val="en-GB"/>
              </w:rPr>
            </w:pPr>
            <w:r w:rsidRPr="00AF0577">
              <w:rPr>
                <w:lang w:val="en-GB"/>
              </w:rPr>
              <w:t xml:space="preserve">11 </w:t>
            </w:r>
            <w:proofErr w:type="spellStart"/>
            <w:r w:rsidRPr="00AF0577">
              <w:rPr>
                <w:lang w:val="en-GB"/>
              </w:rPr>
              <w:t>dBm</w:t>
            </w:r>
            <w:proofErr w:type="spellEnd"/>
            <w:r w:rsidRPr="00AF0577">
              <w:rPr>
                <w:lang w:val="en-GB"/>
              </w:rPr>
              <w:t>/1.5 MHz</w:t>
            </w:r>
          </w:p>
        </w:tc>
        <w:tc>
          <w:tcPr>
            <w:tcW w:w="3402" w:type="dxa"/>
          </w:tcPr>
          <w:p w:rsidR="003E4E8D" w:rsidRPr="00AF0577" w:rsidRDefault="003E4E8D" w:rsidP="00EE606C">
            <w:pPr>
              <w:rPr>
                <w:lang w:val="en-GB"/>
              </w:rPr>
            </w:pPr>
            <w:r w:rsidRPr="00AF0577">
              <w:rPr>
                <w:lang w:val="en-GB"/>
              </w:rPr>
              <w:t xml:space="preserve">68+10xlog10(1.5/5)-27 = 36 </w:t>
            </w:r>
            <w:proofErr w:type="spellStart"/>
            <w:r w:rsidRPr="00AF0577">
              <w:rPr>
                <w:lang w:val="en-GB"/>
              </w:rPr>
              <w:t>dBm</w:t>
            </w:r>
            <w:proofErr w:type="spellEnd"/>
          </w:p>
        </w:tc>
        <w:tc>
          <w:tcPr>
            <w:tcW w:w="2517" w:type="dxa"/>
          </w:tcPr>
          <w:p w:rsidR="003E4E8D" w:rsidRPr="00AF0577" w:rsidRDefault="003E4E8D" w:rsidP="00EE606C">
            <w:pPr>
              <w:rPr>
                <w:lang w:val="en-GB"/>
              </w:rPr>
            </w:pPr>
            <w:r w:rsidRPr="00AF0577">
              <w:rPr>
                <w:lang w:val="en-GB"/>
              </w:rPr>
              <w:t>25 dB</w:t>
            </w:r>
          </w:p>
        </w:tc>
      </w:tr>
      <w:tr w:rsidR="003E4E8D" w:rsidRPr="00AF0577" w:rsidTr="00EE606C">
        <w:trPr>
          <w:jc w:val="center"/>
        </w:trPr>
        <w:tc>
          <w:tcPr>
            <w:tcW w:w="1668" w:type="dxa"/>
            <w:vAlign w:val="center"/>
          </w:tcPr>
          <w:p w:rsidR="003E4E8D" w:rsidRPr="00AF0577" w:rsidRDefault="001F42CB" w:rsidP="00820A5E">
            <w:pPr>
              <w:rPr>
                <w:lang w:val="en-GB"/>
              </w:rPr>
            </w:pPr>
            <w:r w:rsidRPr="00AF0577">
              <w:rPr>
                <w:lang w:val="en-GB"/>
              </w:rPr>
              <w:t>1493.5-</w:t>
            </w:r>
            <w:r w:rsidR="003E4E8D" w:rsidRPr="00AF0577">
              <w:rPr>
                <w:lang w:val="en-GB"/>
              </w:rPr>
              <w:t>1495</w:t>
            </w:r>
          </w:p>
        </w:tc>
        <w:tc>
          <w:tcPr>
            <w:tcW w:w="2268" w:type="dxa"/>
            <w:vAlign w:val="center"/>
          </w:tcPr>
          <w:p w:rsidR="003E4E8D" w:rsidRPr="00AF0577" w:rsidRDefault="003E4E8D" w:rsidP="00EE606C">
            <w:pPr>
              <w:rPr>
                <w:lang w:val="en-GB"/>
              </w:rPr>
            </w:pPr>
            <w:r w:rsidRPr="00AF0577">
              <w:rPr>
                <w:lang w:val="en-GB"/>
              </w:rPr>
              <w:t xml:space="preserve">9.3 </w:t>
            </w:r>
            <w:proofErr w:type="spellStart"/>
            <w:r w:rsidRPr="00AF0577">
              <w:rPr>
                <w:lang w:val="en-GB"/>
              </w:rPr>
              <w:t>dBm</w:t>
            </w:r>
            <w:proofErr w:type="spellEnd"/>
            <w:r w:rsidRPr="00AF0577">
              <w:rPr>
                <w:lang w:val="en-GB"/>
              </w:rPr>
              <w:t>/MHz</w:t>
            </w:r>
          </w:p>
          <w:p w:rsidR="003E4E8D" w:rsidRPr="00AF0577" w:rsidRDefault="003E4E8D" w:rsidP="00EE606C">
            <w:pPr>
              <w:rPr>
                <w:lang w:val="en-GB"/>
              </w:rPr>
            </w:pPr>
            <w:r w:rsidRPr="00AF0577">
              <w:rPr>
                <w:lang w:val="en-GB"/>
              </w:rPr>
              <w:t xml:space="preserve">11 </w:t>
            </w:r>
            <w:proofErr w:type="spellStart"/>
            <w:r w:rsidRPr="00AF0577">
              <w:rPr>
                <w:lang w:val="en-GB"/>
              </w:rPr>
              <w:t>dBm</w:t>
            </w:r>
            <w:proofErr w:type="spellEnd"/>
            <w:r w:rsidRPr="00AF0577">
              <w:rPr>
                <w:lang w:val="en-GB"/>
              </w:rPr>
              <w:t>/1.5 MHz</w:t>
            </w:r>
          </w:p>
        </w:tc>
        <w:tc>
          <w:tcPr>
            <w:tcW w:w="3402" w:type="dxa"/>
          </w:tcPr>
          <w:p w:rsidR="003E4E8D" w:rsidRPr="00AF0577" w:rsidRDefault="003E4E8D" w:rsidP="00EE606C">
            <w:pPr>
              <w:rPr>
                <w:lang w:val="en-GB"/>
              </w:rPr>
            </w:pPr>
            <w:r w:rsidRPr="00AF0577">
              <w:rPr>
                <w:lang w:val="en-GB"/>
              </w:rPr>
              <w:t xml:space="preserve">68-45 = 23 </w:t>
            </w:r>
            <w:proofErr w:type="spellStart"/>
            <w:r w:rsidRPr="00AF0577">
              <w:rPr>
                <w:lang w:val="en-GB"/>
              </w:rPr>
              <w:t>dBm</w:t>
            </w:r>
            <w:proofErr w:type="spellEnd"/>
            <w:r w:rsidRPr="00AF0577">
              <w:rPr>
                <w:lang w:val="en-GB"/>
              </w:rPr>
              <w:t xml:space="preserve"> </w:t>
            </w:r>
          </w:p>
        </w:tc>
        <w:tc>
          <w:tcPr>
            <w:tcW w:w="2517" w:type="dxa"/>
          </w:tcPr>
          <w:p w:rsidR="003E4E8D" w:rsidRPr="00AF0577" w:rsidRDefault="003E4E8D" w:rsidP="00EE606C">
            <w:pPr>
              <w:rPr>
                <w:lang w:val="en-GB"/>
              </w:rPr>
            </w:pPr>
            <w:r w:rsidRPr="00AF0577">
              <w:rPr>
                <w:lang w:val="en-GB"/>
              </w:rPr>
              <w:t>12 dB</w:t>
            </w:r>
          </w:p>
        </w:tc>
      </w:tr>
      <w:tr w:rsidR="003E4E8D" w:rsidRPr="00AF0577" w:rsidTr="00EE606C">
        <w:trPr>
          <w:jc w:val="center"/>
        </w:trPr>
        <w:tc>
          <w:tcPr>
            <w:tcW w:w="1668" w:type="dxa"/>
            <w:vAlign w:val="center"/>
          </w:tcPr>
          <w:p w:rsidR="003E4E8D" w:rsidRPr="00AF0577" w:rsidRDefault="001F42CB" w:rsidP="00820A5E">
            <w:pPr>
              <w:rPr>
                <w:lang w:val="en-GB"/>
              </w:rPr>
            </w:pPr>
            <w:r w:rsidRPr="00AF0577">
              <w:rPr>
                <w:lang w:val="en-GB"/>
              </w:rPr>
              <w:t>1495-</w:t>
            </w:r>
            <w:r w:rsidR="003E4E8D" w:rsidRPr="00AF0577">
              <w:rPr>
                <w:lang w:val="en-GB"/>
              </w:rPr>
              <w:t>1496.5</w:t>
            </w:r>
          </w:p>
        </w:tc>
        <w:tc>
          <w:tcPr>
            <w:tcW w:w="2268" w:type="dxa"/>
            <w:vAlign w:val="center"/>
          </w:tcPr>
          <w:p w:rsidR="003E4E8D" w:rsidRPr="00AF0577" w:rsidRDefault="003E4E8D" w:rsidP="00EE606C">
            <w:pPr>
              <w:rPr>
                <w:lang w:val="en-GB"/>
              </w:rPr>
            </w:pPr>
            <w:r w:rsidRPr="00AF0577">
              <w:rPr>
                <w:lang w:val="en-GB"/>
              </w:rPr>
              <w:t xml:space="preserve">9.3 </w:t>
            </w:r>
            <w:proofErr w:type="spellStart"/>
            <w:r w:rsidRPr="00AF0577">
              <w:rPr>
                <w:lang w:val="en-GB"/>
              </w:rPr>
              <w:t>dBm</w:t>
            </w:r>
            <w:proofErr w:type="spellEnd"/>
            <w:r w:rsidRPr="00AF0577">
              <w:rPr>
                <w:lang w:val="en-GB"/>
              </w:rPr>
              <w:t>/MHz</w:t>
            </w:r>
          </w:p>
          <w:p w:rsidR="003E4E8D" w:rsidRPr="00AF0577" w:rsidRDefault="003E4E8D" w:rsidP="00EE606C">
            <w:pPr>
              <w:rPr>
                <w:lang w:val="en-GB"/>
              </w:rPr>
            </w:pPr>
            <w:r w:rsidRPr="00AF0577">
              <w:rPr>
                <w:lang w:val="en-GB"/>
              </w:rPr>
              <w:t xml:space="preserve">11 </w:t>
            </w:r>
            <w:proofErr w:type="spellStart"/>
            <w:r w:rsidRPr="00AF0577">
              <w:rPr>
                <w:lang w:val="en-GB"/>
              </w:rPr>
              <w:t>dBm</w:t>
            </w:r>
            <w:proofErr w:type="spellEnd"/>
            <w:r w:rsidRPr="00AF0577">
              <w:rPr>
                <w:lang w:val="en-GB"/>
              </w:rPr>
              <w:t>/1.5 MHz</w:t>
            </w:r>
          </w:p>
        </w:tc>
        <w:tc>
          <w:tcPr>
            <w:tcW w:w="3402" w:type="dxa"/>
          </w:tcPr>
          <w:p w:rsidR="003E4E8D" w:rsidRPr="00AF0577" w:rsidRDefault="003E4E8D" w:rsidP="00EE606C">
            <w:pPr>
              <w:rPr>
                <w:lang w:val="en-GB"/>
              </w:rPr>
            </w:pPr>
            <w:r w:rsidRPr="00AF0577">
              <w:rPr>
                <w:lang w:val="en-GB"/>
              </w:rPr>
              <w:t xml:space="preserve">68-70 = -2 </w:t>
            </w:r>
            <w:proofErr w:type="spellStart"/>
            <w:r w:rsidRPr="00AF0577">
              <w:rPr>
                <w:lang w:val="en-GB"/>
              </w:rPr>
              <w:t>dBm</w:t>
            </w:r>
            <w:proofErr w:type="spellEnd"/>
          </w:p>
        </w:tc>
        <w:tc>
          <w:tcPr>
            <w:tcW w:w="2517" w:type="dxa"/>
          </w:tcPr>
          <w:p w:rsidR="003E4E8D" w:rsidRPr="00AF0577" w:rsidRDefault="003E4E8D" w:rsidP="00EE606C">
            <w:pPr>
              <w:rPr>
                <w:lang w:val="en-GB"/>
              </w:rPr>
            </w:pPr>
            <w:r w:rsidRPr="00AF0577">
              <w:rPr>
                <w:lang w:val="en-GB"/>
              </w:rPr>
              <w:t>-13 dB</w:t>
            </w:r>
          </w:p>
        </w:tc>
      </w:tr>
      <w:tr w:rsidR="003E4E8D" w:rsidRPr="00AF0577" w:rsidTr="00EE606C">
        <w:trPr>
          <w:jc w:val="center"/>
        </w:trPr>
        <w:tc>
          <w:tcPr>
            <w:tcW w:w="1668" w:type="dxa"/>
            <w:vAlign w:val="center"/>
          </w:tcPr>
          <w:p w:rsidR="003E4E8D" w:rsidRPr="00AF0577" w:rsidRDefault="001F42CB" w:rsidP="00820A5E">
            <w:pPr>
              <w:rPr>
                <w:lang w:val="en-GB"/>
              </w:rPr>
            </w:pPr>
            <w:r w:rsidRPr="00AF0577">
              <w:rPr>
                <w:lang w:val="en-GB"/>
              </w:rPr>
              <w:t>1450.5 -</w:t>
            </w:r>
            <w:r w:rsidR="003E4E8D" w:rsidRPr="00AF0577">
              <w:rPr>
                <w:lang w:val="en-GB"/>
              </w:rPr>
              <w:t>1452</w:t>
            </w:r>
          </w:p>
        </w:tc>
        <w:tc>
          <w:tcPr>
            <w:tcW w:w="2268" w:type="dxa"/>
            <w:vAlign w:val="center"/>
          </w:tcPr>
          <w:p w:rsidR="003E4E8D" w:rsidRPr="00AF0577" w:rsidRDefault="003E4E8D" w:rsidP="00EE606C">
            <w:pPr>
              <w:rPr>
                <w:lang w:val="en-GB"/>
              </w:rPr>
            </w:pPr>
            <w:r w:rsidRPr="00AF0577">
              <w:rPr>
                <w:lang w:val="en-GB"/>
              </w:rPr>
              <w:t xml:space="preserve">9.3 </w:t>
            </w:r>
            <w:proofErr w:type="spellStart"/>
            <w:r w:rsidRPr="00AF0577">
              <w:rPr>
                <w:lang w:val="en-GB"/>
              </w:rPr>
              <w:t>dBm</w:t>
            </w:r>
            <w:proofErr w:type="spellEnd"/>
            <w:r w:rsidRPr="00AF0577">
              <w:rPr>
                <w:lang w:val="en-GB"/>
              </w:rPr>
              <w:t>/MHz</w:t>
            </w:r>
          </w:p>
          <w:p w:rsidR="003E4E8D" w:rsidRPr="00AF0577" w:rsidRDefault="003E4E8D" w:rsidP="00EE606C">
            <w:pPr>
              <w:rPr>
                <w:lang w:val="en-GB"/>
              </w:rPr>
            </w:pPr>
            <w:r w:rsidRPr="00AF0577">
              <w:rPr>
                <w:lang w:val="en-GB"/>
              </w:rPr>
              <w:t xml:space="preserve">11 </w:t>
            </w:r>
            <w:proofErr w:type="spellStart"/>
            <w:r w:rsidRPr="00AF0577">
              <w:rPr>
                <w:lang w:val="en-GB"/>
              </w:rPr>
              <w:t>dBm</w:t>
            </w:r>
            <w:proofErr w:type="spellEnd"/>
            <w:r w:rsidRPr="00AF0577">
              <w:rPr>
                <w:lang w:val="en-GB"/>
              </w:rPr>
              <w:t>/1.5 MHz</w:t>
            </w:r>
          </w:p>
        </w:tc>
        <w:tc>
          <w:tcPr>
            <w:tcW w:w="3402" w:type="dxa"/>
          </w:tcPr>
          <w:p w:rsidR="003E4E8D" w:rsidRPr="00AF0577" w:rsidRDefault="003E4E8D" w:rsidP="00EE606C">
            <w:pPr>
              <w:rPr>
                <w:lang w:val="en-GB"/>
              </w:rPr>
            </w:pPr>
            <w:r w:rsidRPr="00AF0577">
              <w:rPr>
                <w:lang w:val="en-GB"/>
              </w:rPr>
              <w:t xml:space="preserve">68+10xlog10(1.5/5)-27 = 36 </w:t>
            </w:r>
            <w:proofErr w:type="spellStart"/>
            <w:r w:rsidRPr="00AF0577">
              <w:rPr>
                <w:lang w:val="en-GB"/>
              </w:rPr>
              <w:t>dBm</w:t>
            </w:r>
            <w:proofErr w:type="spellEnd"/>
          </w:p>
        </w:tc>
        <w:tc>
          <w:tcPr>
            <w:tcW w:w="2517" w:type="dxa"/>
          </w:tcPr>
          <w:p w:rsidR="003E4E8D" w:rsidRPr="00AF0577" w:rsidRDefault="003E4E8D" w:rsidP="00EE606C">
            <w:pPr>
              <w:rPr>
                <w:lang w:val="en-GB"/>
              </w:rPr>
            </w:pPr>
            <w:r w:rsidRPr="00AF0577">
              <w:rPr>
                <w:lang w:val="en-GB"/>
              </w:rPr>
              <w:t>25 dB</w:t>
            </w:r>
          </w:p>
        </w:tc>
      </w:tr>
      <w:tr w:rsidR="003E4E8D" w:rsidRPr="00AF0577" w:rsidTr="00EE606C">
        <w:trPr>
          <w:jc w:val="center"/>
        </w:trPr>
        <w:tc>
          <w:tcPr>
            <w:tcW w:w="1668" w:type="dxa"/>
            <w:vAlign w:val="center"/>
          </w:tcPr>
          <w:p w:rsidR="003E4E8D" w:rsidRPr="00AF0577" w:rsidRDefault="001F42CB" w:rsidP="00820A5E">
            <w:pPr>
              <w:rPr>
                <w:lang w:val="en-GB"/>
              </w:rPr>
            </w:pPr>
            <w:r w:rsidRPr="00AF0577">
              <w:rPr>
                <w:lang w:val="en-GB"/>
              </w:rPr>
              <w:t>1449-</w:t>
            </w:r>
            <w:r w:rsidR="003E4E8D" w:rsidRPr="00AF0577">
              <w:rPr>
                <w:lang w:val="en-GB"/>
              </w:rPr>
              <w:t>1450.5</w:t>
            </w:r>
          </w:p>
        </w:tc>
        <w:tc>
          <w:tcPr>
            <w:tcW w:w="2268" w:type="dxa"/>
            <w:vAlign w:val="center"/>
          </w:tcPr>
          <w:p w:rsidR="003E4E8D" w:rsidRPr="00AF0577" w:rsidRDefault="003E4E8D" w:rsidP="00EE606C">
            <w:pPr>
              <w:rPr>
                <w:lang w:val="en-GB"/>
              </w:rPr>
            </w:pPr>
            <w:r w:rsidRPr="00AF0577">
              <w:rPr>
                <w:lang w:val="en-GB"/>
              </w:rPr>
              <w:t xml:space="preserve">9.3 </w:t>
            </w:r>
            <w:proofErr w:type="spellStart"/>
            <w:r w:rsidRPr="00AF0577">
              <w:rPr>
                <w:lang w:val="en-GB"/>
              </w:rPr>
              <w:t>dBm</w:t>
            </w:r>
            <w:proofErr w:type="spellEnd"/>
            <w:r w:rsidRPr="00AF0577">
              <w:rPr>
                <w:lang w:val="en-GB"/>
              </w:rPr>
              <w:t>/MHz</w:t>
            </w:r>
          </w:p>
          <w:p w:rsidR="003E4E8D" w:rsidRPr="00AF0577" w:rsidRDefault="003E4E8D" w:rsidP="00EE606C">
            <w:pPr>
              <w:rPr>
                <w:lang w:val="en-GB"/>
              </w:rPr>
            </w:pPr>
            <w:r w:rsidRPr="00AF0577">
              <w:rPr>
                <w:lang w:val="en-GB"/>
              </w:rPr>
              <w:t xml:space="preserve">11 </w:t>
            </w:r>
            <w:proofErr w:type="spellStart"/>
            <w:r w:rsidRPr="00AF0577">
              <w:rPr>
                <w:lang w:val="en-GB"/>
              </w:rPr>
              <w:t>dBm</w:t>
            </w:r>
            <w:proofErr w:type="spellEnd"/>
            <w:r w:rsidRPr="00AF0577">
              <w:rPr>
                <w:lang w:val="en-GB"/>
              </w:rPr>
              <w:t>/1.5 MHz</w:t>
            </w:r>
          </w:p>
        </w:tc>
        <w:tc>
          <w:tcPr>
            <w:tcW w:w="3402" w:type="dxa"/>
          </w:tcPr>
          <w:p w:rsidR="003E4E8D" w:rsidRPr="00AF0577" w:rsidRDefault="003E4E8D" w:rsidP="00EE606C">
            <w:pPr>
              <w:rPr>
                <w:lang w:val="en-GB"/>
              </w:rPr>
            </w:pPr>
            <w:r w:rsidRPr="00AF0577">
              <w:rPr>
                <w:lang w:val="en-GB"/>
              </w:rPr>
              <w:t xml:space="preserve">68-45 = 23 </w:t>
            </w:r>
            <w:proofErr w:type="spellStart"/>
            <w:r w:rsidRPr="00AF0577">
              <w:rPr>
                <w:lang w:val="en-GB"/>
              </w:rPr>
              <w:t>dBm</w:t>
            </w:r>
            <w:proofErr w:type="spellEnd"/>
          </w:p>
        </w:tc>
        <w:tc>
          <w:tcPr>
            <w:tcW w:w="2517" w:type="dxa"/>
          </w:tcPr>
          <w:p w:rsidR="003E4E8D" w:rsidRPr="00AF0577" w:rsidRDefault="003E4E8D" w:rsidP="00EE606C">
            <w:pPr>
              <w:rPr>
                <w:lang w:val="en-GB"/>
              </w:rPr>
            </w:pPr>
            <w:r w:rsidRPr="00AF0577">
              <w:rPr>
                <w:lang w:val="en-GB"/>
              </w:rPr>
              <w:t>12 dB</w:t>
            </w:r>
          </w:p>
        </w:tc>
      </w:tr>
      <w:tr w:rsidR="003E4E8D" w:rsidRPr="00AF0577" w:rsidTr="00EE606C">
        <w:trPr>
          <w:jc w:val="center"/>
        </w:trPr>
        <w:tc>
          <w:tcPr>
            <w:tcW w:w="1668" w:type="dxa"/>
            <w:vAlign w:val="center"/>
          </w:tcPr>
          <w:p w:rsidR="003E4E8D" w:rsidRPr="00AF0577" w:rsidRDefault="001F42CB" w:rsidP="00820A5E">
            <w:pPr>
              <w:rPr>
                <w:lang w:val="en-GB"/>
              </w:rPr>
            </w:pPr>
            <w:r w:rsidRPr="00AF0577">
              <w:rPr>
                <w:lang w:val="en-GB"/>
              </w:rPr>
              <w:t>1447.5-</w:t>
            </w:r>
            <w:r w:rsidR="003E4E8D" w:rsidRPr="00AF0577">
              <w:rPr>
                <w:lang w:val="en-GB"/>
              </w:rPr>
              <w:t>1449</w:t>
            </w:r>
          </w:p>
        </w:tc>
        <w:tc>
          <w:tcPr>
            <w:tcW w:w="2268" w:type="dxa"/>
            <w:vAlign w:val="center"/>
          </w:tcPr>
          <w:p w:rsidR="003E4E8D" w:rsidRPr="00AF0577" w:rsidRDefault="003E4E8D" w:rsidP="00EE606C">
            <w:pPr>
              <w:rPr>
                <w:lang w:val="en-GB"/>
              </w:rPr>
            </w:pPr>
            <w:r w:rsidRPr="00AF0577">
              <w:rPr>
                <w:lang w:val="en-GB"/>
              </w:rPr>
              <w:t xml:space="preserve">9.3 </w:t>
            </w:r>
            <w:proofErr w:type="spellStart"/>
            <w:r w:rsidRPr="00AF0577">
              <w:rPr>
                <w:lang w:val="en-GB"/>
              </w:rPr>
              <w:t>dBm</w:t>
            </w:r>
            <w:proofErr w:type="spellEnd"/>
            <w:r w:rsidRPr="00AF0577">
              <w:rPr>
                <w:lang w:val="en-GB"/>
              </w:rPr>
              <w:t>/MHz</w:t>
            </w:r>
          </w:p>
          <w:p w:rsidR="003E4E8D" w:rsidRPr="00AF0577" w:rsidRDefault="003E4E8D" w:rsidP="00EE606C">
            <w:pPr>
              <w:rPr>
                <w:lang w:val="en-GB"/>
              </w:rPr>
            </w:pPr>
            <w:r w:rsidRPr="00AF0577">
              <w:rPr>
                <w:lang w:val="en-GB"/>
              </w:rPr>
              <w:t xml:space="preserve">11 </w:t>
            </w:r>
            <w:proofErr w:type="spellStart"/>
            <w:r w:rsidRPr="00AF0577">
              <w:rPr>
                <w:lang w:val="en-GB"/>
              </w:rPr>
              <w:t>dBm</w:t>
            </w:r>
            <w:proofErr w:type="spellEnd"/>
            <w:r w:rsidRPr="00AF0577">
              <w:rPr>
                <w:lang w:val="en-GB"/>
              </w:rPr>
              <w:t>/1.5 MHz</w:t>
            </w:r>
          </w:p>
        </w:tc>
        <w:tc>
          <w:tcPr>
            <w:tcW w:w="3402" w:type="dxa"/>
          </w:tcPr>
          <w:p w:rsidR="003E4E8D" w:rsidRPr="00AF0577" w:rsidRDefault="003E4E8D" w:rsidP="00EE606C">
            <w:pPr>
              <w:rPr>
                <w:lang w:val="en-GB"/>
              </w:rPr>
            </w:pPr>
            <w:r w:rsidRPr="00AF0577">
              <w:rPr>
                <w:lang w:val="en-GB"/>
              </w:rPr>
              <w:t xml:space="preserve">68-70 = -2 </w:t>
            </w:r>
            <w:proofErr w:type="spellStart"/>
            <w:r w:rsidRPr="00AF0577">
              <w:rPr>
                <w:lang w:val="en-GB"/>
              </w:rPr>
              <w:t>dBm</w:t>
            </w:r>
            <w:proofErr w:type="spellEnd"/>
          </w:p>
        </w:tc>
        <w:tc>
          <w:tcPr>
            <w:tcW w:w="2517" w:type="dxa"/>
          </w:tcPr>
          <w:p w:rsidR="003E4E8D" w:rsidRPr="00AF0577" w:rsidRDefault="003E4E8D" w:rsidP="00EE606C">
            <w:pPr>
              <w:rPr>
                <w:lang w:val="en-GB"/>
              </w:rPr>
            </w:pPr>
            <w:r w:rsidRPr="00AF0577">
              <w:rPr>
                <w:lang w:val="en-GB"/>
              </w:rPr>
              <w:t>-13 dB</w:t>
            </w:r>
          </w:p>
        </w:tc>
      </w:tr>
    </w:tbl>
    <w:p w:rsidR="003E4E8D" w:rsidRPr="00AF0577" w:rsidRDefault="003E4E8D" w:rsidP="00C7166C">
      <w:pPr>
        <w:pStyle w:val="ECCParagraph"/>
      </w:pPr>
    </w:p>
    <w:p w:rsidR="003E4E8D" w:rsidRPr="00AF0577" w:rsidRDefault="003E4E8D" w:rsidP="00C7166C">
      <w:pPr>
        <w:pStyle w:val="ECCParagraph"/>
      </w:pPr>
      <w:r w:rsidRPr="00AF0577">
        <w:t xml:space="preserve">It is clear that the BR of the Tactical Radio Relay receiver (blocking) is the dominant factor for TRR equipment deployed in 1492-1495 MHz and 1449-1452 </w:t>
      </w:r>
      <w:proofErr w:type="spellStart"/>
      <w:r w:rsidRPr="00AF0577">
        <w:t>MHz.</w:t>
      </w:r>
      <w:proofErr w:type="spellEnd"/>
      <w:r w:rsidRPr="00AF0577">
        <w:t xml:space="preserve"> Conversely, out-of-band emissions are the dominant factor for TRR equipment deployed below 1449 MHz and above 1495 </w:t>
      </w:r>
      <w:proofErr w:type="spellStart"/>
      <w:r w:rsidRPr="00AF0577">
        <w:t>MHz.</w:t>
      </w:r>
      <w:proofErr w:type="spellEnd"/>
    </w:p>
    <w:p w:rsidR="003E4E8D" w:rsidRPr="00AF0577" w:rsidRDefault="003E4E8D" w:rsidP="00C7166C">
      <w:pPr>
        <w:pStyle w:val="ECCParagraph"/>
      </w:pPr>
      <w:r w:rsidRPr="00AF0577">
        <w:t xml:space="preserve">The compatibility study aims at deriving an </w:t>
      </w:r>
      <w:proofErr w:type="spellStart"/>
      <w:r w:rsidRPr="00AF0577">
        <w:t>OoB</w:t>
      </w:r>
      <w:proofErr w:type="spellEnd"/>
      <w:r w:rsidRPr="00AF0577">
        <w:t xml:space="preserve"> emission level that will be applied generally in order to ensure that compatibility issues are restricted to a few extreme cases. Therefore, the analysis should focus on the scenarios where a modification of the MFCN SDL </w:t>
      </w:r>
      <w:proofErr w:type="spellStart"/>
      <w:r w:rsidRPr="00AF0577">
        <w:t>OoB</w:t>
      </w:r>
      <w:proofErr w:type="spellEnd"/>
      <w:r w:rsidRPr="00AF0577">
        <w:t xml:space="preserve"> emission improves the coexistence scenario. As it is unlikely that TRR equipment can significantly improve their BR, the analysis should focus on the scenario where TRR is deployed below 1449 MHz or above 1495 </w:t>
      </w:r>
      <w:proofErr w:type="spellStart"/>
      <w:r w:rsidRPr="00AF0577">
        <w:t>MHz.</w:t>
      </w:r>
      <w:proofErr w:type="spellEnd"/>
    </w:p>
    <w:p w:rsidR="003E4E8D" w:rsidRPr="00AF0577" w:rsidRDefault="003E4E8D">
      <w:pPr>
        <w:pStyle w:val="ECCAnnexheading2"/>
        <w:rPr>
          <w:lang w:val="en-GB"/>
        </w:rPr>
      </w:pPr>
      <w:bookmarkStart w:id="104" w:name="_Ref351013387"/>
      <w:r w:rsidRPr="00AF0577">
        <w:rPr>
          <w:lang w:val="en-GB"/>
        </w:rPr>
        <w:t>Considerations on required separation distance</w:t>
      </w:r>
      <w:bookmarkEnd w:id="104"/>
    </w:p>
    <w:p w:rsidR="003E4E8D" w:rsidRPr="00AF0577" w:rsidRDefault="003E4E8D">
      <w:pPr>
        <w:pStyle w:val="ECCAnnexheading3"/>
        <w:rPr>
          <w:lang w:val="en-GB"/>
        </w:rPr>
      </w:pPr>
      <w:r w:rsidRPr="00AF0577">
        <w:rPr>
          <w:lang w:val="en-GB"/>
        </w:rPr>
        <w:t>REQUIRED PROTECTION PATHLOSS AND SEPARATION DISTANCE</w:t>
      </w:r>
    </w:p>
    <w:p w:rsidR="003E4E8D" w:rsidRPr="00AF0577" w:rsidRDefault="003E4E8D" w:rsidP="00D94770">
      <w:pPr>
        <w:pStyle w:val="ECCParagraph"/>
      </w:pPr>
      <w:r w:rsidRPr="00AF0577">
        <w:t xml:space="preserve">Emission restrictions are adopted to ensure coexistence between TRR and SDL applications when the appropriate </w:t>
      </w:r>
      <w:proofErr w:type="spellStart"/>
      <w:r w:rsidRPr="00AF0577">
        <w:t>pathloss</w:t>
      </w:r>
      <w:proofErr w:type="spellEnd"/>
      <w:r w:rsidRPr="00AF0577">
        <w:t xml:space="preserve"> between the interferer and the receiver is required. Additional mitigation techniques are required when such </w:t>
      </w:r>
      <w:proofErr w:type="spellStart"/>
      <w:r w:rsidRPr="00AF0577">
        <w:t>pathloss</w:t>
      </w:r>
      <w:proofErr w:type="spellEnd"/>
      <w:r w:rsidRPr="00AF0577">
        <w:t xml:space="preserve"> is not available.</w:t>
      </w:r>
    </w:p>
    <w:p w:rsidR="003E4E8D" w:rsidRPr="00AF0577" w:rsidRDefault="003E4E8D" w:rsidP="009150A4">
      <w:pPr>
        <w:pStyle w:val="ECCParagraph"/>
      </w:pPr>
      <w:r w:rsidRPr="00AF0577">
        <w:t xml:space="preserve">In order to determine the target </w:t>
      </w:r>
      <w:proofErr w:type="spellStart"/>
      <w:r w:rsidRPr="00AF0577">
        <w:t>pathloss</w:t>
      </w:r>
      <w:proofErr w:type="spellEnd"/>
      <w:r w:rsidRPr="00AF0577">
        <w:t xml:space="preserve"> that is acceptable, the compatibility between SDL and Tactical Radio Relays requires </w:t>
      </w:r>
      <w:proofErr w:type="gramStart"/>
      <w:r w:rsidRPr="00AF0577">
        <w:t>to address</w:t>
      </w:r>
      <w:proofErr w:type="gramEnd"/>
      <w:r w:rsidRPr="00AF0577">
        <w:t xml:space="preserve"> </w:t>
      </w:r>
      <w:proofErr w:type="spellStart"/>
      <w:r w:rsidRPr="00AF0577">
        <w:t>InChannelTRR</w:t>
      </w:r>
      <w:proofErr w:type="spellEnd"/>
      <w:r w:rsidRPr="00AF0577">
        <w:t xml:space="preserve"> (from the Unwanted emissions) &amp; Out-of-</w:t>
      </w:r>
      <w:proofErr w:type="spellStart"/>
      <w:r w:rsidRPr="00AF0577">
        <w:t>bandTRR</w:t>
      </w:r>
      <w:proofErr w:type="spellEnd"/>
      <w:r w:rsidRPr="00AF0577">
        <w:t xml:space="preserve"> interference (from the Unwanted emissions and Receiver Response) issues:</w:t>
      </w:r>
    </w:p>
    <w:p w:rsidR="003E4E8D" w:rsidRPr="00AF0577" w:rsidRDefault="003E4E8D" w:rsidP="00EE606C">
      <w:pPr>
        <w:pStyle w:val="ECCParBulleted"/>
        <w:numPr>
          <w:ilvl w:val="0"/>
          <w:numId w:val="40"/>
        </w:numPr>
      </w:pPr>
      <w:proofErr w:type="spellStart"/>
      <w:r w:rsidRPr="00AF0577">
        <w:t>InChannelTRR</w:t>
      </w:r>
      <w:proofErr w:type="spellEnd"/>
      <w:r w:rsidRPr="00AF0577">
        <w:t xml:space="preserve"> Interference: </w:t>
      </w:r>
      <w:r w:rsidRPr="00AF0577">
        <w:tab/>
      </w:r>
      <w:r w:rsidRPr="00AF0577">
        <w:br/>
      </w:r>
      <w:proofErr w:type="spellStart"/>
      <w:r w:rsidRPr="00AF0577">
        <w:t>Pathloss</w:t>
      </w:r>
      <w:proofErr w:type="spellEnd"/>
      <w:r w:rsidRPr="00AF0577">
        <w:t xml:space="preserve"> Threshold =</w:t>
      </w:r>
      <w:proofErr w:type="spellStart"/>
      <w:r w:rsidRPr="00AF0577">
        <w:t>OOBlock</w:t>
      </w:r>
      <w:proofErr w:type="spellEnd"/>
      <w:r w:rsidRPr="00AF0577">
        <w:t xml:space="preserve"> e.i.r.p.+Gr-Pfr-10log10(BTRR/BSDL)-</w:t>
      </w:r>
      <w:proofErr w:type="spellStart"/>
      <w:r w:rsidRPr="00AF0577">
        <w:t>Pthreshold</w:t>
      </w:r>
      <w:proofErr w:type="spellEnd"/>
    </w:p>
    <w:p w:rsidR="003E4E8D" w:rsidRPr="00AF0577" w:rsidRDefault="003E4E8D" w:rsidP="00EE606C">
      <w:pPr>
        <w:pStyle w:val="ECCParBulleted"/>
        <w:numPr>
          <w:ilvl w:val="0"/>
          <w:numId w:val="40"/>
        </w:numPr>
      </w:pPr>
      <w:r w:rsidRPr="00AF0577">
        <w:t>Out-of-</w:t>
      </w:r>
      <w:proofErr w:type="spellStart"/>
      <w:r w:rsidRPr="00AF0577">
        <w:t>bandTRR</w:t>
      </w:r>
      <w:proofErr w:type="spellEnd"/>
      <w:r w:rsidRPr="00AF0577">
        <w:t xml:space="preserve"> Interference: </w:t>
      </w:r>
      <w:r w:rsidRPr="00AF0577">
        <w:tab/>
      </w:r>
      <w:r w:rsidRPr="00AF0577">
        <w:br/>
      </w:r>
      <w:proofErr w:type="spellStart"/>
      <w:r w:rsidRPr="00AF0577">
        <w:t>Pathloss</w:t>
      </w:r>
      <w:proofErr w:type="spellEnd"/>
      <w:r w:rsidRPr="00AF0577">
        <w:t xml:space="preserve"> Threshold =</w:t>
      </w:r>
      <w:proofErr w:type="spellStart"/>
      <w:r w:rsidRPr="00AF0577">
        <w:t>InBlock</w:t>
      </w:r>
      <w:proofErr w:type="spellEnd"/>
      <w:r w:rsidRPr="00AF0577">
        <w:t xml:space="preserve"> e.i.r.p.+</w:t>
      </w:r>
      <w:proofErr w:type="spellStart"/>
      <w:r w:rsidRPr="00AF0577">
        <w:t>Gr-Pfr-BRi-Pthreshold</w:t>
      </w:r>
      <w:proofErr w:type="spellEnd"/>
      <w:r w:rsidRPr="00AF0577">
        <w:t>,</w:t>
      </w:r>
    </w:p>
    <w:p w:rsidR="003E4E8D" w:rsidRPr="00AF0577" w:rsidRDefault="003E4E8D" w:rsidP="00EE606C">
      <w:pPr>
        <w:pStyle w:val="ECCParBulleted"/>
        <w:numPr>
          <w:ilvl w:val="0"/>
          <w:numId w:val="0"/>
        </w:numPr>
        <w:ind w:left="720"/>
      </w:pPr>
    </w:p>
    <w:p w:rsidR="003E4E8D" w:rsidRPr="00AF0577" w:rsidRDefault="003E4E8D" w:rsidP="00E6502C">
      <w:pPr>
        <w:pStyle w:val="ECCParagraph"/>
        <w:keepNext/>
      </w:pPr>
      <w:proofErr w:type="gramStart"/>
      <w:r w:rsidRPr="00AF0577">
        <w:lastRenderedPageBreak/>
        <w:t>where</w:t>
      </w:r>
      <w:proofErr w:type="gramEnd"/>
      <w:r w:rsidRPr="00AF0577">
        <w:t>:</w:t>
      </w:r>
    </w:p>
    <w:p w:rsidR="003E4E8D" w:rsidRPr="00AF0577" w:rsidRDefault="003E4E8D" w:rsidP="00EE606C">
      <w:pPr>
        <w:pStyle w:val="ECCParBulleted"/>
        <w:numPr>
          <w:ilvl w:val="0"/>
          <w:numId w:val="41"/>
        </w:numPr>
      </w:pPr>
      <w:proofErr w:type="spellStart"/>
      <w:r w:rsidRPr="00AF0577">
        <w:t>BRi</w:t>
      </w:r>
      <w:proofErr w:type="spellEnd"/>
      <w:r w:rsidRPr="00AF0577">
        <w:t xml:space="preserve">: BR within the </w:t>
      </w:r>
      <w:proofErr w:type="spellStart"/>
      <w:r w:rsidRPr="00AF0577">
        <w:t>ith</w:t>
      </w:r>
      <w:proofErr w:type="spellEnd"/>
      <w:r w:rsidRPr="00AF0577">
        <w:t xml:space="preserve"> TRR adjacent channel </w:t>
      </w:r>
    </w:p>
    <w:p w:rsidR="003E4E8D" w:rsidRPr="00AF0577" w:rsidRDefault="003E4E8D" w:rsidP="00EE606C">
      <w:pPr>
        <w:pStyle w:val="ECCParBulleted"/>
        <w:numPr>
          <w:ilvl w:val="0"/>
          <w:numId w:val="41"/>
        </w:numPr>
      </w:pPr>
      <w:r w:rsidRPr="00AF0577">
        <w:t>BTRR : TRR bandwidth (MHz)</w:t>
      </w:r>
    </w:p>
    <w:p w:rsidR="003E4E8D" w:rsidRPr="00AF0577" w:rsidRDefault="003E4E8D" w:rsidP="00EE606C">
      <w:pPr>
        <w:pStyle w:val="ECCParBulleted"/>
        <w:numPr>
          <w:ilvl w:val="0"/>
          <w:numId w:val="41"/>
        </w:numPr>
      </w:pPr>
      <w:r w:rsidRPr="00AF0577">
        <w:t>BSDL: MFCN SDL bandwidth (MHz)</w:t>
      </w:r>
    </w:p>
    <w:p w:rsidR="003E4E8D" w:rsidRPr="00AF0577" w:rsidRDefault="003E4E8D" w:rsidP="00EE606C">
      <w:pPr>
        <w:pStyle w:val="ECCParBulleted"/>
        <w:numPr>
          <w:ilvl w:val="0"/>
          <w:numId w:val="41"/>
        </w:numPr>
      </w:pPr>
      <w:r w:rsidRPr="00AF0577">
        <w:t>Gr : TRR receiver antenna gain (dB)</w:t>
      </w:r>
    </w:p>
    <w:p w:rsidR="003E4E8D" w:rsidRPr="00AF0577" w:rsidRDefault="003E4E8D" w:rsidP="00EE606C">
      <w:pPr>
        <w:pStyle w:val="ECCParBulleted"/>
        <w:numPr>
          <w:ilvl w:val="0"/>
          <w:numId w:val="41"/>
        </w:numPr>
      </w:pPr>
      <w:proofErr w:type="spellStart"/>
      <w:r w:rsidRPr="00AF0577">
        <w:t>Pfr</w:t>
      </w:r>
      <w:proofErr w:type="spellEnd"/>
      <w:r w:rsidRPr="00AF0577">
        <w:t xml:space="preserve"> : TRR feeder loss</w:t>
      </w:r>
    </w:p>
    <w:p w:rsidR="003E4E8D" w:rsidRPr="00AF0577" w:rsidRDefault="003E4E8D" w:rsidP="00EE606C">
      <w:pPr>
        <w:pStyle w:val="ECCParBulleted"/>
        <w:numPr>
          <w:ilvl w:val="0"/>
          <w:numId w:val="41"/>
        </w:numPr>
      </w:pPr>
      <w:r w:rsidRPr="00AF0577">
        <w:t>P threshold: level or TRR threshold considered as a limit for MFCN SDL received signal (</w:t>
      </w:r>
      <w:proofErr w:type="spellStart"/>
      <w:r w:rsidRPr="00AF0577">
        <w:t>dBm</w:t>
      </w:r>
      <w:proofErr w:type="spellEnd"/>
      <w:r w:rsidRPr="00AF0577">
        <w:t xml:space="preserve">) </w:t>
      </w:r>
    </w:p>
    <w:p w:rsidR="003E4E8D" w:rsidRPr="00AF0577" w:rsidRDefault="003E4E8D" w:rsidP="00D94770">
      <w:pPr>
        <w:pStyle w:val="ECCParagraph"/>
      </w:pPr>
    </w:p>
    <w:p w:rsidR="003E4E8D" w:rsidRPr="00AF0577" w:rsidRDefault="003E4E8D" w:rsidP="00D94770">
      <w:pPr>
        <w:pStyle w:val="ECCParagraph"/>
      </w:pPr>
      <w:r w:rsidRPr="00AF0577">
        <w:t xml:space="preserve">In addition, the antenna positioning of SDL Base Station (BS) </w:t>
      </w:r>
      <w:proofErr w:type="spellStart"/>
      <w:proofErr w:type="gramStart"/>
      <w:r w:rsidRPr="00AF0577">
        <w:t>Tx</w:t>
      </w:r>
      <w:proofErr w:type="spellEnd"/>
      <w:proofErr w:type="gramEnd"/>
      <w:r w:rsidRPr="00AF0577">
        <w:t xml:space="preserve"> and TRR Rx lead to:</w:t>
      </w:r>
    </w:p>
    <w:p w:rsidR="003E4E8D" w:rsidRPr="00AF0577" w:rsidRDefault="003E4E8D" w:rsidP="00EE606C">
      <w:pPr>
        <w:pStyle w:val="ECCParagraph"/>
        <w:numPr>
          <w:ilvl w:val="0"/>
          <w:numId w:val="42"/>
        </w:numPr>
        <w:spacing w:after="120"/>
      </w:pPr>
      <w:r w:rsidRPr="00AF0577">
        <w:t>Main Lobe to Main Lobe</w:t>
      </w:r>
      <w:r w:rsidRPr="00AF0577">
        <w:rPr>
          <w:rStyle w:val="FootnoteReference"/>
        </w:rPr>
        <w:footnoteReference w:id="17"/>
      </w:r>
      <w:r w:rsidRPr="00AF0577">
        <w:t xml:space="preserve">  (ML-ML)</w:t>
      </w:r>
    </w:p>
    <w:p w:rsidR="003E4E8D" w:rsidRPr="00AF0577" w:rsidRDefault="003E4E8D" w:rsidP="00EE606C">
      <w:pPr>
        <w:pStyle w:val="ECCParagraph"/>
        <w:numPr>
          <w:ilvl w:val="0"/>
          <w:numId w:val="42"/>
        </w:numPr>
        <w:spacing w:after="120"/>
      </w:pPr>
      <w:r w:rsidRPr="00AF0577">
        <w:t>Main Lobe to Side Lobe</w:t>
      </w:r>
      <w:r w:rsidRPr="00AF0577">
        <w:rPr>
          <w:rStyle w:val="FootnoteReference"/>
        </w:rPr>
        <w:footnoteReference w:id="18"/>
      </w:r>
      <w:r w:rsidRPr="00AF0577">
        <w:t xml:space="preserve">  (ML-SL)</w:t>
      </w:r>
    </w:p>
    <w:p w:rsidR="003E4E8D" w:rsidRPr="00AF0577" w:rsidRDefault="003E4E8D" w:rsidP="00EE606C">
      <w:pPr>
        <w:pStyle w:val="ECCParagraph"/>
        <w:numPr>
          <w:ilvl w:val="0"/>
          <w:numId w:val="42"/>
        </w:numPr>
        <w:spacing w:after="120"/>
      </w:pPr>
      <w:r w:rsidRPr="00AF0577">
        <w:t>Main Lobe to Back Lobe</w:t>
      </w:r>
      <w:r w:rsidRPr="00AF0577">
        <w:rPr>
          <w:rStyle w:val="FootnoteReference"/>
        </w:rPr>
        <w:footnoteReference w:id="19"/>
      </w:r>
      <w:r w:rsidRPr="00AF0577">
        <w:t xml:space="preserve">  (ML-BL) configurations.</w:t>
      </w:r>
    </w:p>
    <w:p w:rsidR="003E4E8D" w:rsidRPr="00AF0577" w:rsidRDefault="003E4E8D" w:rsidP="00D94770">
      <w:pPr>
        <w:pStyle w:val="ECCParagraph"/>
      </w:pPr>
      <w:r w:rsidRPr="00AF0577">
        <w:t>Finally, MFCN SDL BS (</w:t>
      </w:r>
      <w:proofErr w:type="spellStart"/>
      <w:proofErr w:type="gramStart"/>
      <w:r w:rsidRPr="00AF0577">
        <w:t>Tx</w:t>
      </w:r>
      <w:proofErr w:type="spellEnd"/>
      <w:proofErr w:type="gramEnd"/>
      <w:r w:rsidRPr="00AF0577">
        <w:t>) and TRR (Rx) which are facing each other may be frequency adjacent (No Frequency separation from channel edge to channel edge) or have a frequency separation (1 TRR channel, 2 TRR channels).</w:t>
      </w:r>
    </w:p>
    <w:p w:rsidR="003E4E8D" w:rsidRPr="00AF0577" w:rsidRDefault="003E4E8D" w:rsidP="00D94770">
      <w:pPr>
        <w:pStyle w:val="ECCParagraph"/>
      </w:pPr>
      <w:r w:rsidRPr="00AF0577">
        <w:t xml:space="preserve">These </w:t>
      </w:r>
      <w:proofErr w:type="spellStart"/>
      <w:r w:rsidRPr="00AF0577">
        <w:t>pathloss</w:t>
      </w:r>
      <w:proofErr w:type="spellEnd"/>
      <w:r w:rsidRPr="00AF0577">
        <w:t xml:space="preserve"> (see the figure below) ensure that MFCN SDL Base Stations will provide the required protection for TRR receiver. From them, separation distances are then derived assuming a </w:t>
      </w:r>
      <w:proofErr w:type="spellStart"/>
      <w:r w:rsidRPr="00AF0577">
        <w:t>Hata</w:t>
      </w:r>
      <w:proofErr w:type="spellEnd"/>
      <w:r w:rsidRPr="00AF0577">
        <w:t xml:space="preserve"> propagation model between the SDL interferer and the TRR Rx.</w:t>
      </w:r>
    </w:p>
    <w:p w:rsidR="003E4E8D" w:rsidRPr="00AF0577" w:rsidRDefault="003E4E8D" w:rsidP="00900A7E">
      <w:pPr>
        <w:pStyle w:val="Caption"/>
        <w:rPr>
          <w:lang w:val="en-GB"/>
        </w:rPr>
      </w:pPr>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28</w:t>
      </w:r>
      <w:r w:rsidR="00E71400" w:rsidRPr="00AF0577">
        <w:rPr>
          <w:noProof/>
          <w:lang w:val="en-GB"/>
        </w:rPr>
        <w:fldChar w:fldCharType="end"/>
      </w:r>
      <w:r w:rsidRPr="00AF0577">
        <w:rPr>
          <w:lang w:val="en-GB"/>
        </w:rPr>
        <w:t xml:space="preserve">: </w:t>
      </w:r>
      <w:proofErr w:type="spellStart"/>
      <w:r w:rsidRPr="00AF0577">
        <w:rPr>
          <w:lang w:val="en-GB"/>
        </w:rPr>
        <w:t>Pathloss</w:t>
      </w:r>
      <w:proofErr w:type="spellEnd"/>
      <w:r w:rsidRPr="00AF0577">
        <w:rPr>
          <w:lang w:val="en-GB"/>
        </w:rPr>
        <w:t xml:space="preserve"> threshold &amp; separation distance between MFCN SDL BSs and TRR Links</w:t>
      </w:r>
    </w:p>
    <w:tbl>
      <w:tblPr>
        <w:tblW w:w="9663" w:type="dxa"/>
        <w:jc w:val="center"/>
        <w:tblInd w:w="-26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371"/>
        <w:gridCol w:w="2533"/>
        <w:gridCol w:w="1014"/>
        <w:gridCol w:w="1048"/>
        <w:gridCol w:w="993"/>
        <w:gridCol w:w="992"/>
        <w:gridCol w:w="839"/>
        <w:gridCol w:w="873"/>
      </w:tblGrid>
      <w:tr w:rsidR="003E4E8D" w:rsidRPr="00AF0577" w:rsidTr="00D35138">
        <w:trPr>
          <w:tblHeader/>
          <w:jc w:val="center"/>
        </w:trPr>
        <w:tc>
          <w:tcPr>
            <w:tcW w:w="3904" w:type="dxa"/>
            <w:gridSpan w:val="2"/>
            <w:vMerge w:val="restart"/>
            <w:tcBorders>
              <w:top w:val="single" w:sz="4" w:space="0" w:color="FFFFFF"/>
              <w:left w:val="single" w:sz="4" w:space="0" w:color="FFFFFF"/>
              <w:right w:val="single" w:sz="6" w:space="0" w:color="FFFFFF"/>
            </w:tcBorders>
            <w:shd w:val="clear" w:color="auto" w:fill="C00000"/>
          </w:tcPr>
          <w:p w:rsidR="003E4E8D" w:rsidRPr="00AF0577" w:rsidRDefault="003E4E8D" w:rsidP="00D35138">
            <w:pPr>
              <w:spacing w:before="180" w:line="288" w:lineRule="auto"/>
              <w:jc w:val="center"/>
              <w:rPr>
                <w:b/>
                <w:color w:val="FFFFFF"/>
                <w:lang w:val="en-GB"/>
              </w:rPr>
            </w:pPr>
            <w:r w:rsidRPr="00AF0577">
              <w:rPr>
                <w:b/>
                <w:color w:val="FFFFFF"/>
                <w:lang w:val="en-GB"/>
              </w:rPr>
              <w:t>Scenario</w:t>
            </w:r>
          </w:p>
        </w:tc>
        <w:tc>
          <w:tcPr>
            <w:tcW w:w="3055" w:type="dxa"/>
            <w:gridSpan w:val="3"/>
            <w:tcBorders>
              <w:top w:val="single" w:sz="4" w:space="0" w:color="FFFFFF"/>
              <w:left w:val="single" w:sz="6" w:space="0" w:color="FFFFFF"/>
              <w:bottom w:val="single" w:sz="6" w:space="0" w:color="FFFFFF"/>
              <w:right w:val="single" w:sz="6" w:space="0" w:color="FFFFFF"/>
            </w:tcBorders>
            <w:shd w:val="clear" w:color="auto" w:fill="C00000"/>
          </w:tcPr>
          <w:p w:rsidR="003E4E8D" w:rsidRPr="00AF0577" w:rsidRDefault="003E4E8D" w:rsidP="00820A5E">
            <w:pPr>
              <w:spacing w:line="288" w:lineRule="auto"/>
              <w:jc w:val="center"/>
              <w:rPr>
                <w:b/>
                <w:color w:val="FFFFFF"/>
                <w:lang w:val="en-GB"/>
              </w:rPr>
            </w:pPr>
            <w:proofErr w:type="spellStart"/>
            <w:r w:rsidRPr="00AF0577">
              <w:rPr>
                <w:b/>
                <w:color w:val="FFFFFF"/>
                <w:lang w:val="en-GB"/>
              </w:rPr>
              <w:t>Pathloss</w:t>
            </w:r>
            <w:proofErr w:type="spellEnd"/>
            <w:r w:rsidRPr="00AF0577">
              <w:rPr>
                <w:b/>
                <w:color w:val="FFFFFF"/>
                <w:lang w:val="en-GB"/>
              </w:rPr>
              <w:t xml:space="preserve"> Threshold (dB)</w:t>
            </w:r>
          </w:p>
        </w:tc>
        <w:tc>
          <w:tcPr>
            <w:tcW w:w="2704" w:type="dxa"/>
            <w:gridSpan w:val="3"/>
            <w:tcBorders>
              <w:top w:val="single" w:sz="4" w:space="0" w:color="FFFFFF"/>
              <w:left w:val="single" w:sz="6" w:space="0" w:color="FFFFFF"/>
              <w:bottom w:val="single" w:sz="6" w:space="0" w:color="FFFFFF"/>
              <w:right w:val="single" w:sz="4" w:space="0" w:color="FFFFFF"/>
            </w:tcBorders>
            <w:shd w:val="clear" w:color="auto" w:fill="C00000"/>
          </w:tcPr>
          <w:p w:rsidR="003E4E8D" w:rsidRPr="00AF0577" w:rsidRDefault="003E4E8D" w:rsidP="00820A5E">
            <w:pPr>
              <w:spacing w:line="288" w:lineRule="auto"/>
              <w:jc w:val="center"/>
              <w:rPr>
                <w:b/>
                <w:color w:val="FFFFFF"/>
                <w:lang w:val="en-GB"/>
              </w:rPr>
            </w:pPr>
            <w:r w:rsidRPr="00AF0577">
              <w:rPr>
                <w:b/>
                <w:color w:val="FFFFFF"/>
                <w:lang w:val="en-GB"/>
              </w:rPr>
              <w:t xml:space="preserve">Separation distance (km) </w:t>
            </w:r>
          </w:p>
        </w:tc>
      </w:tr>
      <w:tr w:rsidR="003E4E8D" w:rsidRPr="00AF0577" w:rsidTr="00D35138">
        <w:trPr>
          <w:jc w:val="center"/>
        </w:trPr>
        <w:tc>
          <w:tcPr>
            <w:tcW w:w="3904" w:type="dxa"/>
            <w:gridSpan w:val="2"/>
            <w:vMerge/>
            <w:tcBorders>
              <w:left w:val="single" w:sz="4" w:space="0" w:color="FFFFFF"/>
              <w:bottom w:val="single" w:sz="4" w:space="0" w:color="FFFFFF"/>
              <w:right w:val="single" w:sz="6" w:space="0" w:color="FFFFFF"/>
            </w:tcBorders>
            <w:shd w:val="clear" w:color="auto" w:fill="C00000"/>
          </w:tcPr>
          <w:p w:rsidR="003E4E8D" w:rsidRPr="00AF0577" w:rsidRDefault="003E4E8D" w:rsidP="00820A5E">
            <w:pPr>
              <w:spacing w:line="288" w:lineRule="auto"/>
              <w:rPr>
                <w:lang w:val="en-GB"/>
              </w:rPr>
            </w:pPr>
          </w:p>
        </w:tc>
        <w:tc>
          <w:tcPr>
            <w:tcW w:w="1014" w:type="dxa"/>
            <w:tcBorders>
              <w:top w:val="single" w:sz="6" w:space="0" w:color="FFFFFF"/>
              <w:left w:val="single" w:sz="6" w:space="0" w:color="FFFFFF"/>
              <w:bottom w:val="single" w:sz="4" w:space="0" w:color="FFFFFF"/>
              <w:right w:val="single" w:sz="6" w:space="0" w:color="FFFFFF"/>
            </w:tcBorders>
            <w:shd w:val="clear" w:color="auto" w:fill="C00000"/>
          </w:tcPr>
          <w:p w:rsidR="003E4E8D" w:rsidRPr="00AF0577" w:rsidRDefault="003E4E8D" w:rsidP="00820A5E">
            <w:pPr>
              <w:spacing w:line="288" w:lineRule="auto"/>
              <w:jc w:val="center"/>
              <w:rPr>
                <w:b/>
                <w:lang w:val="en-GB"/>
              </w:rPr>
            </w:pPr>
            <w:r w:rsidRPr="00AF0577">
              <w:rPr>
                <w:b/>
                <w:lang w:val="en-GB"/>
              </w:rPr>
              <w:t>ML-ML</w:t>
            </w:r>
          </w:p>
        </w:tc>
        <w:tc>
          <w:tcPr>
            <w:tcW w:w="1048" w:type="dxa"/>
            <w:tcBorders>
              <w:top w:val="single" w:sz="6" w:space="0" w:color="FFFFFF"/>
              <w:left w:val="single" w:sz="6" w:space="0" w:color="FFFFFF"/>
              <w:bottom w:val="single" w:sz="4" w:space="0" w:color="FFFFFF"/>
              <w:right w:val="single" w:sz="6" w:space="0" w:color="FFFFFF"/>
            </w:tcBorders>
            <w:shd w:val="clear" w:color="auto" w:fill="C00000"/>
          </w:tcPr>
          <w:p w:rsidR="003E4E8D" w:rsidRPr="00AF0577" w:rsidRDefault="003E4E8D" w:rsidP="00820A5E">
            <w:pPr>
              <w:spacing w:line="288" w:lineRule="auto"/>
              <w:jc w:val="center"/>
              <w:rPr>
                <w:b/>
                <w:lang w:val="en-GB"/>
              </w:rPr>
            </w:pPr>
            <w:r w:rsidRPr="00AF0577">
              <w:rPr>
                <w:b/>
                <w:lang w:val="en-GB"/>
              </w:rPr>
              <w:t>ML-SL</w:t>
            </w:r>
          </w:p>
        </w:tc>
        <w:tc>
          <w:tcPr>
            <w:tcW w:w="993" w:type="dxa"/>
            <w:tcBorders>
              <w:top w:val="single" w:sz="6" w:space="0" w:color="FFFFFF"/>
              <w:left w:val="single" w:sz="6" w:space="0" w:color="FFFFFF"/>
              <w:bottom w:val="single" w:sz="4" w:space="0" w:color="FFFFFF"/>
              <w:right w:val="single" w:sz="6" w:space="0" w:color="FFFFFF"/>
            </w:tcBorders>
            <w:shd w:val="clear" w:color="auto" w:fill="C00000"/>
            <w:vAlign w:val="center"/>
          </w:tcPr>
          <w:p w:rsidR="003E4E8D" w:rsidRPr="00AF0577" w:rsidRDefault="003E4E8D" w:rsidP="00820A5E">
            <w:pPr>
              <w:spacing w:line="288" w:lineRule="auto"/>
              <w:jc w:val="center"/>
              <w:rPr>
                <w:b/>
                <w:lang w:val="en-GB"/>
              </w:rPr>
            </w:pPr>
            <w:r w:rsidRPr="00AF0577">
              <w:rPr>
                <w:b/>
                <w:lang w:val="en-GB"/>
              </w:rPr>
              <w:t>ML-BL</w:t>
            </w:r>
          </w:p>
        </w:tc>
        <w:tc>
          <w:tcPr>
            <w:tcW w:w="992" w:type="dxa"/>
            <w:tcBorders>
              <w:top w:val="single" w:sz="6" w:space="0" w:color="FFFFFF"/>
              <w:left w:val="single" w:sz="6" w:space="0" w:color="FFFFFF"/>
              <w:bottom w:val="single" w:sz="4" w:space="0" w:color="FFFFFF"/>
              <w:right w:val="single" w:sz="6" w:space="0" w:color="FFFFFF"/>
            </w:tcBorders>
            <w:shd w:val="clear" w:color="auto" w:fill="C00000"/>
          </w:tcPr>
          <w:p w:rsidR="003E4E8D" w:rsidRPr="00AF0577" w:rsidRDefault="003E4E8D" w:rsidP="00820A5E">
            <w:pPr>
              <w:spacing w:line="288" w:lineRule="auto"/>
              <w:jc w:val="center"/>
              <w:rPr>
                <w:b/>
                <w:lang w:val="en-GB"/>
              </w:rPr>
            </w:pPr>
            <w:r w:rsidRPr="00AF0577">
              <w:rPr>
                <w:b/>
                <w:lang w:val="en-GB"/>
              </w:rPr>
              <w:t>ML-ML</w:t>
            </w:r>
          </w:p>
        </w:tc>
        <w:tc>
          <w:tcPr>
            <w:tcW w:w="839" w:type="dxa"/>
            <w:tcBorders>
              <w:top w:val="single" w:sz="6" w:space="0" w:color="FFFFFF"/>
              <w:left w:val="single" w:sz="6" w:space="0" w:color="FFFFFF"/>
              <w:bottom w:val="single" w:sz="4" w:space="0" w:color="FFFFFF"/>
              <w:right w:val="single" w:sz="6" w:space="0" w:color="FFFFFF"/>
            </w:tcBorders>
            <w:shd w:val="clear" w:color="auto" w:fill="C00000"/>
          </w:tcPr>
          <w:p w:rsidR="003E4E8D" w:rsidRPr="00AF0577" w:rsidRDefault="003E4E8D" w:rsidP="00820A5E">
            <w:pPr>
              <w:spacing w:line="288" w:lineRule="auto"/>
              <w:jc w:val="center"/>
              <w:rPr>
                <w:b/>
                <w:lang w:val="en-GB"/>
              </w:rPr>
            </w:pPr>
            <w:r w:rsidRPr="00AF0577">
              <w:rPr>
                <w:b/>
                <w:lang w:val="en-GB"/>
              </w:rPr>
              <w:t>ML-SL</w:t>
            </w:r>
          </w:p>
        </w:tc>
        <w:tc>
          <w:tcPr>
            <w:tcW w:w="873" w:type="dxa"/>
            <w:tcBorders>
              <w:top w:val="single" w:sz="6" w:space="0" w:color="FFFFFF"/>
              <w:left w:val="single" w:sz="6" w:space="0" w:color="FFFFFF"/>
              <w:bottom w:val="single" w:sz="4" w:space="0" w:color="FFFFFF"/>
              <w:right w:val="single" w:sz="4" w:space="0" w:color="FFFFFF"/>
            </w:tcBorders>
            <w:shd w:val="clear" w:color="auto" w:fill="C00000"/>
            <w:vAlign w:val="center"/>
          </w:tcPr>
          <w:p w:rsidR="003E4E8D" w:rsidRPr="00AF0577" w:rsidRDefault="003E4E8D" w:rsidP="00820A5E">
            <w:pPr>
              <w:spacing w:line="288" w:lineRule="auto"/>
              <w:jc w:val="center"/>
              <w:rPr>
                <w:b/>
                <w:lang w:val="en-GB"/>
              </w:rPr>
            </w:pPr>
            <w:r w:rsidRPr="00AF0577">
              <w:rPr>
                <w:b/>
                <w:lang w:val="en-GB"/>
              </w:rPr>
              <w:t>ML-BL</w:t>
            </w:r>
          </w:p>
        </w:tc>
      </w:tr>
      <w:tr w:rsidR="003E4E8D" w:rsidRPr="00AF0577" w:rsidTr="00D35138">
        <w:trPr>
          <w:jc w:val="center"/>
        </w:trPr>
        <w:tc>
          <w:tcPr>
            <w:tcW w:w="1371" w:type="dxa"/>
            <w:vMerge w:val="restart"/>
            <w:tcBorders>
              <w:top w:val="single" w:sz="4" w:space="0" w:color="FFFFFF"/>
            </w:tcBorders>
          </w:tcPr>
          <w:p w:rsidR="003E4E8D" w:rsidRPr="00AF0577" w:rsidRDefault="003E4E8D" w:rsidP="00820A5E">
            <w:pPr>
              <w:spacing w:line="288" w:lineRule="auto"/>
              <w:rPr>
                <w:lang w:val="en-GB"/>
              </w:rPr>
            </w:pPr>
            <w:proofErr w:type="spellStart"/>
            <w:r w:rsidRPr="00AF0577">
              <w:rPr>
                <w:lang w:val="en-GB"/>
              </w:rPr>
              <w:t>InBand</w:t>
            </w:r>
            <w:r w:rsidRPr="00AF0577">
              <w:rPr>
                <w:vertAlign w:val="subscript"/>
                <w:lang w:val="en-GB"/>
              </w:rPr>
              <w:t>TRR</w:t>
            </w:r>
            <w:proofErr w:type="spellEnd"/>
          </w:p>
        </w:tc>
        <w:tc>
          <w:tcPr>
            <w:tcW w:w="2533" w:type="dxa"/>
            <w:tcBorders>
              <w:top w:val="single" w:sz="4" w:space="0" w:color="FFFFFF"/>
            </w:tcBorders>
            <w:vAlign w:val="center"/>
          </w:tcPr>
          <w:p w:rsidR="003E4E8D" w:rsidRPr="00AF0577" w:rsidRDefault="003E4E8D" w:rsidP="00820A5E">
            <w:pPr>
              <w:spacing w:line="288" w:lineRule="auto"/>
              <w:rPr>
                <w:lang w:val="en-GB"/>
              </w:rPr>
            </w:pPr>
            <w:r w:rsidRPr="00AF0577">
              <w:rPr>
                <w:lang w:val="en-GB"/>
              </w:rPr>
              <w:t>No Frequency separation</w:t>
            </w:r>
          </w:p>
        </w:tc>
        <w:tc>
          <w:tcPr>
            <w:tcW w:w="1014" w:type="dxa"/>
            <w:tcBorders>
              <w:top w:val="single" w:sz="4" w:space="0" w:color="FFFFFF"/>
            </w:tcBorders>
          </w:tcPr>
          <w:p w:rsidR="003E4E8D" w:rsidRPr="00AF0577" w:rsidRDefault="003E4E8D" w:rsidP="00820A5E">
            <w:pPr>
              <w:spacing w:line="288" w:lineRule="auto"/>
              <w:jc w:val="center"/>
              <w:rPr>
                <w:lang w:val="en-GB"/>
              </w:rPr>
            </w:pPr>
            <w:r w:rsidRPr="00AF0577">
              <w:rPr>
                <w:lang w:val="en-GB"/>
              </w:rPr>
              <w:t>133.1</w:t>
            </w:r>
          </w:p>
        </w:tc>
        <w:tc>
          <w:tcPr>
            <w:tcW w:w="1048" w:type="dxa"/>
            <w:tcBorders>
              <w:top w:val="single" w:sz="4" w:space="0" w:color="FFFFFF"/>
            </w:tcBorders>
          </w:tcPr>
          <w:p w:rsidR="003E4E8D" w:rsidRPr="00AF0577" w:rsidRDefault="003E4E8D" w:rsidP="00820A5E">
            <w:pPr>
              <w:spacing w:line="288" w:lineRule="auto"/>
              <w:jc w:val="center"/>
              <w:rPr>
                <w:lang w:val="en-GB"/>
              </w:rPr>
            </w:pPr>
            <w:r w:rsidRPr="00AF0577">
              <w:rPr>
                <w:lang w:val="en-GB"/>
              </w:rPr>
              <w:t>130.1</w:t>
            </w:r>
          </w:p>
        </w:tc>
        <w:tc>
          <w:tcPr>
            <w:tcW w:w="993" w:type="dxa"/>
            <w:tcBorders>
              <w:top w:val="single" w:sz="4" w:space="0" w:color="FFFFFF"/>
            </w:tcBorders>
          </w:tcPr>
          <w:p w:rsidR="003E4E8D" w:rsidRPr="00AF0577" w:rsidRDefault="003E4E8D" w:rsidP="00820A5E">
            <w:pPr>
              <w:spacing w:line="288" w:lineRule="auto"/>
              <w:jc w:val="center"/>
              <w:rPr>
                <w:lang w:val="en-GB"/>
              </w:rPr>
            </w:pPr>
            <w:r w:rsidRPr="00AF0577">
              <w:rPr>
                <w:lang w:val="en-GB"/>
              </w:rPr>
              <w:t>110.1</w:t>
            </w:r>
          </w:p>
        </w:tc>
        <w:tc>
          <w:tcPr>
            <w:tcW w:w="992" w:type="dxa"/>
            <w:tcBorders>
              <w:top w:val="single" w:sz="4" w:space="0" w:color="FFFFFF"/>
            </w:tcBorders>
          </w:tcPr>
          <w:p w:rsidR="003E4E8D" w:rsidRPr="00AF0577" w:rsidRDefault="003E4E8D" w:rsidP="00820A5E">
            <w:pPr>
              <w:spacing w:line="288" w:lineRule="auto"/>
              <w:jc w:val="center"/>
              <w:rPr>
                <w:lang w:val="en-GB"/>
              </w:rPr>
            </w:pPr>
            <w:r w:rsidRPr="00AF0577">
              <w:rPr>
                <w:lang w:val="en-GB"/>
              </w:rPr>
              <w:t>37</w:t>
            </w:r>
          </w:p>
        </w:tc>
        <w:tc>
          <w:tcPr>
            <w:tcW w:w="839" w:type="dxa"/>
            <w:tcBorders>
              <w:top w:val="single" w:sz="4" w:space="0" w:color="FFFFFF"/>
            </w:tcBorders>
          </w:tcPr>
          <w:p w:rsidR="003E4E8D" w:rsidRPr="00AF0577" w:rsidRDefault="003E4E8D" w:rsidP="00820A5E">
            <w:pPr>
              <w:spacing w:line="288" w:lineRule="auto"/>
              <w:jc w:val="center"/>
              <w:rPr>
                <w:lang w:val="en-GB"/>
              </w:rPr>
            </w:pPr>
            <w:r w:rsidRPr="00AF0577">
              <w:rPr>
                <w:lang w:val="en-GB"/>
              </w:rPr>
              <w:t>33</w:t>
            </w:r>
          </w:p>
        </w:tc>
        <w:tc>
          <w:tcPr>
            <w:tcW w:w="873" w:type="dxa"/>
            <w:tcBorders>
              <w:top w:val="single" w:sz="4" w:space="0" w:color="FFFFFF"/>
            </w:tcBorders>
          </w:tcPr>
          <w:p w:rsidR="003E4E8D" w:rsidRPr="00AF0577" w:rsidRDefault="003E4E8D" w:rsidP="00820A5E">
            <w:pPr>
              <w:spacing w:line="288" w:lineRule="auto"/>
              <w:jc w:val="center"/>
              <w:rPr>
                <w:lang w:val="en-GB"/>
              </w:rPr>
            </w:pPr>
            <w:r w:rsidRPr="00AF0577">
              <w:rPr>
                <w:lang w:val="en-GB"/>
              </w:rPr>
              <w:t>5.2</w:t>
            </w:r>
          </w:p>
        </w:tc>
      </w:tr>
      <w:tr w:rsidR="003E4E8D" w:rsidRPr="00AF0577" w:rsidTr="00820A5E">
        <w:trPr>
          <w:jc w:val="center"/>
        </w:trPr>
        <w:tc>
          <w:tcPr>
            <w:tcW w:w="1371" w:type="dxa"/>
            <w:vMerge/>
          </w:tcPr>
          <w:p w:rsidR="003E4E8D" w:rsidRPr="00AF0577" w:rsidRDefault="003E4E8D" w:rsidP="00820A5E">
            <w:pPr>
              <w:spacing w:line="288" w:lineRule="auto"/>
              <w:rPr>
                <w:lang w:val="en-GB"/>
              </w:rPr>
            </w:pPr>
          </w:p>
        </w:tc>
        <w:tc>
          <w:tcPr>
            <w:tcW w:w="2533" w:type="dxa"/>
            <w:vAlign w:val="center"/>
          </w:tcPr>
          <w:p w:rsidR="003E4E8D" w:rsidRPr="00AF0577" w:rsidRDefault="003E4E8D" w:rsidP="00820A5E">
            <w:pPr>
              <w:spacing w:line="288" w:lineRule="auto"/>
              <w:rPr>
                <w:lang w:val="en-GB"/>
              </w:rPr>
            </w:pPr>
            <w:r w:rsidRPr="00AF0577">
              <w:rPr>
                <w:lang w:val="en-GB"/>
              </w:rPr>
              <w:t>1 TRR channel frequency separation (1.5 MHz)</w:t>
            </w:r>
          </w:p>
        </w:tc>
        <w:tc>
          <w:tcPr>
            <w:tcW w:w="1014" w:type="dxa"/>
          </w:tcPr>
          <w:p w:rsidR="003E4E8D" w:rsidRPr="00AF0577" w:rsidRDefault="003E4E8D" w:rsidP="00820A5E">
            <w:pPr>
              <w:spacing w:line="288" w:lineRule="auto"/>
              <w:jc w:val="center"/>
              <w:rPr>
                <w:lang w:val="en-GB"/>
              </w:rPr>
            </w:pPr>
            <w:r w:rsidRPr="00AF0577">
              <w:rPr>
                <w:lang w:val="en-GB"/>
              </w:rPr>
              <w:t>133.1</w:t>
            </w:r>
          </w:p>
        </w:tc>
        <w:tc>
          <w:tcPr>
            <w:tcW w:w="1048" w:type="dxa"/>
          </w:tcPr>
          <w:p w:rsidR="003E4E8D" w:rsidRPr="00AF0577" w:rsidRDefault="003E4E8D" w:rsidP="00820A5E">
            <w:pPr>
              <w:spacing w:line="288" w:lineRule="auto"/>
              <w:jc w:val="center"/>
              <w:rPr>
                <w:lang w:val="en-GB"/>
              </w:rPr>
            </w:pPr>
            <w:r w:rsidRPr="00AF0577">
              <w:rPr>
                <w:lang w:val="en-GB"/>
              </w:rPr>
              <w:t>130.1</w:t>
            </w:r>
          </w:p>
        </w:tc>
        <w:tc>
          <w:tcPr>
            <w:tcW w:w="993" w:type="dxa"/>
          </w:tcPr>
          <w:p w:rsidR="003E4E8D" w:rsidRPr="00AF0577" w:rsidRDefault="003E4E8D" w:rsidP="00820A5E">
            <w:pPr>
              <w:spacing w:line="288" w:lineRule="auto"/>
              <w:jc w:val="center"/>
              <w:rPr>
                <w:lang w:val="en-GB"/>
              </w:rPr>
            </w:pPr>
            <w:r w:rsidRPr="00AF0577">
              <w:rPr>
                <w:lang w:val="en-GB"/>
              </w:rPr>
              <w:t>110.1</w:t>
            </w:r>
          </w:p>
        </w:tc>
        <w:tc>
          <w:tcPr>
            <w:tcW w:w="992" w:type="dxa"/>
          </w:tcPr>
          <w:p w:rsidR="003E4E8D" w:rsidRPr="00AF0577" w:rsidRDefault="003E4E8D" w:rsidP="00820A5E">
            <w:pPr>
              <w:spacing w:line="288" w:lineRule="auto"/>
              <w:jc w:val="center"/>
              <w:rPr>
                <w:lang w:val="en-GB"/>
              </w:rPr>
            </w:pPr>
            <w:r w:rsidRPr="00AF0577">
              <w:rPr>
                <w:lang w:val="en-GB"/>
              </w:rPr>
              <w:t>37</w:t>
            </w:r>
          </w:p>
        </w:tc>
        <w:tc>
          <w:tcPr>
            <w:tcW w:w="839" w:type="dxa"/>
          </w:tcPr>
          <w:p w:rsidR="003E4E8D" w:rsidRPr="00AF0577" w:rsidRDefault="003E4E8D" w:rsidP="00820A5E">
            <w:pPr>
              <w:spacing w:line="288" w:lineRule="auto"/>
              <w:jc w:val="center"/>
              <w:rPr>
                <w:lang w:val="en-GB"/>
              </w:rPr>
            </w:pPr>
            <w:r w:rsidRPr="00AF0577">
              <w:rPr>
                <w:lang w:val="en-GB"/>
              </w:rPr>
              <w:t>33</w:t>
            </w:r>
          </w:p>
        </w:tc>
        <w:tc>
          <w:tcPr>
            <w:tcW w:w="873" w:type="dxa"/>
          </w:tcPr>
          <w:p w:rsidR="003E4E8D" w:rsidRPr="00AF0577" w:rsidRDefault="003E4E8D" w:rsidP="00820A5E">
            <w:pPr>
              <w:spacing w:line="288" w:lineRule="auto"/>
              <w:jc w:val="center"/>
              <w:rPr>
                <w:lang w:val="en-GB"/>
              </w:rPr>
            </w:pPr>
            <w:r w:rsidRPr="00AF0577">
              <w:rPr>
                <w:lang w:val="en-GB"/>
              </w:rPr>
              <w:t>5.2</w:t>
            </w:r>
          </w:p>
        </w:tc>
      </w:tr>
      <w:tr w:rsidR="003E4E8D" w:rsidRPr="00AF0577" w:rsidTr="00820A5E">
        <w:trPr>
          <w:jc w:val="center"/>
        </w:trPr>
        <w:tc>
          <w:tcPr>
            <w:tcW w:w="1371" w:type="dxa"/>
            <w:vMerge/>
          </w:tcPr>
          <w:p w:rsidR="003E4E8D" w:rsidRPr="00AF0577" w:rsidRDefault="003E4E8D" w:rsidP="00820A5E">
            <w:pPr>
              <w:spacing w:line="288" w:lineRule="auto"/>
              <w:rPr>
                <w:lang w:val="en-GB"/>
              </w:rPr>
            </w:pPr>
          </w:p>
        </w:tc>
        <w:tc>
          <w:tcPr>
            <w:tcW w:w="2533" w:type="dxa"/>
            <w:vAlign w:val="center"/>
          </w:tcPr>
          <w:p w:rsidR="003E4E8D" w:rsidRPr="00AF0577" w:rsidRDefault="003E4E8D" w:rsidP="00820A5E">
            <w:pPr>
              <w:spacing w:line="288" w:lineRule="auto"/>
              <w:rPr>
                <w:lang w:val="en-GB"/>
              </w:rPr>
            </w:pPr>
            <w:r w:rsidRPr="00AF0577">
              <w:rPr>
                <w:lang w:val="en-GB"/>
              </w:rPr>
              <w:t>2 TRR channels frequency separation (3 MHz)</w:t>
            </w:r>
          </w:p>
        </w:tc>
        <w:tc>
          <w:tcPr>
            <w:tcW w:w="1014" w:type="dxa"/>
          </w:tcPr>
          <w:p w:rsidR="003E4E8D" w:rsidRPr="00AF0577" w:rsidRDefault="003E4E8D" w:rsidP="00820A5E">
            <w:pPr>
              <w:spacing w:line="288" w:lineRule="auto"/>
              <w:jc w:val="center"/>
              <w:rPr>
                <w:lang w:val="en-GB"/>
              </w:rPr>
            </w:pPr>
            <w:r w:rsidRPr="00AF0577">
              <w:rPr>
                <w:lang w:val="en-GB"/>
              </w:rPr>
              <w:t>133.1</w:t>
            </w:r>
          </w:p>
        </w:tc>
        <w:tc>
          <w:tcPr>
            <w:tcW w:w="1048" w:type="dxa"/>
          </w:tcPr>
          <w:p w:rsidR="003E4E8D" w:rsidRPr="00AF0577" w:rsidRDefault="003E4E8D" w:rsidP="00820A5E">
            <w:pPr>
              <w:spacing w:line="288" w:lineRule="auto"/>
              <w:jc w:val="center"/>
              <w:rPr>
                <w:lang w:val="en-GB"/>
              </w:rPr>
            </w:pPr>
            <w:r w:rsidRPr="00AF0577">
              <w:rPr>
                <w:lang w:val="en-GB"/>
              </w:rPr>
              <w:t>130.1</w:t>
            </w:r>
          </w:p>
        </w:tc>
        <w:tc>
          <w:tcPr>
            <w:tcW w:w="993" w:type="dxa"/>
          </w:tcPr>
          <w:p w:rsidR="003E4E8D" w:rsidRPr="00AF0577" w:rsidRDefault="003E4E8D" w:rsidP="00820A5E">
            <w:pPr>
              <w:spacing w:line="288" w:lineRule="auto"/>
              <w:jc w:val="center"/>
              <w:rPr>
                <w:lang w:val="en-GB"/>
              </w:rPr>
            </w:pPr>
            <w:r w:rsidRPr="00AF0577">
              <w:rPr>
                <w:lang w:val="en-GB"/>
              </w:rPr>
              <w:t>110.1</w:t>
            </w:r>
          </w:p>
        </w:tc>
        <w:tc>
          <w:tcPr>
            <w:tcW w:w="992" w:type="dxa"/>
          </w:tcPr>
          <w:p w:rsidR="003E4E8D" w:rsidRPr="00AF0577" w:rsidRDefault="003E4E8D" w:rsidP="00820A5E">
            <w:pPr>
              <w:spacing w:line="288" w:lineRule="auto"/>
              <w:jc w:val="center"/>
              <w:rPr>
                <w:lang w:val="en-GB"/>
              </w:rPr>
            </w:pPr>
            <w:r w:rsidRPr="00AF0577">
              <w:rPr>
                <w:lang w:val="en-GB"/>
              </w:rPr>
              <w:t>37</w:t>
            </w:r>
          </w:p>
        </w:tc>
        <w:tc>
          <w:tcPr>
            <w:tcW w:w="839" w:type="dxa"/>
          </w:tcPr>
          <w:p w:rsidR="003E4E8D" w:rsidRPr="00AF0577" w:rsidRDefault="003E4E8D" w:rsidP="00820A5E">
            <w:pPr>
              <w:spacing w:line="288" w:lineRule="auto"/>
              <w:jc w:val="center"/>
              <w:rPr>
                <w:lang w:val="en-GB"/>
              </w:rPr>
            </w:pPr>
            <w:r w:rsidRPr="00AF0577">
              <w:rPr>
                <w:lang w:val="en-GB"/>
              </w:rPr>
              <w:t>33</w:t>
            </w:r>
          </w:p>
        </w:tc>
        <w:tc>
          <w:tcPr>
            <w:tcW w:w="873" w:type="dxa"/>
          </w:tcPr>
          <w:p w:rsidR="003E4E8D" w:rsidRPr="00AF0577" w:rsidRDefault="003E4E8D" w:rsidP="00820A5E">
            <w:pPr>
              <w:spacing w:line="288" w:lineRule="auto"/>
              <w:jc w:val="center"/>
              <w:rPr>
                <w:lang w:val="en-GB"/>
              </w:rPr>
            </w:pPr>
            <w:r w:rsidRPr="00AF0577">
              <w:rPr>
                <w:lang w:val="en-GB"/>
              </w:rPr>
              <w:t>5.2</w:t>
            </w:r>
          </w:p>
        </w:tc>
      </w:tr>
      <w:tr w:rsidR="003E4E8D" w:rsidRPr="00AF0577" w:rsidTr="00820A5E">
        <w:trPr>
          <w:jc w:val="center"/>
        </w:trPr>
        <w:tc>
          <w:tcPr>
            <w:tcW w:w="1371" w:type="dxa"/>
            <w:vMerge w:val="restart"/>
          </w:tcPr>
          <w:p w:rsidR="003E4E8D" w:rsidRPr="00AF0577" w:rsidRDefault="003E4E8D" w:rsidP="00820A5E">
            <w:pPr>
              <w:spacing w:line="288" w:lineRule="auto"/>
              <w:rPr>
                <w:lang w:val="en-GB"/>
              </w:rPr>
            </w:pPr>
            <w:r w:rsidRPr="00AF0577">
              <w:rPr>
                <w:lang w:val="en-GB"/>
              </w:rPr>
              <w:t xml:space="preserve">Out-of-band </w:t>
            </w:r>
            <w:r w:rsidRPr="00AF0577">
              <w:rPr>
                <w:vertAlign w:val="subscript"/>
                <w:lang w:val="en-GB"/>
              </w:rPr>
              <w:t>TRR</w:t>
            </w:r>
          </w:p>
        </w:tc>
        <w:tc>
          <w:tcPr>
            <w:tcW w:w="2533" w:type="dxa"/>
            <w:vAlign w:val="center"/>
          </w:tcPr>
          <w:p w:rsidR="003E4E8D" w:rsidRPr="00AF0577" w:rsidRDefault="003E4E8D" w:rsidP="00820A5E">
            <w:pPr>
              <w:spacing w:line="288" w:lineRule="auto"/>
              <w:rPr>
                <w:lang w:val="en-GB"/>
              </w:rPr>
            </w:pPr>
            <w:r w:rsidRPr="00AF0577">
              <w:rPr>
                <w:lang w:val="en-GB"/>
              </w:rPr>
              <w:t>No Frequency separation</w:t>
            </w:r>
          </w:p>
        </w:tc>
        <w:tc>
          <w:tcPr>
            <w:tcW w:w="1014" w:type="dxa"/>
          </w:tcPr>
          <w:p w:rsidR="003E4E8D" w:rsidRPr="00AF0577" w:rsidRDefault="003E4E8D" w:rsidP="00820A5E">
            <w:pPr>
              <w:spacing w:line="288" w:lineRule="auto"/>
              <w:jc w:val="center"/>
              <w:rPr>
                <w:lang w:val="en-GB"/>
              </w:rPr>
            </w:pPr>
            <w:r w:rsidRPr="00AF0577">
              <w:rPr>
                <w:lang w:val="en-GB"/>
              </w:rPr>
              <w:t>157.8</w:t>
            </w:r>
          </w:p>
        </w:tc>
        <w:tc>
          <w:tcPr>
            <w:tcW w:w="1048" w:type="dxa"/>
          </w:tcPr>
          <w:p w:rsidR="003E4E8D" w:rsidRPr="00AF0577" w:rsidRDefault="003E4E8D" w:rsidP="00BF7047">
            <w:pPr>
              <w:spacing w:line="288" w:lineRule="auto"/>
              <w:jc w:val="center"/>
              <w:rPr>
                <w:rFonts w:cs="Arial"/>
                <w:b/>
                <w:bCs/>
                <w:caps/>
                <w:color w:val="D2232A"/>
                <w:kern w:val="32"/>
                <w:szCs w:val="32"/>
                <w:lang w:val="en-GB"/>
              </w:rPr>
            </w:pPr>
            <w:r w:rsidRPr="00AF0577">
              <w:rPr>
                <w:lang w:val="en-GB"/>
              </w:rPr>
              <w:t>154.8</w:t>
            </w:r>
          </w:p>
        </w:tc>
        <w:tc>
          <w:tcPr>
            <w:tcW w:w="993" w:type="dxa"/>
          </w:tcPr>
          <w:p w:rsidR="003E4E8D" w:rsidRPr="00AF0577" w:rsidRDefault="003E4E8D" w:rsidP="00BF7047">
            <w:pPr>
              <w:spacing w:line="288" w:lineRule="auto"/>
              <w:jc w:val="center"/>
              <w:rPr>
                <w:rFonts w:cs="Arial"/>
                <w:b/>
                <w:bCs/>
                <w:caps/>
                <w:color w:val="D2232A"/>
                <w:kern w:val="32"/>
                <w:szCs w:val="32"/>
                <w:lang w:val="en-GB"/>
              </w:rPr>
            </w:pPr>
            <w:r w:rsidRPr="00AF0577">
              <w:rPr>
                <w:lang w:val="en-GB"/>
              </w:rPr>
              <w:t>134.8</w:t>
            </w:r>
          </w:p>
        </w:tc>
        <w:tc>
          <w:tcPr>
            <w:tcW w:w="992" w:type="dxa"/>
          </w:tcPr>
          <w:p w:rsidR="003E4E8D" w:rsidRPr="00AF0577" w:rsidRDefault="003E4E8D" w:rsidP="00820A5E">
            <w:pPr>
              <w:spacing w:line="288" w:lineRule="auto"/>
              <w:jc w:val="center"/>
              <w:rPr>
                <w:lang w:val="en-GB"/>
              </w:rPr>
            </w:pPr>
            <w:r w:rsidRPr="00AF0577">
              <w:rPr>
                <w:lang w:val="en-GB"/>
              </w:rPr>
              <w:t>78</w:t>
            </w:r>
          </w:p>
        </w:tc>
        <w:tc>
          <w:tcPr>
            <w:tcW w:w="839" w:type="dxa"/>
          </w:tcPr>
          <w:p w:rsidR="003E4E8D" w:rsidRPr="00AF0577" w:rsidRDefault="003E4E8D" w:rsidP="00820A5E">
            <w:pPr>
              <w:spacing w:line="288" w:lineRule="auto"/>
              <w:jc w:val="center"/>
              <w:rPr>
                <w:lang w:val="en-GB"/>
              </w:rPr>
            </w:pPr>
            <w:r w:rsidRPr="00AF0577">
              <w:rPr>
                <w:lang w:val="en-GB"/>
              </w:rPr>
              <w:t>71</w:t>
            </w:r>
          </w:p>
        </w:tc>
        <w:tc>
          <w:tcPr>
            <w:tcW w:w="873" w:type="dxa"/>
          </w:tcPr>
          <w:p w:rsidR="003E4E8D" w:rsidRPr="00AF0577" w:rsidRDefault="003E4E8D" w:rsidP="00820A5E">
            <w:pPr>
              <w:spacing w:line="288" w:lineRule="auto"/>
              <w:jc w:val="center"/>
              <w:rPr>
                <w:lang w:val="en-GB"/>
              </w:rPr>
            </w:pPr>
            <w:r w:rsidRPr="00AF0577">
              <w:rPr>
                <w:lang w:val="en-GB"/>
              </w:rPr>
              <w:t>34</w:t>
            </w:r>
          </w:p>
        </w:tc>
      </w:tr>
      <w:tr w:rsidR="003E4E8D" w:rsidRPr="00AF0577" w:rsidTr="00820A5E">
        <w:trPr>
          <w:jc w:val="center"/>
        </w:trPr>
        <w:tc>
          <w:tcPr>
            <w:tcW w:w="1371" w:type="dxa"/>
            <w:vMerge/>
          </w:tcPr>
          <w:p w:rsidR="003E4E8D" w:rsidRPr="00AF0577" w:rsidRDefault="003E4E8D" w:rsidP="00820A5E">
            <w:pPr>
              <w:spacing w:line="288" w:lineRule="auto"/>
              <w:rPr>
                <w:lang w:val="en-GB"/>
              </w:rPr>
            </w:pPr>
          </w:p>
        </w:tc>
        <w:tc>
          <w:tcPr>
            <w:tcW w:w="2533" w:type="dxa"/>
            <w:vAlign w:val="center"/>
          </w:tcPr>
          <w:p w:rsidR="003E4E8D" w:rsidRPr="00AF0577" w:rsidRDefault="003E4E8D" w:rsidP="00820A5E">
            <w:pPr>
              <w:spacing w:line="288" w:lineRule="auto"/>
              <w:rPr>
                <w:lang w:val="en-GB"/>
              </w:rPr>
            </w:pPr>
            <w:r w:rsidRPr="00AF0577">
              <w:rPr>
                <w:lang w:val="en-GB"/>
              </w:rPr>
              <w:t>1 TRR channel frequency separation (1.5 MHz)</w:t>
            </w:r>
          </w:p>
        </w:tc>
        <w:tc>
          <w:tcPr>
            <w:tcW w:w="1014" w:type="dxa"/>
          </w:tcPr>
          <w:p w:rsidR="003E4E8D" w:rsidRPr="00AF0577" w:rsidRDefault="003E4E8D" w:rsidP="00BF7047">
            <w:pPr>
              <w:spacing w:line="288" w:lineRule="auto"/>
              <w:jc w:val="center"/>
              <w:rPr>
                <w:rFonts w:cs="Arial"/>
                <w:b/>
                <w:bCs/>
                <w:caps/>
                <w:color w:val="D2232A"/>
                <w:kern w:val="32"/>
                <w:szCs w:val="32"/>
                <w:lang w:val="en-GB"/>
              </w:rPr>
            </w:pPr>
            <w:r w:rsidRPr="00AF0577">
              <w:rPr>
                <w:lang w:val="en-GB"/>
              </w:rPr>
              <w:t>139.8</w:t>
            </w:r>
          </w:p>
        </w:tc>
        <w:tc>
          <w:tcPr>
            <w:tcW w:w="1048" w:type="dxa"/>
          </w:tcPr>
          <w:p w:rsidR="003E4E8D" w:rsidRPr="00AF0577" w:rsidRDefault="003E4E8D" w:rsidP="00BF7047">
            <w:pPr>
              <w:spacing w:line="288" w:lineRule="auto"/>
              <w:jc w:val="center"/>
              <w:rPr>
                <w:rFonts w:cs="Arial"/>
                <w:b/>
                <w:bCs/>
                <w:caps/>
                <w:color w:val="D2232A"/>
                <w:kern w:val="32"/>
                <w:szCs w:val="32"/>
                <w:lang w:val="en-GB"/>
              </w:rPr>
            </w:pPr>
            <w:r w:rsidRPr="00AF0577">
              <w:rPr>
                <w:lang w:val="en-GB"/>
              </w:rPr>
              <w:t>136.8</w:t>
            </w:r>
          </w:p>
        </w:tc>
        <w:tc>
          <w:tcPr>
            <w:tcW w:w="993" w:type="dxa"/>
          </w:tcPr>
          <w:p w:rsidR="003E4E8D" w:rsidRPr="00AF0577" w:rsidRDefault="003E4E8D" w:rsidP="00BF7047">
            <w:pPr>
              <w:spacing w:line="288" w:lineRule="auto"/>
              <w:jc w:val="center"/>
              <w:rPr>
                <w:rFonts w:cs="Arial"/>
                <w:b/>
                <w:bCs/>
                <w:caps/>
                <w:color w:val="D2232A"/>
                <w:kern w:val="32"/>
                <w:szCs w:val="32"/>
                <w:lang w:val="en-GB"/>
              </w:rPr>
            </w:pPr>
            <w:r w:rsidRPr="00AF0577">
              <w:rPr>
                <w:lang w:val="en-GB"/>
              </w:rPr>
              <w:t>116.8</w:t>
            </w:r>
          </w:p>
        </w:tc>
        <w:tc>
          <w:tcPr>
            <w:tcW w:w="992" w:type="dxa"/>
          </w:tcPr>
          <w:p w:rsidR="003E4E8D" w:rsidRPr="00AF0577" w:rsidRDefault="003E4E8D" w:rsidP="00820A5E">
            <w:pPr>
              <w:spacing w:line="288" w:lineRule="auto"/>
              <w:jc w:val="center"/>
              <w:rPr>
                <w:lang w:val="en-GB"/>
              </w:rPr>
            </w:pPr>
            <w:r w:rsidRPr="00AF0577">
              <w:rPr>
                <w:lang w:val="en-GB"/>
              </w:rPr>
              <w:t>42</w:t>
            </w:r>
          </w:p>
        </w:tc>
        <w:tc>
          <w:tcPr>
            <w:tcW w:w="839" w:type="dxa"/>
          </w:tcPr>
          <w:p w:rsidR="003E4E8D" w:rsidRPr="00AF0577" w:rsidRDefault="003E4E8D" w:rsidP="00820A5E">
            <w:pPr>
              <w:spacing w:line="288" w:lineRule="auto"/>
              <w:jc w:val="center"/>
              <w:rPr>
                <w:lang w:val="en-GB"/>
              </w:rPr>
            </w:pPr>
            <w:r w:rsidRPr="00AF0577">
              <w:rPr>
                <w:lang w:val="en-GB"/>
              </w:rPr>
              <w:t>37</w:t>
            </w:r>
          </w:p>
        </w:tc>
        <w:tc>
          <w:tcPr>
            <w:tcW w:w="873" w:type="dxa"/>
          </w:tcPr>
          <w:p w:rsidR="003E4E8D" w:rsidRPr="00AF0577" w:rsidRDefault="003E4E8D" w:rsidP="00820A5E">
            <w:pPr>
              <w:spacing w:line="288" w:lineRule="auto"/>
              <w:jc w:val="center"/>
              <w:rPr>
                <w:lang w:val="en-GB"/>
              </w:rPr>
            </w:pPr>
            <w:r w:rsidRPr="00AF0577">
              <w:rPr>
                <w:lang w:val="en-GB"/>
              </w:rPr>
              <w:t>11.1</w:t>
            </w:r>
          </w:p>
        </w:tc>
      </w:tr>
      <w:tr w:rsidR="003E4E8D" w:rsidRPr="00AF0577" w:rsidTr="00820A5E">
        <w:trPr>
          <w:jc w:val="center"/>
        </w:trPr>
        <w:tc>
          <w:tcPr>
            <w:tcW w:w="1371" w:type="dxa"/>
            <w:vMerge/>
          </w:tcPr>
          <w:p w:rsidR="003E4E8D" w:rsidRPr="00AF0577" w:rsidRDefault="003E4E8D" w:rsidP="00820A5E">
            <w:pPr>
              <w:spacing w:line="288" w:lineRule="auto"/>
              <w:rPr>
                <w:lang w:val="en-GB"/>
              </w:rPr>
            </w:pPr>
          </w:p>
        </w:tc>
        <w:tc>
          <w:tcPr>
            <w:tcW w:w="2533" w:type="dxa"/>
            <w:vAlign w:val="center"/>
          </w:tcPr>
          <w:p w:rsidR="003E4E8D" w:rsidRPr="00AF0577" w:rsidRDefault="003E4E8D" w:rsidP="00820A5E">
            <w:pPr>
              <w:spacing w:line="288" w:lineRule="auto"/>
              <w:rPr>
                <w:lang w:val="en-GB"/>
              </w:rPr>
            </w:pPr>
            <w:r w:rsidRPr="00AF0577">
              <w:rPr>
                <w:lang w:val="en-GB"/>
              </w:rPr>
              <w:t>2 TRR channels frequency separation (3 MHz)</w:t>
            </w:r>
          </w:p>
        </w:tc>
        <w:tc>
          <w:tcPr>
            <w:tcW w:w="1014" w:type="dxa"/>
          </w:tcPr>
          <w:p w:rsidR="003E4E8D" w:rsidRPr="00AF0577" w:rsidRDefault="003E4E8D" w:rsidP="00820A5E">
            <w:pPr>
              <w:spacing w:line="288" w:lineRule="auto"/>
              <w:jc w:val="center"/>
              <w:rPr>
                <w:lang w:val="en-GB"/>
              </w:rPr>
            </w:pPr>
            <w:r w:rsidRPr="00AF0577">
              <w:rPr>
                <w:lang w:val="en-GB"/>
              </w:rPr>
              <w:t>120</w:t>
            </w:r>
          </w:p>
        </w:tc>
        <w:tc>
          <w:tcPr>
            <w:tcW w:w="1048" w:type="dxa"/>
          </w:tcPr>
          <w:p w:rsidR="003E4E8D" w:rsidRPr="00AF0577" w:rsidRDefault="003E4E8D" w:rsidP="00820A5E">
            <w:pPr>
              <w:spacing w:line="288" w:lineRule="auto"/>
              <w:jc w:val="center"/>
              <w:rPr>
                <w:lang w:val="en-GB"/>
              </w:rPr>
            </w:pPr>
            <w:r w:rsidRPr="00AF0577">
              <w:rPr>
                <w:lang w:val="en-GB"/>
              </w:rPr>
              <w:t>117</w:t>
            </w:r>
          </w:p>
        </w:tc>
        <w:tc>
          <w:tcPr>
            <w:tcW w:w="993" w:type="dxa"/>
          </w:tcPr>
          <w:p w:rsidR="003E4E8D" w:rsidRPr="00AF0577" w:rsidRDefault="003E4E8D" w:rsidP="00820A5E">
            <w:pPr>
              <w:spacing w:line="288" w:lineRule="auto"/>
              <w:jc w:val="center"/>
              <w:rPr>
                <w:lang w:val="en-GB"/>
              </w:rPr>
            </w:pPr>
            <w:r w:rsidRPr="00AF0577">
              <w:rPr>
                <w:lang w:val="en-GB"/>
              </w:rPr>
              <w:t>97</w:t>
            </w:r>
          </w:p>
        </w:tc>
        <w:tc>
          <w:tcPr>
            <w:tcW w:w="992" w:type="dxa"/>
          </w:tcPr>
          <w:p w:rsidR="003E4E8D" w:rsidRPr="00AF0577" w:rsidRDefault="003E4E8D" w:rsidP="00820A5E">
            <w:pPr>
              <w:spacing w:line="288" w:lineRule="auto"/>
              <w:jc w:val="center"/>
              <w:rPr>
                <w:lang w:val="en-GB"/>
              </w:rPr>
            </w:pPr>
            <w:r w:rsidRPr="00AF0577">
              <w:rPr>
                <w:lang w:val="en-GB"/>
              </w:rPr>
              <w:t>16</w:t>
            </w:r>
          </w:p>
        </w:tc>
        <w:tc>
          <w:tcPr>
            <w:tcW w:w="839" w:type="dxa"/>
          </w:tcPr>
          <w:p w:rsidR="003E4E8D" w:rsidRPr="00AF0577" w:rsidRDefault="003E4E8D" w:rsidP="00820A5E">
            <w:pPr>
              <w:spacing w:line="288" w:lineRule="auto"/>
              <w:jc w:val="center"/>
              <w:rPr>
                <w:lang w:val="en-GB"/>
              </w:rPr>
            </w:pPr>
            <w:r w:rsidRPr="00AF0577">
              <w:rPr>
                <w:lang w:val="en-GB"/>
              </w:rPr>
              <w:t>11.4</w:t>
            </w:r>
          </w:p>
        </w:tc>
        <w:tc>
          <w:tcPr>
            <w:tcW w:w="873" w:type="dxa"/>
          </w:tcPr>
          <w:p w:rsidR="003E4E8D" w:rsidRPr="00AF0577" w:rsidRDefault="003E4E8D" w:rsidP="00820A5E">
            <w:pPr>
              <w:spacing w:line="288" w:lineRule="auto"/>
              <w:jc w:val="center"/>
              <w:rPr>
                <w:lang w:val="en-GB"/>
              </w:rPr>
            </w:pPr>
            <w:r w:rsidRPr="00AF0577">
              <w:rPr>
                <w:lang w:val="en-GB"/>
              </w:rPr>
              <w:t>1.2</w:t>
            </w:r>
          </w:p>
        </w:tc>
      </w:tr>
    </w:tbl>
    <w:p w:rsidR="003E4E8D" w:rsidRPr="00AF0577" w:rsidRDefault="003E4E8D" w:rsidP="00D94770">
      <w:pPr>
        <w:pStyle w:val="ECCParagraph"/>
      </w:pPr>
    </w:p>
    <w:p w:rsidR="003E4E8D" w:rsidRPr="00AF0577" w:rsidRDefault="003E4E8D">
      <w:pPr>
        <w:pStyle w:val="ECCAnnexheading3"/>
        <w:rPr>
          <w:lang w:val="en-GB"/>
        </w:rPr>
      </w:pPr>
      <w:r w:rsidRPr="00AF0577">
        <w:rPr>
          <w:lang w:val="en-GB"/>
        </w:rPr>
        <w:t>Comparison between required protection and practical isolation</w:t>
      </w:r>
    </w:p>
    <w:p w:rsidR="003E4E8D" w:rsidRPr="00AF0577" w:rsidRDefault="003E4E8D">
      <w:pPr>
        <w:pStyle w:val="ECCParagraph"/>
        <w:rPr>
          <w:rFonts w:cs="Arial"/>
          <w:szCs w:val="20"/>
        </w:rPr>
      </w:pPr>
      <w:r w:rsidRPr="00AF0577">
        <w:t xml:space="preserve">In order to compare the required separation distance (calculated in the previous step) to the practical distance between the SDL BS and the TRR Rx. the knowledge of the deployment parameters of SDL networks is needed, especially the cell radius and the inter-site distance. </w:t>
      </w:r>
    </w:p>
    <w:p w:rsidR="003E4E8D" w:rsidRPr="00AF0577" w:rsidRDefault="007A1DBA" w:rsidP="00900A7E">
      <w:pPr>
        <w:pStyle w:val="ECCParagraph"/>
        <w:jc w:val="center"/>
        <w:rPr>
          <w:rFonts w:cs="Arial"/>
          <w:szCs w:val="20"/>
        </w:rPr>
      </w:pPr>
      <w:r w:rsidRPr="00AF0577">
        <w:rPr>
          <w:rFonts w:cs="Arial"/>
          <w:noProof/>
          <w:szCs w:val="20"/>
          <w:lang w:val="da-DK" w:eastAsia="da-DK"/>
        </w:rPr>
        <w:lastRenderedPageBreak/>
        <w:drawing>
          <wp:inline distT="0" distB="0" distL="0" distR="0" wp14:anchorId="2168A40A" wp14:editId="4669E109">
            <wp:extent cx="2686050" cy="2124075"/>
            <wp:effectExtent l="0" t="0" r="0" b="9525"/>
            <wp:docPr id="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86050" cy="2124075"/>
                    </a:xfrm>
                    <a:prstGeom prst="rect">
                      <a:avLst/>
                    </a:prstGeom>
                    <a:noFill/>
                    <a:ln>
                      <a:noFill/>
                    </a:ln>
                  </pic:spPr>
                </pic:pic>
              </a:graphicData>
            </a:graphic>
          </wp:inline>
        </w:drawing>
      </w:r>
    </w:p>
    <w:p w:rsidR="003E4E8D" w:rsidRPr="00AF0577" w:rsidRDefault="003E4E8D" w:rsidP="00900A7E">
      <w:pPr>
        <w:pStyle w:val="Caption"/>
        <w:rPr>
          <w:rFonts w:cs="Arial"/>
          <w:lang w:val="en-GB"/>
        </w:rPr>
      </w:pPr>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16</w:t>
      </w:r>
      <w:r w:rsidR="00E71400" w:rsidRPr="00AF0577">
        <w:rPr>
          <w:noProof/>
          <w:lang w:val="en-GB"/>
        </w:rPr>
        <w:fldChar w:fldCharType="end"/>
      </w:r>
      <w:r w:rsidRPr="00AF0577">
        <w:rPr>
          <w:lang w:val="en-GB"/>
        </w:rPr>
        <w:t xml:space="preserve">: Network layout and cell radius definition </w:t>
      </w:r>
    </w:p>
    <w:p w:rsidR="003E4E8D" w:rsidRPr="00AF0577" w:rsidRDefault="003E4E8D" w:rsidP="00321AFA">
      <w:pPr>
        <w:pStyle w:val="Default"/>
        <w:rPr>
          <w:rFonts w:ascii="Arial" w:hAnsi="Arial" w:cs="Arial"/>
          <w:sz w:val="20"/>
          <w:szCs w:val="20"/>
          <w:lang w:val="en-GB"/>
        </w:rPr>
      </w:pPr>
    </w:p>
    <w:p w:rsidR="003E4E8D" w:rsidRPr="00AF0577" w:rsidRDefault="003E4E8D" w:rsidP="00321AFA">
      <w:pPr>
        <w:pStyle w:val="Default"/>
        <w:rPr>
          <w:rFonts w:ascii="Arial" w:hAnsi="Arial" w:cs="Arial"/>
          <w:sz w:val="20"/>
          <w:szCs w:val="20"/>
          <w:lang w:val="en-GB"/>
        </w:rPr>
      </w:pPr>
      <w:r w:rsidRPr="00AF0577">
        <w:rPr>
          <w:rFonts w:ascii="Arial" w:hAnsi="Arial" w:cs="Arial"/>
          <w:sz w:val="20"/>
          <w:szCs w:val="20"/>
          <w:lang w:val="en-GB"/>
        </w:rPr>
        <w:t xml:space="preserve">Cell Radius = R </w:t>
      </w:r>
    </w:p>
    <w:p w:rsidR="003E4E8D" w:rsidRPr="00AF0577" w:rsidRDefault="003E4E8D">
      <w:pPr>
        <w:pStyle w:val="Default"/>
        <w:rPr>
          <w:rFonts w:ascii="Arial" w:hAnsi="Arial" w:cs="Arial"/>
          <w:sz w:val="20"/>
          <w:szCs w:val="20"/>
          <w:lang w:val="en-GB"/>
        </w:rPr>
      </w:pPr>
      <w:r w:rsidRPr="00AF0577">
        <w:rPr>
          <w:rFonts w:ascii="Arial" w:hAnsi="Arial" w:cs="Arial"/>
          <w:sz w:val="20"/>
          <w:szCs w:val="20"/>
          <w:lang w:val="en-GB"/>
        </w:rPr>
        <w:t xml:space="preserve">Cell Range = h = </w:t>
      </w:r>
      <m:oMath>
        <m:f>
          <m:fPr>
            <m:ctrlPr>
              <w:rPr>
                <w:rFonts w:ascii="Cambria Math" w:hAnsi="Cambria Math" w:cs="Arial"/>
                <w:i/>
                <w:lang w:val="en-GB"/>
              </w:rPr>
            </m:ctrlPr>
          </m:fPr>
          <m:num>
            <m:r>
              <w:rPr>
                <w:rFonts w:ascii="Cambria Math" w:hAnsi="Cambria Math" w:cs="Arial"/>
                <w:lang w:val="en-GB"/>
              </w:rPr>
              <m:t>√3</m:t>
            </m:r>
          </m:num>
          <m:den>
            <m:r>
              <w:rPr>
                <w:rFonts w:ascii="Cambria Math" w:hAnsi="Cambria Math" w:cs="Arial"/>
                <w:lang w:val="en-GB"/>
              </w:rPr>
              <m:t>2</m:t>
            </m:r>
          </m:den>
        </m:f>
      </m:oMath>
      <w:r w:rsidRPr="00AF0577">
        <w:rPr>
          <w:rFonts w:ascii="Arial" w:hAnsi="Arial" w:cs="Arial"/>
          <w:sz w:val="20"/>
          <w:szCs w:val="20"/>
          <w:lang w:val="en-GB"/>
        </w:rPr>
        <w:t>R</w:t>
      </w:r>
    </w:p>
    <w:p w:rsidR="003E4E8D" w:rsidRPr="00AF0577" w:rsidRDefault="003E4E8D">
      <w:pPr>
        <w:pStyle w:val="Default"/>
        <w:rPr>
          <w:rFonts w:ascii="Arial" w:hAnsi="Arial" w:cs="Arial"/>
          <w:sz w:val="20"/>
          <w:szCs w:val="20"/>
          <w:lang w:val="en-GB"/>
        </w:rPr>
      </w:pPr>
      <w:r w:rsidRPr="00AF0577">
        <w:rPr>
          <w:rFonts w:ascii="Arial" w:hAnsi="Arial" w:cs="Arial"/>
          <w:sz w:val="20"/>
          <w:szCs w:val="20"/>
          <w:lang w:val="en-GB"/>
        </w:rPr>
        <w:t xml:space="preserve">BS to BS distance = 2h </w:t>
      </w:r>
    </w:p>
    <w:p w:rsidR="003E4E8D" w:rsidRPr="00AF0577" w:rsidRDefault="003E4E8D" w:rsidP="00321AFA">
      <w:pPr>
        <w:pStyle w:val="Default"/>
        <w:rPr>
          <w:rFonts w:ascii="Arial" w:hAnsi="Arial" w:cs="Arial"/>
          <w:sz w:val="20"/>
          <w:szCs w:val="20"/>
          <w:lang w:val="en-GB"/>
        </w:rPr>
      </w:pPr>
    </w:p>
    <w:p w:rsidR="003E4E8D" w:rsidRPr="00AF0577" w:rsidRDefault="003E4E8D" w:rsidP="00321AFA">
      <w:pPr>
        <w:pStyle w:val="Default"/>
        <w:rPr>
          <w:rFonts w:ascii="Arial" w:hAnsi="Arial" w:cs="Arial"/>
          <w:sz w:val="20"/>
          <w:szCs w:val="20"/>
          <w:lang w:val="en-GB"/>
        </w:rPr>
      </w:pPr>
      <w:r w:rsidRPr="00AF0577">
        <w:rPr>
          <w:rFonts w:ascii="Arial" w:hAnsi="Arial" w:cs="Arial"/>
          <w:sz w:val="20"/>
          <w:szCs w:val="20"/>
          <w:lang w:val="en-GB"/>
        </w:rPr>
        <w:t>If TRR main lobe faces SDL BS main lobe, the maximum distance between TRR &amp; SDL is equal to 2h.</w:t>
      </w:r>
    </w:p>
    <w:p w:rsidR="003E4E8D" w:rsidRPr="00AF0577" w:rsidRDefault="003E4E8D" w:rsidP="00321AFA">
      <w:pPr>
        <w:pStyle w:val="Default"/>
        <w:rPr>
          <w:rFonts w:ascii="Arial" w:hAnsi="Arial" w:cs="Arial"/>
          <w:sz w:val="20"/>
          <w:szCs w:val="20"/>
          <w:lang w:val="en-GB"/>
        </w:rPr>
      </w:pPr>
    </w:p>
    <w:p w:rsidR="003E4E8D" w:rsidRPr="00AF0577" w:rsidRDefault="003E4E8D" w:rsidP="00321AFA">
      <w:pPr>
        <w:pStyle w:val="Default"/>
        <w:rPr>
          <w:rFonts w:ascii="Arial" w:hAnsi="Arial" w:cs="Arial"/>
          <w:sz w:val="20"/>
          <w:szCs w:val="20"/>
          <w:lang w:val="en-GB"/>
        </w:rPr>
      </w:pPr>
      <w:r w:rsidRPr="00AF0577">
        <w:rPr>
          <w:rFonts w:ascii="Arial" w:hAnsi="Arial" w:cs="Arial"/>
          <w:sz w:val="20"/>
          <w:szCs w:val="20"/>
          <w:lang w:val="en-GB"/>
        </w:rPr>
        <w:t>As a result:</w:t>
      </w:r>
    </w:p>
    <w:p w:rsidR="003E4E8D" w:rsidRPr="004E533D" w:rsidRDefault="003E4E8D" w:rsidP="00321AFA">
      <w:pPr>
        <w:pStyle w:val="Default"/>
        <w:rPr>
          <w:rFonts w:ascii="Arial" w:hAnsi="Arial" w:cs="Arial"/>
          <w:sz w:val="20"/>
          <w:szCs w:val="20"/>
          <w:lang w:val="en-US"/>
        </w:rPr>
      </w:pPr>
      <w:r w:rsidRPr="004E533D">
        <w:rPr>
          <w:rFonts w:ascii="Arial" w:hAnsi="Arial" w:cs="Arial"/>
          <w:b/>
          <w:sz w:val="20"/>
          <w:szCs w:val="20"/>
          <w:u w:val="single"/>
          <w:lang w:val="en-US"/>
        </w:rPr>
        <w:t>d</w:t>
      </w:r>
      <w:r w:rsidRPr="004E533D">
        <w:rPr>
          <w:rFonts w:ascii="Arial" w:hAnsi="Arial" w:cs="Arial"/>
          <w:b/>
          <w:sz w:val="20"/>
          <w:szCs w:val="20"/>
          <w:u w:val="single"/>
          <w:vertAlign w:val="subscript"/>
          <w:lang w:val="en-US"/>
        </w:rPr>
        <w:t>max</w:t>
      </w:r>
      <w:r w:rsidRPr="004E533D">
        <w:rPr>
          <w:rFonts w:ascii="Arial" w:hAnsi="Arial" w:cs="Arial"/>
          <w:b/>
          <w:sz w:val="20"/>
          <w:szCs w:val="20"/>
          <w:u w:val="single"/>
          <w:lang w:val="en-US"/>
        </w:rPr>
        <w:t>(ML-ML)=13.9 km</w:t>
      </w:r>
      <w:r w:rsidRPr="004E533D">
        <w:rPr>
          <w:rFonts w:ascii="Arial" w:hAnsi="Arial" w:cs="Arial"/>
          <w:sz w:val="20"/>
          <w:szCs w:val="20"/>
          <w:lang w:val="en-US"/>
        </w:rPr>
        <w:t xml:space="preserve"> &amp; </w:t>
      </w:r>
      <w:r w:rsidRPr="004E533D">
        <w:rPr>
          <w:rFonts w:ascii="Arial" w:hAnsi="Arial" w:cs="Arial"/>
          <w:b/>
          <w:sz w:val="20"/>
          <w:szCs w:val="20"/>
          <w:u w:val="single"/>
          <w:lang w:val="en-US"/>
        </w:rPr>
        <w:t>d</w:t>
      </w:r>
      <w:r w:rsidRPr="004E533D">
        <w:rPr>
          <w:rFonts w:ascii="Arial" w:hAnsi="Arial" w:cs="Arial"/>
          <w:b/>
          <w:sz w:val="20"/>
          <w:szCs w:val="20"/>
          <w:u w:val="single"/>
          <w:vertAlign w:val="subscript"/>
          <w:lang w:val="en-US"/>
        </w:rPr>
        <w:t>max</w:t>
      </w:r>
      <w:r w:rsidRPr="004E533D">
        <w:rPr>
          <w:rFonts w:ascii="Arial" w:hAnsi="Arial" w:cs="Arial"/>
          <w:b/>
          <w:sz w:val="20"/>
          <w:szCs w:val="20"/>
          <w:u w:val="single"/>
          <w:lang w:val="en-US"/>
        </w:rPr>
        <w:t>(ML-SL,BL)=8km</w:t>
      </w:r>
      <w:r w:rsidRPr="004E533D">
        <w:rPr>
          <w:rFonts w:ascii="Arial" w:hAnsi="Arial" w:cs="Arial"/>
          <w:sz w:val="20"/>
          <w:szCs w:val="20"/>
          <w:lang w:val="en-US"/>
        </w:rPr>
        <w:t>.</w:t>
      </w:r>
    </w:p>
    <w:p w:rsidR="003E4E8D" w:rsidRPr="004E533D" w:rsidRDefault="003E4E8D" w:rsidP="00321AFA">
      <w:pPr>
        <w:pStyle w:val="Default"/>
        <w:rPr>
          <w:rFonts w:ascii="Arial" w:hAnsi="Arial" w:cs="Arial"/>
          <w:sz w:val="20"/>
          <w:szCs w:val="20"/>
          <w:lang w:val="en-US"/>
        </w:rPr>
      </w:pPr>
    </w:p>
    <w:p w:rsidR="003E4E8D" w:rsidRPr="00AF0577" w:rsidRDefault="003E4E8D" w:rsidP="00321AFA">
      <w:pPr>
        <w:pStyle w:val="Default"/>
        <w:rPr>
          <w:rFonts w:ascii="Arial" w:hAnsi="Arial" w:cs="Arial"/>
          <w:sz w:val="20"/>
          <w:szCs w:val="20"/>
          <w:lang w:val="en-GB"/>
        </w:rPr>
      </w:pPr>
      <w:r w:rsidRPr="00AF0577">
        <w:rPr>
          <w:rFonts w:ascii="Arial" w:hAnsi="Arial" w:cs="Arial"/>
          <w:sz w:val="20"/>
          <w:szCs w:val="20"/>
          <w:lang w:val="en-GB"/>
        </w:rPr>
        <w:t xml:space="preserve">From </w:t>
      </w:r>
      <w:r w:rsidR="00E71400" w:rsidRPr="00AF0577">
        <w:rPr>
          <w:lang w:val="en-GB"/>
        </w:rPr>
        <w:fldChar w:fldCharType="begin"/>
      </w:r>
      <w:r w:rsidR="00E71400" w:rsidRPr="00AF0577">
        <w:rPr>
          <w:lang w:val="en-GB"/>
        </w:rPr>
        <w:instrText xml:space="preserve"> REF _Ref355008734 \h  \* MERGEFORMAT </w:instrText>
      </w:r>
      <w:r w:rsidR="00E71400" w:rsidRPr="00AF0577">
        <w:rPr>
          <w:lang w:val="en-GB"/>
        </w:rPr>
      </w:r>
      <w:r w:rsidR="00E71400" w:rsidRPr="00AF0577">
        <w:rPr>
          <w:lang w:val="en-GB"/>
        </w:rPr>
        <w:fldChar w:fldCharType="separate"/>
      </w:r>
      <w:r w:rsidR="006A740E" w:rsidRPr="00AF0577">
        <w:rPr>
          <w:rFonts w:ascii="Arial" w:hAnsi="Arial" w:cs="Arial"/>
          <w:sz w:val="20"/>
          <w:szCs w:val="20"/>
          <w:lang w:val="en-GB"/>
        </w:rPr>
        <w:t xml:space="preserve">Table </w:t>
      </w:r>
      <w:r w:rsidR="006A740E" w:rsidRPr="00AF0577">
        <w:rPr>
          <w:rFonts w:ascii="Arial" w:hAnsi="Arial" w:cs="Arial"/>
          <w:noProof/>
          <w:sz w:val="20"/>
          <w:szCs w:val="20"/>
          <w:lang w:val="en-GB"/>
        </w:rPr>
        <w:t>24</w:t>
      </w:r>
      <w:r w:rsidR="00E71400" w:rsidRPr="00AF0577">
        <w:rPr>
          <w:lang w:val="en-GB"/>
        </w:rPr>
        <w:fldChar w:fldCharType="end"/>
      </w:r>
      <w:r w:rsidRPr="00AF0577">
        <w:rPr>
          <w:rFonts w:ascii="Arial" w:hAnsi="Arial" w:cs="Arial"/>
          <w:sz w:val="20"/>
          <w:szCs w:val="20"/>
          <w:lang w:val="en-GB"/>
        </w:rPr>
        <w:t xml:space="preserve"> and considering that total Interference </w:t>
      </w:r>
      <w:proofErr w:type="spellStart"/>
      <w:r w:rsidRPr="00AF0577">
        <w:rPr>
          <w:rFonts w:ascii="Arial" w:hAnsi="Arial" w:cs="Arial"/>
          <w:sz w:val="20"/>
          <w:szCs w:val="20"/>
          <w:lang w:val="en-GB"/>
        </w:rPr>
        <w:t>I</w:t>
      </w:r>
      <w:r w:rsidRPr="00AF0577">
        <w:rPr>
          <w:rFonts w:ascii="Arial" w:hAnsi="Arial" w:cs="Arial"/>
          <w:sz w:val="20"/>
          <w:szCs w:val="20"/>
          <w:vertAlign w:val="subscript"/>
          <w:lang w:val="en-GB"/>
        </w:rPr>
        <w:t>tot</w:t>
      </w:r>
      <w:proofErr w:type="spellEnd"/>
      <w:r w:rsidRPr="00AF0577">
        <w:rPr>
          <w:rFonts w:ascii="Arial" w:hAnsi="Arial" w:cs="Arial"/>
          <w:sz w:val="20"/>
          <w:szCs w:val="20"/>
          <w:lang w:val="en-GB"/>
        </w:rPr>
        <w:t>=</w:t>
      </w:r>
      <w:proofErr w:type="spellStart"/>
      <w:r w:rsidRPr="00AF0577">
        <w:rPr>
          <w:rFonts w:ascii="Arial" w:hAnsi="Arial" w:cs="Arial"/>
          <w:sz w:val="20"/>
          <w:szCs w:val="20"/>
          <w:lang w:val="en-GB"/>
        </w:rPr>
        <w:t>I</w:t>
      </w:r>
      <w:r w:rsidRPr="00AF0577">
        <w:rPr>
          <w:rFonts w:ascii="Arial" w:hAnsi="Arial" w:cs="Arial"/>
          <w:sz w:val="20"/>
          <w:szCs w:val="20"/>
          <w:vertAlign w:val="subscript"/>
          <w:lang w:val="en-GB"/>
        </w:rPr>
        <w:t>Inband</w:t>
      </w:r>
      <w:r w:rsidRPr="00AF0577">
        <w:rPr>
          <w:rFonts w:ascii="Arial" w:hAnsi="Arial" w:cs="Arial"/>
          <w:sz w:val="20"/>
          <w:szCs w:val="20"/>
          <w:lang w:val="en-GB"/>
        </w:rPr>
        <w:t>+I</w:t>
      </w:r>
      <w:r w:rsidRPr="00AF0577">
        <w:rPr>
          <w:rFonts w:ascii="Arial" w:hAnsi="Arial" w:cs="Arial"/>
          <w:sz w:val="20"/>
          <w:szCs w:val="20"/>
          <w:vertAlign w:val="subscript"/>
          <w:lang w:val="en-GB"/>
        </w:rPr>
        <w:t>Out-of-Band</w:t>
      </w:r>
      <w:proofErr w:type="spellEnd"/>
      <w:r w:rsidRPr="00AF0577">
        <w:rPr>
          <w:rFonts w:ascii="Arial" w:hAnsi="Arial" w:cs="Arial"/>
          <w:sz w:val="20"/>
          <w:szCs w:val="20"/>
          <w:lang w:val="en-GB"/>
        </w:rPr>
        <w:t xml:space="preserve">, </w:t>
      </w:r>
    </w:p>
    <w:p w:rsidR="003E4E8D" w:rsidRPr="00AF0577" w:rsidRDefault="003E4E8D" w:rsidP="00321AFA">
      <w:pPr>
        <w:pStyle w:val="Default"/>
        <w:rPr>
          <w:rFonts w:ascii="Arial" w:hAnsi="Arial" w:cs="Arial"/>
          <w:sz w:val="20"/>
          <w:szCs w:val="20"/>
          <w:lang w:val="en-GB"/>
        </w:rPr>
      </w:pPr>
    </w:p>
    <w:p w:rsidR="003E4E8D" w:rsidRPr="00AF0577" w:rsidRDefault="003E4E8D" w:rsidP="00321AFA">
      <w:pPr>
        <w:pStyle w:val="Default"/>
        <w:rPr>
          <w:rFonts w:ascii="Arial" w:hAnsi="Arial" w:cs="Arial"/>
          <w:sz w:val="20"/>
          <w:szCs w:val="20"/>
          <w:lang w:val="en-GB"/>
        </w:rPr>
      </w:pPr>
      <w:r w:rsidRPr="00AF0577">
        <w:rPr>
          <w:rFonts w:ascii="Arial" w:hAnsi="Arial" w:cs="Arial"/>
          <w:sz w:val="20"/>
          <w:szCs w:val="20"/>
          <w:lang w:val="en-GB"/>
        </w:rPr>
        <w:t xml:space="preserve">We have the following expression: </w:t>
      </w:r>
      <w:proofErr w:type="spellStart"/>
      <w:r w:rsidRPr="00AF0577">
        <w:rPr>
          <w:rFonts w:ascii="Arial" w:hAnsi="Arial" w:cs="Arial"/>
          <w:sz w:val="20"/>
          <w:szCs w:val="20"/>
          <w:lang w:val="en-GB"/>
        </w:rPr>
        <w:t>d</w:t>
      </w:r>
      <w:r w:rsidRPr="00AF0577">
        <w:rPr>
          <w:rFonts w:ascii="Arial" w:hAnsi="Arial" w:cs="Arial"/>
          <w:sz w:val="20"/>
          <w:szCs w:val="20"/>
          <w:vertAlign w:val="subscript"/>
          <w:lang w:val="en-GB"/>
        </w:rPr>
        <w:t>separation</w:t>
      </w:r>
      <w:proofErr w:type="spellEnd"/>
      <w:r w:rsidRPr="00AF0577">
        <w:rPr>
          <w:rFonts w:ascii="Arial" w:hAnsi="Arial" w:cs="Arial"/>
          <w:sz w:val="20"/>
          <w:szCs w:val="20"/>
          <w:vertAlign w:val="subscript"/>
          <w:lang w:val="en-GB"/>
        </w:rPr>
        <w:t xml:space="preserve"> </w:t>
      </w:r>
      <w:proofErr w:type="spellStart"/>
      <w:r w:rsidRPr="00AF0577">
        <w:rPr>
          <w:rFonts w:ascii="Arial" w:hAnsi="Arial" w:cs="Arial"/>
          <w:sz w:val="20"/>
          <w:szCs w:val="20"/>
          <w:vertAlign w:val="subscript"/>
          <w:lang w:val="en-GB"/>
        </w:rPr>
        <w:t>Itot</w:t>
      </w:r>
      <w:proofErr w:type="spellEnd"/>
      <w:r w:rsidRPr="00AF0577">
        <w:rPr>
          <w:rFonts w:ascii="Arial" w:hAnsi="Arial" w:cs="Arial"/>
          <w:sz w:val="20"/>
          <w:szCs w:val="20"/>
          <w:vertAlign w:val="subscript"/>
          <w:lang w:val="en-GB"/>
        </w:rPr>
        <w:t xml:space="preserve"> </w:t>
      </w:r>
      <w:r w:rsidRPr="00AF0577">
        <w:rPr>
          <w:rFonts w:ascii="Arial" w:hAnsi="Arial" w:cs="Arial"/>
          <w:sz w:val="20"/>
          <w:szCs w:val="20"/>
          <w:lang w:val="en-GB"/>
        </w:rPr>
        <w:t>≥ max (</w:t>
      </w:r>
      <w:proofErr w:type="spellStart"/>
      <w:r w:rsidRPr="00AF0577">
        <w:rPr>
          <w:rFonts w:ascii="Arial" w:hAnsi="Arial" w:cs="Arial"/>
          <w:sz w:val="20"/>
          <w:szCs w:val="20"/>
          <w:lang w:val="en-GB"/>
        </w:rPr>
        <w:t>d</w:t>
      </w:r>
      <w:r w:rsidRPr="00AF0577">
        <w:rPr>
          <w:rFonts w:ascii="Arial" w:hAnsi="Arial" w:cs="Arial"/>
          <w:sz w:val="20"/>
          <w:szCs w:val="20"/>
          <w:vertAlign w:val="subscript"/>
          <w:lang w:val="en-GB"/>
        </w:rPr>
        <w:t>separation</w:t>
      </w:r>
      <w:proofErr w:type="spellEnd"/>
      <w:r w:rsidRPr="00AF0577">
        <w:rPr>
          <w:rFonts w:ascii="Arial" w:hAnsi="Arial" w:cs="Arial"/>
          <w:sz w:val="20"/>
          <w:szCs w:val="20"/>
          <w:vertAlign w:val="subscript"/>
          <w:lang w:val="en-GB"/>
        </w:rPr>
        <w:t xml:space="preserve"> </w:t>
      </w:r>
      <w:proofErr w:type="spellStart"/>
      <w:r w:rsidRPr="00AF0577">
        <w:rPr>
          <w:rFonts w:ascii="Arial" w:hAnsi="Arial" w:cs="Arial"/>
          <w:sz w:val="20"/>
          <w:szCs w:val="20"/>
          <w:vertAlign w:val="subscript"/>
          <w:lang w:val="en-GB"/>
        </w:rPr>
        <w:t>Inband</w:t>
      </w:r>
      <w:proofErr w:type="spellEnd"/>
      <w:r w:rsidRPr="00AF0577">
        <w:rPr>
          <w:rFonts w:ascii="Arial" w:hAnsi="Arial" w:cs="Arial"/>
          <w:sz w:val="20"/>
          <w:szCs w:val="20"/>
          <w:lang w:val="en-GB"/>
        </w:rPr>
        <w:t xml:space="preserve">, </w:t>
      </w:r>
      <w:proofErr w:type="spellStart"/>
      <w:r w:rsidRPr="00AF0577">
        <w:rPr>
          <w:rFonts w:ascii="Arial" w:hAnsi="Arial" w:cs="Arial"/>
          <w:sz w:val="20"/>
          <w:szCs w:val="20"/>
          <w:lang w:val="en-GB"/>
        </w:rPr>
        <w:t>d</w:t>
      </w:r>
      <w:r w:rsidRPr="00AF0577">
        <w:rPr>
          <w:rFonts w:ascii="Arial" w:hAnsi="Arial" w:cs="Arial"/>
          <w:sz w:val="20"/>
          <w:szCs w:val="20"/>
          <w:vertAlign w:val="subscript"/>
          <w:lang w:val="en-GB"/>
        </w:rPr>
        <w:t>separation</w:t>
      </w:r>
      <w:proofErr w:type="spellEnd"/>
      <w:r w:rsidRPr="00AF0577">
        <w:rPr>
          <w:rFonts w:ascii="Arial" w:hAnsi="Arial" w:cs="Arial"/>
          <w:sz w:val="20"/>
          <w:szCs w:val="20"/>
          <w:vertAlign w:val="subscript"/>
          <w:lang w:val="en-GB"/>
        </w:rPr>
        <w:t xml:space="preserve"> Out-of-band</w:t>
      </w:r>
      <w:proofErr w:type="gramStart"/>
      <w:r w:rsidRPr="00AF0577">
        <w:rPr>
          <w:rFonts w:ascii="Arial" w:hAnsi="Arial" w:cs="Arial"/>
          <w:sz w:val="20"/>
          <w:szCs w:val="20"/>
          <w:lang w:val="en-GB"/>
        </w:rPr>
        <w:t>) .</w:t>
      </w:r>
      <w:proofErr w:type="gramEnd"/>
    </w:p>
    <w:p w:rsidR="003E4E8D" w:rsidRPr="00AF0577" w:rsidRDefault="003E4E8D" w:rsidP="00321AFA">
      <w:pPr>
        <w:rPr>
          <w:rFonts w:cs="Arial"/>
          <w:szCs w:val="20"/>
          <w:lang w:val="en-GB"/>
        </w:rPr>
      </w:pPr>
    </w:p>
    <w:p w:rsidR="003E4E8D" w:rsidRPr="00AF0577" w:rsidRDefault="003E4E8D" w:rsidP="00321AFA">
      <w:pPr>
        <w:pStyle w:val="ECCParagraph"/>
        <w:rPr>
          <w:rFonts w:cs="Arial"/>
          <w:szCs w:val="20"/>
        </w:rPr>
      </w:pPr>
      <w:r w:rsidRPr="00AF0577">
        <w:rPr>
          <w:rFonts w:cs="Arial"/>
          <w:szCs w:val="20"/>
        </w:rPr>
        <w:t xml:space="preserve">The table below displays the comparison between </w:t>
      </w:r>
      <w:proofErr w:type="spellStart"/>
      <w:r w:rsidRPr="00AF0577">
        <w:rPr>
          <w:rFonts w:cs="Arial"/>
          <w:szCs w:val="20"/>
        </w:rPr>
        <w:t>d</w:t>
      </w:r>
      <w:r w:rsidRPr="00AF0577">
        <w:rPr>
          <w:rFonts w:cs="Arial"/>
          <w:szCs w:val="20"/>
          <w:vertAlign w:val="subscript"/>
        </w:rPr>
        <w:t>max</w:t>
      </w:r>
      <w:proofErr w:type="spellEnd"/>
      <w:r w:rsidRPr="00AF0577">
        <w:rPr>
          <w:rFonts w:cs="Arial"/>
          <w:szCs w:val="20"/>
        </w:rPr>
        <w:t xml:space="preserve"> and </w:t>
      </w:r>
      <w:proofErr w:type="spellStart"/>
      <w:r w:rsidRPr="00AF0577">
        <w:rPr>
          <w:rFonts w:cs="Arial"/>
          <w:szCs w:val="20"/>
        </w:rPr>
        <w:t>d</w:t>
      </w:r>
      <w:r w:rsidRPr="00AF0577">
        <w:rPr>
          <w:rFonts w:cs="Arial"/>
          <w:szCs w:val="20"/>
          <w:vertAlign w:val="subscript"/>
        </w:rPr>
        <w:t>separation</w:t>
      </w:r>
      <w:proofErr w:type="spellEnd"/>
      <w:r w:rsidRPr="00AF0577">
        <w:rPr>
          <w:rFonts w:cs="Arial"/>
          <w:szCs w:val="20"/>
          <w:vertAlign w:val="subscript"/>
        </w:rPr>
        <w:t xml:space="preserve"> </w:t>
      </w:r>
      <w:proofErr w:type="spellStart"/>
      <w:r w:rsidRPr="00AF0577">
        <w:rPr>
          <w:rFonts w:cs="Arial"/>
          <w:szCs w:val="20"/>
          <w:vertAlign w:val="subscript"/>
        </w:rPr>
        <w:t>Itot</w:t>
      </w:r>
      <w:proofErr w:type="spellEnd"/>
      <w:r w:rsidRPr="00AF0577">
        <w:rPr>
          <w:rFonts w:cs="Arial"/>
          <w:szCs w:val="20"/>
        </w:rPr>
        <w:t>.</w:t>
      </w:r>
    </w:p>
    <w:p w:rsidR="003E4E8D" w:rsidRPr="00AF0577" w:rsidRDefault="003E4E8D" w:rsidP="00900A7E">
      <w:pPr>
        <w:pStyle w:val="Caption"/>
        <w:rPr>
          <w:lang w:val="en-GB"/>
        </w:rPr>
      </w:pPr>
      <w:bookmarkStart w:id="105" w:name="_Ref356556773"/>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29</w:t>
      </w:r>
      <w:r w:rsidR="00E71400" w:rsidRPr="00AF0577">
        <w:rPr>
          <w:noProof/>
          <w:lang w:val="en-GB"/>
        </w:rPr>
        <w:fldChar w:fldCharType="end"/>
      </w:r>
      <w:bookmarkEnd w:id="105"/>
      <w:r w:rsidRPr="00AF0577">
        <w:rPr>
          <w:lang w:val="en-GB"/>
        </w:rPr>
        <w:t>: Comparison between targeted and practical protections</w:t>
      </w:r>
    </w:p>
    <w:tbl>
      <w:tblPr>
        <w:tblW w:w="0" w:type="auto"/>
        <w:jc w:val="center"/>
        <w:tblInd w:w="10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06"/>
        <w:gridCol w:w="2551"/>
        <w:gridCol w:w="2268"/>
        <w:gridCol w:w="2322"/>
      </w:tblGrid>
      <w:tr w:rsidR="003E4E8D" w:rsidRPr="00AF0577" w:rsidTr="00D35138">
        <w:trPr>
          <w:tblHeader/>
          <w:jc w:val="center"/>
        </w:trPr>
        <w:tc>
          <w:tcPr>
            <w:tcW w:w="2606" w:type="dxa"/>
            <w:tcBorders>
              <w:right w:val="single" w:sz="8" w:space="0" w:color="FFFFFF"/>
            </w:tcBorders>
            <w:shd w:val="clear" w:color="auto" w:fill="D2232A"/>
          </w:tcPr>
          <w:p w:rsidR="003E4E8D" w:rsidRPr="00AF0577" w:rsidRDefault="003E4E8D" w:rsidP="00D35138">
            <w:pPr>
              <w:spacing w:line="288" w:lineRule="auto"/>
              <w:jc w:val="center"/>
              <w:rPr>
                <w:rFonts w:cs="Arial"/>
                <w:b/>
                <w:color w:val="FFFFFF"/>
                <w:lang w:val="en-GB"/>
              </w:rPr>
            </w:pPr>
            <w:r w:rsidRPr="00AF0577">
              <w:rPr>
                <w:rFonts w:cs="Arial"/>
                <w:b/>
                <w:color w:val="FFFFFF"/>
                <w:lang w:val="en-GB"/>
              </w:rPr>
              <w:t>Scenario</w:t>
            </w:r>
          </w:p>
        </w:tc>
        <w:tc>
          <w:tcPr>
            <w:tcW w:w="2551" w:type="dxa"/>
            <w:tcBorders>
              <w:left w:val="single" w:sz="8" w:space="0" w:color="FFFFFF"/>
              <w:right w:val="single" w:sz="8" w:space="0" w:color="FFFFFF"/>
            </w:tcBorders>
            <w:shd w:val="clear" w:color="auto" w:fill="D2232A"/>
          </w:tcPr>
          <w:p w:rsidR="003E4E8D" w:rsidRPr="00AF0577" w:rsidRDefault="003E4E8D" w:rsidP="00D35138">
            <w:pPr>
              <w:spacing w:line="288" w:lineRule="auto"/>
              <w:jc w:val="center"/>
              <w:rPr>
                <w:rFonts w:cs="Arial"/>
                <w:b/>
                <w:color w:val="FFFFFF"/>
                <w:lang w:val="en-GB"/>
              </w:rPr>
            </w:pPr>
            <w:r w:rsidRPr="00AF0577">
              <w:rPr>
                <w:rFonts w:cs="Arial"/>
                <w:b/>
                <w:color w:val="FFFFFF"/>
                <w:lang w:val="en-GB"/>
              </w:rPr>
              <w:t>Configuration</w:t>
            </w:r>
          </w:p>
        </w:tc>
        <w:tc>
          <w:tcPr>
            <w:tcW w:w="2268" w:type="dxa"/>
            <w:tcBorders>
              <w:left w:val="single" w:sz="8" w:space="0" w:color="FFFFFF"/>
              <w:right w:val="single" w:sz="8" w:space="0" w:color="FFFFFF"/>
            </w:tcBorders>
            <w:shd w:val="clear" w:color="auto" w:fill="D2232A"/>
          </w:tcPr>
          <w:p w:rsidR="003E4E8D" w:rsidRPr="00AF0577" w:rsidRDefault="003E4E8D" w:rsidP="00D35138">
            <w:pPr>
              <w:spacing w:line="288" w:lineRule="auto"/>
              <w:jc w:val="center"/>
              <w:rPr>
                <w:rFonts w:cs="Arial"/>
                <w:b/>
                <w:color w:val="FFFFFF"/>
                <w:lang w:val="en-GB"/>
              </w:rPr>
            </w:pPr>
            <w:proofErr w:type="spellStart"/>
            <w:r w:rsidRPr="00AF0577">
              <w:rPr>
                <w:rFonts w:cs="Arial"/>
                <w:b/>
                <w:color w:val="FFFFFF"/>
                <w:lang w:val="en-GB"/>
              </w:rPr>
              <w:t>d</w:t>
            </w:r>
            <w:r w:rsidRPr="00AF0577">
              <w:rPr>
                <w:rFonts w:cs="Arial"/>
                <w:b/>
                <w:color w:val="FFFFFF"/>
                <w:vertAlign w:val="subscript"/>
                <w:lang w:val="en-GB"/>
              </w:rPr>
              <w:t>separation</w:t>
            </w:r>
            <w:proofErr w:type="spellEnd"/>
            <w:r w:rsidRPr="00AF0577">
              <w:rPr>
                <w:rFonts w:cs="Arial"/>
                <w:b/>
                <w:color w:val="FFFFFF"/>
                <w:vertAlign w:val="subscript"/>
                <w:lang w:val="en-GB"/>
              </w:rPr>
              <w:t xml:space="preserve"> </w:t>
            </w:r>
            <w:proofErr w:type="spellStart"/>
            <w:r w:rsidRPr="00AF0577">
              <w:rPr>
                <w:rFonts w:cs="Arial"/>
                <w:b/>
                <w:color w:val="FFFFFF"/>
                <w:vertAlign w:val="subscript"/>
                <w:lang w:val="en-GB"/>
              </w:rPr>
              <w:t>Itot</w:t>
            </w:r>
            <w:proofErr w:type="spellEnd"/>
            <w:r w:rsidRPr="00AF0577">
              <w:rPr>
                <w:rFonts w:cs="Arial"/>
                <w:b/>
                <w:color w:val="FFFFFF"/>
                <w:lang w:val="en-GB"/>
              </w:rPr>
              <w:t xml:space="preserve"> (km)</w:t>
            </w:r>
          </w:p>
        </w:tc>
        <w:tc>
          <w:tcPr>
            <w:tcW w:w="2322" w:type="dxa"/>
            <w:tcBorders>
              <w:left w:val="single" w:sz="8" w:space="0" w:color="FFFFFF"/>
              <w:right w:val="single" w:sz="8" w:space="0" w:color="FFFFFF"/>
            </w:tcBorders>
            <w:shd w:val="clear" w:color="auto" w:fill="D2232A"/>
          </w:tcPr>
          <w:p w:rsidR="003E4E8D" w:rsidRPr="00AF0577" w:rsidRDefault="003E4E8D" w:rsidP="00D35138">
            <w:pPr>
              <w:spacing w:line="288" w:lineRule="auto"/>
              <w:jc w:val="center"/>
              <w:rPr>
                <w:rFonts w:cs="Arial"/>
                <w:b/>
                <w:color w:val="FFFFFF"/>
                <w:lang w:val="en-GB"/>
              </w:rPr>
            </w:pPr>
            <w:proofErr w:type="spellStart"/>
            <w:r w:rsidRPr="00AF0577">
              <w:rPr>
                <w:rFonts w:cs="Arial"/>
                <w:b/>
                <w:color w:val="FFFFFF"/>
                <w:lang w:val="en-GB"/>
              </w:rPr>
              <w:t>d</w:t>
            </w:r>
            <w:r w:rsidRPr="00AF0577">
              <w:rPr>
                <w:rFonts w:cs="Arial"/>
                <w:b/>
                <w:color w:val="FFFFFF"/>
                <w:vertAlign w:val="subscript"/>
                <w:lang w:val="en-GB"/>
              </w:rPr>
              <w:t>max</w:t>
            </w:r>
            <w:proofErr w:type="spellEnd"/>
            <w:r w:rsidRPr="00AF0577">
              <w:rPr>
                <w:rFonts w:cs="Arial"/>
                <w:b/>
                <w:color w:val="FFFFFF"/>
                <w:lang w:val="en-GB"/>
              </w:rPr>
              <w:t xml:space="preserve"> (km)</w:t>
            </w:r>
          </w:p>
        </w:tc>
      </w:tr>
      <w:tr w:rsidR="003E4E8D" w:rsidRPr="00AF0577" w:rsidTr="00D35138">
        <w:trPr>
          <w:jc w:val="center"/>
        </w:trPr>
        <w:tc>
          <w:tcPr>
            <w:tcW w:w="2606" w:type="dxa"/>
            <w:vMerge w:val="restart"/>
          </w:tcPr>
          <w:p w:rsidR="003E4E8D" w:rsidRPr="00AF0577" w:rsidRDefault="003E4E8D" w:rsidP="00D35138">
            <w:pPr>
              <w:rPr>
                <w:rFonts w:cs="Arial"/>
                <w:lang w:val="en-GB"/>
              </w:rPr>
            </w:pPr>
            <w:r w:rsidRPr="00AF0577">
              <w:rPr>
                <w:rFonts w:cs="Arial"/>
                <w:lang w:val="en-GB"/>
              </w:rPr>
              <w:t>No frequency separation</w:t>
            </w:r>
          </w:p>
        </w:tc>
        <w:tc>
          <w:tcPr>
            <w:tcW w:w="2551" w:type="dxa"/>
          </w:tcPr>
          <w:p w:rsidR="003E4E8D" w:rsidRPr="00AF0577" w:rsidRDefault="003E4E8D" w:rsidP="00D35138">
            <w:pPr>
              <w:rPr>
                <w:rFonts w:cs="Arial"/>
                <w:lang w:val="en-GB"/>
              </w:rPr>
            </w:pPr>
            <w:r w:rsidRPr="00AF0577">
              <w:rPr>
                <w:rFonts w:cs="Arial"/>
                <w:lang w:val="en-GB"/>
              </w:rPr>
              <w:t>ML-ML</w:t>
            </w:r>
          </w:p>
        </w:tc>
        <w:tc>
          <w:tcPr>
            <w:tcW w:w="2268" w:type="dxa"/>
          </w:tcPr>
          <w:p w:rsidR="003E4E8D" w:rsidRPr="00AF0577" w:rsidRDefault="003E4E8D" w:rsidP="00D35138">
            <w:pPr>
              <w:rPr>
                <w:rFonts w:cs="Arial"/>
                <w:lang w:val="en-GB"/>
              </w:rPr>
            </w:pPr>
            <w:r w:rsidRPr="00AF0577">
              <w:rPr>
                <w:rFonts w:cs="Arial"/>
                <w:lang w:val="en-GB"/>
              </w:rPr>
              <w:t>≥</w:t>
            </w:r>
            <w:r w:rsidRPr="00AF0577">
              <w:rPr>
                <w:rFonts w:cs="Arial"/>
                <w:sz w:val="22"/>
                <w:lang w:val="en-GB"/>
              </w:rPr>
              <w:t xml:space="preserve"> </w:t>
            </w:r>
            <w:r w:rsidRPr="00AF0577">
              <w:rPr>
                <w:rFonts w:cs="Arial"/>
                <w:lang w:val="en-GB"/>
              </w:rPr>
              <w:t>78</w:t>
            </w:r>
          </w:p>
        </w:tc>
        <w:tc>
          <w:tcPr>
            <w:tcW w:w="2322" w:type="dxa"/>
          </w:tcPr>
          <w:p w:rsidR="003E4E8D" w:rsidRPr="00AF0577" w:rsidRDefault="003E4E8D" w:rsidP="00D35138">
            <w:pPr>
              <w:rPr>
                <w:rFonts w:cs="Arial"/>
                <w:lang w:val="en-GB"/>
              </w:rPr>
            </w:pPr>
            <w:r w:rsidRPr="00AF0577">
              <w:rPr>
                <w:rFonts w:cs="Arial"/>
                <w:lang w:val="en-GB"/>
              </w:rPr>
              <w:t>13.9</w:t>
            </w:r>
          </w:p>
        </w:tc>
      </w:tr>
      <w:tr w:rsidR="003E4E8D" w:rsidRPr="00AF0577" w:rsidTr="00D35138">
        <w:trPr>
          <w:jc w:val="center"/>
        </w:trPr>
        <w:tc>
          <w:tcPr>
            <w:tcW w:w="2606" w:type="dxa"/>
            <w:vMerge/>
            <w:vAlign w:val="center"/>
          </w:tcPr>
          <w:p w:rsidR="003E4E8D" w:rsidRPr="00AF0577" w:rsidRDefault="003E4E8D" w:rsidP="00D35138">
            <w:pPr>
              <w:rPr>
                <w:lang w:val="en-GB"/>
              </w:rPr>
            </w:pPr>
          </w:p>
        </w:tc>
        <w:tc>
          <w:tcPr>
            <w:tcW w:w="2551" w:type="dxa"/>
          </w:tcPr>
          <w:p w:rsidR="003E4E8D" w:rsidRPr="00AF0577" w:rsidRDefault="003E4E8D" w:rsidP="00D35138">
            <w:pPr>
              <w:rPr>
                <w:rFonts w:cs="Arial"/>
                <w:lang w:val="en-GB"/>
              </w:rPr>
            </w:pPr>
            <w:r w:rsidRPr="00AF0577">
              <w:rPr>
                <w:rFonts w:cs="Arial"/>
                <w:lang w:val="en-GB"/>
              </w:rPr>
              <w:t>ML-(SL,BL)</w:t>
            </w:r>
          </w:p>
        </w:tc>
        <w:tc>
          <w:tcPr>
            <w:tcW w:w="2268" w:type="dxa"/>
          </w:tcPr>
          <w:p w:rsidR="003E4E8D" w:rsidRPr="00AF0577" w:rsidRDefault="003E4E8D" w:rsidP="00D35138">
            <w:pPr>
              <w:rPr>
                <w:rFonts w:cs="Arial"/>
                <w:lang w:val="en-GB"/>
              </w:rPr>
            </w:pPr>
            <w:r w:rsidRPr="00AF0577">
              <w:rPr>
                <w:rFonts w:cs="Arial"/>
                <w:lang w:val="en-GB"/>
              </w:rPr>
              <w:t>≥</w:t>
            </w:r>
            <w:r w:rsidRPr="00AF0577">
              <w:rPr>
                <w:rFonts w:cs="Arial"/>
                <w:sz w:val="22"/>
                <w:lang w:val="en-GB"/>
              </w:rPr>
              <w:t xml:space="preserve"> 71</w:t>
            </w:r>
          </w:p>
        </w:tc>
        <w:tc>
          <w:tcPr>
            <w:tcW w:w="2322" w:type="dxa"/>
          </w:tcPr>
          <w:p w:rsidR="003E4E8D" w:rsidRPr="00AF0577" w:rsidRDefault="003E4E8D" w:rsidP="00D35138">
            <w:pPr>
              <w:rPr>
                <w:rFonts w:cs="Arial"/>
                <w:lang w:val="en-GB"/>
              </w:rPr>
            </w:pPr>
            <w:r w:rsidRPr="00AF0577">
              <w:rPr>
                <w:rFonts w:cs="Arial"/>
                <w:lang w:val="en-GB"/>
              </w:rPr>
              <w:t>8</w:t>
            </w:r>
          </w:p>
        </w:tc>
      </w:tr>
      <w:tr w:rsidR="003E4E8D" w:rsidRPr="00AF0577" w:rsidTr="00D35138">
        <w:trPr>
          <w:jc w:val="center"/>
        </w:trPr>
        <w:tc>
          <w:tcPr>
            <w:tcW w:w="2606" w:type="dxa"/>
            <w:vMerge w:val="restart"/>
          </w:tcPr>
          <w:p w:rsidR="003E4E8D" w:rsidRPr="00AF0577" w:rsidRDefault="003E4E8D" w:rsidP="00D35138">
            <w:pPr>
              <w:rPr>
                <w:rFonts w:cs="Arial"/>
                <w:lang w:val="en-GB"/>
              </w:rPr>
            </w:pPr>
            <w:r w:rsidRPr="00AF0577">
              <w:rPr>
                <w:rFonts w:cs="Arial"/>
                <w:lang w:val="en-GB"/>
              </w:rPr>
              <w:t>1 TRR channel frequency separation</w:t>
            </w:r>
          </w:p>
        </w:tc>
        <w:tc>
          <w:tcPr>
            <w:tcW w:w="2551" w:type="dxa"/>
          </w:tcPr>
          <w:p w:rsidR="003E4E8D" w:rsidRPr="00AF0577" w:rsidRDefault="003E4E8D" w:rsidP="00D35138">
            <w:pPr>
              <w:rPr>
                <w:rFonts w:cs="Arial"/>
                <w:lang w:val="en-GB"/>
              </w:rPr>
            </w:pPr>
            <w:r w:rsidRPr="00AF0577">
              <w:rPr>
                <w:rFonts w:cs="Arial"/>
                <w:lang w:val="en-GB"/>
              </w:rPr>
              <w:t>ML-ML</w:t>
            </w:r>
          </w:p>
        </w:tc>
        <w:tc>
          <w:tcPr>
            <w:tcW w:w="2268" w:type="dxa"/>
          </w:tcPr>
          <w:p w:rsidR="003E4E8D" w:rsidRPr="00AF0577" w:rsidRDefault="003E4E8D" w:rsidP="00D35138">
            <w:pPr>
              <w:rPr>
                <w:rFonts w:cs="Arial"/>
                <w:lang w:val="en-GB"/>
              </w:rPr>
            </w:pPr>
            <w:r w:rsidRPr="00AF0577">
              <w:rPr>
                <w:rFonts w:cs="Arial"/>
                <w:lang w:val="en-GB"/>
              </w:rPr>
              <w:t>≥</w:t>
            </w:r>
            <w:r w:rsidRPr="00AF0577">
              <w:rPr>
                <w:rFonts w:cs="Arial"/>
                <w:sz w:val="22"/>
                <w:lang w:val="en-GB"/>
              </w:rPr>
              <w:t xml:space="preserve"> 42</w:t>
            </w:r>
          </w:p>
        </w:tc>
        <w:tc>
          <w:tcPr>
            <w:tcW w:w="2322" w:type="dxa"/>
          </w:tcPr>
          <w:p w:rsidR="003E4E8D" w:rsidRPr="00AF0577" w:rsidRDefault="003E4E8D" w:rsidP="00D35138">
            <w:pPr>
              <w:rPr>
                <w:rFonts w:cs="Arial"/>
                <w:lang w:val="en-GB"/>
              </w:rPr>
            </w:pPr>
            <w:r w:rsidRPr="00AF0577">
              <w:rPr>
                <w:rFonts w:cs="Arial"/>
                <w:lang w:val="en-GB"/>
              </w:rPr>
              <w:t>13.9</w:t>
            </w:r>
          </w:p>
        </w:tc>
      </w:tr>
      <w:tr w:rsidR="003E4E8D" w:rsidRPr="00AF0577" w:rsidTr="00D35138">
        <w:trPr>
          <w:jc w:val="center"/>
        </w:trPr>
        <w:tc>
          <w:tcPr>
            <w:tcW w:w="2606" w:type="dxa"/>
            <w:vMerge/>
            <w:vAlign w:val="center"/>
          </w:tcPr>
          <w:p w:rsidR="003E4E8D" w:rsidRPr="00AF0577" w:rsidRDefault="003E4E8D" w:rsidP="00D35138">
            <w:pPr>
              <w:rPr>
                <w:lang w:val="en-GB"/>
              </w:rPr>
            </w:pPr>
          </w:p>
        </w:tc>
        <w:tc>
          <w:tcPr>
            <w:tcW w:w="2551" w:type="dxa"/>
          </w:tcPr>
          <w:p w:rsidR="003E4E8D" w:rsidRPr="00AF0577" w:rsidRDefault="003E4E8D" w:rsidP="00D35138">
            <w:pPr>
              <w:rPr>
                <w:rFonts w:cs="Arial"/>
                <w:lang w:val="en-GB"/>
              </w:rPr>
            </w:pPr>
            <w:r w:rsidRPr="00AF0577">
              <w:rPr>
                <w:rFonts w:cs="Arial"/>
                <w:lang w:val="en-GB"/>
              </w:rPr>
              <w:t>ML-(SL,BL)</w:t>
            </w:r>
          </w:p>
        </w:tc>
        <w:tc>
          <w:tcPr>
            <w:tcW w:w="2268" w:type="dxa"/>
          </w:tcPr>
          <w:p w:rsidR="003E4E8D" w:rsidRPr="00AF0577" w:rsidRDefault="003E4E8D" w:rsidP="00D35138">
            <w:pPr>
              <w:rPr>
                <w:rFonts w:cs="Arial"/>
                <w:lang w:val="en-GB"/>
              </w:rPr>
            </w:pPr>
            <w:r w:rsidRPr="00AF0577">
              <w:rPr>
                <w:rFonts w:cs="Arial"/>
                <w:lang w:val="en-GB"/>
              </w:rPr>
              <w:t>≥</w:t>
            </w:r>
            <w:r w:rsidRPr="00AF0577">
              <w:rPr>
                <w:rFonts w:cs="Arial"/>
                <w:sz w:val="22"/>
                <w:lang w:val="en-GB"/>
              </w:rPr>
              <w:t xml:space="preserve"> 37</w:t>
            </w:r>
          </w:p>
        </w:tc>
        <w:tc>
          <w:tcPr>
            <w:tcW w:w="2322" w:type="dxa"/>
          </w:tcPr>
          <w:p w:rsidR="003E4E8D" w:rsidRPr="00AF0577" w:rsidRDefault="003E4E8D" w:rsidP="00D35138">
            <w:pPr>
              <w:rPr>
                <w:rFonts w:cs="Arial"/>
                <w:lang w:val="en-GB"/>
              </w:rPr>
            </w:pPr>
            <w:r w:rsidRPr="00AF0577">
              <w:rPr>
                <w:rFonts w:cs="Arial"/>
                <w:lang w:val="en-GB"/>
              </w:rPr>
              <w:t>8</w:t>
            </w:r>
          </w:p>
        </w:tc>
      </w:tr>
      <w:tr w:rsidR="003E4E8D" w:rsidRPr="00AF0577" w:rsidTr="00D35138">
        <w:trPr>
          <w:jc w:val="center"/>
        </w:trPr>
        <w:tc>
          <w:tcPr>
            <w:tcW w:w="2606" w:type="dxa"/>
            <w:vMerge w:val="restart"/>
            <w:vAlign w:val="center"/>
          </w:tcPr>
          <w:p w:rsidR="003E4E8D" w:rsidRPr="00AF0577" w:rsidRDefault="003E4E8D" w:rsidP="00D35138">
            <w:pPr>
              <w:rPr>
                <w:lang w:val="en-GB"/>
              </w:rPr>
            </w:pPr>
            <w:r w:rsidRPr="00AF0577">
              <w:rPr>
                <w:rFonts w:cs="Arial"/>
                <w:lang w:val="en-GB"/>
              </w:rPr>
              <w:t>2 TRR channel frequency separation</w:t>
            </w:r>
          </w:p>
        </w:tc>
        <w:tc>
          <w:tcPr>
            <w:tcW w:w="2551" w:type="dxa"/>
          </w:tcPr>
          <w:p w:rsidR="003E4E8D" w:rsidRPr="00AF0577" w:rsidRDefault="003E4E8D" w:rsidP="00D35138">
            <w:pPr>
              <w:rPr>
                <w:rFonts w:cs="Arial"/>
                <w:lang w:val="en-GB"/>
              </w:rPr>
            </w:pPr>
            <w:r w:rsidRPr="00AF0577">
              <w:rPr>
                <w:rFonts w:cs="Arial"/>
                <w:lang w:val="en-GB"/>
              </w:rPr>
              <w:t>ML-ML</w:t>
            </w:r>
          </w:p>
        </w:tc>
        <w:tc>
          <w:tcPr>
            <w:tcW w:w="2268" w:type="dxa"/>
          </w:tcPr>
          <w:p w:rsidR="003E4E8D" w:rsidRPr="00AF0577" w:rsidRDefault="003E4E8D" w:rsidP="00D35138">
            <w:pPr>
              <w:rPr>
                <w:rFonts w:cs="Arial"/>
                <w:lang w:val="en-GB"/>
              </w:rPr>
            </w:pPr>
            <w:r w:rsidRPr="00AF0577">
              <w:rPr>
                <w:rFonts w:cs="Arial"/>
                <w:lang w:val="en-GB"/>
              </w:rPr>
              <w:t>≥</w:t>
            </w:r>
            <w:r w:rsidRPr="00AF0577">
              <w:rPr>
                <w:rFonts w:cs="Arial"/>
                <w:sz w:val="22"/>
                <w:lang w:val="en-GB"/>
              </w:rPr>
              <w:t xml:space="preserve"> 37</w:t>
            </w:r>
          </w:p>
        </w:tc>
        <w:tc>
          <w:tcPr>
            <w:tcW w:w="2322" w:type="dxa"/>
          </w:tcPr>
          <w:p w:rsidR="003E4E8D" w:rsidRPr="00AF0577" w:rsidRDefault="003E4E8D" w:rsidP="00D35138">
            <w:pPr>
              <w:rPr>
                <w:rFonts w:cs="Arial"/>
                <w:lang w:val="en-GB"/>
              </w:rPr>
            </w:pPr>
            <w:r w:rsidRPr="00AF0577">
              <w:rPr>
                <w:rFonts w:cs="Arial"/>
                <w:lang w:val="en-GB"/>
              </w:rPr>
              <w:t>13.9</w:t>
            </w:r>
          </w:p>
        </w:tc>
      </w:tr>
      <w:tr w:rsidR="003E4E8D" w:rsidRPr="00AF0577" w:rsidTr="00D35138">
        <w:trPr>
          <w:jc w:val="center"/>
        </w:trPr>
        <w:tc>
          <w:tcPr>
            <w:tcW w:w="2606" w:type="dxa"/>
            <w:vMerge/>
            <w:vAlign w:val="center"/>
          </w:tcPr>
          <w:p w:rsidR="003E4E8D" w:rsidRPr="00AF0577" w:rsidRDefault="003E4E8D" w:rsidP="00D35138">
            <w:pPr>
              <w:rPr>
                <w:lang w:val="en-GB"/>
              </w:rPr>
            </w:pPr>
          </w:p>
        </w:tc>
        <w:tc>
          <w:tcPr>
            <w:tcW w:w="2551" w:type="dxa"/>
          </w:tcPr>
          <w:p w:rsidR="003E4E8D" w:rsidRPr="00AF0577" w:rsidRDefault="003E4E8D" w:rsidP="00D35138">
            <w:pPr>
              <w:rPr>
                <w:rFonts w:cs="Arial"/>
                <w:lang w:val="en-GB"/>
              </w:rPr>
            </w:pPr>
            <w:r w:rsidRPr="00AF0577">
              <w:rPr>
                <w:rFonts w:cs="Arial"/>
                <w:lang w:val="en-GB"/>
              </w:rPr>
              <w:t>ML-(SL,BL)</w:t>
            </w:r>
          </w:p>
        </w:tc>
        <w:tc>
          <w:tcPr>
            <w:tcW w:w="2268" w:type="dxa"/>
          </w:tcPr>
          <w:p w:rsidR="003E4E8D" w:rsidRPr="00AF0577" w:rsidRDefault="003E4E8D" w:rsidP="00D35138">
            <w:pPr>
              <w:rPr>
                <w:rFonts w:cs="Arial"/>
                <w:lang w:val="en-GB"/>
              </w:rPr>
            </w:pPr>
            <w:r w:rsidRPr="00AF0577">
              <w:rPr>
                <w:rFonts w:cs="Arial"/>
                <w:lang w:val="en-GB"/>
              </w:rPr>
              <w:t>≥</w:t>
            </w:r>
            <w:r w:rsidRPr="00AF0577">
              <w:rPr>
                <w:rFonts w:cs="Arial"/>
                <w:sz w:val="22"/>
                <w:lang w:val="en-GB"/>
              </w:rPr>
              <w:t xml:space="preserve"> 33</w:t>
            </w:r>
          </w:p>
        </w:tc>
        <w:tc>
          <w:tcPr>
            <w:tcW w:w="2322" w:type="dxa"/>
          </w:tcPr>
          <w:p w:rsidR="003E4E8D" w:rsidRPr="00AF0577" w:rsidRDefault="003E4E8D" w:rsidP="00D35138">
            <w:pPr>
              <w:rPr>
                <w:rFonts w:cs="Arial"/>
                <w:lang w:val="en-GB"/>
              </w:rPr>
            </w:pPr>
            <w:r w:rsidRPr="00AF0577">
              <w:rPr>
                <w:rFonts w:cs="Arial"/>
                <w:lang w:val="en-GB"/>
              </w:rPr>
              <w:t>8</w:t>
            </w:r>
          </w:p>
        </w:tc>
      </w:tr>
    </w:tbl>
    <w:p w:rsidR="003E4E8D" w:rsidRPr="00AF0577" w:rsidRDefault="003E4E8D" w:rsidP="00D35138">
      <w:pPr>
        <w:rPr>
          <w:lang w:val="en-GB" w:eastAsia="de-DE"/>
        </w:rPr>
      </w:pPr>
    </w:p>
    <w:p w:rsidR="003E4E8D" w:rsidRPr="00AF0577" w:rsidRDefault="003E4E8D">
      <w:pPr>
        <w:pStyle w:val="ECCAnnexheading3"/>
        <w:rPr>
          <w:lang w:val="en-GB"/>
        </w:rPr>
      </w:pPr>
      <w:r w:rsidRPr="00AF0577">
        <w:rPr>
          <w:lang w:val="en-GB"/>
        </w:rPr>
        <w:t>Choice of scenario that enables the compatibility between TRR Rx and SDL BS</w:t>
      </w:r>
    </w:p>
    <w:p w:rsidR="003E4E8D" w:rsidRPr="00AF0577" w:rsidRDefault="003E4E8D" w:rsidP="00321AFA">
      <w:pPr>
        <w:rPr>
          <w:rFonts w:cs="Arial"/>
          <w:lang w:val="en-GB"/>
        </w:rPr>
      </w:pPr>
      <w:r w:rsidRPr="00AF0577">
        <w:rPr>
          <w:rFonts w:cs="Arial"/>
          <w:lang w:val="en-GB"/>
        </w:rPr>
        <w:t>From the previous table, the required additional isolation results bring to the following comments:</w:t>
      </w:r>
    </w:p>
    <w:p w:rsidR="003E4E8D" w:rsidRPr="00AF0577" w:rsidRDefault="003E4E8D" w:rsidP="00321AFA">
      <w:pPr>
        <w:rPr>
          <w:rFonts w:cs="Arial"/>
          <w:lang w:val="en-GB"/>
        </w:rPr>
      </w:pPr>
    </w:p>
    <w:p w:rsidR="003E4E8D" w:rsidRPr="00AF0577" w:rsidRDefault="003E4E8D" w:rsidP="00EE606C">
      <w:pPr>
        <w:pStyle w:val="ListParagraph"/>
        <w:numPr>
          <w:ilvl w:val="0"/>
          <w:numId w:val="44"/>
        </w:numPr>
        <w:spacing w:after="200" w:line="276" w:lineRule="auto"/>
        <w:rPr>
          <w:lang w:val="en-GB"/>
        </w:rPr>
      </w:pPr>
      <w:r w:rsidRPr="00AF0577">
        <w:rPr>
          <w:rFonts w:cs="Arial"/>
          <w:b/>
          <w:szCs w:val="20"/>
          <w:u w:val="single"/>
          <w:lang w:val="en-GB"/>
        </w:rPr>
        <w:t>No Frequency separation:</w:t>
      </w:r>
      <w:r w:rsidRPr="00AF0577">
        <w:rPr>
          <w:rFonts w:cs="Arial"/>
          <w:szCs w:val="20"/>
          <w:lang w:val="en-GB"/>
        </w:rPr>
        <w:t xml:space="preserve"> </w:t>
      </w:r>
      <w:r w:rsidRPr="00AF0577">
        <w:rPr>
          <w:lang w:val="en-GB"/>
        </w:rPr>
        <w:t xml:space="preserve">According to the </w:t>
      </w:r>
      <w:r w:rsidR="00E71400" w:rsidRPr="00AF0577">
        <w:rPr>
          <w:lang w:val="en-GB"/>
        </w:rPr>
        <w:fldChar w:fldCharType="begin"/>
      </w:r>
      <w:r w:rsidR="00E71400" w:rsidRPr="00AF0577">
        <w:rPr>
          <w:lang w:val="en-GB"/>
        </w:rPr>
        <w:instrText xml:space="preserve"> REF _Ref355014136 \h  \* MERGEFORMAT </w:instrText>
      </w:r>
      <w:r w:rsidR="00E71400" w:rsidRPr="00AF0577">
        <w:rPr>
          <w:lang w:val="en-GB"/>
        </w:rPr>
      </w:r>
      <w:r w:rsidR="00E71400" w:rsidRPr="00AF0577">
        <w:rPr>
          <w:lang w:val="en-GB"/>
        </w:rPr>
        <w:fldChar w:fldCharType="separate"/>
      </w:r>
      <w:r w:rsidR="006A740E" w:rsidRPr="00AF0577">
        <w:rPr>
          <w:lang w:val="en-GB"/>
        </w:rPr>
        <w:t>Table 1</w:t>
      </w:r>
      <w:r w:rsidR="00E71400" w:rsidRPr="00AF0577">
        <w:rPr>
          <w:lang w:val="en-GB"/>
        </w:rPr>
        <w:fldChar w:fldCharType="end"/>
      </w:r>
      <w:r w:rsidRPr="00AF0577">
        <w:rPr>
          <w:lang w:val="en-GB"/>
        </w:rPr>
        <w:t xml:space="preserve"> and </w:t>
      </w:r>
      <w:r w:rsidR="00E71400" w:rsidRPr="00AF0577">
        <w:rPr>
          <w:lang w:val="en-GB"/>
        </w:rPr>
        <w:fldChar w:fldCharType="begin"/>
      </w:r>
      <w:r w:rsidR="00E71400" w:rsidRPr="00AF0577">
        <w:rPr>
          <w:lang w:val="en-GB"/>
        </w:rPr>
        <w:instrText xml:space="preserve"> REF _Ref355014219 \h  \* MERGEFORMAT </w:instrText>
      </w:r>
      <w:r w:rsidR="00E71400" w:rsidRPr="00AF0577">
        <w:rPr>
          <w:lang w:val="en-GB"/>
        </w:rPr>
      </w:r>
      <w:r w:rsidR="00E71400" w:rsidRPr="00AF0577">
        <w:rPr>
          <w:lang w:val="en-GB"/>
        </w:rPr>
        <w:fldChar w:fldCharType="separate"/>
      </w:r>
      <w:r w:rsidR="006A740E" w:rsidRPr="00AF0577">
        <w:rPr>
          <w:lang w:val="en-GB"/>
        </w:rPr>
        <w:t>Table 3</w:t>
      </w:r>
      <w:r w:rsidR="00E71400" w:rsidRPr="00AF0577">
        <w:rPr>
          <w:lang w:val="en-GB"/>
        </w:rPr>
        <w:fldChar w:fldCharType="end"/>
      </w:r>
      <w:r w:rsidRPr="00AF0577">
        <w:rPr>
          <w:lang w:val="en-GB"/>
        </w:rPr>
        <w:t>, Out-of-</w:t>
      </w:r>
      <w:proofErr w:type="spellStart"/>
      <w:r w:rsidRPr="00AF0577">
        <w:rPr>
          <w:lang w:val="en-GB"/>
        </w:rPr>
        <w:t>bandTRR</w:t>
      </w:r>
      <w:proofErr w:type="spellEnd"/>
      <w:r w:rsidRPr="00AF0577">
        <w:rPr>
          <w:lang w:val="en-GB"/>
        </w:rPr>
        <w:t xml:space="preserve"> Interference needs to be reduced through higher </w:t>
      </w:r>
      <w:proofErr w:type="spellStart"/>
      <w:r w:rsidRPr="00AF0577">
        <w:rPr>
          <w:lang w:val="en-GB"/>
        </w:rPr>
        <w:t>d</w:t>
      </w:r>
      <w:r w:rsidRPr="00AF0577">
        <w:rPr>
          <w:vertAlign w:val="subscript"/>
          <w:lang w:val="en-GB"/>
        </w:rPr>
        <w:t>Separation</w:t>
      </w:r>
      <w:proofErr w:type="spellEnd"/>
      <w:r w:rsidRPr="00AF0577">
        <w:rPr>
          <w:vertAlign w:val="subscript"/>
          <w:lang w:val="en-GB"/>
        </w:rPr>
        <w:t xml:space="preserve"> Blocking </w:t>
      </w:r>
      <w:r w:rsidRPr="00AF0577">
        <w:rPr>
          <w:lang w:val="en-GB"/>
        </w:rPr>
        <w:t>(than 74 km) or higher BR1 (BR1=27+42 &gt; 6.28</w:t>
      </w:r>
      <w:r w:rsidRPr="00AF0577">
        <w:rPr>
          <w:rStyle w:val="FootnoteReference"/>
          <w:lang w:val="en-GB"/>
        </w:rPr>
        <w:footnoteReference w:id="20"/>
      </w:r>
      <w:r w:rsidRPr="00AF0577">
        <w:rPr>
          <w:lang w:val="en-GB"/>
        </w:rPr>
        <w:t xml:space="preserve"> dB). However that is not practically feasible with SDL networks </w:t>
      </w:r>
      <w:proofErr w:type="spellStart"/>
      <w:r w:rsidRPr="00AF0577">
        <w:rPr>
          <w:lang w:val="en-GB"/>
        </w:rPr>
        <w:t>d</w:t>
      </w:r>
      <w:r w:rsidRPr="00AF0577">
        <w:rPr>
          <w:vertAlign w:val="subscript"/>
          <w:lang w:val="en-GB"/>
        </w:rPr>
        <w:t>max</w:t>
      </w:r>
      <w:proofErr w:type="spellEnd"/>
      <w:r w:rsidRPr="00AF0577">
        <w:rPr>
          <w:lang w:val="en-GB"/>
        </w:rPr>
        <w:t xml:space="preserve"> up to 13.9 km.</w:t>
      </w:r>
    </w:p>
    <w:p w:rsidR="003E4E8D" w:rsidRPr="00AF0577" w:rsidRDefault="003E4E8D" w:rsidP="00EE606C">
      <w:pPr>
        <w:pStyle w:val="ListParagraph"/>
        <w:numPr>
          <w:ilvl w:val="0"/>
          <w:numId w:val="44"/>
        </w:numPr>
        <w:spacing w:after="200" w:line="276" w:lineRule="auto"/>
        <w:rPr>
          <w:rFonts w:cs="Arial"/>
          <w:szCs w:val="20"/>
          <w:lang w:val="en-GB"/>
        </w:rPr>
      </w:pPr>
      <w:r w:rsidRPr="00AF0577">
        <w:rPr>
          <w:rFonts w:cs="Arial"/>
          <w:b/>
          <w:szCs w:val="20"/>
          <w:u w:val="single"/>
          <w:lang w:val="en-GB"/>
        </w:rPr>
        <w:t>1 TRR channel frequency separation (1.5 MHz):</w:t>
      </w:r>
      <w:r w:rsidRPr="00AF0577">
        <w:rPr>
          <w:rFonts w:cs="Arial"/>
          <w:szCs w:val="20"/>
          <w:lang w:val="en-GB"/>
        </w:rPr>
        <w:t xml:space="preserve"> According to the </w:t>
      </w:r>
      <w:r w:rsidRPr="00AF0577">
        <w:rPr>
          <w:rFonts w:cs="Arial"/>
          <w:szCs w:val="20"/>
          <w:lang w:val="en-GB"/>
        </w:rPr>
        <w:fldChar w:fldCharType="begin"/>
      </w:r>
      <w:r w:rsidRPr="00AF0577">
        <w:rPr>
          <w:rFonts w:cs="Arial"/>
          <w:szCs w:val="20"/>
          <w:lang w:val="en-GB"/>
        </w:rPr>
        <w:instrText xml:space="preserve"> REF _Ref355014136 \h </w:instrText>
      </w:r>
      <w:r w:rsidRPr="00AF0577">
        <w:rPr>
          <w:rFonts w:cs="Arial"/>
          <w:szCs w:val="20"/>
          <w:lang w:val="en-GB"/>
        </w:rPr>
      </w:r>
      <w:r w:rsidRPr="00AF0577">
        <w:rPr>
          <w:rFonts w:cs="Arial"/>
          <w:szCs w:val="20"/>
          <w:lang w:val="en-GB"/>
        </w:rPr>
        <w:fldChar w:fldCharType="separate"/>
      </w:r>
      <w:r w:rsidR="006A740E" w:rsidRPr="00AF0577">
        <w:rPr>
          <w:lang w:val="en-GB"/>
        </w:rPr>
        <w:t xml:space="preserve">Table </w:t>
      </w:r>
      <w:r w:rsidR="006A740E" w:rsidRPr="00AF0577">
        <w:rPr>
          <w:noProof/>
          <w:lang w:val="en-GB"/>
        </w:rPr>
        <w:t>1</w:t>
      </w:r>
      <w:r w:rsidRPr="00AF0577">
        <w:rPr>
          <w:rFonts w:cs="Arial"/>
          <w:szCs w:val="20"/>
          <w:lang w:val="en-GB"/>
        </w:rPr>
        <w:fldChar w:fldCharType="end"/>
      </w:r>
      <w:r w:rsidRPr="00AF0577">
        <w:rPr>
          <w:rFonts w:cs="Arial"/>
          <w:szCs w:val="20"/>
          <w:lang w:val="en-GB"/>
        </w:rPr>
        <w:t xml:space="preserve"> and </w:t>
      </w:r>
      <w:r w:rsidRPr="00AF0577">
        <w:rPr>
          <w:rFonts w:cs="Arial"/>
          <w:szCs w:val="20"/>
          <w:lang w:val="en-GB"/>
        </w:rPr>
        <w:fldChar w:fldCharType="begin"/>
      </w:r>
      <w:r w:rsidRPr="00AF0577">
        <w:rPr>
          <w:rFonts w:cs="Arial"/>
          <w:szCs w:val="20"/>
          <w:lang w:val="en-GB"/>
        </w:rPr>
        <w:instrText xml:space="preserve"> REF _Ref355014219 \h </w:instrText>
      </w:r>
      <w:r w:rsidRPr="00AF0577">
        <w:rPr>
          <w:rFonts w:cs="Arial"/>
          <w:szCs w:val="20"/>
          <w:lang w:val="en-GB"/>
        </w:rPr>
      </w:r>
      <w:r w:rsidRPr="00AF0577">
        <w:rPr>
          <w:rFonts w:cs="Arial"/>
          <w:szCs w:val="20"/>
          <w:lang w:val="en-GB"/>
        </w:rPr>
        <w:fldChar w:fldCharType="separate"/>
      </w:r>
      <w:r w:rsidR="006A740E" w:rsidRPr="00AF0577">
        <w:rPr>
          <w:lang w:val="en-GB"/>
        </w:rPr>
        <w:t xml:space="preserve">Table </w:t>
      </w:r>
      <w:r w:rsidR="006A740E" w:rsidRPr="00AF0577">
        <w:rPr>
          <w:noProof/>
          <w:lang w:val="en-GB"/>
        </w:rPr>
        <w:t>3</w:t>
      </w:r>
      <w:r w:rsidRPr="00AF0577">
        <w:rPr>
          <w:rFonts w:cs="Arial"/>
          <w:szCs w:val="20"/>
          <w:lang w:val="en-GB"/>
        </w:rPr>
        <w:fldChar w:fldCharType="end"/>
      </w:r>
      <w:r w:rsidRPr="00AF0577">
        <w:rPr>
          <w:rFonts w:cs="Arial"/>
          <w:szCs w:val="20"/>
          <w:lang w:val="en-GB"/>
        </w:rPr>
        <w:t>, Out-of-</w:t>
      </w:r>
      <w:proofErr w:type="spellStart"/>
      <w:proofErr w:type="gramStart"/>
      <w:r w:rsidRPr="00AF0577">
        <w:rPr>
          <w:rFonts w:cs="Arial"/>
          <w:szCs w:val="20"/>
          <w:lang w:val="en-GB"/>
        </w:rPr>
        <w:t>band</w:t>
      </w:r>
      <w:r w:rsidRPr="00AF0577">
        <w:rPr>
          <w:vertAlign w:val="subscript"/>
          <w:lang w:val="en-GB"/>
        </w:rPr>
        <w:t>TRR</w:t>
      </w:r>
      <w:proofErr w:type="spellEnd"/>
      <w:r w:rsidRPr="00AF0577">
        <w:rPr>
          <w:vertAlign w:val="subscript"/>
          <w:lang w:val="en-GB"/>
        </w:rPr>
        <w:t xml:space="preserve"> </w:t>
      </w:r>
      <w:r w:rsidRPr="00AF0577">
        <w:rPr>
          <w:rFonts w:cs="Arial"/>
          <w:szCs w:val="20"/>
          <w:lang w:val="en-GB"/>
        </w:rPr>
        <w:t xml:space="preserve"> Interference</w:t>
      </w:r>
      <w:proofErr w:type="gramEnd"/>
      <w:r w:rsidRPr="00AF0577">
        <w:rPr>
          <w:rFonts w:cs="Arial"/>
          <w:szCs w:val="20"/>
          <w:lang w:val="en-GB"/>
        </w:rPr>
        <w:t xml:space="preserve"> needs to be reduced through higher </w:t>
      </w:r>
      <w:proofErr w:type="spellStart"/>
      <w:r w:rsidRPr="00AF0577">
        <w:rPr>
          <w:rFonts w:cs="Arial"/>
          <w:szCs w:val="20"/>
          <w:lang w:val="en-GB"/>
        </w:rPr>
        <w:t>d</w:t>
      </w:r>
      <w:r w:rsidRPr="00AF0577">
        <w:rPr>
          <w:rFonts w:cs="Arial"/>
          <w:szCs w:val="20"/>
          <w:vertAlign w:val="subscript"/>
          <w:lang w:val="en-GB"/>
        </w:rPr>
        <w:t>separation</w:t>
      </w:r>
      <w:proofErr w:type="spellEnd"/>
      <w:r w:rsidRPr="00AF0577">
        <w:rPr>
          <w:rFonts w:cs="Arial"/>
          <w:szCs w:val="20"/>
          <w:lang w:val="en-GB"/>
        </w:rPr>
        <w:t xml:space="preserve"> (than 42 km) or higher BR</w:t>
      </w:r>
      <w:r w:rsidRPr="00AF0577">
        <w:rPr>
          <w:rFonts w:cs="Arial"/>
          <w:szCs w:val="20"/>
          <w:vertAlign w:val="subscript"/>
          <w:lang w:val="en-GB"/>
        </w:rPr>
        <w:t>2</w:t>
      </w:r>
      <w:r w:rsidRPr="00AF0577">
        <w:rPr>
          <w:rFonts w:cs="Arial"/>
          <w:szCs w:val="20"/>
          <w:lang w:val="en-GB"/>
        </w:rPr>
        <w:t xml:space="preserve"> </w:t>
      </w:r>
      <w:r w:rsidRPr="00AF0577">
        <w:rPr>
          <w:rFonts w:cs="Arial"/>
          <w:szCs w:val="20"/>
          <w:lang w:val="en-GB"/>
        </w:rPr>
        <w:lastRenderedPageBreak/>
        <w:t xml:space="preserve">(BR2=45+23 &gt; 68 dB) . However that is not practically feasible with SDL networks </w:t>
      </w:r>
      <w:proofErr w:type="spellStart"/>
      <w:r w:rsidRPr="00AF0577">
        <w:rPr>
          <w:rFonts w:cs="Arial"/>
          <w:szCs w:val="20"/>
          <w:lang w:val="en-GB"/>
        </w:rPr>
        <w:t>d</w:t>
      </w:r>
      <w:r w:rsidRPr="00AF0577">
        <w:rPr>
          <w:rFonts w:cs="Arial"/>
          <w:szCs w:val="20"/>
          <w:vertAlign w:val="subscript"/>
          <w:lang w:val="en-GB"/>
        </w:rPr>
        <w:t>max</w:t>
      </w:r>
      <w:proofErr w:type="spellEnd"/>
      <w:r w:rsidRPr="00AF0577">
        <w:rPr>
          <w:rFonts w:cs="Arial"/>
          <w:szCs w:val="20"/>
          <w:vertAlign w:val="subscript"/>
          <w:lang w:val="en-GB"/>
        </w:rPr>
        <w:t xml:space="preserve"> </w:t>
      </w:r>
      <w:r w:rsidRPr="00AF0577">
        <w:rPr>
          <w:rFonts w:cs="Arial"/>
          <w:szCs w:val="20"/>
          <w:lang w:val="en-GB"/>
        </w:rPr>
        <w:t>up to 13.9 km.</w:t>
      </w:r>
    </w:p>
    <w:p w:rsidR="003E4E8D" w:rsidRPr="00AF0577" w:rsidRDefault="003E4E8D" w:rsidP="00EE606C">
      <w:pPr>
        <w:pStyle w:val="ListParagraph"/>
        <w:numPr>
          <w:ilvl w:val="0"/>
          <w:numId w:val="44"/>
        </w:numPr>
        <w:spacing w:after="200" w:line="276" w:lineRule="auto"/>
        <w:rPr>
          <w:rFonts w:cs="Arial"/>
          <w:szCs w:val="20"/>
          <w:lang w:val="en-GB"/>
        </w:rPr>
      </w:pPr>
      <w:r w:rsidRPr="00AF0577">
        <w:rPr>
          <w:rFonts w:cs="Arial"/>
          <w:b/>
          <w:szCs w:val="20"/>
          <w:u w:val="single"/>
          <w:lang w:val="en-GB"/>
        </w:rPr>
        <w:t>2 TRR channels frequency separation (3 MHz):</w:t>
      </w:r>
      <w:r w:rsidRPr="00AF0577">
        <w:rPr>
          <w:rFonts w:cs="Arial"/>
          <w:szCs w:val="20"/>
          <w:lang w:val="en-GB"/>
        </w:rPr>
        <w:t xml:space="preserve"> According to the </w:t>
      </w:r>
      <w:r w:rsidRPr="00AF0577">
        <w:rPr>
          <w:rFonts w:cs="Arial"/>
          <w:szCs w:val="20"/>
          <w:lang w:val="en-GB"/>
        </w:rPr>
        <w:fldChar w:fldCharType="begin"/>
      </w:r>
      <w:r w:rsidRPr="00AF0577">
        <w:rPr>
          <w:rFonts w:cs="Arial"/>
          <w:szCs w:val="20"/>
          <w:lang w:val="en-GB"/>
        </w:rPr>
        <w:instrText xml:space="preserve"> REF _Ref355014136 \h </w:instrText>
      </w:r>
      <w:r w:rsidRPr="00AF0577">
        <w:rPr>
          <w:rFonts w:cs="Arial"/>
          <w:szCs w:val="20"/>
          <w:lang w:val="en-GB"/>
        </w:rPr>
      </w:r>
      <w:r w:rsidRPr="00AF0577">
        <w:rPr>
          <w:rFonts w:cs="Arial"/>
          <w:szCs w:val="20"/>
          <w:lang w:val="en-GB"/>
        </w:rPr>
        <w:fldChar w:fldCharType="separate"/>
      </w:r>
      <w:r w:rsidR="006A740E" w:rsidRPr="00AF0577">
        <w:rPr>
          <w:lang w:val="en-GB"/>
        </w:rPr>
        <w:t xml:space="preserve">Table </w:t>
      </w:r>
      <w:r w:rsidR="006A740E" w:rsidRPr="00AF0577">
        <w:rPr>
          <w:noProof/>
          <w:lang w:val="en-GB"/>
        </w:rPr>
        <w:t>1</w:t>
      </w:r>
      <w:r w:rsidRPr="00AF0577">
        <w:rPr>
          <w:rFonts w:cs="Arial"/>
          <w:szCs w:val="20"/>
          <w:lang w:val="en-GB"/>
        </w:rPr>
        <w:fldChar w:fldCharType="end"/>
      </w:r>
      <w:r w:rsidRPr="00AF0577">
        <w:rPr>
          <w:rFonts w:cs="Arial"/>
          <w:szCs w:val="20"/>
          <w:lang w:val="en-GB"/>
        </w:rPr>
        <w:t xml:space="preserve"> and </w:t>
      </w:r>
      <w:r w:rsidRPr="00AF0577">
        <w:rPr>
          <w:rFonts w:cs="Arial"/>
          <w:szCs w:val="20"/>
          <w:lang w:val="en-GB"/>
        </w:rPr>
        <w:fldChar w:fldCharType="begin"/>
      </w:r>
      <w:r w:rsidRPr="00AF0577">
        <w:rPr>
          <w:rFonts w:cs="Arial"/>
          <w:szCs w:val="20"/>
          <w:lang w:val="en-GB"/>
        </w:rPr>
        <w:instrText xml:space="preserve"> REF _Ref355014219 \h </w:instrText>
      </w:r>
      <w:r w:rsidRPr="00AF0577">
        <w:rPr>
          <w:rFonts w:cs="Arial"/>
          <w:szCs w:val="20"/>
          <w:lang w:val="en-GB"/>
        </w:rPr>
      </w:r>
      <w:r w:rsidRPr="00AF0577">
        <w:rPr>
          <w:rFonts w:cs="Arial"/>
          <w:szCs w:val="20"/>
          <w:lang w:val="en-GB"/>
        </w:rPr>
        <w:fldChar w:fldCharType="separate"/>
      </w:r>
      <w:r w:rsidR="006A740E" w:rsidRPr="00AF0577">
        <w:rPr>
          <w:lang w:val="en-GB"/>
        </w:rPr>
        <w:t xml:space="preserve">Table </w:t>
      </w:r>
      <w:r w:rsidR="006A740E" w:rsidRPr="00AF0577">
        <w:rPr>
          <w:noProof/>
          <w:lang w:val="en-GB"/>
        </w:rPr>
        <w:t>3</w:t>
      </w:r>
      <w:r w:rsidRPr="00AF0577">
        <w:rPr>
          <w:rFonts w:cs="Arial"/>
          <w:szCs w:val="20"/>
          <w:lang w:val="en-GB"/>
        </w:rPr>
        <w:fldChar w:fldCharType="end"/>
      </w:r>
      <w:r w:rsidRPr="00AF0577">
        <w:rPr>
          <w:rFonts w:cs="Arial"/>
          <w:szCs w:val="20"/>
          <w:lang w:val="en-GB"/>
        </w:rPr>
        <w:t xml:space="preserve">, we notice that </w:t>
      </w:r>
      <w:proofErr w:type="spellStart"/>
      <w:r w:rsidRPr="00AF0577">
        <w:rPr>
          <w:rFonts w:cs="Arial"/>
          <w:szCs w:val="20"/>
          <w:lang w:val="en-GB"/>
        </w:rPr>
        <w:t>d</w:t>
      </w:r>
      <w:r w:rsidRPr="00AF0577">
        <w:rPr>
          <w:rFonts w:cs="Arial"/>
          <w:szCs w:val="20"/>
          <w:vertAlign w:val="subscript"/>
          <w:lang w:val="en-GB"/>
        </w:rPr>
        <w:t>separation</w:t>
      </w:r>
      <w:proofErr w:type="spellEnd"/>
      <w:r w:rsidRPr="00AF0577">
        <w:rPr>
          <w:rFonts w:cs="Arial"/>
          <w:szCs w:val="20"/>
          <w:vertAlign w:val="subscript"/>
          <w:lang w:val="en-GB"/>
        </w:rPr>
        <w:t xml:space="preserve"> Out-of-band</w:t>
      </w:r>
      <w:r w:rsidRPr="00AF0577" w:rsidDel="006066CC">
        <w:rPr>
          <w:rFonts w:cs="Arial"/>
          <w:szCs w:val="20"/>
          <w:lang w:val="en-GB"/>
        </w:rPr>
        <w:t xml:space="preserve"> </w:t>
      </w:r>
      <w:r w:rsidRPr="00AF0577">
        <w:rPr>
          <w:rFonts w:cs="Arial"/>
          <w:szCs w:val="20"/>
          <w:lang w:val="en-GB"/>
        </w:rPr>
        <w:t xml:space="preserve">is lower than </w:t>
      </w:r>
      <w:proofErr w:type="spellStart"/>
      <w:r w:rsidRPr="00AF0577">
        <w:rPr>
          <w:rFonts w:cs="Arial"/>
          <w:szCs w:val="20"/>
          <w:lang w:val="en-GB"/>
        </w:rPr>
        <w:t>d</w:t>
      </w:r>
      <w:r w:rsidRPr="00AF0577">
        <w:rPr>
          <w:rFonts w:cs="Arial"/>
          <w:szCs w:val="20"/>
          <w:vertAlign w:val="subscript"/>
          <w:lang w:val="en-GB"/>
        </w:rPr>
        <w:t>max</w:t>
      </w:r>
      <w:proofErr w:type="spellEnd"/>
      <w:r w:rsidRPr="00AF0577">
        <w:rPr>
          <w:rFonts w:cs="Arial"/>
          <w:szCs w:val="20"/>
          <w:lang w:val="en-GB"/>
        </w:rPr>
        <w:t xml:space="preserve">, for some case (ML-BL). </w:t>
      </w:r>
      <w:proofErr w:type="spellStart"/>
      <w:r w:rsidRPr="00AF0577">
        <w:rPr>
          <w:rFonts w:cs="Arial"/>
          <w:szCs w:val="20"/>
          <w:lang w:val="en-GB"/>
        </w:rPr>
        <w:t>Morevorer</w:t>
      </w:r>
      <w:proofErr w:type="spellEnd"/>
      <w:r w:rsidRPr="00AF0577">
        <w:rPr>
          <w:rFonts w:cs="Arial"/>
          <w:szCs w:val="20"/>
          <w:lang w:val="en-GB"/>
        </w:rPr>
        <w:t xml:space="preserve"> </w:t>
      </w:r>
      <w:proofErr w:type="spellStart"/>
      <w:r w:rsidRPr="00AF0577">
        <w:rPr>
          <w:rFonts w:cs="Arial"/>
          <w:szCs w:val="20"/>
          <w:lang w:val="en-GB"/>
        </w:rPr>
        <w:t>InBand</w:t>
      </w:r>
      <w:r w:rsidRPr="00AF0577">
        <w:rPr>
          <w:vertAlign w:val="subscript"/>
          <w:lang w:val="en-GB"/>
        </w:rPr>
        <w:t>TRR</w:t>
      </w:r>
      <w:proofErr w:type="spellEnd"/>
      <w:r w:rsidRPr="00AF0577">
        <w:rPr>
          <w:rFonts w:cs="Arial"/>
          <w:szCs w:val="20"/>
          <w:lang w:val="en-GB"/>
        </w:rPr>
        <w:t xml:space="preserve"> Interference is higher than Out-of-</w:t>
      </w:r>
      <w:proofErr w:type="spellStart"/>
      <w:proofErr w:type="gramStart"/>
      <w:r w:rsidRPr="00AF0577">
        <w:rPr>
          <w:rFonts w:cs="Arial"/>
          <w:szCs w:val="20"/>
          <w:lang w:val="en-GB"/>
        </w:rPr>
        <w:t>band</w:t>
      </w:r>
      <w:r w:rsidRPr="00AF0577">
        <w:rPr>
          <w:vertAlign w:val="subscript"/>
          <w:lang w:val="en-GB"/>
        </w:rPr>
        <w:t>TRR</w:t>
      </w:r>
      <w:proofErr w:type="spellEnd"/>
      <w:r w:rsidRPr="00AF0577">
        <w:rPr>
          <w:vertAlign w:val="subscript"/>
          <w:lang w:val="en-GB"/>
        </w:rPr>
        <w:t xml:space="preserve"> </w:t>
      </w:r>
      <w:r w:rsidRPr="00AF0577">
        <w:rPr>
          <w:rFonts w:cs="Arial"/>
          <w:szCs w:val="20"/>
          <w:lang w:val="en-GB"/>
        </w:rPr>
        <w:t xml:space="preserve"> Interference</w:t>
      </w:r>
      <w:proofErr w:type="gramEnd"/>
      <w:r w:rsidRPr="00AF0577">
        <w:rPr>
          <w:rFonts w:cs="Arial"/>
          <w:szCs w:val="20"/>
          <w:lang w:val="en-GB"/>
        </w:rPr>
        <w:t xml:space="preserve">. That means we need to reduce </w:t>
      </w:r>
      <w:proofErr w:type="spellStart"/>
      <w:r w:rsidRPr="00AF0577">
        <w:rPr>
          <w:rFonts w:cs="Arial"/>
          <w:szCs w:val="20"/>
          <w:lang w:val="en-GB"/>
        </w:rPr>
        <w:t>InBand</w:t>
      </w:r>
      <w:r w:rsidRPr="00AF0577">
        <w:rPr>
          <w:vertAlign w:val="subscript"/>
          <w:lang w:val="en-GB"/>
        </w:rPr>
        <w:t>TRR</w:t>
      </w:r>
      <w:proofErr w:type="spellEnd"/>
      <w:r w:rsidRPr="00AF0577">
        <w:rPr>
          <w:rFonts w:cs="Arial"/>
          <w:szCs w:val="20"/>
          <w:lang w:val="en-GB"/>
        </w:rPr>
        <w:t xml:space="preserve"> interference down to a value that is </w:t>
      </w:r>
      <w:proofErr w:type="spellStart"/>
      <w:r w:rsidRPr="00AF0577">
        <w:rPr>
          <w:rFonts w:cs="Arial"/>
          <w:szCs w:val="20"/>
          <w:lang w:val="en-GB"/>
        </w:rPr>
        <w:t>neglectible</w:t>
      </w:r>
      <w:proofErr w:type="spellEnd"/>
      <w:r w:rsidRPr="00AF0577">
        <w:rPr>
          <w:rFonts w:cs="Arial"/>
          <w:szCs w:val="20"/>
          <w:lang w:val="en-GB"/>
        </w:rPr>
        <w:t xml:space="preserve"> towards the Blocking:</w:t>
      </w:r>
    </w:p>
    <w:p w:rsidR="003E4E8D" w:rsidRPr="00AF0577" w:rsidRDefault="003E4E8D" w:rsidP="00EE606C">
      <w:pPr>
        <w:pStyle w:val="ListParagraph"/>
        <w:numPr>
          <w:ilvl w:val="0"/>
          <w:numId w:val="45"/>
        </w:numPr>
        <w:spacing w:after="200" w:line="276" w:lineRule="auto"/>
        <w:rPr>
          <w:rFonts w:cs="Arial"/>
          <w:szCs w:val="20"/>
          <w:lang w:val="en-GB"/>
        </w:rPr>
      </w:pPr>
      <w:proofErr w:type="gramStart"/>
      <w:r w:rsidRPr="00AF0577">
        <w:rPr>
          <w:rFonts w:cs="Arial"/>
          <w:szCs w:val="20"/>
          <w:lang w:val="en-GB"/>
        </w:rPr>
        <w:t>since</w:t>
      </w:r>
      <w:proofErr w:type="gramEnd"/>
      <w:r w:rsidRPr="00AF0577">
        <w:rPr>
          <w:rFonts w:cs="Arial"/>
          <w:szCs w:val="20"/>
          <w:lang w:val="en-GB"/>
        </w:rPr>
        <w:t xml:space="preserve"> reducing the Out-of-</w:t>
      </w:r>
      <w:proofErr w:type="spellStart"/>
      <w:r w:rsidRPr="00AF0577">
        <w:rPr>
          <w:rFonts w:cs="Arial"/>
          <w:szCs w:val="20"/>
          <w:lang w:val="en-GB"/>
        </w:rPr>
        <w:t>band</w:t>
      </w:r>
      <w:r w:rsidRPr="00AF0577">
        <w:rPr>
          <w:vertAlign w:val="subscript"/>
          <w:lang w:val="en-GB"/>
        </w:rPr>
        <w:t>TRR</w:t>
      </w:r>
      <w:proofErr w:type="spellEnd"/>
      <w:r w:rsidRPr="00AF0577">
        <w:rPr>
          <w:vertAlign w:val="subscript"/>
          <w:lang w:val="en-GB"/>
        </w:rPr>
        <w:t xml:space="preserve"> </w:t>
      </w:r>
      <w:r w:rsidRPr="00AF0577">
        <w:rPr>
          <w:rFonts w:cs="Arial"/>
          <w:szCs w:val="20"/>
          <w:lang w:val="en-GB"/>
        </w:rPr>
        <w:t xml:space="preserve"> Interference requires to increase the separation distance or </w:t>
      </w:r>
      <w:proofErr w:type="spellStart"/>
      <w:r w:rsidRPr="00AF0577">
        <w:rPr>
          <w:rFonts w:cs="Arial"/>
          <w:szCs w:val="20"/>
          <w:lang w:val="en-GB"/>
        </w:rPr>
        <w:t>BR</w:t>
      </w:r>
      <w:r w:rsidRPr="00AF0577">
        <w:rPr>
          <w:rFonts w:cs="Arial"/>
          <w:szCs w:val="20"/>
          <w:vertAlign w:val="subscript"/>
          <w:lang w:val="en-GB"/>
        </w:rPr>
        <w:t>i</w:t>
      </w:r>
      <w:proofErr w:type="spellEnd"/>
      <w:r w:rsidRPr="00AF0577">
        <w:rPr>
          <w:rFonts w:cs="Arial"/>
          <w:szCs w:val="20"/>
          <w:lang w:val="en-GB"/>
        </w:rPr>
        <w:t xml:space="preserve"> , that would not be practically (or would be roughly) feasible with SDL networks.</w:t>
      </w:r>
    </w:p>
    <w:p w:rsidR="003E4E8D" w:rsidRPr="00AF0577" w:rsidRDefault="003E4E8D" w:rsidP="00EE606C">
      <w:pPr>
        <w:pStyle w:val="ListParagraph"/>
        <w:numPr>
          <w:ilvl w:val="0"/>
          <w:numId w:val="45"/>
        </w:numPr>
        <w:spacing w:after="200" w:line="276" w:lineRule="auto"/>
        <w:rPr>
          <w:rFonts w:cs="Arial"/>
          <w:szCs w:val="20"/>
          <w:lang w:val="en-GB"/>
        </w:rPr>
      </w:pPr>
      <w:proofErr w:type="gramStart"/>
      <w:r w:rsidRPr="00AF0577">
        <w:rPr>
          <w:rFonts w:cs="Arial"/>
          <w:szCs w:val="20"/>
          <w:lang w:val="en-GB"/>
        </w:rPr>
        <w:t>so</w:t>
      </w:r>
      <w:proofErr w:type="gramEnd"/>
      <w:r w:rsidRPr="00AF0577">
        <w:rPr>
          <w:rFonts w:cs="Arial"/>
          <w:szCs w:val="20"/>
          <w:lang w:val="en-GB"/>
        </w:rPr>
        <w:t xml:space="preserve"> that the Total interference would be similar to the Out-of-</w:t>
      </w:r>
      <w:proofErr w:type="spellStart"/>
      <w:r w:rsidRPr="00AF0577">
        <w:rPr>
          <w:rFonts w:cs="Arial"/>
          <w:szCs w:val="20"/>
          <w:lang w:val="en-GB"/>
        </w:rPr>
        <w:t>band</w:t>
      </w:r>
      <w:r w:rsidRPr="00AF0577">
        <w:rPr>
          <w:vertAlign w:val="subscript"/>
          <w:lang w:val="en-GB"/>
        </w:rPr>
        <w:t>TRR</w:t>
      </w:r>
      <w:proofErr w:type="spellEnd"/>
      <w:r w:rsidRPr="00AF0577">
        <w:rPr>
          <w:vertAlign w:val="subscript"/>
          <w:lang w:val="en-GB"/>
        </w:rPr>
        <w:t xml:space="preserve"> </w:t>
      </w:r>
      <w:r w:rsidRPr="00AF0577">
        <w:rPr>
          <w:rFonts w:cs="Arial"/>
          <w:szCs w:val="20"/>
          <w:lang w:val="en-GB"/>
        </w:rPr>
        <w:t xml:space="preserve"> </w:t>
      </w:r>
      <w:proofErr w:type="spellStart"/>
      <w:r w:rsidRPr="00AF0577">
        <w:rPr>
          <w:rFonts w:cs="Arial"/>
          <w:szCs w:val="20"/>
          <w:lang w:val="en-GB"/>
        </w:rPr>
        <w:t>Interferencethat</w:t>
      </w:r>
      <w:proofErr w:type="spellEnd"/>
      <w:r w:rsidRPr="00AF0577">
        <w:rPr>
          <w:rFonts w:cs="Arial"/>
          <w:szCs w:val="20"/>
          <w:lang w:val="en-GB"/>
        </w:rPr>
        <w:t xml:space="preserve"> meet the protection conditions of the receiver. </w:t>
      </w:r>
    </w:p>
    <w:p w:rsidR="003E4E8D" w:rsidRPr="00AF0577" w:rsidRDefault="003E4E8D" w:rsidP="00EE606C">
      <w:pPr>
        <w:pStyle w:val="ECCParagraph"/>
      </w:pPr>
      <w:r w:rsidRPr="00AF0577">
        <w:t xml:space="preserve">From these comments, it appears that additional isolation could be applied to the Unwanted component for the </w:t>
      </w:r>
      <w:r w:rsidRPr="00AF0577">
        <w:rPr>
          <w:b/>
          <w:u w:val="single"/>
        </w:rPr>
        <w:t>2 TRR channels frequency separation (3 MHz)</w:t>
      </w:r>
      <w:r w:rsidRPr="00AF0577">
        <w:t xml:space="preserve"> scenario, so that Unwanted Interference &lt;&lt;Blocking Interference.</w:t>
      </w:r>
    </w:p>
    <w:p w:rsidR="003E4E8D" w:rsidRPr="00AF0577" w:rsidRDefault="003E4E8D" w:rsidP="00EE606C">
      <w:pPr>
        <w:pStyle w:val="ECCParagraph"/>
      </w:pPr>
      <w:r w:rsidRPr="00AF0577">
        <w:t xml:space="preserve">If we consider the following criterion: </w:t>
      </w:r>
      <w:proofErr w:type="spellStart"/>
      <w:proofErr w:type="gramStart"/>
      <w:r w:rsidRPr="00AF0577">
        <w:t>I</w:t>
      </w:r>
      <w:r w:rsidRPr="00AF0577">
        <w:rPr>
          <w:vertAlign w:val="subscript"/>
        </w:rPr>
        <w:t>InBand</w:t>
      </w:r>
      <w:proofErr w:type="spellEnd"/>
      <w:r w:rsidRPr="00AF0577">
        <w:rPr>
          <w:vertAlign w:val="subscript"/>
        </w:rPr>
        <w:t xml:space="preserve">  </w:t>
      </w:r>
      <w:r w:rsidRPr="00AF0577">
        <w:t>&lt;</w:t>
      </w:r>
      <w:proofErr w:type="gramEnd"/>
      <w:r w:rsidRPr="00AF0577">
        <w:t xml:space="preserve"> 5 % </w:t>
      </w:r>
      <w:proofErr w:type="spellStart"/>
      <w:r w:rsidRPr="00AF0577">
        <w:t>I</w:t>
      </w:r>
      <w:r w:rsidRPr="00AF0577">
        <w:rPr>
          <w:vertAlign w:val="subscript"/>
        </w:rPr>
        <w:t>Out</w:t>
      </w:r>
      <w:proofErr w:type="spellEnd"/>
      <w:r w:rsidRPr="00AF0577">
        <w:rPr>
          <w:vertAlign w:val="subscript"/>
        </w:rPr>
        <w:t xml:space="preserve">-of-band  </w:t>
      </w:r>
      <w:r w:rsidRPr="00AF0577">
        <w:t xml:space="preserve">,  we derive an supplementary isolation: 13 dB to apply to </w:t>
      </w:r>
      <w:proofErr w:type="spellStart"/>
      <w:r w:rsidRPr="00AF0577">
        <w:t>I</w:t>
      </w:r>
      <w:r w:rsidRPr="00AF0577">
        <w:rPr>
          <w:vertAlign w:val="subscript"/>
        </w:rPr>
        <w:t>InBand</w:t>
      </w:r>
      <w:proofErr w:type="spellEnd"/>
      <w:r w:rsidRPr="00AF0577">
        <w:t xml:space="preserve"> (that is </w:t>
      </w:r>
      <w:proofErr w:type="spellStart"/>
      <w:r w:rsidRPr="00AF0577">
        <w:t>OoB</w:t>
      </w:r>
      <w:proofErr w:type="spellEnd"/>
      <w:r w:rsidRPr="00AF0577">
        <w:t xml:space="preserve"> emission). From </w:t>
      </w:r>
      <w:r w:rsidRPr="00AF0577">
        <w:fldChar w:fldCharType="begin"/>
      </w:r>
      <w:r w:rsidRPr="00AF0577">
        <w:instrText xml:space="preserve"> REF _Ref355008734 \h </w:instrText>
      </w:r>
      <w:r w:rsidRPr="00AF0577">
        <w:fldChar w:fldCharType="separate"/>
      </w:r>
      <w:r w:rsidR="006A740E" w:rsidRPr="00AF0577">
        <w:t xml:space="preserve">Table </w:t>
      </w:r>
      <w:r w:rsidR="006A740E" w:rsidRPr="00AF0577">
        <w:rPr>
          <w:noProof/>
        </w:rPr>
        <w:t>24</w:t>
      </w:r>
      <w:r w:rsidRPr="00AF0577">
        <w:fldChar w:fldCharType="end"/>
      </w:r>
      <w:r w:rsidRPr="00AF0577">
        <w:t>, we finally derive the total additional isolation for unwanted component in both cases:</w:t>
      </w:r>
    </w:p>
    <w:p w:rsidR="003E4E8D" w:rsidRPr="00AF0577" w:rsidRDefault="003E4E8D" w:rsidP="00321AFA">
      <w:pPr>
        <w:rPr>
          <w:rFonts w:cs="Arial"/>
          <w:lang w:val="en-GB"/>
        </w:rPr>
      </w:pPr>
    </w:p>
    <w:p w:rsidR="003E4E8D" w:rsidRPr="00AF0577" w:rsidRDefault="003E4E8D" w:rsidP="00FA5CB9">
      <w:pPr>
        <w:pStyle w:val="Caption"/>
        <w:rPr>
          <w:rFonts w:cs="Arial"/>
          <w:lang w:val="en-GB"/>
        </w:rPr>
      </w:pPr>
      <w:bookmarkStart w:id="106" w:name="_Ref355009052"/>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30</w:t>
      </w:r>
      <w:r w:rsidR="00E71400" w:rsidRPr="00AF0577">
        <w:rPr>
          <w:noProof/>
          <w:lang w:val="en-GB"/>
        </w:rPr>
        <w:fldChar w:fldCharType="end"/>
      </w:r>
      <w:bookmarkEnd w:id="106"/>
      <w:r w:rsidRPr="00AF0577">
        <w:rPr>
          <w:lang w:val="en-GB"/>
        </w:rPr>
        <w:t xml:space="preserve">: Results for </w:t>
      </w:r>
      <w:proofErr w:type="spellStart"/>
      <w:r w:rsidRPr="00AF0577">
        <w:rPr>
          <w:lang w:val="en-GB"/>
        </w:rPr>
        <w:t>OoB</w:t>
      </w:r>
      <w:proofErr w:type="spellEnd"/>
      <w:r w:rsidRPr="00AF0577">
        <w:rPr>
          <w:lang w:val="en-GB"/>
        </w:rPr>
        <w:t xml:space="preserve"> emission limits  </w:t>
      </w:r>
    </w:p>
    <w:tbl>
      <w:tblPr>
        <w:tblW w:w="9456" w:type="dxa"/>
        <w:jc w:val="center"/>
        <w:tblInd w:w="-102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5154"/>
        <w:gridCol w:w="2268"/>
        <w:gridCol w:w="2034"/>
      </w:tblGrid>
      <w:tr w:rsidR="00E6502C" w:rsidRPr="00AF0577" w:rsidTr="00E6502C">
        <w:trPr>
          <w:tblHeader/>
          <w:jc w:val="center"/>
        </w:trPr>
        <w:tc>
          <w:tcPr>
            <w:tcW w:w="5154" w:type="dxa"/>
            <w:tcBorders>
              <w:right w:val="single" w:sz="8" w:space="0" w:color="FFFFFF"/>
            </w:tcBorders>
            <w:shd w:val="clear" w:color="auto" w:fill="D2232A"/>
          </w:tcPr>
          <w:p w:rsidR="003E4E8D" w:rsidRPr="00AF0577" w:rsidRDefault="003E4E8D" w:rsidP="00EE606C">
            <w:pPr>
              <w:spacing w:before="120" w:line="288" w:lineRule="auto"/>
              <w:jc w:val="center"/>
              <w:rPr>
                <w:rFonts w:cs="Arial"/>
                <w:b/>
                <w:color w:val="FFFFFF" w:themeColor="background1"/>
                <w:lang w:val="en-GB"/>
              </w:rPr>
            </w:pPr>
            <w:r w:rsidRPr="00AF0577">
              <w:rPr>
                <w:rFonts w:cs="Arial"/>
                <w:b/>
                <w:color w:val="FFFFFF" w:themeColor="background1"/>
                <w:lang w:val="en-GB"/>
              </w:rPr>
              <w:t xml:space="preserve">Scenario: 2 TRR channels frequency separation </w:t>
            </w:r>
            <w:r w:rsidRPr="00AF0577">
              <w:rPr>
                <w:rFonts w:cs="Arial"/>
                <w:b/>
                <w:color w:val="FFFFFF" w:themeColor="background1"/>
                <w:lang w:val="en-GB"/>
              </w:rPr>
              <w:br/>
              <w:t>(3 MHz)</w:t>
            </w:r>
          </w:p>
        </w:tc>
        <w:tc>
          <w:tcPr>
            <w:tcW w:w="2268" w:type="dxa"/>
            <w:tcBorders>
              <w:left w:val="single" w:sz="8" w:space="0" w:color="FFFFFF"/>
            </w:tcBorders>
            <w:shd w:val="clear" w:color="auto" w:fill="D2232A"/>
          </w:tcPr>
          <w:p w:rsidR="003E4E8D" w:rsidRPr="00AF0577" w:rsidRDefault="003E4E8D" w:rsidP="00D35138">
            <w:pPr>
              <w:spacing w:before="120" w:line="288" w:lineRule="auto"/>
              <w:jc w:val="center"/>
              <w:rPr>
                <w:rFonts w:cs="Arial"/>
                <w:b/>
                <w:color w:val="FFFFFF" w:themeColor="background1"/>
                <w:lang w:val="en-GB"/>
              </w:rPr>
            </w:pPr>
            <w:r w:rsidRPr="00AF0577">
              <w:rPr>
                <w:rFonts w:cs="Arial"/>
                <w:b/>
                <w:color w:val="FFFFFF" w:themeColor="background1"/>
                <w:lang w:val="en-GB"/>
              </w:rPr>
              <w:t>ML-ML</w:t>
            </w:r>
          </w:p>
        </w:tc>
        <w:tc>
          <w:tcPr>
            <w:tcW w:w="2034" w:type="dxa"/>
            <w:tcBorders>
              <w:left w:val="single" w:sz="8" w:space="0" w:color="FFFFFF"/>
            </w:tcBorders>
            <w:shd w:val="clear" w:color="auto" w:fill="D2232A"/>
          </w:tcPr>
          <w:p w:rsidR="003E4E8D" w:rsidRPr="00AF0577" w:rsidRDefault="003E4E8D" w:rsidP="00D35138">
            <w:pPr>
              <w:spacing w:before="120" w:line="288" w:lineRule="auto"/>
              <w:jc w:val="center"/>
              <w:rPr>
                <w:rFonts w:cs="Arial"/>
                <w:b/>
                <w:color w:val="FFFFFF" w:themeColor="background1"/>
                <w:lang w:val="en-GB"/>
              </w:rPr>
            </w:pPr>
            <w:r w:rsidRPr="00AF0577">
              <w:rPr>
                <w:rFonts w:cs="Arial"/>
                <w:b/>
                <w:color w:val="FFFFFF" w:themeColor="background1"/>
                <w:lang w:val="en-GB"/>
              </w:rPr>
              <w:t>ML-(SL,BL)</w:t>
            </w:r>
          </w:p>
        </w:tc>
      </w:tr>
      <w:tr w:rsidR="003E4E8D" w:rsidRPr="00AF0577" w:rsidTr="00D35138">
        <w:trPr>
          <w:jc w:val="center"/>
        </w:trPr>
        <w:tc>
          <w:tcPr>
            <w:tcW w:w="5154" w:type="dxa"/>
          </w:tcPr>
          <w:p w:rsidR="003E4E8D" w:rsidRPr="00AF0577" w:rsidRDefault="003E4E8D" w:rsidP="00D35138">
            <w:pPr>
              <w:spacing w:line="288" w:lineRule="auto"/>
              <w:rPr>
                <w:rFonts w:cs="Arial"/>
                <w:color w:val="000000"/>
                <w:lang w:val="en-GB"/>
              </w:rPr>
            </w:pPr>
            <w:r w:rsidRPr="00AF0577">
              <w:rPr>
                <w:rFonts w:cs="Arial"/>
                <w:color w:val="000000"/>
                <w:lang w:val="en-GB"/>
              </w:rPr>
              <w:t>Additional isolation (dB)</w:t>
            </w:r>
          </w:p>
        </w:tc>
        <w:tc>
          <w:tcPr>
            <w:tcW w:w="2268" w:type="dxa"/>
          </w:tcPr>
          <w:p w:rsidR="003E4E8D" w:rsidRPr="00AF0577" w:rsidRDefault="003E4E8D" w:rsidP="00D35138">
            <w:pPr>
              <w:spacing w:line="288" w:lineRule="auto"/>
              <w:rPr>
                <w:rFonts w:cs="Arial"/>
                <w:lang w:val="en-GB"/>
              </w:rPr>
            </w:pPr>
            <w:r w:rsidRPr="00AF0577">
              <w:rPr>
                <w:rFonts w:cs="Arial"/>
                <w:lang w:val="en-GB"/>
              </w:rPr>
              <w:t xml:space="preserve">133.1-120+13=26.1 </w:t>
            </w:r>
          </w:p>
        </w:tc>
        <w:tc>
          <w:tcPr>
            <w:tcW w:w="2034" w:type="dxa"/>
          </w:tcPr>
          <w:p w:rsidR="003E4E8D" w:rsidRPr="00AF0577" w:rsidRDefault="003E4E8D" w:rsidP="00D35138">
            <w:pPr>
              <w:spacing w:line="288" w:lineRule="auto"/>
              <w:rPr>
                <w:rFonts w:cs="Arial"/>
                <w:lang w:val="en-GB"/>
              </w:rPr>
            </w:pPr>
            <w:r w:rsidRPr="00AF0577">
              <w:rPr>
                <w:rFonts w:cs="Arial"/>
                <w:lang w:val="en-GB"/>
              </w:rPr>
              <w:t xml:space="preserve">13.1+13=26.1 </w:t>
            </w:r>
          </w:p>
        </w:tc>
      </w:tr>
      <w:tr w:rsidR="003E4E8D" w:rsidRPr="00AF0577" w:rsidTr="00D35138">
        <w:trPr>
          <w:jc w:val="center"/>
        </w:trPr>
        <w:tc>
          <w:tcPr>
            <w:tcW w:w="5154" w:type="dxa"/>
          </w:tcPr>
          <w:p w:rsidR="003E4E8D" w:rsidRPr="00AF0577" w:rsidRDefault="003E4E8D">
            <w:pPr>
              <w:spacing w:line="288" w:lineRule="auto"/>
              <w:rPr>
                <w:rFonts w:cs="Arial"/>
                <w:color w:val="000000"/>
                <w:lang w:val="en-GB"/>
              </w:rPr>
            </w:pPr>
            <w:proofErr w:type="spellStart"/>
            <w:r w:rsidRPr="00AF0577">
              <w:rPr>
                <w:rFonts w:cs="Arial"/>
                <w:color w:val="000000"/>
                <w:lang w:val="en-GB"/>
              </w:rPr>
              <w:t>OoB</w:t>
            </w:r>
            <w:proofErr w:type="spellEnd"/>
            <w:r w:rsidRPr="00AF0577">
              <w:rPr>
                <w:rFonts w:cs="Arial"/>
                <w:color w:val="000000"/>
                <w:lang w:val="en-GB"/>
              </w:rPr>
              <w:t xml:space="preserve"> </w:t>
            </w:r>
            <w:proofErr w:type="spellStart"/>
            <w:r w:rsidRPr="00AF0577">
              <w:rPr>
                <w:lang w:val="en-GB"/>
              </w:rPr>
              <w:t>e.i.r.p</w:t>
            </w:r>
            <w:proofErr w:type="spellEnd"/>
            <w:r w:rsidRPr="00AF0577">
              <w:rPr>
                <w:lang w:val="en-GB"/>
              </w:rPr>
              <w:t>.</w:t>
            </w:r>
            <w:r w:rsidRPr="00AF0577">
              <w:rPr>
                <w:rFonts w:cs="Arial"/>
                <w:color w:val="000000"/>
                <w:lang w:val="en-GB"/>
              </w:rPr>
              <w:t xml:space="preserve"> emission level (</w:t>
            </w:r>
            <w:proofErr w:type="spellStart"/>
            <w:r w:rsidRPr="00AF0577">
              <w:rPr>
                <w:rFonts w:cs="Arial"/>
                <w:color w:val="000000"/>
                <w:lang w:val="en-GB"/>
              </w:rPr>
              <w:t>dBm</w:t>
            </w:r>
            <w:proofErr w:type="spellEnd"/>
            <w:r w:rsidRPr="00AF0577">
              <w:rPr>
                <w:rFonts w:cs="Arial"/>
                <w:color w:val="000000"/>
                <w:lang w:val="en-GB"/>
              </w:rPr>
              <w:t xml:space="preserve">/MHz) </w:t>
            </w:r>
            <w:r w:rsidRPr="00AF0577">
              <w:rPr>
                <w:rFonts w:cs="Arial"/>
                <w:color w:val="000000"/>
                <w:lang w:val="en-GB"/>
              </w:rPr>
              <w:br/>
              <w:t>at the band edge of the TRR receiver</w:t>
            </w:r>
          </w:p>
        </w:tc>
        <w:tc>
          <w:tcPr>
            <w:tcW w:w="2268" w:type="dxa"/>
          </w:tcPr>
          <w:p w:rsidR="003E4E8D" w:rsidRPr="00AF0577" w:rsidRDefault="003E4E8D" w:rsidP="00D35138">
            <w:pPr>
              <w:spacing w:line="288" w:lineRule="auto"/>
              <w:rPr>
                <w:rFonts w:cs="Arial"/>
                <w:lang w:val="en-GB"/>
              </w:rPr>
            </w:pPr>
            <w:r w:rsidRPr="00AF0577">
              <w:rPr>
                <w:rFonts w:cs="Arial"/>
                <w:lang w:val="en-GB"/>
              </w:rPr>
              <w:t>9.3-26.1.5=-16.8</w:t>
            </w:r>
          </w:p>
        </w:tc>
        <w:tc>
          <w:tcPr>
            <w:tcW w:w="2034" w:type="dxa"/>
          </w:tcPr>
          <w:p w:rsidR="003E4E8D" w:rsidRPr="00AF0577" w:rsidRDefault="003E4E8D" w:rsidP="00D35138">
            <w:pPr>
              <w:spacing w:line="288" w:lineRule="auto"/>
              <w:rPr>
                <w:rFonts w:cs="Arial"/>
                <w:lang w:val="en-GB"/>
              </w:rPr>
            </w:pPr>
            <w:r w:rsidRPr="00AF0577">
              <w:rPr>
                <w:rFonts w:cs="Arial"/>
                <w:lang w:val="en-GB"/>
              </w:rPr>
              <w:t>9.3-26.1=-16.8</w:t>
            </w:r>
          </w:p>
        </w:tc>
      </w:tr>
    </w:tbl>
    <w:p w:rsidR="003E4E8D" w:rsidRPr="00AF0577" w:rsidRDefault="003E4E8D" w:rsidP="00321AFA">
      <w:pPr>
        <w:pStyle w:val="ECCParagraph"/>
      </w:pPr>
    </w:p>
    <w:p w:rsidR="003E4E8D" w:rsidRPr="00AF0577" w:rsidRDefault="003E4E8D" w:rsidP="00321AFA">
      <w:pPr>
        <w:rPr>
          <w:rFonts w:cs="Arial"/>
          <w:vertAlign w:val="subscript"/>
          <w:lang w:val="en-GB"/>
        </w:rPr>
      </w:pPr>
      <w:r w:rsidRPr="00AF0577">
        <w:rPr>
          <w:rFonts w:cs="Arial"/>
          <w:lang w:val="en-GB"/>
        </w:rPr>
        <w:t xml:space="preserve">Conclusion: when considering the </w:t>
      </w:r>
      <w:r w:rsidRPr="00AF0577">
        <w:rPr>
          <w:rFonts w:cs="Arial"/>
          <w:b/>
          <w:u w:val="single"/>
          <w:lang w:val="en-GB"/>
        </w:rPr>
        <w:t>2 TRR channels frequency separation (3 MHz)</w:t>
      </w:r>
      <w:r w:rsidRPr="00AF0577">
        <w:rPr>
          <w:rFonts w:cs="Arial"/>
          <w:lang w:val="en-GB"/>
        </w:rPr>
        <w:t xml:space="preserve">, if </w:t>
      </w:r>
      <w:proofErr w:type="spellStart"/>
      <w:r w:rsidRPr="00AF0577">
        <w:rPr>
          <w:rFonts w:cs="Arial"/>
          <w:lang w:val="en-GB"/>
        </w:rPr>
        <w:t>OoB</w:t>
      </w:r>
      <w:proofErr w:type="spellEnd"/>
      <w:r w:rsidRPr="00AF0577">
        <w:rPr>
          <w:rFonts w:cs="Arial"/>
          <w:lang w:val="en-GB"/>
        </w:rPr>
        <w:t xml:space="preserve"> </w:t>
      </w:r>
      <w:proofErr w:type="spellStart"/>
      <w:r w:rsidRPr="00AF0577">
        <w:rPr>
          <w:lang w:val="en-GB"/>
        </w:rPr>
        <w:t>e.i.r.p</w:t>
      </w:r>
      <w:proofErr w:type="spellEnd"/>
      <w:r w:rsidRPr="00AF0577">
        <w:rPr>
          <w:lang w:val="en-GB"/>
        </w:rPr>
        <w:t>.</w:t>
      </w:r>
      <w:r w:rsidRPr="00AF0577">
        <w:rPr>
          <w:rFonts w:cs="Arial"/>
          <w:lang w:val="en-GB"/>
        </w:rPr>
        <w:t xml:space="preserve"> emission level at the band edge of the TRR receiver is ≤ -16.8 </w:t>
      </w:r>
      <w:proofErr w:type="spellStart"/>
      <w:r w:rsidRPr="00AF0577">
        <w:rPr>
          <w:rFonts w:cs="Arial"/>
          <w:lang w:val="en-GB"/>
        </w:rPr>
        <w:t>dBm</w:t>
      </w:r>
      <w:proofErr w:type="spellEnd"/>
      <w:r w:rsidRPr="00AF0577">
        <w:rPr>
          <w:rFonts w:cs="Arial"/>
          <w:lang w:val="en-GB"/>
        </w:rPr>
        <w:t xml:space="preserve">/MHz, the compatibility between TRR and SDL devices </w:t>
      </w:r>
      <w:r w:rsidRPr="00AF0577">
        <w:rPr>
          <w:rFonts w:cs="Arial"/>
          <w:b/>
          <w:u w:val="single"/>
          <w:lang w:val="en-GB"/>
        </w:rPr>
        <w:t>could</w:t>
      </w:r>
      <w:r w:rsidRPr="00AF0577">
        <w:rPr>
          <w:rStyle w:val="FootnoteReference"/>
          <w:b/>
          <w:u w:val="single"/>
          <w:lang w:val="en-GB"/>
        </w:rPr>
        <w:footnoteReference w:id="21"/>
      </w:r>
      <w:r w:rsidRPr="00AF0577">
        <w:rPr>
          <w:rFonts w:cs="Arial"/>
          <w:lang w:val="en-GB"/>
        </w:rPr>
        <w:t xml:space="preserve"> be insured since </w:t>
      </w:r>
      <w:proofErr w:type="spellStart"/>
      <w:r w:rsidRPr="00AF0577">
        <w:rPr>
          <w:rFonts w:cs="Arial"/>
          <w:lang w:val="en-GB"/>
        </w:rPr>
        <w:t>d</w:t>
      </w:r>
      <w:r w:rsidRPr="00AF0577">
        <w:rPr>
          <w:rFonts w:cs="Arial"/>
          <w:vertAlign w:val="subscript"/>
          <w:lang w:val="en-GB"/>
        </w:rPr>
        <w:t>separation</w:t>
      </w:r>
      <w:proofErr w:type="spellEnd"/>
      <w:r w:rsidRPr="00AF0577">
        <w:rPr>
          <w:rFonts w:cs="Arial"/>
          <w:lang w:val="en-GB"/>
        </w:rPr>
        <w:t>&lt;</w:t>
      </w:r>
      <w:proofErr w:type="spellStart"/>
      <w:r w:rsidRPr="00AF0577">
        <w:rPr>
          <w:rFonts w:cs="Arial"/>
          <w:lang w:val="en-GB"/>
        </w:rPr>
        <w:t>d</w:t>
      </w:r>
      <w:r w:rsidRPr="00AF0577">
        <w:rPr>
          <w:rFonts w:cs="Arial"/>
          <w:vertAlign w:val="subscript"/>
          <w:lang w:val="en-GB"/>
        </w:rPr>
        <w:t>max</w:t>
      </w:r>
      <w:proofErr w:type="spellEnd"/>
      <w:r w:rsidRPr="00AF0577">
        <w:rPr>
          <w:rStyle w:val="FootnoteReference"/>
          <w:lang w:val="en-GB"/>
        </w:rPr>
        <w:footnoteReference w:id="22"/>
      </w:r>
      <w:r w:rsidRPr="00AF0577">
        <w:rPr>
          <w:rFonts w:cs="Arial"/>
          <w:vertAlign w:val="subscript"/>
          <w:lang w:val="en-GB"/>
        </w:rPr>
        <w:t>.</w:t>
      </w:r>
    </w:p>
    <w:p w:rsidR="003E4E8D" w:rsidRPr="00AF0577" w:rsidRDefault="003E4E8D" w:rsidP="00321AFA">
      <w:pPr>
        <w:rPr>
          <w:rFonts w:cs="Arial"/>
          <w:lang w:val="en-GB"/>
        </w:rPr>
      </w:pPr>
    </w:p>
    <w:p w:rsidR="003E4E8D" w:rsidRPr="00AF0577" w:rsidRDefault="003E4E8D" w:rsidP="00321AFA">
      <w:pPr>
        <w:rPr>
          <w:rFonts w:cs="Arial"/>
          <w:lang w:val="en-GB"/>
        </w:rPr>
      </w:pPr>
      <w:r w:rsidRPr="00AF0577">
        <w:rPr>
          <w:rFonts w:cs="Arial"/>
          <w:lang w:val="en-GB"/>
        </w:rPr>
        <w:t xml:space="preserve">As, </w:t>
      </w:r>
      <w:proofErr w:type="spellStart"/>
      <w:r w:rsidRPr="00AF0577">
        <w:rPr>
          <w:lang w:val="en-GB"/>
        </w:rPr>
        <w:t>I</w:t>
      </w:r>
      <w:r w:rsidRPr="00AF0577">
        <w:rPr>
          <w:vertAlign w:val="subscript"/>
          <w:lang w:val="en-GB"/>
        </w:rPr>
        <w:t>total</w:t>
      </w:r>
      <w:proofErr w:type="spellEnd"/>
      <w:r w:rsidRPr="00AF0577">
        <w:rPr>
          <w:vertAlign w:val="subscript"/>
          <w:lang w:val="en-GB"/>
        </w:rPr>
        <w:t xml:space="preserve"> </w:t>
      </w:r>
      <w:r w:rsidRPr="00AF0577">
        <w:rPr>
          <w:rFonts w:cs="Calibri"/>
          <w:lang w:val="en-GB"/>
        </w:rPr>
        <w:t>≈</w:t>
      </w:r>
      <w:r w:rsidRPr="00AF0577">
        <w:rPr>
          <w:rFonts w:cs="Arial"/>
          <w:lang w:val="en-GB"/>
        </w:rPr>
        <w:t xml:space="preserve"> </w:t>
      </w:r>
      <w:proofErr w:type="spellStart"/>
      <w:r w:rsidRPr="00AF0577">
        <w:rPr>
          <w:rFonts w:cs="Arial"/>
          <w:lang w:val="en-GB"/>
        </w:rPr>
        <w:t>I</w:t>
      </w:r>
      <w:r w:rsidRPr="00AF0577">
        <w:rPr>
          <w:rFonts w:cs="Arial"/>
          <w:vertAlign w:val="subscript"/>
          <w:lang w:val="en-GB"/>
        </w:rPr>
        <w:t>Out</w:t>
      </w:r>
      <w:proofErr w:type="spellEnd"/>
      <w:r w:rsidRPr="00AF0577">
        <w:rPr>
          <w:rFonts w:cs="Arial"/>
          <w:vertAlign w:val="subscript"/>
          <w:lang w:val="en-GB"/>
        </w:rPr>
        <w:t>-of-band</w:t>
      </w:r>
      <w:r w:rsidRPr="00AF0577">
        <w:rPr>
          <w:vertAlign w:val="subscript"/>
          <w:lang w:val="en-GB"/>
        </w:rPr>
        <w:t xml:space="preserve"> </w:t>
      </w:r>
      <w:r w:rsidRPr="00AF0577">
        <w:rPr>
          <w:rFonts w:cs="Arial"/>
          <w:vertAlign w:val="subscript"/>
          <w:lang w:val="en-GB"/>
        </w:rPr>
        <w:t xml:space="preserve"> </w:t>
      </w:r>
      <w:r w:rsidRPr="00AF0577">
        <w:rPr>
          <w:lang w:val="en-GB"/>
        </w:rPr>
        <w:t xml:space="preserve"> , </w:t>
      </w:r>
      <w:proofErr w:type="spellStart"/>
      <w:r w:rsidRPr="00AF0577">
        <w:rPr>
          <w:lang w:val="en-GB"/>
        </w:rPr>
        <w:t>d</w:t>
      </w:r>
      <w:r w:rsidRPr="00AF0577">
        <w:rPr>
          <w:vertAlign w:val="subscript"/>
          <w:lang w:val="en-GB"/>
        </w:rPr>
        <w:t>separation</w:t>
      </w:r>
      <w:proofErr w:type="spellEnd"/>
      <w:r w:rsidRPr="00AF0577">
        <w:rPr>
          <w:lang w:val="en-GB"/>
        </w:rPr>
        <w:t xml:space="preserve"> </w:t>
      </w:r>
      <w:r w:rsidRPr="00AF0577">
        <w:rPr>
          <w:rFonts w:cs="Arial"/>
          <w:lang w:val="en-GB"/>
        </w:rPr>
        <w:t>values hardly changed:</w:t>
      </w:r>
    </w:p>
    <w:p w:rsidR="003E4E8D" w:rsidRPr="00AF0577" w:rsidRDefault="003E4E8D" w:rsidP="00321AFA">
      <w:pPr>
        <w:pStyle w:val="ECCParagraph"/>
      </w:pPr>
    </w:p>
    <w:p w:rsidR="003E4E8D" w:rsidRPr="00AF0577" w:rsidRDefault="003E4E8D" w:rsidP="009150A4">
      <w:pPr>
        <w:pStyle w:val="Caption"/>
        <w:rPr>
          <w:lang w:val="en-GB"/>
        </w:rPr>
      </w:pPr>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31</w:t>
      </w:r>
      <w:r w:rsidR="00E71400" w:rsidRPr="00AF0577">
        <w:rPr>
          <w:noProof/>
          <w:lang w:val="en-GB"/>
        </w:rPr>
        <w:fldChar w:fldCharType="end"/>
      </w:r>
      <w:r w:rsidRPr="00AF0577">
        <w:rPr>
          <w:lang w:val="en-GB"/>
        </w:rPr>
        <w:t>: Separation distances to avoid interferences</w:t>
      </w:r>
    </w:p>
    <w:tbl>
      <w:tblPr>
        <w:tblW w:w="9559" w:type="dxa"/>
        <w:jc w:val="center"/>
        <w:tblInd w:w="8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868"/>
        <w:gridCol w:w="1649"/>
        <w:gridCol w:w="1645"/>
        <w:gridCol w:w="1397"/>
      </w:tblGrid>
      <w:tr w:rsidR="003E4E8D" w:rsidRPr="00AF0577" w:rsidTr="00EE606C">
        <w:trPr>
          <w:tblHeader/>
          <w:jc w:val="center"/>
        </w:trPr>
        <w:tc>
          <w:tcPr>
            <w:tcW w:w="4868" w:type="dxa"/>
            <w:vMerge w:val="restart"/>
            <w:tcBorders>
              <w:right w:val="single" w:sz="8" w:space="0" w:color="FFFFFF"/>
            </w:tcBorders>
            <w:shd w:val="clear" w:color="auto" w:fill="C00000"/>
          </w:tcPr>
          <w:p w:rsidR="003E4E8D" w:rsidRPr="00AF0577" w:rsidRDefault="003E4E8D" w:rsidP="00D35138">
            <w:pPr>
              <w:spacing w:before="120" w:line="288" w:lineRule="auto"/>
              <w:jc w:val="center"/>
              <w:rPr>
                <w:rFonts w:cs="Arial"/>
                <w:b/>
                <w:color w:val="FFFFFF"/>
                <w:lang w:val="en-GB"/>
              </w:rPr>
            </w:pPr>
            <w:r w:rsidRPr="00AF0577">
              <w:rPr>
                <w:rFonts w:cs="Arial"/>
                <w:b/>
                <w:color w:val="FFFFFF"/>
                <w:lang w:val="en-GB"/>
              </w:rPr>
              <w:t>Scenario:</w:t>
            </w:r>
            <w:r w:rsidRPr="00AF0577">
              <w:rPr>
                <w:rFonts w:cs="Arial"/>
                <w:b/>
                <w:lang w:val="en-GB"/>
              </w:rPr>
              <w:t xml:space="preserve"> 2 TRR channels frequency separation </w:t>
            </w:r>
            <w:r w:rsidRPr="00AF0577">
              <w:rPr>
                <w:rFonts w:cs="Arial"/>
                <w:b/>
                <w:lang w:val="en-GB"/>
              </w:rPr>
              <w:br/>
              <w:t>(3 MHz)</w:t>
            </w:r>
          </w:p>
        </w:tc>
        <w:tc>
          <w:tcPr>
            <w:tcW w:w="4691" w:type="dxa"/>
            <w:gridSpan w:val="3"/>
            <w:tcBorders>
              <w:left w:val="single" w:sz="8" w:space="0" w:color="FFFFFF"/>
              <w:bottom w:val="single" w:sz="4" w:space="0" w:color="FFFFFF"/>
            </w:tcBorders>
            <w:shd w:val="clear" w:color="auto" w:fill="C00000"/>
          </w:tcPr>
          <w:p w:rsidR="003E4E8D" w:rsidRPr="00AF0577" w:rsidRDefault="003E4E8D" w:rsidP="00820A5E">
            <w:pPr>
              <w:spacing w:line="288" w:lineRule="auto"/>
              <w:jc w:val="center"/>
              <w:rPr>
                <w:rFonts w:cs="Arial"/>
                <w:b/>
                <w:color w:val="FFFFFF"/>
                <w:lang w:val="en-GB"/>
              </w:rPr>
            </w:pPr>
            <w:r w:rsidRPr="00AF0577">
              <w:rPr>
                <w:rFonts w:cs="Arial"/>
                <w:b/>
                <w:color w:val="FFFFFF"/>
                <w:lang w:val="en-GB"/>
              </w:rPr>
              <w:t>Separation distance (km)</w:t>
            </w:r>
          </w:p>
        </w:tc>
      </w:tr>
      <w:tr w:rsidR="003E4E8D" w:rsidRPr="00AF0577" w:rsidTr="00EE606C">
        <w:trPr>
          <w:jc w:val="center"/>
        </w:trPr>
        <w:tc>
          <w:tcPr>
            <w:tcW w:w="4868" w:type="dxa"/>
            <w:vMerge/>
            <w:tcBorders>
              <w:right w:val="single" w:sz="8" w:space="0" w:color="FFFFFF"/>
            </w:tcBorders>
            <w:shd w:val="clear" w:color="auto" w:fill="C00000"/>
          </w:tcPr>
          <w:p w:rsidR="003E4E8D" w:rsidRPr="00AF0577" w:rsidRDefault="003E4E8D" w:rsidP="00820A5E">
            <w:pPr>
              <w:spacing w:line="288" w:lineRule="auto"/>
              <w:rPr>
                <w:rFonts w:cs="Arial"/>
                <w:b/>
                <w:lang w:val="en-GB"/>
              </w:rPr>
            </w:pPr>
          </w:p>
        </w:tc>
        <w:tc>
          <w:tcPr>
            <w:tcW w:w="1649" w:type="dxa"/>
            <w:tcBorders>
              <w:top w:val="single" w:sz="4" w:space="0" w:color="FFFFFF"/>
              <w:left w:val="single" w:sz="8" w:space="0" w:color="FFFFFF"/>
              <w:right w:val="single" w:sz="4" w:space="0" w:color="FFFFFF"/>
            </w:tcBorders>
            <w:shd w:val="clear" w:color="auto" w:fill="C00000"/>
          </w:tcPr>
          <w:p w:rsidR="003E4E8D" w:rsidRPr="00AF0577" w:rsidRDefault="003E4E8D" w:rsidP="00820A5E">
            <w:pPr>
              <w:spacing w:line="288" w:lineRule="auto"/>
              <w:jc w:val="center"/>
              <w:rPr>
                <w:rFonts w:cs="Arial"/>
                <w:b/>
                <w:lang w:val="en-GB"/>
              </w:rPr>
            </w:pPr>
            <w:r w:rsidRPr="00AF0577">
              <w:rPr>
                <w:rFonts w:cs="Arial"/>
                <w:b/>
                <w:lang w:val="en-GB"/>
              </w:rPr>
              <w:t>ML-ML</w:t>
            </w:r>
          </w:p>
        </w:tc>
        <w:tc>
          <w:tcPr>
            <w:tcW w:w="1645" w:type="dxa"/>
            <w:tcBorders>
              <w:top w:val="single" w:sz="4" w:space="0" w:color="FFFFFF"/>
              <w:left w:val="single" w:sz="4" w:space="0" w:color="FFFFFF"/>
              <w:right w:val="single" w:sz="4" w:space="0" w:color="FFFFFF"/>
            </w:tcBorders>
            <w:shd w:val="clear" w:color="auto" w:fill="C00000"/>
          </w:tcPr>
          <w:p w:rsidR="003E4E8D" w:rsidRPr="00AF0577" w:rsidRDefault="003E4E8D" w:rsidP="00820A5E">
            <w:pPr>
              <w:spacing w:line="288" w:lineRule="auto"/>
              <w:jc w:val="center"/>
              <w:rPr>
                <w:rFonts w:cs="Arial"/>
                <w:b/>
                <w:lang w:val="en-GB"/>
              </w:rPr>
            </w:pPr>
            <w:r w:rsidRPr="00AF0577">
              <w:rPr>
                <w:rFonts w:cs="Arial"/>
                <w:b/>
                <w:lang w:val="en-GB"/>
              </w:rPr>
              <w:t>ML-SL</w:t>
            </w:r>
          </w:p>
        </w:tc>
        <w:tc>
          <w:tcPr>
            <w:tcW w:w="1397" w:type="dxa"/>
            <w:tcBorders>
              <w:top w:val="single" w:sz="4" w:space="0" w:color="FFFFFF"/>
              <w:left w:val="single" w:sz="4" w:space="0" w:color="FFFFFF"/>
            </w:tcBorders>
            <w:shd w:val="clear" w:color="auto" w:fill="C00000"/>
          </w:tcPr>
          <w:p w:rsidR="003E4E8D" w:rsidRPr="00AF0577" w:rsidRDefault="003E4E8D" w:rsidP="00820A5E">
            <w:pPr>
              <w:spacing w:line="288" w:lineRule="auto"/>
              <w:jc w:val="center"/>
              <w:rPr>
                <w:rFonts w:cs="Arial"/>
                <w:b/>
                <w:lang w:val="en-GB"/>
              </w:rPr>
            </w:pPr>
            <w:r w:rsidRPr="00AF0577">
              <w:rPr>
                <w:rFonts w:cs="Arial"/>
                <w:b/>
                <w:lang w:val="en-GB"/>
              </w:rPr>
              <w:t>ML-BL</w:t>
            </w:r>
          </w:p>
        </w:tc>
      </w:tr>
      <w:tr w:rsidR="003E4E8D" w:rsidRPr="00AF0577" w:rsidTr="00EE606C">
        <w:trPr>
          <w:jc w:val="center"/>
        </w:trPr>
        <w:tc>
          <w:tcPr>
            <w:tcW w:w="4868" w:type="dxa"/>
          </w:tcPr>
          <w:p w:rsidR="003E4E8D" w:rsidRPr="00AF0577" w:rsidRDefault="003E4E8D" w:rsidP="00D35138">
            <w:pPr>
              <w:spacing w:line="288" w:lineRule="auto"/>
              <w:rPr>
                <w:rFonts w:cs="Arial"/>
                <w:color w:val="000000"/>
                <w:lang w:val="en-GB"/>
              </w:rPr>
            </w:pPr>
            <w:r w:rsidRPr="00AF0577">
              <w:rPr>
                <w:rFonts w:cs="Arial"/>
                <w:color w:val="000000"/>
                <w:lang w:val="en-GB"/>
              </w:rPr>
              <w:t>Blocking</w:t>
            </w:r>
          </w:p>
        </w:tc>
        <w:tc>
          <w:tcPr>
            <w:tcW w:w="1649" w:type="dxa"/>
          </w:tcPr>
          <w:p w:rsidR="003E4E8D" w:rsidRPr="00AF0577" w:rsidRDefault="003E4E8D" w:rsidP="00D35138">
            <w:pPr>
              <w:spacing w:line="288" w:lineRule="auto"/>
              <w:rPr>
                <w:rFonts w:cs="Arial"/>
                <w:lang w:val="en-GB"/>
              </w:rPr>
            </w:pPr>
            <w:r w:rsidRPr="00AF0577">
              <w:rPr>
                <w:rFonts w:cs="Arial"/>
                <w:lang w:val="en-GB"/>
              </w:rPr>
              <w:t>16</w:t>
            </w:r>
          </w:p>
        </w:tc>
        <w:tc>
          <w:tcPr>
            <w:tcW w:w="1645" w:type="dxa"/>
          </w:tcPr>
          <w:p w:rsidR="003E4E8D" w:rsidRPr="00AF0577" w:rsidRDefault="003E4E8D" w:rsidP="00D35138">
            <w:pPr>
              <w:spacing w:line="288" w:lineRule="auto"/>
              <w:rPr>
                <w:rFonts w:cs="Arial"/>
                <w:lang w:val="en-GB"/>
              </w:rPr>
            </w:pPr>
            <w:r w:rsidRPr="00AF0577">
              <w:rPr>
                <w:rFonts w:cs="Arial"/>
                <w:lang w:val="en-GB"/>
              </w:rPr>
              <w:t>11.4</w:t>
            </w:r>
          </w:p>
        </w:tc>
        <w:tc>
          <w:tcPr>
            <w:tcW w:w="1397" w:type="dxa"/>
          </w:tcPr>
          <w:p w:rsidR="003E4E8D" w:rsidRPr="00AF0577" w:rsidRDefault="003E4E8D" w:rsidP="00D35138">
            <w:pPr>
              <w:spacing w:line="288" w:lineRule="auto"/>
              <w:rPr>
                <w:rFonts w:cs="Arial"/>
                <w:lang w:val="en-GB"/>
              </w:rPr>
            </w:pPr>
            <w:r w:rsidRPr="00AF0577">
              <w:rPr>
                <w:rFonts w:cs="Arial"/>
                <w:lang w:val="en-GB"/>
              </w:rPr>
              <w:t>1.2</w:t>
            </w:r>
          </w:p>
        </w:tc>
      </w:tr>
      <w:tr w:rsidR="003E4E8D" w:rsidRPr="00AF0577" w:rsidTr="00EE606C">
        <w:trPr>
          <w:jc w:val="center"/>
        </w:trPr>
        <w:tc>
          <w:tcPr>
            <w:tcW w:w="4868" w:type="dxa"/>
          </w:tcPr>
          <w:p w:rsidR="003E4E8D" w:rsidRPr="00AF0577" w:rsidRDefault="003E4E8D" w:rsidP="00D35138">
            <w:pPr>
              <w:spacing w:line="288" w:lineRule="auto"/>
              <w:rPr>
                <w:rFonts w:cs="Arial"/>
                <w:color w:val="000000"/>
                <w:lang w:val="en-GB"/>
              </w:rPr>
            </w:pPr>
            <w:proofErr w:type="spellStart"/>
            <w:r w:rsidRPr="00AF0577">
              <w:rPr>
                <w:rFonts w:cs="Arial"/>
                <w:color w:val="000000"/>
                <w:lang w:val="en-GB"/>
              </w:rPr>
              <w:t>I</w:t>
            </w:r>
            <w:r w:rsidRPr="00AF0577">
              <w:rPr>
                <w:rFonts w:cs="Arial"/>
                <w:color w:val="000000"/>
                <w:vertAlign w:val="subscript"/>
                <w:lang w:val="en-GB"/>
              </w:rPr>
              <w:t>Total</w:t>
            </w:r>
            <w:proofErr w:type="spellEnd"/>
          </w:p>
        </w:tc>
        <w:tc>
          <w:tcPr>
            <w:tcW w:w="1649" w:type="dxa"/>
          </w:tcPr>
          <w:p w:rsidR="003E4E8D" w:rsidRPr="00AF0577" w:rsidRDefault="003E4E8D" w:rsidP="00D35138">
            <w:pPr>
              <w:spacing w:line="288" w:lineRule="auto"/>
              <w:rPr>
                <w:rFonts w:cs="Arial"/>
                <w:lang w:val="en-GB"/>
              </w:rPr>
            </w:pPr>
            <w:r w:rsidRPr="00AF0577">
              <w:rPr>
                <w:rFonts w:cs="Arial"/>
                <w:lang w:val="en-GB"/>
              </w:rPr>
              <w:t>16.2</w:t>
            </w:r>
          </w:p>
        </w:tc>
        <w:tc>
          <w:tcPr>
            <w:tcW w:w="1645" w:type="dxa"/>
          </w:tcPr>
          <w:p w:rsidR="003E4E8D" w:rsidRPr="00AF0577" w:rsidRDefault="003E4E8D" w:rsidP="00D35138">
            <w:pPr>
              <w:spacing w:line="288" w:lineRule="auto"/>
              <w:rPr>
                <w:rFonts w:cs="Arial"/>
                <w:lang w:val="en-GB"/>
              </w:rPr>
            </w:pPr>
            <w:r w:rsidRPr="00AF0577">
              <w:rPr>
                <w:rFonts w:cs="Arial"/>
                <w:lang w:val="en-GB"/>
              </w:rPr>
              <w:t>11.7</w:t>
            </w:r>
          </w:p>
        </w:tc>
        <w:tc>
          <w:tcPr>
            <w:tcW w:w="1397" w:type="dxa"/>
          </w:tcPr>
          <w:p w:rsidR="003E4E8D" w:rsidRPr="00AF0577" w:rsidRDefault="003E4E8D" w:rsidP="00D35138">
            <w:pPr>
              <w:spacing w:line="288" w:lineRule="auto"/>
              <w:rPr>
                <w:rFonts w:cs="Arial"/>
                <w:lang w:val="en-GB"/>
              </w:rPr>
            </w:pPr>
            <w:r w:rsidRPr="00AF0577">
              <w:rPr>
                <w:rFonts w:cs="Arial"/>
                <w:lang w:val="en-GB"/>
              </w:rPr>
              <w:t>1.2</w:t>
            </w:r>
          </w:p>
        </w:tc>
      </w:tr>
    </w:tbl>
    <w:p w:rsidR="003E4E8D" w:rsidRPr="00AF0577" w:rsidRDefault="003E4E8D" w:rsidP="00321AFA">
      <w:pPr>
        <w:pStyle w:val="ECCParagraph"/>
      </w:pPr>
    </w:p>
    <w:p w:rsidR="003E4E8D" w:rsidRPr="00AF0577" w:rsidRDefault="003E4E8D" w:rsidP="00321AFA">
      <w:pPr>
        <w:rPr>
          <w:rFonts w:cs="Arial"/>
          <w:lang w:val="en-GB"/>
        </w:rPr>
      </w:pPr>
      <w:r w:rsidRPr="00AF0577">
        <w:rPr>
          <w:rFonts w:cs="Arial"/>
          <w:lang w:val="en-GB"/>
        </w:rPr>
        <w:t>It means that for:</w:t>
      </w:r>
    </w:p>
    <w:p w:rsidR="003E4E8D" w:rsidRPr="00AF0577" w:rsidRDefault="003E4E8D" w:rsidP="00EE606C">
      <w:pPr>
        <w:pStyle w:val="ListParagraph"/>
        <w:numPr>
          <w:ilvl w:val="0"/>
          <w:numId w:val="46"/>
        </w:numPr>
        <w:spacing w:after="200" w:line="276" w:lineRule="auto"/>
        <w:rPr>
          <w:rFonts w:cs="Arial"/>
          <w:szCs w:val="20"/>
          <w:lang w:val="en-GB"/>
        </w:rPr>
      </w:pPr>
      <w:r w:rsidRPr="00AF0577">
        <w:rPr>
          <w:rFonts w:cs="Arial"/>
          <w:szCs w:val="20"/>
          <w:lang w:val="en-GB"/>
        </w:rPr>
        <w:t xml:space="preserve">d(TRR,SDL) ≥ 16.2 km, there is </w:t>
      </w:r>
      <w:r w:rsidRPr="00AF0577">
        <w:rPr>
          <w:rFonts w:cs="Arial"/>
          <w:b/>
          <w:szCs w:val="20"/>
          <w:u w:val="single"/>
          <w:lang w:val="en-GB"/>
        </w:rPr>
        <w:t>no</w:t>
      </w:r>
      <w:r w:rsidRPr="00AF0577">
        <w:rPr>
          <w:rFonts w:cs="Arial"/>
          <w:szCs w:val="20"/>
          <w:lang w:val="en-GB"/>
        </w:rPr>
        <w:t xml:space="preserve"> interference</w:t>
      </w:r>
    </w:p>
    <w:p w:rsidR="003E4E8D" w:rsidRPr="00AF0577" w:rsidRDefault="003E4E8D" w:rsidP="00EE606C">
      <w:pPr>
        <w:pStyle w:val="ListParagraph"/>
        <w:numPr>
          <w:ilvl w:val="0"/>
          <w:numId w:val="46"/>
        </w:numPr>
        <w:spacing w:after="200" w:line="276" w:lineRule="auto"/>
        <w:rPr>
          <w:rFonts w:cs="Arial"/>
          <w:szCs w:val="20"/>
          <w:lang w:val="en-GB"/>
        </w:rPr>
      </w:pPr>
      <w:r w:rsidRPr="00AF0577">
        <w:rPr>
          <w:rFonts w:cs="Arial"/>
          <w:szCs w:val="20"/>
          <w:lang w:val="en-GB"/>
        </w:rPr>
        <w:t xml:space="preserve">16.2 km &gt; d(TRR,SDL) ≥ 11.7km, there is interference </w:t>
      </w:r>
      <w:r w:rsidRPr="00AF0577">
        <w:rPr>
          <w:rFonts w:cs="Arial"/>
          <w:b/>
          <w:szCs w:val="20"/>
          <w:u w:val="single"/>
          <w:lang w:val="en-GB"/>
        </w:rPr>
        <w:t>only within ML-ML configuration</w:t>
      </w:r>
    </w:p>
    <w:p w:rsidR="003E4E8D" w:rsidRPr="00AF0577" w:rsidRDefault="003E4E8D" w:rsidP="00EE606C">
      <w:pPr>
        <w:pStyle w:val="ListParagraph"/>
        <w:numPr>
          <w:ilvl w:val="0"/>
          <w:numId w:val="46"/>
        </w:numPr>
        <w:spacing w:after="200" w:line="276" w:lineRule="auto"/>
        <w:rPr>
          <w:rFonts w:cs="Arial"/>
          <w:szCs w:val="20"/>
          <w:lang w:val="en-GB"/>
        </w:rPr>
      </w:pPr>
      <w:r w:rsidRPr="00AF0577">
        <w:rPr>
          <w:rFonts w:cs="Arial"/>
          <w:szCs w:val="20"/>
          <w:lang w:val="en-GB"/>
        </w:rPr>
        <w:t xml:space="preserve">16.2 km ≥ </w:t>
      </w:r>
      <w:proofErr w:type="gramStart"/>
      <w:r w:rsidRPr="00AF0577">
        <w:rPr>
          <w:rFonts w:cs="Arial"/>
          <w:szCs w:val="20"/>
          <w:lang w:val="en-GB"/>
        </w:rPr>
        <w:t>d(</w:t>
      </w:r>
      <w:proofErr w:type="gramEnd"/>
      <w:r w:rsidRPr="00AF0577">
        <w:rPr>
          <w:rFonts w:cs="Arial"/>
          <w:szCs w:val="20"/>
          <w:lang w:val="en-GB"/>
        </w:rPr>
        <w:t xml:space="preserve">TRR,SDL) ≥ 1.2 km, there is interference within </w:t>
      </w:r>
      <w:r w:rsidRPr="00AF0577">
        <w:rPr>
          <w:rFonts w:cs="Arial"/>
          <w:b/>
          <w:szCs w:val="20"/>
          <w:u w:val="single"/>
          <w:lang w:val="en-GB"/>
        </w:rPr>
        <w:t>ML-ML &amp; ML-SL configurations</w:t>
      </w:r>
      <w:r w:rsidRPr="00AF0577">
        <w:rPr>
          <w:rFonts w:cs="Arial"/>
          <w:szCs w:val="20"/>
          <w:lang w:val="en-GB"/>
        </w:rPr>
        <w:t>.</w:t>
      </w:r>
    </w:p>
    <w:p w:rsidR="003E4E8D" w:rsidRPr="00AF0577" w:rsidRDefault="003E4E8D" w:rsidP="00D94770">
      <w:pPr>
        <w:pStyle w:val="ECCParagraph"/>
      </w:pPr>
    </w:p>
    <w:p w:rsidR="003E4E8D" w:rsidRPr="00AF0577" w:rsidRDefault="003E4E8D" w:rsidP="00550D79">
      <w:pPr>
        <w:pStyle w:val="ECCAnnexheading1"/>
      </w:pPr>
      <w:bookmarkStart w:id="107" w:name="_Ref351028694"/>
      <w:bookmarkStart w:id="108" w:name="_Ref353897565"/>
      <w:bookmarkStart w:id="109" w:name="_Toc369087195"/>
      <w:r w:rsidRPr="00AF0577">
        <w:lastRenderedPageBreak/>
        <w:t xml:space="preserve">Fixed Links </w:t>
      </w:r>
      <w:bookmarkEnd w:id="76"/>
      <w:bookmarkEnd w:id="102"/>
      <w:bookmarkEnd w:id="107"/>
      <w:r w:rsidRPr="00AF0577">
        <w:t>Blocking Response</w:t>
      </w:r>
      <w:bookmarkEnd w:id="108"/>
      <w:bookmarkEnd w:id="109"/>
    </w:p>
    <w:p w:rsidR="003E4E8D" w:rsidRPr="00AF0577" w:rsidRDefault="003E4E8D" w:rsidP="005E30DD">
      <w:pPr>
        <w:pStyle w:val="ECCAnnexheading2"/>
        <w:rPr>
          <w:lang w:val="en-GB"/>
        </w:rPr>
      </w:pPr>
      <w:r w:rsidRPr="00AF0577">
        <w:rPr>
          <w:lang w:val="en-GB"/>
        </w:rPr>
        <w:t>Preliminary</w:t>
      </w:r>
    </w:p>
    <w:p w:rsidR="003E4E8D" w:rsidRPr="00AF0577" w:rsidRDefault="003E4E8D" w:rsidP="005E30DD">
      <w:pPr>
        <w:pStyle w:val="ECCParagraph"/>
      </w:pPr>
      <w:r w:rsidRPr="00AF0577">
        <w:t xml:space="preserve">The blocking parameters of a standard are specified for specific values testing parameters which do not always correspond to typical operational values. In particular, blocking protection ratio values in Fixed Link standards are specified for desensitization values (e.g. I/N=-6 dB) which may not correspond to the desired protection criteria (e.g. I/N=-20 dB for uncoordinated Fixed Links). It is therefore sometimes necessary to translate the Blocking Protection Ratio defined by the standard for </w:t>
      </w:r>
      <w:proofErr w:type="gramStart"/>
      <w:r w:rsidRPr="00AF0577">
        <w:t>a desensitization</w:t>
      </w:r>
      <w:proofErr w:type="gramEnd"/>
      <w:r w:rsidRPr="00AF0577">
        <w:t xml:space="preserve"> D</w:t>
      </w:r>
      <w:r w:rsidRPr="00AF0577">
        <w:rPr>
          <w:vertAlign w:val="subscript"/>
        </w:rPr>
        <w:t>STANDARD</w:t>
      </w:r>
      <w:r w:rsidRPr="00AF0577">
        <w:t xml:space="preserve"> into the desired Blocking parameter for another desensitization D</w:t>
      </w:r>
      <w:r w:rsidRPr="00AF0577">
        <w:rPr>
          <w:vertAlign w:val="subscript"/>
        </w:rPr>
        <w:t>TARGET</w:t>
      </w:r>
      <w:r w:rsidRPr="00AF0577">
        <w:t>. This can only be achieved by deriving the Blocking Response of the receiver for a given frequency offset and assume that it remains constant for the target desensitization.</w:t>
      </w:r>
    </w:p>
    <w:p w:rsidR="003E4E8D" w:rsidRPr="00AF0577" w:rsidRDefault="003E4E8D" w:rsidP="005E30DD">
      <w:pPr>
        <w:pStyle w:val="ECCParagraph"/>
      </w:pPr>
      <w:r w:rsidRPr="00AF0577">
        <w:t xml:space="preserve">The analysis in Section </w:t>
      </w:r>
      <w:r w:rsidRPr="00AF0577">
        <w:fldChar w:fldCharType="begin"/>
      </w:r>
      <w:r w:rsidRPr="00AF0577">
        <w:instrText xml:space="preserve"> REF _Ref336974950 \r \h </w:instrText>
      </w:r>
      <w:r w:rsidRPr="00AF0577">
        <w:fldChar w:fldCharType="separate"/>
      </w:r>
      <w:r w:rsidR="006A740E" w:rsidRPr="00AF0577">
        <w:t>A5.3</w:t>
      </w:r>
      <w:r w:rsidRPr="00AF0577">
        <w:fldChar w:fldCharType="end"/>
      </w:r>
      <w:r w:rsidRPr="00AF0577">
        <w:t xml:space="preserve"> is conducted for a standard that provides a protection ratio. </w:t>
      </w:r>
    </w:p>
    <w:p w:rsidR="003E4E8D" w:rsidRPr="00AF0577" w:rsidRDefault="003E4E8D" w:rsidP="005E30DD">
      <w:pPr>
        <w:pStyle w:val="ECCAnnexheading2"/>
        <w:rPr>
          <w:lang w:val="en-GB"/>
        </w:rPr>
      </w:pPr>
      <w:r w:rsidRPr="00AF0577">
        <w:rPr>
          <w:lang w:val="en-GB"/>
        </w:rPr>
        <w:t>Definitions</w:t>
      </w:r>
    </w:p>
    <w:tbl>
      <w:tblPr>
        <w:tblW w:w="0" w:type="auto"/>
        <w:tblCellMar>
          <w:top w:w="11" w:type="dxa"/>
          <w:bottom w:w="11" w:type="dxa"/>
        </w:tblCellMar>
        <w:tblLook w:val="01E0" w:firstRow="1" w:lastRow="1" w:firstColumn="1" w:lastColumn="1" w:noHBand="0" w:noVBand="0"/>
      </w:tblPr>
      <w:tblGrid>
        <w:gridCol w:w="2088"/>
        <w:gridCol w:w="7767"/>
      </w:tblGrid>
      <w:tr w:rsidR="003E4E8D" w:rsidRPr="00AF0577" w:rsidTr="00371E61">
        <w:trPr>
          <w:trHeight w:val="76"/>
        </w:trPr>
        <w:tc>
          <w:tcPr>
            <w:tcW w:w="2088" w:type="dxa"/>
          </w:tcPr>
          <w:p w:rsidR="003E4E8D" w:rsidRPr="00AF0577" w:rsidRDefault="003E4E8D" w:rsidP="00371E61">
            <w:pPr>
              <w:spacing w:line="288" w:lineRule="auto"/>
              <w:rPr>
                <w:b/>
                <w:color w:val="D2232A"/>
                <w:lang w:val="en-GB"/>
              </w:rPr>
            </w:pPr>
            <w:r w:rsidRPr="00AF0577">
              <w:rPr>
                <w:b/>
                <w:color w:val="D2232A"/>
                <w:lang w:val="en-GB"/>
              </w:rPr>
              <w:t>Abbreviation</w:t>
            </w:r>
          </w:p>
        </w:tc>
        <w:tc>
          <w:tcPr>
            <w:tcW w:w="7767" w:type="dxa"/>
          </w:tcPr>
          <w:p w:rsidR="003E4E8D" w:rsidRPr="00AF0577" w:rsidRDefault="003E4E8D" w:rsidP="00371E61">
            <w:pPr>
              <w:spacing w:line="288" w:lineRule="auto"/>
              <w:rPr>
                <w:b/>
                <w:color w:val="D2232A"/>
                <w:lang w:val="en-GB"/>
              </w:rPr>
            </w:pPr>
            <w:r w:rsidRPr="00AF0577">
              <w:rPr>
                <w:b/>
                <w:color w:val="D2232A"/>
                <w:lang w:val="en-GB"/>
              </w:rPr>
              <w:t>Explanation</w:t>
            </w:r>
          </w:p>
        </w:tc>
      </w:tr>
      <w:tr w:rsidR="003E4E8D" w:rsidRPr="00AF0577" w:rsidTr="00371E61">
        <w:tc>
          <w:tcPr>
            <w:tcW w:w="2088" w:type="dxa"/>
          </w:tcPr>
          <w:p w:rsidR="003E4E8D" w:rsidRPr="00AF0577" w:rsidRDefault="003E4E8D" w:rsidP="00371E61">
            <w:pPr>
              <w:spacing w:line="288" w:lineRule="auto"/>
              <w:rPr>
                <w:lang w:val="en-GB"/>
              </w:rPr>
            </w:pPr>
            <w:r w:rsidRPr="00AF0577">
              <w:rPr>
                <w:lang w:val="en-GB"/>
              </w:rPr>
              <w:t>Blocking Level</w:t>
            </w:r>
          </w:p>
        </w:tc>
        <w:tc>
          <w:tcPr>
            <w:tcW w:w="7767" w:type="dxa"/>
          </w:tcPr>
          <w:p w:rsidR="003E4E8D" w:rsidRPr="00AF0577" w:rsidRDefault="003E4E8D" w:rsidP="00371E61">
            <w:pPr>
              <w:spacing w:line="288" w:lineRule="auto"/>
              <w:rPr>
                <w:szCs w:val="20"/>
                <w:lang w:val="en-GB"/>
              </w:rPr>
            </w:pPr>
            <w:r w:rsidRPr="00AF0577">
              <w:rPr>
                <w:szCs w:val="20"/>
                <w:lang w:val="en-GB"/>
              </w:rPr>
              <w:t>Maximum power (Maximum I</w:t>
            </w:r>
            <w:r w:rsidRPr="00AF0577">
              <w:rPr>
                <w:szCs w:val="20"/>
                <w:vertAlign w:val="subscript"/>
                <w:lang w:val="en-GB"/>
              </w:rPr>
              <w:t>OOB</w:t>
            </w:r>
            <w:r w:rsidRPr="00AF0577">
              <w:rPr>
                <w:szCs w:val="20"/>
                <w:lang w:val="en-GB"/>
              </w:rPr>
              <w:t xml:space="preserve">) of an interfering signal outside of the in-band, for a given frequency offset between the wanted signal and the interfering signal, given in </w:t>
            </w:r>
            <w:proofErr w:type="spellStart"/>
            <w:r w:rsidRPr="00AF0577">
              <w:rPr>
                <w:szCs w:val="20"/>
                <w:lang w:val="en-GB"/>
              </w:rPr>
              <w:t>dBm</w:t>
            </w:r>
            <w:proofErr w:type="spellEnd"/>
          </w:p>
        </w:tc>
      </w:tr>
      <w:tr w:rsidR="003E4E8D" w:rsidRPr="00AF0577" w:rsidTr="00371E61">
        <w:tc>
          <w:tcPr>
            <w:tcW w:w="2088" w:type="dxa"/>
          </w:tcPr>
          <w:p w:rsidR="003E4E8D" w:rsidRPr="00AF0577" w:rsidRDefault="003E4E8D" w:rsidP="00371E61">
            <w:pPr>
              <w:spacing w:line="288" w:lineRule="auto"/>
              <w:rPr>
                <w:lang w:val="en-GB"/>
              </w:rPr>
            </w:pPr>
            <w:r w:rsidRPr="00AF0577">
              <w:rPr>
                <w:lang w:val="en-GB"/>
              </w:rPr>
              <w:t>Blocking Response</w:t>
            </w:r>
          </w:p>
        </w:tc>
        <w:tc>
          <w:tcPr>
            <w:tcW w:w="7767" w:type="dxa"/>
          </w:tcPr>
          <w:p w:rsidR="003E4E8D" w:rsidRPr="00AF0577" w:rsidRDefault="003E4E8D" w:rsidP="00371E61">
            <w:pPr>
              <w:spacing w:line="288" w:lineRule="auto"/>
              <w:rPr>
                <w:szCs w:val="20"/>
                <w:lang w:val="en-GB"/>
              </w:rPr>
            </w:pPr>
            <w:proofErr w:type="gramStart"/>
            <w:r w:rsidRPr="00AF0577">
              <w:rPr>
                <w:szCs w:val="20"/>
                <w:lang w:val="en-GB"/>
              </w:rPr>
              <w:t>Receiver filter</w:t>
            </w:r>
            <w:proofErr w:type="gramEnd"/>
            <w:r w:rsidRPr="00AF0577">
              <w:rPr>
                <w:szCs w:val="20"/>
                <w:lang w:val="en-GB"/>
              </w:rPr>
              <w:t xml:space="preserve"> attenuation of signals outside of receiver’s channel/band, given in </w:t>
            </w:r>
            <w:proofErr w:type="spellStart"/>
            <w:r w:rsidRPr="00AF0577">
              <w:rPr>
                <w:szCs w:val="20"/>
                <w:lang w:val="en-GB"/>
              </w:rPr>
              <w:t>dB.</w:t>
            </w:r>
            <w:proofErr w:type="spellEnd"/>
            <w:r w:rsidRPr="00AF0577">
              <w:rPr>
                <w:szCs w:val="20"/>
                <w:lang w:val="en-GB"/>
              </w:rPr>
              <w:t xml:space="preserve"> It is derived by the following equation: Blocking Response = I</w:t>
            </w:r>
            <w:r w:rsidRPr="00AF0577">
              <w:rPr>
                <w:szCs w:val="20"/>
                <w:vertAlign w:val="subscript"/>
                <w:lang w:val="en-GB"/>
              </w:rPr>
              <w:t>IB</w:t>
            </w:r>
            <w:r w:rsidRPr="00AF0577">
              <w:rPr>
                <w:szCs w:val="20"/>
                <w:lang w:val="en-GB"/>
              </w:rPr>
              <w:t xml:space="preserve"> - I</w:t>
            </w:r>
            <w:r w:rsidRPr="00AF0577">
              <w:rPr>
                <w:szCs w:val="20"/>
                <w:vertAlign w:val="subscript"/>
                <w:lang w:val="en-GB"/>
              </w:rPr>
              <w:t>OOB</w:t>
            </w:r>
          </w:p>
        </w:tc>
      </w:tr>
      <w:tr w:rsidR="003E4E8D" w:rsidRPr="00AF0577" w:rsidTr="00371E61">
        <w:tc>
          <w:tcPr>
            <w:tcW w:w="2088" w:type="dxa"/>
          </w:tcPr>
          <w:p w:rsidR="003E4E8D" w:rsidRPr="00AF0577" w:rsidRDefault="003E4E8D" w:rsidP="00371E61">
            <w:pPr>
              <w:spacing w:line="288" w:lineRule="auto"/>
              <w:rPr>
                <w:b/>
                <w:lang w:val="en-GB"/>
              </w:rPr>
            </w:pPr>
            <w:r w:rsidRPr="00AF0577">
              <w:rPr>
                <w:lang w:val="en-GB"/>
              </w:rPr>
              <w:t>C</w:t>
            </w:r>
            <w:r w:rsidRPr="00AF0577">
              <w:rPr>
                <w:vertAlign w:val="subscript"/>
                <w:lang w:val="en-GB"/>
              </w:rPr>
              <w:t>STANDARD</w:t>
            </w:r>
          </w:p>
        </w:tc>
        <w:tc>
          <w:tcPr>
            <w:tcW w:w="7767" w:type="dxa"/>
          </w:tcPr>
          <w:p w:rsidR="003E4E8D" w:rsidRPr="00AF0577" w:rsidRDefault="003E4E8D" w:rsidP="00371E61">
            <w:pPr>
              <w:spacing w:line="288" w:lineRule="auto"/>
              <w:rPr>
                <w:szCs w:val="20"/>
                <w:lang w:val="en-GB"/>
              </w:rPr>
            </w:pPr>
            <w:r w:rsidRPr="00AF0577">
              <w:rPr>
                <w:lang w:val="en-GB"/>
              </w:rPr>
              <w:t>Wanted signal level defined by the standard for the blocking specification</w:t>
            </w:r>
          </w:p>
        </w:tc>
      </w:tr>
      <w:tr w:rsidR="003E4E8D" w:rsidRPr="00AF0577" w:rsidTr="00371E61">
        <w:tc>
          <w:tcPr>
            <w:tcW w:w="2088" w:type="dxa"/>
          </w:tcPr>
          <w:p w:rsidR="003E4E8D" w:rsidRPr="00AF0577" w:rsidRDefault="003E4E8D" w:rsidP="00371E61">
            <w:pPr>
              <w:spacing w:line="288" w:lineRule="auto"/>
              <w:rPr>
                <w:lang w:val="en-GB"/>
              </w:rPr>
            </w:pPr>
            <w:r w:rsidRPr="00AF0577">
              <w:rPr>
                <w:lang w:val="en-GB"/>
              </w:rPr>
              <w:t>D</w:t>
            </w:r>
          </w:p>
        </w:tc>
        <w:tc>
          <w:tcPr>
            <w:tcW w:w="7767" w:type="dxa"/>
          </w:tcPr>
          <w:p w:rsidR="003E4E8D" w:rsidRPr="00AF0577" w:rsidRDefault="003E4E8D" w:rsidP="00371E61">
            <w:pPr>
              <w:spacing w:line="288" w:lineRule="auto"/>
              <w:rPr>
                <w:szCs w:val="20"/>
                <w:lang w:val="en-GB"/>
              </w:rPr>
            </w:pPr>
            <w:r w:rsidRPr="00AF0577">
              <w:rPr>
                <w:szCs w:val="20"/>
                <w:lang w:val="en-GB"/>
              </w:rPr>
              <w:t xml:space="preserve">Desensitization of the receiver in the presence of an interfering signal, given in </w:t>
            </w:r>
            <w:proofErr w:type="spellStart"/>
            <w:r w:rsidRPr="00AF0577">
              <w:rPr>
                <w:szCs w:val="20"/>
                <w:lang w:val="en-GB"/>
              </w:rPr>
              <w:t>dB.</w:t>
            </w:r>
            <w:proofErr w:type="spellEnd"/>
            <w:r w:rsidRPr="00AF0577">
              <w:rPr>
                <w:szCs w:val="20"/>
                <w:lang w:val="en-GB"/>
              </w:rPr>
              <w:t xml:space="preserve"> It corresponds to the ‘noise rise’ due to the interfering signal and is derived by the following equation in dB: D = 10.log10[(10^(N/10) + 10^(I</w:t>
            </w:r>
            <w:r w:rsidRPr="00AF0577">
              <w:rPr>
                <w:szCs w:val="20"/>
                <w:vertAlign w:val="subscript"/>
                <w:lang w:val="en-GB"/>
              </w:rPr>
              <w:t>IB</w:t>
            </w:r>
            <w:r w:rsidRPr="00AF0577">
              <w:rPr>
                <w:szCs w:val="20"/>
                <w:lang w:val="en-GB"/>
              </w:rPr>
              <w:t>/10))] - N</w:t>
            </w:r>
          </w:p>
        </w:tc>
      </w:tr>
      <w:tr w:rsidR="003E4E8D" w:rsidRPr="00AF0577" w:rsidTr="00371E61">
        <w:tc>
          <w:tcPr>
            <w:tcW w:w="2088" w:type="dxa"/>
          </w:tcPr>
          <w:p w:rsidR="003E4E8D" w:rsidRPr="00AF0577" w:rsidRDefault="003E4E8D" w:rsidP="00371E61">
            <w:pPr>
              <w:spacing w:line="288" w:lineRule="auto"/>
              <w:rPr>
                <w:b/>
                <w:lang w:val="en-GB"/>
              </w:rPr>
            </w:pPr>
            <w:r w:rsidRPr="00AF0577">
              <w:rPr>
                <w:lang w:val="en-GB"/>
              </w:rPr>
              <w:t>D</w:t>
            </w:r>
            <w:r w:rsidRPr="00AF0577">
              <w:rPr>
                <w:vertAlign w:val="subscript"/>
                <w:lang w:val="en-GB"/>
              </w:rPr>
              <w:t>STANDARD</w:t>
            </w:r>
          </w:p>
        </w:tc>
        <w:tc>
          <w:tcPr>
            <w:tcW w:w="7767" w:type="dxa"/>
          </w:tcPr>
          <w:p w:rsidR="003E4E8D" w:rsidRPr="00AF0577" w:rsidRDefault="003E4E8D" w:rsidP="00371E61">
            <w:pPr>
              <w:spacing w:line="288" w:lineRule="auto"/>
              <w:rPr>
                <w:szCs w:val="20"/>
                <w:lang w:val="en-GB"/>
              </w:rPr>
            </w:pPr>
            <w:r w:rsidRPr="00AF0577">
              <w:rPr>
                <w:lang w:val="en-GB"/>
              </w:rPr>
              <w:t>Desensitization defined by the standard for the blocking specification</w:t>
            </w:r>
          </w:p>
        </w:tc>
      </w:tr>
      <w:tr w:rsidR="003E4E8D" w:rsidRPr="00AF0577" w:rsidTr="00371E61">
        <w:tc>
          <w:tcPr>
            <w:tcW w:w="2088" w:type="dxa"/>
          </w:tcPr>
          <w:p w:rsidR="003E4E8D" w:rsidRPr="00AF0577" w:rsidRDefault="003E4E8D" w:rsidP="00371E61">
            <w:pPr>
              <w:spacing w:line="288" w:lineRule="auto"/>
              <w:rPr>
                <w:lang w:val="en-GB"/>
              </w:rPr>
            </w:pPr>
            <w:r w:rsidRPr="00AF0577">
              <w:rPr>
                <w:lang w:val="en-GB"/>
              </w:rPr>
              <w:t>D</w:t>
            </w:r>
            <w:r w:rsidRPr="00AF0577">
              <w:rPr>
                <w:vertAlign w:val="subscript"/>
                <w:lang w:val="en-GB"/>
              </w:rPr>
              <w:t>TARGET</w:t>
            </w:r>
          </w:p>
        </w:tc>
        <w:tc>
          <w:tcPr>
            <w:tcW w:w="7767" w:type="dxa"/>
          </w:tcPr>
          <w:p w:rsidR="003E4E8D" w:rsidRPr="00AF0577" w:rsidRDefault="003E4E8D" w:rsidP="00371E61">
            <w:pPr>
              <w:spacing w:line="288" w:lineRule="auto"/>
              <w:rPr>
                <w:lang w:val="en-GB"/>
              </w:rPr>
            </w:pPr>
            <w:r w:rsidRPr="00AF0577">
              <w:rPr>
                <w:lang w:val="en-GB"/>
              </w:rPr>
              <w:t>Target desensitization for a specific interference study</w:t>
            </w:r>
          </w:p>
        </w:tc>
      </w:tr>
      <w:tr w:rsidR="003E4E8D" w:rsidRPr="00AF0577" w:rsidTr="00371E61">
        <w:tc>
          <w:tcPr>
            <w:tcW w:w="2088" w:type="dxa"/>
          </w:tcPr>
          <w:p w:rsidR="003E4E8D" w:rsidRPr="00AF0577" w:rsidRDefault="003E4E8D" w:rsidP="00371E61">
            <w:pPr>
              <w:spacing w:line="288" w:lineRule="auto"/>
              <w:rPr>
                <w:b/>
                <w:lang w:val="en-GB"/>
              </w:rPr>
            </w:pPr>
            <w:r w:rsidRPr="00AF0577">
              <w:rPr>
                <w:szCs w:val="20"/>
                <w:lang w:val="en-GB"/>
              </w:rPr>
              <w:t>I</w:t>
            </w:r>
            <w:r w:rsidRPr="00AF0577">
              <w:rPr>
                <w:szCs w:val="20"/>
                <w:vertAlign w:val="subscript"/>
                <w:lang w:val="en-GB"/>
              </w:rPr>
              <w:t>IB</w:t>
            </w:r>
          </w:p>
        </w:tc>
        <w:tc>
          <w:tcPr>
            <w:tcW w:w="7767" w:type="dxa"/>
          </w:tcPr>
          <w:p w:rsidR="003E4E8D" w:rsidRPr="00AF0577" w:rsidRDefault="003E4E8D" w:rsidP="00371E61">
            <w:pPr>
              <w:spacing w:line="288" w:lineRule="auto"/>
              <w:rPr>
                <w:szCs w:val="20"/>
                <w:lang w:val="en-GB"/>
              </w:rPr>
            </w:pPr>
            <w:r w:rsidRPr="00AF0577">
              <w:rPr>
                <w:lang w:val="en-GB"/>
              </w:rPr>
              <w:t>I</w:t>
            </w:r>
            <w:r w:rsidRPr="00AF0577">
              <w:rPr>
                <w:vertAlign w:val="subscript"/>
                <w:lang w:val="en-GB"/>
              </w:rPr>
              <w:t>OOB</w:t>
            </w:r>
            <w:r w:rsidRPr="00AF0577">
              <w:rPr>
                <w:lang w:val="en-GB"/>
              </w:rPr>
              <w:t xml:space="preserve"> in-band equivalent interfering signal</w:t>
            </w:r>
          </w:p>
        </w:tc>
      </w:tr>
      <w:tr w:rsidR="003E4E8D" w:rsidRPr="00AF0577" w:rsidTr="00371E61">
        <w:tc>
          <w:tcPr>
            <w:tcW w:w="2088" w:type="dxa"/>
          </w:tcPr>
          <w:p w:rsidR="003E4E8D" w:rsidRPr="00AF0577" w:rsidRDefault="003E4E8D" w:rsidP="00371E61">
            <w:pPr>
              <w:spacing w:line="288" w:lineRule="auto"/>
              <w:rPr>
                <w:szCs w:val="20"/>
                <w:lang w:val="en-GB"/>
              </w:rPr>
            </w:pPr>
            <w:r w:rsidRPr="00AF0577">
              <w:rPr>
                <w:lang w:val="en-GB"/>
              </w:rPr>
              <w:t>I</w:t>
            </w:r>
            <w:r w:rsidRPr="00AF0577">
              <w:rPr>
                <w:vertAlign w:val="subscript"/>
                <w:lang w:val="en-GB"/>
              </w:rPr>
              <w:t>IB-STANDARD</w:t>
            </w:r>
          </w:p>
        </w:tc>
        <w:tc>
          <w:tcPr>
            <w:tcW w:w="7767" w:type="dxa"/>
          </w:tcPr>
          <w:p w:rsidR="003E4E8D" w:rsidRPr="00AF0577" w:rsidRDefault="003E4E8D" w:rsidP="00371E61">
            <w:pPr>
              <w:spacing w:line="288" w:lineRule="auto"/>
              <w:rPr>
                <w:lang w:val="en-GB"/>
              </w:rPr>
            </w:pPr>
            <w:r w:rsidRPr="00AF0577">
              <w:rPr>
                <w:lang w:val="en-GB"/>
              </w:rPr>
              <w:t>I</w:t>
            </w:r>
            <w:r w:rsidRPr="00AF0577">
              <w:rPr>
                <w:vertAlign w:val="subscript"/>
                <w:lang w:val="en-GB"/>
              </w:rPr>
              <w:t>OOB-STANDARD</w:t>
            </w:r>
            <w:r w:rsidRPr="00AF0577">
              <w:rPr>
                <w:lang w:val="en-GB"/>
              </w:rPr>
              <w:t xml:space="preserve"> equivalent in-band interfering signal</w:t>
            </w:r>
          </w:p>
        </w:tc>
      </w:tr>
      <w:tr w:rsidR="003E4E8D" w:rsidRPr="00AF0577" w:rsidTr="00371E61">
        <w:tc>
          <w:tcPr>
            <w:tcW w:w="2088" w:type="dxa"/>
          </w:tcPr>
          <w:p w:rsidR="003E4E8D" w:rsidRPr="00AF0577" w:rsidRDefault="003E4E8D" w:rsidP="00371E61">
            <w:pPr>
              <w:spacing w:line="288" w:lineRule="auto"/>
              <w:rPr>
                <w:lang w:val="en-GB"/>
              </w:rPr>
            </w:pPr>
            <w:r w:rsidRPr="00AF0577">
              <w:rPr>
                <w:lang w:val="en-GB"/>
              </w:rPr>
              <w:t>I</w:t>
            </w:r>
            <w:r w:rsidRPr="00AF0577">
              <w:rPr>
                <w:vertAlign w:val="subscript"/>
                <w:lang w:val="en-GB"/>
              </w:rPr>
              <w:t>IB-TARGET</w:t>
            </w:r>
          </w:p>
        </w:tc>
        <w:tc>
          <w:tcPr>
            <w:tcW w:w="7767" w:type="dxa"/>
          </w:tcPr>
          <w:p w:rsidR="003E4E8D" w:rsidRPr="00AF0577" w:rsidRDefault="003E4E8D" w:rsidP="00371E61">
            <w:pPr>
              <w:spacing w:line="288" w:lineRule="auto"/>
              <w:rPr>
                <w:lang w:val="en-GB"/>
              </w:rPr>
            </w:pPr>
            <w:r w:rsidRPr="00AF0577">
              <w:rPr>
                <w:lang w:val="en-GB"/>
              </w:rPr>
              <w:t>I</w:t>
            </w:r>
            <w:r w:rsidRPr="00AF0577">
              <w:rPr>
                <w:vertAlign w:val="subscript"/>
                <w:lang w:val="en-GB"/>
              </w:rPr>
              <w:t>OOB-TARGET</w:t>
            </w:r>
            <w:r w:rsidRPr="00AF0577">
              <w:rPr>
                <w:lang w:val="en-GB"/>
              </w:rPr>
              <w:t xml:space="preserve"> equivalent in-band interfering signal</w:t>
            </w:r>
          </w:p>
        </w:tc>
      </w:tr>
      <w:tr w:rsidR="003E4E8D" w:rsidRPr="00AF0577" w:rsidTr="00371E61">
        <w:tc>
          <w:tcPr>
            <w:tcW w:w="2088" w:type="dxa"/>
          </w:tcPr>
          <w:p w:rsidR="003E4E8D" w:rsidRPr="00AF0577" w:rsidRDefault="003E4E8D" w:rsidP="00371E61">
            <w:pPr>
              <w:spacing w:line="288" w:lineRule="auto"/>
              <w:rPr>
                <w:b/>
                <w:lang w:val="en-GB"/>
              </w:rPr>
            </w:pPr>
            <w:r w:rsidRPr="00AF0577">
              <w:rPr>
                <w:szCs w:val="20"/>
                <w:lang w:val="en-GB"/>
              </w:rPr>
              <w:t>I</w:t>
            </w:r>
            <w:r w:rsidRPr="00AF0577">
              <w:rPr>
                <w:szCs w:val="20"/>
                <w:vertAlign w:val="subscript"/>
                <w:lang w:val="en-GB"/>
              </w:rPr>
              <w:t>OOB</w:t>
            </w:r>
          </w:p>
        </w:tc>
        <w:tc>
          <w:tcPr>
            <w:tcW w:w="7767" w:type="dxa"/>
          </w:tcPr>
          <w:p w:rsidR="003E4E8D" w:rsidRPr="00AF0577" w:rsidRDefault="003E4E8D" w:rsidP="00371E61">
            <w:pPr>
              <w:spacing w:line="288" w:lineRule="auto"/>
              <w:rPr>
                <w:szCs w:val="20"/>
                <w:lang w:val="en-GB"/>
              </w:rPr>
            </w:pPr>
            <w:r w:rsidRPr="00AF0577">
              <w:rPr>
                <w:lang w:val="en-GB"/>
              </w:rPr>
              <w:t>Interfering signal at the RF input of a receiver, outside of the receiver’s bandwidth.</w:t>
            </w:r>
          </w:p>
        </w:tc>
      </w:tr>
      <w:tr w:rsidR="003E4E8D" w:rsidRPr="00AF0577" w:rsidTr="00371E61">
        <w:tc>
          <w:tcPr>
            <w:tcW w:w="2088" w:type="dxa"/>
          </w:tcPr>
          <w:p w:rsidR="003E4E8D" w:rsidRPr="00AF0577" w:rsidRDefault="003E4E8D" w:rsidP="00371E61">
            <w:pPr>
              <w:spacing w:line="288" w:lineRule="auto"/>
              <w:rPr>
                <w:szCs w:val="20"/>
                <w:lang w:val="en-GB"/>
              </w:rPr>
            </w:pPr>
            <w:r w:rsidRPr="00AF0577">
              <w:rPr>
                <w:lang w:val="en-GB"/>
              </w:rPr>
              <w:t>I</w:t>
            </w:r>
            <w:r w:rsidRPr="00AF0577">
              <w:rPr>
                <w:vertAlign w:val="subscript"/>
                <w:lang w:val="en-GB"/>
              </w:rPr>
              <w:t>OOB-STANDARD</w:t>
            </w:r>
          </w:p>
        </w:tc>
        <w:tc>
          <w:tcPr>
            <w:tcW w:w="7767" w:type="dxa"/>
          </w:tcPr>
          <w:p w:rsidR="003E4E8D" w:rsidRPr="00AF0577" w:rsidRDefault="003E4E8D" w:rsidP="00371E61">
            <w:pPr>
              <w:spacing w:line="288" w:lineRule="auto"/>
              <w:rPr>
                <w:lang w:val="en-GB"/>
              </w:rPr>
            </w:pPr>
            <w:r w:rsidRPr="00AF0577">
              <w:rPr>
                <w:lang w:val="en-GB"/>
              </w:rPr>
              <w:t>Allowed power of an interfering blocking signal as specified by the standard (for D</w:t>
            </w:r>
            <w:r w:rsidRPr="00AF0577">
              <w:rPr>
                <w:vertAlign w:val="subscript"/>
                <w:lang w:val="en-GB"/>
              </w:rPr>
              <w:t>STANDARD</w:t>
            </w:r>
            <w:r w:rsidRPr="00AF0577">
              <w:rPr>
                <w:lang w:val="en-GB"/>
              </w:rPr>
              <w:t xml:space="preserve">). </w:t>
            </w:r>
          </w:p>
        </w:tc>
      </w:tr>
      <w:tr w:rsidR="003E4E8D" w:rsidRPr="00AF0577" w:rsidTr="00371E61">
        <w:tc>
          <w:tcPr>
            <w:tcW w:w="2088" w:type="dxa"/>
          </w:tcPr>
          <w:p w:rsidR="003E4E8D" w:rsidRPr="00AF0577" w:rsidRDefault="003E4E8D" w:rsidP="00371E61">
            <w:pPr>
              <w:spacing w:line="288" w:lineRule="auto"/>
              <w:rPr>
                <w:lang w:val="en-GB"/>
              </w:rPr>
            </w:pPr>
            <w:r w:rsidRPr="00AF0577">
              <w:rPr>
                <w:lang w:val="en-GB"/>
              </w:rPr>
              <w:t>I</w:t>
            </w:r>
            <w:r w:rsidRPr="00AF0577">
              <w:rPr>
                <w:vertAlign w:val="subscript"/>
                <w:lang w:val="en-GB"/>
              </w:rPr>
              <w:t>OOB-TARGET</w:t>
            </w:r>
          </w:p>
        </w:tc>
        <w:tc>
          <w:tcPr>
            <w:tcW w:w="7767" w:type="dxa"/>
          </w:tcPr>
          <w:p w:rsidR="003E4E8D" w:rsidRPr="00AF0577" w:rsidRDefault="003E4E8D" w:rsidP="00371E61">
            <w:pPr>
              <w:spacing w:line="288" w:lineRule="auto"/>
              <w:rPr>
                <w:lang w:val="en-GB"/>
              </w:rPr>
            </w:pPr>
            <w:r w:rsidRPr="00AF0577">
              <w:rPr>
                <w:lang w:val="en-GB"/>
              </w:rPr>
              <w:t>Allowed power of an interfering blocking signal for D</w:t>
            </w:r>
            <w:r w:rsidRPr="00AF0577">
              <w:rPr>
                <w:vertAlign w:val="subscript"/>
                <w:lang w:val="en-GB"/>
              </w:rPr>
              <w:t>TARGET</w:t>
            </w:r>
            <w:r w:rsidRPr="00AF0577">
              <w:rPr>
                <w:lang w:val="en-GB"/>
              </w:rPr>
              <w:t>.</w:t>
            </w:r>
          </w:p>
        </w:tc>
      </w:tr>
      <w:tr w:rsidR="003E4E8D" w:rsidRPr="00AF0577" w:rsidTr="00371E61">
        <w:tc>
          <w:tcPr>
            <w:tcW w:w="2088" w:type="dxa"/>
          </w:tcPr>
          <w:p w:rsidR="003E4E8D" w:rsidRPr="00AF0577" w:rsidRDefault="003E4E8D" w:rsidP="00371E61">
            <w:pPr>
              <w:spacing w:line="288" w:lineRule="auto"/>
              <w:rPr>
                <w:lang w:val="en-GB"/>
              </w:rPr>
            </w:pPr>
            <w:r w:rsidRPr="00AF0577">
              <w:rPr>
                <w:lang w:val="en-GB"/>
              </w:rPr>
              <w:t>N</w:t>
            </w:r>
          </w:p>
        </w:tc>
        <w:tc>
          <w:tcPr>
            <w:tcW w:w="7767" w:type="dxa"/>
          </w:tcPr>
          <w:p w:rsidR="003E4E8D" w:rsidRPr="00AF0577" w:rsidRDefault="003E4E8D" w:rsidP="00DB5C39">
            <w:pPr>
              <w:rPr>
                <w:szCs w:val="20"/>
                <w:lang w:val="en-GB"/>
              </w:rPr>
            </w:pPr>
            <w:r w:rsidRPr="00AF0577">
              <w:rPr>
                <w:szCs w:val="20"/>
                <w:lang w:val="en-GB"/>
              </w:rPr>
              <w:t xml:space="preserve">Noise floor in a given Bandwidth, given in </w:t>
            </w:r>
            <w:proofErr w:type="spellStart"/>
            <w:r w:rsidRPr="00AF0577">
              <w:rPr>
                <w:szCs w:val="20"/>
                <w:lang w:val="en-GB"/>
              </w:rPr>
              <w:t>dBm</w:t>
            </w:r>
            <w:proofErr w:type="spellEnd"/>
            <w:r w:rsidRPr="00AF0577">
              <w:rPr>
                <w:szCs w:val="20"/>
                <w:lang w:val="en-GB"/>
              </w:rPr>
              <w:t>. N is derived from the following equation in dB: 10.log10(k.T.BW) + NF, where k = Boltzmann constant, T = 290 K, BW = Bandwidth, NF = Noise figure</w:t>
            </w:r>
          </w:p>
        </w:tc>
      </w:tr>
      <w:tr w:rsidR="003E4E8D" w:rsidRPr="00AF0577" w:rsidTr="00371E61">
        <w:tc>
          <w:tcPr>
            <w:tcW w:w="2088" w:type="dxa"/>
          </w:tcPr>
          <w:p w:rsidR="003E4E8D" w:rsidRPr="00AF0577" w:rsidRDefault="003E4E8D" w:rsidP="00371E61">
            <w:pPr>
              <w:spacing w:line="288" w:lineRule="auto"/>
              <w:rPr>
                <w:b/>
                <w:lang w:val="en-GB"/>
              </w:rPr>
            </w:pPr>
            <w:r w:rsidRPr="00AF0577">
              <w:rPr>
                <w:lang w:val="en-GB"/>
              </w:rPr>
              <w:t>SENSITIVITY</w:t>
            </w:r>
          </w:p>
        </w:tc>
        <w:tc>
          <w:tcPr>
            <w:tcW w:w="7767" w:type="dxa"/>
          </w:tcPr>
          <w:p w:rsidR="003E4E8D" w:rsidRPr="00AF0577" w:rsidRDefault="003E4E8D" w:rsidP="00371E61">
            <w:pPr>
              <w:spacing w:line="288" w:lineRule="auto"/>
              <w:rPr>
                <w:szCs w:val="20"/>
                <w:lang w:val="en-GB"/>
              </w:rPr>
            </w:pPr>
            <w:r w:rsidRPr="00AF0577">
              <w:rPr>
                <w:lang w:val="en-GB"/>
              </w:rPr>
              <w:t>Minimum power of the wanted signal defined by the standard for appropriate reception in the absence of interference</w:t>
            </w:r>
          </w:p>
        </w:tc>
      </w:tr>
    </w:tbl>
    <w:p w:rsidR="003E4E8D" w:rsidRPr="00AF0577" w:rsidRDefault="003E4E8D" w:rsidP="005E30DD">
      <w:pPr>
        <w:pStyle w:val="ECCParagraph"/>
      </w:pPr>
    </w:p>
    <w:p w:rsidR="003E4E8D" w:rsidRPr="00AF0577" w:rsidRDefault="003E4E8D" w:rsidP="00E6502C">
      <w:pPr>
        <w:pStyle w:val="ECCAnnexheading2"/>
        <w:keepNext/>
        <w:rPr>
          <w:noProof/>
          <w:lang w:val="en-GB" w:eastAsia="fr-FR"/>
        </w:rPr>
      </w:pPr>
      <w:bookmarkStart w:id="110" w:name="_Ref336974950"/>
      <w:r w:rsidRPr="00AF0577">
        <w:rPr>
          <w:noProof/>
          <w:lang w:val="en-GB" w:eastAsia="fr-FR"/>
        </w:rPr>
        <w:lastRenderedPageBreak/>
        <w:t>When a protection ratio is given by the standards</w:t>
      </w:r>
      <w:bookmarkEnd w:id="110"/>
    </w:p>
    <w:p w:rsidR="003E4E8D" w:rsidRPr="00AF0577" w:rsidRDefault="003E4E8D" w:rsidP="00E6502C">
      <w:pPr>
        <w:pStyle w:val="ECCParagraph"/>
        <w:keepNext/>
        <w:rPr>
          <w:noProof/>
          <w:lang w:eastAsia="fr-FR"/>
        </w:rPr>
      </w:pPr>
      <w:r w:rsidRPr="00AF0577">
        <w:rPr>
          <w:noProof/>
          <w:lang w:eastAsia="fr-FR"/>
        </w:rPr>
        <w:t xml:space="preserve">This is the case for </w:t>
      </w:r>
      <w:r w:rsidRPr="00AF0577">
        <w:rPr>
          <w:rFonts w:ascii="Helvetica" w:hAnsi="Helvetica"/>
          <w:szCs w:val="20"/>
        </w:rPr>
        <w:t>EN 302 217-2-2 V2.0.0</w:t>
      </w:r>
      <w:r w:rsidRPr="00AF0577">
        <w:rPr>
          <w:noProof/>
          <w:lang w:eastAsia="fr-FR"/>
        </w:rPr>
        <w:t>.</w:t>
      </w:r>
    </w:p>
    <w:p w:rsidR="003E4E8D" w:rsidRPr="00AF0577" w:rsidRDefault="003E4E8D" w:rsidP="00E6502C">
      <w:pPr>
        <w:pStyle w:val="ECCParagraph"/>
        <w:keepNext/>
        <w:rPr>
          <w:noProof/>
          <w:lang w:eastAsia="fr-FR"/>
        </w:rPr>
      </w:pPr>
      <w:r w:rsidRPr="00AF0577">
        <w:rPr>
          <w:noProof/>
          <w:lang w:eastAsia="fr-FR"/>
        </w:rPr>
        <w:t xml:space="preserve">In ETSI </w:t>
      </w:r>
      <w:r w:rsidRPr="00AF0577">
        <w:rPr>
          <w:rFonts w:ascii="Helvetica" w:hAnsi="Helvetica"/>
          <w:szCs w:val="20"/>
        </w:rPr>
        <w:t>EN 302 217-2-2</w:t>
      </w:r>
      <w:r w:rsidRPr="00AF0577">
        <w:rPr>
          <w:noProof/>
          <w:lang w:eastAsia="fr-FR"/>
        </w:rPr>
        <w:t>, Table A-7, the C</w:t>
      </w:r>
      <w:r w:rsidRPr="00AF0577">
        <w:rPr>
          <w:noProof/>
          <w:vertAlign w:val="subscript"/>
          <w:lang w:eastAsia="fr-FR"/>
        </w:rPr>
        <w:t>STANDARD</w:t>
      </w:r>
      <w:r w:rsidRPr="00AF0577">
        <w:rPr>
          <w:noProof/>
          <w:lang w:eastAsia="fr-FR"/>
        </w:rPr>
        <w:t xml:space="preserve"> - I</w:t>
      </w:r>
      <w:r w:rsidRPr="00AF0577">
        <w:rPr>
          <w:noProof/>
          <w:vertAlign w:val="subscript"/>
          <w:lang w:eastAsia="fr-FR"/>
        </w:rPr>
        <w:t xml:space="preserve">OOB-STANDARD </w:t>
      </w:r>
      <w:r w:rsidRPr="00AF0577">
        <w:rPr>
          <w:noProof/>
          <w:lang w:eastAsia="fr-FR"/>
        </w:rPr>
        <w:t>is specified in dB for a desensitization D</w:t>
      </w:r>
      <w:r w:rsidRPr="00AF0577">
        <w:rPr>
          <w:noProof/>
          <w:vertAlign w:val="subscript"/>
          <w:lang w:eastAsia="fr-FR"/>
        </w:rPr>
        <w:t>STANDARD</w:t>
      </w:r>
      <w:r w:rsidRPr="00AF0577">
        <w:rPr>
          <w:noProof/>
          <w:lang w:eastAsia="fr-FR"/>
        </w:rPr>
        <w:t xml:space="preserve"> of 1 dB (see Annex A in ETSI </w:t>
      </w:r>
      <w:r w:rsidRPr="00AF0577">
        <w:rPr>
          <w:rFonts w:ascii="Helvetica" w:hAnsi="Helvetica"/>
          <w:szCs w:val="20"/>
        </w:rPr>
        <w:t>EN 302 217-2-2</w:t>
      </w:r>
      <w:r w:rsidRPr="00AF0577">
        <w:rPr>
          <w:noProof/>
          <w:lang w:eastAsia="fr-FR"/>
        </w:rPr>
        <w:t>).</w:t>
      </w:r>
    </w:p>
    <w:p w:rsidR="003E4E8D" w:rsidRPr="00AF0577" w:rsidRDefault="003E4E8D" w:rsidP="009150A4">
      <w:pPr>
        <w:pStyle w:val="ECCParBulleted"/>
        <w:tabs>
          <w:tab w:val="clear" w:pos="340"/>
          <w:tab w:val="num" w:pos="680"/>
        </w:tabs>
        <w:spacing w:before="120"/>
        <w:ind w:left="680"/>
        <w:rPr>
          <w:noProof/>
          <w:lang w:eastAsia="fr-FR"/>
        </w:rPr>
      </w:pPr>
      <w:r w:rsidRPr="00AF0577">
        <w:rPr>
          <w:noProof/>
          <w:lang w:eastAsia="fr-FR"/>
        </w:rPr>
        <w:t>Co-channel Interference, [C/I]</w:t>
      </w:r>
      <w:r w:rsidRPr="00AF0577">
        <w:rPr>
          <w:noProof/>
          <w:vertAlign w:val="subscript"/>
          <w:lang w:eastAsia="fr-FR"/>
        </w:rPr>
        <w:t>Linear</w:t>
      </w:r>
      <w:bookmarkStart w:id="111" w:name="_Ref336974500"/>
      <w:r w:rsidRPr="00AF0577">
        <w:rPr>
          <w:rStyle w:val="FootnoteReference"/>
          <w:noProof/>
          <w:lang w:eastAsia="fr-FR"/>
        </w:rPr>
        <w:footnoteReference w:id="23"/>
      </w:r>
      <w:bookmarkEnd w:id="111"/>
      <w:r w:rsidRPr="00AF0577">
        <w:rPr>
          <w:noProof/>
          <w:lang w:eastAsia="fr-FR"/>
        </w:rPr>
        <w:t xml:space="preserve"> = C – I = 23 dB,</w:t>
      </w:r>
    </w:p>
    <w:p w:rsidR="003E4E8D" w:rsidRPr="00AF0577" w:rsidRDefault="003E4E8D" w:rsidP="009150A4">
      <w:pPr>
        <w:pStyle w:val="ECCParBulleted"/>
        <w:tabs>
          <w:tab w:val="clear" w:pos="340"/>
          <w:tab w:val="num" w:pos="680"/>
        </w:tabs>
        <w:spacing w:before="120"/>
        <w:ind w:left="680"/>
        <w:rPr>
          <w:noProof/>
          <w:lang w:eastAsia="fr-FR"/>
        </w:rPr>
      </w:pPr>
      <w:r w:rsidRPr="00AF0577">
        <w:t>First adjacent channel</w:t>
      </w:r>
      <w:r w:rsidRPr="00AF0577">
        <w:rPr>
          <w:noProof/>
          <w:lang w:eastAsia="fr-FR"/>
        </w:rPr>
        <w:t>, [C/I]</w:t>
      </w:r>
      <w:r w:rsidRPr="00AF0577">
        <w:rPr>
          <w:noProof/>
          <w:vertAlign w:val="subscript"/>
          <w:lang w:eastAsia="fr-FR"/>
        </w:rPr>
        <w:t>Linear</w:t>
      </w:r>
      <w:r w:rsidRPr="00AF0577">
        <w:rPr>
          <w:noProof/>
          <w:vertAlign w:val="superscript"/>
          <w:lang w:eastAsia="fr-FR"/>
        </w:rPr>
        <w:t xml:space="preserve"> </w:t>
      </w:r>
      <w:r w:rsidRPr="00AF0577">
        <w:rPr>
          <w:noProof/>
          <w:vertAlign w:val="superscript"/>
          <w:lang w:eastAsia="fr-FR"/>
        </w:rPr>
        <w:fldChar w:fldCharType="begin"/>
      </w:r>
      <w:r w:rsidRPr="00AF0577">
        <w:rPr>
          <w:noProof/>
          <w:vertAlign w:val="superscript"/>
          <w:lang w:eastAsia="fr-FR"/>
        </w:rPr>
        <w:instrText xml:space="preserve"> NOTEREF _Ref336974500 \h </w:instrText>
      </w:r>
      <w:r w:rsidRPr="00AF0577">
        <w:rPr>
          <w:noProof/>
          <w:vertAlign w:val="superscript"/>
          <w:lang w:eastAsia="fr-FR"/>
        </w:rPr>
      </w:r>
      <w:r w:rsidRPr="00AF0577">
        <w:rPr>
          <w:noProof/>
          <w:vertAlign w:val="superscript"/>
          <w:lang w:eastAsia="fr-FR"/>
        </w:rPr>
        <w:fldChar w:fldCharType="separate"/>
      </w:r>
      <w:r w:rsidR="006A740E" w:rsidRPr="00AF0577">
        <w:rPr>
          <w:noProof/>
          <w:vertAlign w:val="superscript"/>
          <w:lang w:eastAsia="fr-FR"/>
        </w:rPr>
        <w:t>22</w:t>
      </w:r>
      <w:r w:rsidRPr="00AF0577">
        <w:rPr>
          <w:noProof/>
          <w:vertAlign w:val="superscript"/>
          <w:lang w:eastAsia="fr-FR"/>
        </w:rPr>
        <w:fldChar w:fldCharType="end"/>
      </w:r>
      <w:r w:rsidRPr="00AF0577">
        <w:rPr>
          <w:noProof/>
          <w:lang w:eastAsia="fr-FR"/>
        </w:rPr>
        <w:t>= C – I = 0 dB,</w:t>
      </w:r>
    </w:p>
    <w:p w:rsidR="003E4E8D" w:rsidRPr="00AF0577" w:rsidRDefault="003E4E8D" w:rsidP="009150A4">
      <w:pPr>
        <w:pStyle w:val="ECCParBulleted"/>
        <w:tabs>
          <w:tab w:val="clear" w:pos="340"/>
          <w:tab w:val="num" w:pos="680"/>
        </w:tabs>
        <w:spacing w:before="120"/>
        <w:ind w:left="680"/>
        <w:rPr>
          <w:noProof/>
          <w:lang w:eastAsia="fr-FR"/>
        </w:rPr>
      </w:pPr>
      <w:r w:rsidRPr="00AF0577">
        <w:rPr>
          <w:noProof/>
          <w:lang w:eastAsia="fr-FR"/>
        </w:rPr>
        <w:t>Second adjacent channel, [C/I]</w:t>
      </w:r>
      <w:r w:rsidRPr="00AF0577">
        <w:rPr>
          <w:noProof/>
          <w:vertAlign w:val="subscript"/>
          <w:lang w:eastAsia="fr-FR"/>
        </w:rPr>
        <w:t>Linear</w:t>
      </w:r>
      <w:r w:rsidRPr="00AF0577">
        <w:rPr>
          <w:noProof/>
          <w:lang w:eastAsia="fr-FR"/>
        </w:rPr>
        <w:t xml:space="preserve"> </w:t>
      </w:r>
      <w:r w:rsidR="00E71400" w:rsidRPr="00AF0577">
        <w:fldChar w:fldCharType="begin"/>
      </w:r>
      <w:r w:rsidR="00E71400" w:rsidRPr="00AF0577">
        <w:instrText xml:space="preserve"> NOTEREF _Ref336974500 \h  \* MERGEFORMAT </w:instrText>
      </w:r>
      <w:r w:rsidR="00E71400" w:rsidRPr="00AF0577">
        <w:fldChar w:fldCharType="separate"/>
      </w:r>
      <w:r w:rsidR="006A740E" w:rsidRPr="00AF0577">
        <w:rPr>
          <w:noProof/>
          <w:vertAlign w:val="superscript"/>
          <w:lang w:eastAsia="fr-FR"/>
        </w:rPr>
        <w:t>22</w:t>
      </w:r>
      <w:r w:rsidR="00E71400" w:rsidRPr="00AF0577">
        <w:fldChar w:fldCharType="end"/>
      </w:r>
      <w:r w:rsidRPr="00AF0577">
        <w:rPr>
          <w:noProof/>
          <w:lang w:eastAsia="fr-FR"/>
        </w:rPr>
        <w:t>= C – I = -25 dB.</w:t>
      </w:r>
    </w:p>
    <w:p w:rsidR="003E4E8D" w:rsidRPr="00AF0577" w:rsidRDefault="003E4E8D" w:rsidP="009150A4">
      <w:pPr>
        <w:pStyle w:val="ECCParagraph"/>
        <w:spacing w:before="120" w:after="0"/>
        <w:rPr>
          <w:noProof/>
          <w:lang w:eastAsia="fr-FR"/>
        </w:rPr>
      </w:pPr>
      <w:r w:rsidRPr="00AF0577">
        <w:rPr>
          <w:noProof/>
          <w:lang w:eastAsia="fr-FR"/>
        </w:rPr>
        <w:t>These are the “blocking protection ratios”.</w:t>
      </w:r>
    </w:p>
    <w:p w:rsidR="003E4E8D" w:rsidRPr="00AF0577" w:rsidRDefault="003E4E8D" w:rsidP="005E30DD">
      <w:pPr>
        <w:pStyle w:val="ECCAnnexheading3"/>
        <w:rPr>
          <w:noProof/>
          <w:lang w:val="en-GB" w:eastAsia="fr-FR"/>
        </w:rPr>
      </w:pPr>
      <w:r w:rsidRPr="00AF0577">
        <w:rPr>
          <w:noProof/>
          <w:lang w:val="en-GB" w:eastAsia="fr-FR"/>
        </w:rPr>
        <w:t>Example of derivation</w:t>
      </w:r>
    </w:p>
    <w:p w:rsidR="003E4E8D" w:rsidRPr="00AF0577" w:rsidRDefault="003E4E8D" w:rsidP="005E30DD">
      <w:pPr>
        <w:pStyle w:val="ECCParagraph"/>
        <w:rPr>
          <w:noProof/>
          <w:lang w:eastAsia="fr-FR"/>
        </w:rPr>
      </w:pPr>
      <w:r w:rsidRPr="00AF0577">
        <w:rPr>
          <w:noProof/>
          <w:lang w:eastAsia="fr-FR"/>
        </w:rPr>
        <w:t xml:space="preserve">Let’s consider for instance a FL with 1MHz BW and the first adjacent channel. </w:t>
      </w:r>
    </w:p>
    <w:p w:rsidR="003E4E8D" w:rsidRPr="00AF0577" w:rsidRDefault="003E4E8D" w:rsidP="005E30DD">
      <w:pPr>
        <w:pStyle w:val="ECCParagraph"/>
        <w:rPr>
          <w:noProof/>
          <w:lang w:eastAsia="fr-FR"/>
        </w:rPr>
      </w:pPr>
      <w:r w:rsidRPr="00AF0577">
        <w:rPr>
          <w:noProof/>
          <w:lang w:eastAsia="fr-FR"/>
        </w:rPr>
        <w:t xml:space="preserve">From the requirement on co-channel interference, ETSI </w:t>
      </w:r>
      <w:r w:rsidRPr="00AF0577">
        <w:rPr>
          <w:rFonts w:ascii="Helvetica" w:hAnsi="Helvetica"/>
          <w:szCs w:val="20"/>
        </w:rPr>
        <w:t xml:space="preserve">EN 302 217-2-2 states that </w:t>
      </w:r>
      <w:r w:rsidRPr="00AF0577">
        <w:rPr>
          <w:noProof/>
          <w:lang w:eastAsia="fr-FR"/>
        </w:rPr>
        <w:t xml:space="preserve">Sensitivity = -88 dBm. </w:t>
      </w:r>
    </w:p>
    <w:p w:rsidR="003E4E8D" w:rsidRPr="00AF0577" w:rsidRDefault="003E4E8D" w:rsidP="00BA4212">
      <w:pPr>
        <w:pStyle w:val="ECCParagraph"/>
      </w:pPr>
      <w:r w:rsidRPr="00AF0577">
        <w:t xml:space="preserve">Furthermore, C-I = 23 dB for RSL degradation of 1 dB (equivalent to I – N = -6 dB). This is equivalent to say that C-N = +23 - 6 dB = +17 </w:t>
      </w:r>
      <w:proofErr w:type="spellStart"/>
      <w:r w:rsidRPr="00AF0577">
        <w:t>dB.</w:t>
      </w:r>
      <w:proofErr w:type="spellEnd"/>
      <w:r w:rsidRPr="00AF0577">
        <w:t xml:space="preserve"> Therefore, N = -87 </w:t>
      </w:r>
      <w:proofErr w:type="spellStart"/>
      <w:r w:rsidRPr="00AF0577">
        <w:t>dBm</w:t>
      </w:r>
      <w:proofErr w:type="spellEnd"/>
      <w:r w:rsidRPr="00AF0577">
        <w:t xml:space="preserve"> -17 dB = -104 </w:t>
      </w:r>
      <w:proofErr w:type="spellStart"/>
      <w:r w:rsidRPr="00AF0577">
        <w:t>dBm</w:t>
      </w:r>
      <w:proofErr w:type="spellEnd"/>
    </w:p>
    <w:p w:rsidR="003E4E8D" w:rsidRPr="00AF0577" w:rsidRDefault="003E4E8D" w:rsidP="005E30DD">
      <w:pPr>
        <w:pStyle w:val="ECCParagraph"/>
        <w:rPr>
          <w:noProof/>
          <w:lang w:eastAsia="fr-FR"/>
        </w:rPr>
      </w:pPr>
      <w:r w:rsidRPr="00AF0577">
        <w:rPr>
          <w:noProof/>
          <w:lang w:eastAsia="fr-FR"/>
        </w:rPr>
        <w:t>Consider the first adjacent channel:</w:t>
      </w:r>
    </w:p>
    <w:tbl>
      <w:tblPr>
        <w:tblW w:w="0" w:type="auto"/>
        <w:jc w:val="center"/>
        <w:tblLook w:val="00A0" w:firstRow="1" w:lastRow="0" w:firstColumn="1" w:lastColumn="0" w:noHBand="0" w:noVBand="0"/>
      </w:tblPr>
      <w:tblGrid>
        <w:gridCol w:w="1951"/>
        <w:gridCol w:w="333"/>
        <w:gridCol w:w="4628"/>
      </w:tblGrid>
      <w:tr w:rsidR="003E4E8D" w:rsidRPr="00AF0577" w:rsidTr="00371E61">
        <w:trPr>
          <w:trHeight w:val="283"/>
          <w:jc w:val="center"/>
        </w:trPr>
        <w:tc>
          <w:tcPr>
            <w:tcW w:w="1951" w:type="dxa"/>
          </w:tcPr>
          <w:p w:rsidR="003E4E8D" w:rsidRPr="00AF0577" w:rsidRDefault="003E4E8D" w:rsidP="00371E61">
            <w:pPr>
              <w:pStyle w:val="ECCParagraph"/>
            </w:pPr>
            <w:r w:rsidRPr="00AF0577">
              <w:rPr>
                <w:noProof/>
                <w:lang w:eastAsia="fr-FR"/>
              </w:rPr>
              <w:t>C</w:t>
            </w:r>
            <w:r w:rsidRPr="00AF0577">
              <w:rPr>
                <w:noProof/>
                <w:vertAlign w:val="subscript"/>
                <w:lang w:eastAsia="fr-FR"/>
              </w:rPr>
              <w:t>STANDARD</w:t>
            </w:r>
          </w:p>
        </w:tc>
        <w:tc>
          <w:tcPr>
            <w:tcW w:w="333" w:type="dxa"/>
          </w:tcPr>
          <w:p w:rsidR="003E4E8D" w:rsidRPr="00AF0577" w:rsidRDefault="003E4E8D" w:rsidP="00371E61">
            <w:pPr>
              <w:pStyle w:val="ECCParagraph"/>
            </w:pPr>
            <w:r w:rsidRPr="00AF0577">
              <w:t>=</w:t>
            </w:r>
          </w:p>
        </w:tc>
        <w:tc>
          <w:tcPr>
            <w:tcW w:w="4628" w:type="dxa"/>
          </w:tcPr>
          <w:p w:rsidR="003E4E8D" w:rsidRPr="00AF0577" w:rsidRDefault="003E4E8D" w:rsidP="00371E61">
            <w:pPr>
              <w:pStyle w:val="ECCParagraph"/>
            </w:pPr>
            <w:r w:rsidRPr="00AF0577">
              <w:t>SENSITIVITY</w:t>
            </w:r>
            <w:r w:rsidRPr="00AF0577">
              <w:rPr>
                <w:noProof/>
                <w:lang w:eastAsia="fr-FR"/>
              </w:rPr>
              <w:t xml:space="preserve"> + D</w:t>
            </w:r>
            <w:r w:rsidRPr="00AF0577">
              <w:rPr>
                <w:noProof/>
                <w:vertAlign w:val="subscript"/>
                <w:lang w:eastAsia="fr-FR"/>
              </w:rPr>
              <w:t>STANDARD</w:t>
            </w:r>
          </w:p>
        </w:tc>
      </w:tr>
      <w:tr w:rsidR="003E4E8D" w:rsidRPr="00AF0577" w:rsidTr="00371E61">
        <w:trPr>
          <w:trHeight w:val="283"/>
          <w:jc w:val="center"/>
        </w:trPr>
        <w:tc>
          <w:tcPr>
            <w:tcW w:w="1951" w:type="dxa"/>
          </w:tcPr>
          <w:p w:rsidR="003E4E8D" w:rsidRPr="00AF0577" w:rsidRDefault="003E4E8D" w:rsidP="00371E61">
            <w:pPr>
              <w:pStyle w:val="ECCParagraph"/>
            </w:pPr>
          </w:p>
        </w:tc>
        <w:tc>
          <w:tcPr>
            <w:tcW w:w="333" w:type="dxa"/>
          </w:tcPr>
          <w:p w:rsidR="003E4E8D" w:rsidRPr="00AF0577" w:rsidRDefault="003E4E8D" w:rsidP="00371E61">
            <w:pPr>
              <w:pStyle w:val="ECCParagraph"/>
            </w:pPr>
            <w:r w:rsidRPr="00AF0577">
              <w:t>=</w:t>
            </w:r>
          </w:p>
        </w:tc>
        <w:tc>
          <w:tcPr>
            <w:tcW w:w="4628" w:type="dxa"/>
          </w:tcPr>
          <w:p w:rsidR="003E4E8D" w:rsidRPr="00AF0577" w:rsidRDefault="003E4E8D" w:rsidP="00371E61">
            <w:pPr>
              <w:pStyle w:val="ECCParagraph"/>
            </w:pPr>
            <w:r w:rsidRPr="00AF0577">
              <w:rPr>
                <w:noProof/>
                <w:lang w:eastAsia="fr-FR"/>
              </w:rPr>
              <w:t>-88 dBm + 1 dB</w:t>
            </w:r>
          </w:p>
        </w:tc>
      </w:tr>
      <w:tr w:rsidR="003E4E8D" w:rsidRPr="00AF0577" w:rsidTr="00371E61">
        <w:trPr>
          <w:trHeight w:val="283"/>
          <w:jc w:val="center"/>
        </w:trPr>
        <w:tc>
          <w:tcPr>
            <w:tcW w:w="1951" w:type="dxa"/>
          </w:tcPr>
          <w:p w:rsidR="003E4E8D" w:rsidRPr="00AF0577" w:rsidRDefault="003E4E8D" w:rsidP="00371E61">
            <w:pPr>
              <w:pStyle w:val="ECCParagraph"/>
            </w:pPr>
          </w:p>
        </w:tc>
        <w:tc>
          <w:tcPr>
            <w:tcW w:w="333" w:type="dxa"/>
          </w:tcPr>
          <w:p w:rsidR="003E4E8D" w:rsidRPr="00AF0577" w:rsidRDefault="003E4E8D" w:rsidP="00371E61">
            <w:pPr>
              <w:pStyle w:val="ECCParagraph"/>
            </w:pPr>
            <w:r w:rsidRPr="00AF0577">
              <w:t>=</w:t>
            </w:r>
          </w:p>
        </w:tc>
        <w:tc>
          <w:tcPr>
            <w:tcW w:w="4628" w:type="dxa"/>
          </w:tcPr>
          <w:p w:rsidR="003E4E8D" w:rsidRPr="00AF0577" w:rsidRDefault="003E4E8D" w:rsidP="00371E61">
            <w:pPr>
              <w:pStyle w:val="ECCParagraph"/>
            </w:pPr>
            <w:r w:rsidRPr="00AF0577">
              <w:rPr>
                <w:noProof/>
                <w:lang w:eastAsia="fr-FR"/>
              </w:rPr>
              <w:t>-87 dBm</w:t>
            </w:r>
          </w:p>
        </w:tc>
      </w:tr>
      <w:tr w:rsidR="003E4E8D" w:rsidRPr="00AF0577" w:rsidTr="00371E61">
        <w:trPr>
          <w:jc w:val="center"/>
        </w:trPr>
        <w:tc>
          <w:tcPr>
            <w:tcW w:w="1951" w:type="dxa"/>
          </w:tcPr>
          <w:p w:rsidR="003E4E8D" w:rsidRPr="00AF0577" w:rsidRDefault="003E4E8D" w:rsidP="00371E61">
            <w:pPr>
              <w:pStyle w:val="ECCParagraph"/>
            </w:pPr>
            <w:r w:rsidRPr="00AF0577">
              <w:rPr>
                <w:noProof/>
                <w:lang w:eastAsia="fr-FR"/>
              </w:rPr>
              <w:t>I</w:t>
            </w:r>
            <w:r w:rsidRPr="00AF0577">
              <w:rPr>
                <w:noProof/>
                <w:vertAlign w:val="subscript"/>
                <w:lang w:eastAsia="fr-FR"/>
              </w:rPr>
              <w:t>OOB-STANDARD</w:t>
            </w:r>
          </w:p>
        </w:tc>
        <w:tc>
          <w:tcPr>
            <w:tcW w:w="333" w:type="dxa"/>
          </w:tcPr>
          <w:p w:rsidR="003E4E8D" w:rsidRPr="00AF0577" w:rsidRDefault="003E4E8D" w:rsidP="00371E61">
            <w:pPr>
              <w:pStyle w:val="ECCParagraph"/>
            </w:pPr>
            <w:r w:rsidRPr="00AF0577">
              <w:t>=</w:t>
            </w:r>
          </w:p>
        </w:tc>
        <w:tc>
          <w:tcPr>
            <w:tcW w:w="4628" w:type="dxa"/>
          </w:tcPr>
          <w:p w:rsidR="003E4E8D" w:rsidRPr="00AF0577" w:rsidRDefault="003E4E8D" w:rsidP="00371E61">
            <w:pPr>
              <w:pStyle w:val="ECCParagraph"/>
            </w:pPr>
            <w:r w:rsidRPr="00AF0577">
              <w:rPr>
                <w:noProof/>
                <w:lang w:eastAsia="fr-FR"/>
              </w:rPr>
              <w:t>C</w:t>
            </w:r>
            <w:r w:rsidRPr="00AF0577">
              <w:rPr>
                <w:noProof/>
                <w:vertAlign w:val="subscript"/>
                <w:lang w:eastAsia="fr-FR"/>
              </w:rPr>
              <w:t>STANDARD</w:t>
            </w:r>
            <w:r w:rsidRPr="00AF0577">
              <w:rPr>
                <w:noProof/>
                <w:lang w:eastAsia="fr-FR"/>
              </w:rPr>
              <w:t xml:space="preserve"> - Blocking Protection Ratio</w:t>
            </w:r>
          </w:p>
        </w:tc>
      </w:tr>
      <w:tr w:rsidR="003E4E8D" w:rsidRPr="00AF0577" w:rsidTr="00371E61">
        <w:trPr>
          <w:jc w:val="center"/>
        </w:trPr>
        <w:tc>
          <w:tcPr>
            <w:tcW w:w="1951" w:type="dxa"/>
          </w:tcPr>
          <w:p w:rsidR="003E4E8D" w:rsidRPr="00AF0577" w:rsidRDefault="003E4E8D" w:rsidP="00371E61">
            <w:pPr>
              <w:pStyle w:val="ECCParagraph"/>
            </w:pPr>
          </w:p>
        </w:tc>
        <w:tc>
          <w:tcPr>
            <w:tcW w:w="333" w:type="dxa"/>
          </w:tcPr>
          <w:p w:rsidR="003E4E8D" w:rsidRPr="00AF0577" w:rsidRDefault="003E4E8D" w:rsidP="00371E61">
            <w:pPr>
              <w:pStyle w:val="ECCParagraph"/>
            </w:pPr>
            <w:r w:rsidRPr="00AF0577">
              <w:t>=</w:t>
            </w:r>
          </w:p>
        </w:tc>
        <w:tc>
          <w:tcPr>
            <w:tcW w:w="4628" w:type="dxa"/>
          </w:tcPr>
          <w:p w:rsidR="003E4E8D" w:rsidRPr="00AF0577" w:rsidRDefault="003E4E8D" w:rsidP="00371E61">
            <w:pPr>
              <w:pStyle w:val="ECCParagraph"/>
            </w:pPr>
            <w:r w:rsidRPr="00AF0577">
              <w:rPr>
                <w:noProof/>
                <w:lang w:eastAsia="fr-FR"/>
              </w:rPr>
              <w:t>-87 dBm - (0 dB)</w:t>
            </w:r>
          </w:p>
        </w:tc>
      </w:tr>
      <w:tr w:rsidR="003E4E8D" w:rsidRPr="00AF0577" w:rsidTr="00371E61">
        <w:trPr>
          <w:jc w:val="center"/>
        </w:trPr>
        <w:tc>
          <w:tcPr>
            <w:tcW w:w="1951" w:type="dxa"/>
          </w:tcPr>
          <w:p w:rsidR="003E4E8D" w:rsidRPr="00AF0577" w:rsidRDefault="003E4E8D" w:rsidP="00371E61">
            <w:pPr>
              <w:pStyle w:val="ECCParagraph"/>
            </w:pPr>
          </w:p>
        </w:tc>
        <w:tc>
          <w:tcPr>
            <w:tcW w:w="333" w:type="dxa"/>
          </w:tcPr>
          <w:p w:rsidR="003E4E8D" w:rsidRPr="00AF0577" w:rsidRDefault="003E4E8D" w:rsidP="00371E61">
            <w:pPr>
              <w:pStyle w:val="ECCParagraph"/>
            </w:pPr>
            <w:r w:rsidRPr="00AF0577">
              <w:t>=</w:t>
            </w:r>
          </w:p>
        </w:tc>
        <w:tc>
          <w:tcPr>
            <w:tcW w:w="4628" w:type="dxa"/>
          </w:tcPr>
          <w:p w:rsidR="003E4E8D" w:rsidRPr="00AF0577" w:rsidRDefault="003E4E8D" w:rsidP="00371E61">
            <w:pPr>
              <w:pStyle w:val="ECCParagraph"/>
            </w:pPr>
            <w:r w:rsidRPr="00AF0577">
              <w:rPr>
                <w:noProof/>
                <w:lang w:eastAsia="fr-FR"/>
              </w:rPr>
              <w:t>-87 dBm</w:t>
            </w:r>
          </w:p>
        </w:tc>
      </w:tr>
      <w:tr w:rsidR="003E4E8D" w:rsidRPr="004E533D" w:rsidTr="00371E61">
        <w:trPr>
          <w:jc w:val="center"/>
        </w:trPr>
        <w:tc>
          <w:tcPr>
            <w:tcW w:w="1951" w:type="dxa"/>
          </w:tcPr>
          <w:p w:rsidR="003E4E8D" w:rsidRPr="00AF0577" w:rsidRDefault="003E4E8D" w:rsidP="00371E61">
            <w:pPr>
              <w:pStyle w:val="ECCParagraph"/>
            </w:pPr>
            <w:r w:rsidRPr="00AF0577">
              <w:rPr>
                <w:noProof/>
                <w:lang w:eastAsia="fr-FR"/>
              </w:rPr>
              <w:t>Blocking Response</w:t>
            </w:r>
          </w:p>
        </w:tc>
        <w:tc>
          <w:tcPr>
            <w:tcW w:w="333" w:type="dxa"/>
          </w:tcPr>
          <w:p w:rsidR="003E4E8D" w:rsidRPr="00AF0577" w:rsidRDefault="003E4E8D" w:rsidP="00371E61">
            <w:pPr>
              <w:pStyle w:val="ECCParagraph"/>
            </w:pPr>
            <w:r w:rsidRPr="00AF0577">
              <w:t>=</w:t>
            </w:r>
          </w:p>
        </w:tc>
        <w:tc>
          <w:tcPr>
            <w:tcW w:w="4628" w:type="dxa"/>
          </w:tcPr>
          <w:p w:rsidR="003E4E8D" w:rsidRPr="004E533D" w:rsidRDefault="003E4E8D" w:rsidP="00371E61">
            <w:pPr>
              <w:pStyle w:val="ECCParagraph"/>
              <w:rPr>
                <w:lang w:val="da-DK"/>
              </w:rPr>
            </w:pPr>
            <w:r w:rsidRPr="004E533D">
              <w:rPr>
                <w:noProof/>
                <w:lang w:val="da-DK" w:eastAsia="fr-FR"/>
              </w:rPr>
              <w:t>N + 10.log10[10^(D</w:t>
            </w:r>
            <w:r w:rsidRPr="004E533D">
              <w:rPr>
                <w:noProof/>
                <w:vertAlign w:val="subscript"/>
                <w:lang w:val="da-DK" w:eastAsia="fr-FR"/>
              </w:rPr>
              <w:t>STANDARD</w:t>
            </w:r>
            <w:r w:rsidRPr="004E533D">
              <w:rPr>
                <w:noProof/>
                <w:lang w:val="da-DK" w:eastAsia="fr-FR"/>
              </w:rPr>
              <w:t>/10) -1] - I</w:t>
            </w:r>
            <w:r w:rsidRPr="004E533D">
              <w:rPr>
                <w:noProof/>
                <w:vertAlign w:val="subscript"/>
                <w:lang w:val="da-DK" w:eastAsia="fr-FR"/>
              </w:rPr>
              <w:t>OOB-STANDARD</w:t>
            </w:r>
          </w:p>
        </w:tc>
      </w:tr>
      <w:tr w:rsidR="003E4E8D" w:rsidRPr="00AF0577" w:rsidTr="00371E61">
        <w:trPr>
          <w:jc w:val="center"/>
        </w:trPr>
        <w:tc>
          <w:tcPr>
            <w:tcW w:w="1951" w:type="dxa"/>
          </w:tcPr>
          <w:p w:rsidR="003E4E8D" w:rsidRPr="004E533D" w:rsidRDefault="003E4E8D" w:rsidP="00371E61">
            <w:pPr>
              <w:pStyle w:val="ECCParagraph"/>
              <w:rPr>
                <w:lang w:val="da-DK"/>
              </w:rPr>
            </w:pPr>
          </w:p>
        </w:tc>
        <w:tc>
          <w:tcPr>
            <w:tcW w:w="333" w:type="dxa"/>
          </w:tcPr>
          <w:p w:rsidR="003E4E8D" w:rsidRPr="00AF0577" w:rsidRDefault="003E4E8D" w:rsidP="00371E61">
            <w:pPr>
              <w:pStyle w:val="ECCParagraph"/>
            </w:pPr>
            <w:r w:rsidRPr="00AF0577">
              <w:t>=</w:t>
            </w:r>
          </w:p>
        </w:tc>
        <w:tc>
          <w:tcPr>
            <w:tcW w:w="4628" w:type="dxa"/>
          </w:tcPr>
          <w:p w:rsidR="003E4E8D" w:rsidRPr="00AF0577" w:rsidRDefault="003E4E8D" w:rsidP="00371E61">
            <w:pPr>
              <w:pStyle w:val="ECCParagraph"/>
            </w:pPr>
            <w:r w:rsidRPr="00AF0577">
              <w:rPr>
                <w:noProof/>
                <w:lang w:eastAsia="fr-FR"/>
              </w:rPr>
              <w:t>-104 -6 - (-87)</w:t>
            </w:r>
          </w:p>
        </w:tc>
      </w:tr>
      <w:tr w:rsidR="003E4E8D" w:rsidRPr="00AF0577" w:rsidTr="00371E61">
        <w:trPr>
          <w:jc w:val="center"/>
        </w:trPr>
        <w:tc>
          <w:tcPr>
            <w:tcW w:w="1951" w:type="dxa"/>
          </w:tcPr>
          <w:p w:rsidR="003E4E8D" w:rsidRPr="00AF0577" w:rsidRDefault="003E4E8D" w:rsidP="00371E61">
            <w:pPr>
              <w:pStyle w:val="ECCParagraph"/>
            </w:pPr>
          </w:p>
        </w:tc>
        <w:tc>
          <w:tcPr>
            <w:tcW w:w="333" w:type="dxa"/>
          </w:tcPr>
          <w:p w:rsidR="003E4E8D" w:rsidRPr="00AF0577" w:rsidRDefault="003E4E8D" w:rsidP="00371E61">
            <w:pPr>
              <w:pStyle w:val="ECCParagraph"/>
            </w:pPr>
            <w:r w:rsidRPr="00AF0577">
              <w:t>=</w:t>
            </w:r>
          </w:p>
        </w:tc>
        <w:tc>
          <w:tcPr>
            <w:tcW w:w="4628" w:type="dxa"/>
          </w:tcPr>
          <w:p w:rsidR="003E4E8D" w:rsidRPr="00AF0577" w:rsidRDefault="003E4E8D" w:rsidP="00371E61">
            <w:pPr>
              <w:pStyle w:val="ECCParagraph"/>
            </w:pPr>
            <w:r w:rsidRPr="00AF0577">
              <w:rPr>
                <w:noProof/>
                <w:lang w:eastAsia="fr-FR"/>
              </w:rPr>
              <w:t>-23 dB</w:t>
            </w:r>
          </w:p>
        </w:tc>
      </w:tr>
    </w:tbl>
    <w:p w:rsidR="003E4E8D" w:rsidRPr="00AF0577" w:rsidRDefault="003E4E8D" w:rsidP="001B3136">
      <w:pPr>
        <w:pStyle w:val="ECCParagraph"/>
        <w:jc w:val="left"/>
      </w:pPr>
    </w:p>
    <w:p w:rsidR="003E4E8D" w:rsidRPr="00AF0577" w:rsidRDefault="003E4E8D" w:rsidP="00523778">
      <w:pPr>
        <w:pStyle w:val="ECCParagraph"/>
        <w:rPr>
          <w:noProof/>
          <w:lang w:eastAsia="fr-FR"/>
        </w:rPr>
      </w:pPr>
      <w:r w:rsidRPr="00AF0577">
        <w:rPr>
          <w:noProof/>
          <w:lang w:eastAsia="fr-FR"/>
        </w:rPr>
        <w:t xml:space="preserve">A graphical representation of the derivation is provided in </w:t>
      </w:r>
      <w:r w:rsidRPr="00AF0577">
        <w:rPr>
          <w:noProof/>
          <w:lang w:eastAsia="fr-FR"/>
        </w:rPr>
        <w:fldChar w:fldCharType="begin"/>
      </w:r>
      <w:r w:rsidRPr="00AF0577">
        <w:rPr>
          <w:noProof/>
          <w:lang w:eastAsia="fr-FR"/>
        </w:rPr>
        <w:instrText xml:space="preserve"> REF _Ref353898506 \h </w:instrText>
      </w:r>
      <w:r w:rsidRPr="00AF0577">
        <w:rPr>
          <w:noProof/>
          <w:lang w:eastAsia="fr-FR"/>
        </w:rPr>
      </w:r>
      <w:r w:rsidRPr="00AF0577">
        <w:rPr>
          <w:noProof/>
          <w:lang w:eastAsia="fr-FR"/>
        </w:rPr>
        <w:fldChar w:fldCharType="separate"/>
      </w:r>
      <w:r w:rsidR="006A740E" w:rsidRPr="00AF0577">
        <w:t xml:space="preserve">Figure </w:t>
      </w:r>
      <w:r w:rsidR="006A740E" w:rsidRPr="00AF0577">
        <w:rPr>
          <w:noProof/>
        </w:rPr>
        <w:t>17</w:t>
      </w:r>
      <w:r w:rsidRPr="00AF0577">
        <w:rPr>
          <w:noProof/>
          <w:lang w:eastAsia="fr-FR"/>
        </w:rPr>
        <w:fldChar w:fldCharType="end"/>
      </w:r>
      <w:r w:rsidRPr="00AF0577">
        <w:rPr>
          <w:noProof/>
          <w:lang w:eastAsia="fr-FR"/>
        </w:rPr>
        <w:t xml:space="preserve">. </w:t>
      </w:r>
    </w:p>
    <w:p w:rsidR="003E4E8D" w:rsidRPr="00AF0577" w:rsidRDefault="003E4E8D" w:rsidP="001B3136">
      <w:pPr>
        <w:pStyle w:val="ECCParagraph"/>
        <w:jc w:val="left"/>
      </w:pPr>
    </w:p>
    <w:p w:rsidR="003E4E8D" w:rsidRPr="00AF0577" w:rsidRDefault="007A1DBA" w:rsidP="001B3136">
      <w:pPr>
        <w:pStyle w:val="ECCParagraph"/>
        <w:jc w:val="left"/>
      </w:pPr>
      <w:r w:rsidRPr="00AF0577">
        <w:rPr>
          <w:noProof/>
          <w:lang w:val="da-DK" w:eastAsia="da-DK"/>
        </w:rPr>
        <w:lastRenderedPageBreak/>
        <w:drawing>
          <wp:inline distT="0" distB="0" distL="0" distR="0" wp14:anchorId="3F7EDE45" wp14:editId="0121C23B">
            <wp:extent cx="4829175" cy="3743325"/>
            <wp:effectExtent l="0" t="0" r="0" b="0"/>
            <wp:docPr id="27"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29175" cy="3743325"/>
                    </a:xfrm>
                    <a:prstGeom prst="rect">
                      <a:avLst/>
                    </a:prstGeom>
                    <a:noFill/>
                    <a:ln>
                      <a:noFill/>
                    </a:ln>
                  </pic:spPr>
                </pic:pic>
              </a:graphicData>
            </a:graphic>
          </wp:inline>
        </w:drawing>
      </w:r>
    </w:p>
    <w:p w:rsidR="003E4E8D" w:rsidRPr="00AF0577" w:rsidRDefault="003E4E8D" w:rsidP="001B3136">
      <w:pPr>
        <w:pStyle w:val="Caption"/>
        <w:rPr>
          <w:lang w:val="en-GB"/>
        </w:rPr>
      </w:pPr>
      <w:bookmarkStart w:id="112" w:name="_Ref353898506"/>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17</w:t>
      </w:r>
      <w:r w:rsidR="00E71400" w:rsidRPr="00AF0577">
        <w:rPr>
          <w:noProof/>
          <w:lang w:val="en-GB"/>
        </w:rPr>
        <w:fldChar w:fldCharType="end"/>
      </w:r>
      <w:bookmarkEnd w:id="112"/>
      <w:r w:rsidRPr="00AF0577">
        <w:rPr>
          <w:lang w:val="en-GB"/>
        </w:rPr>
        <w:t>: Derivation of the Blocking Response for standard providing a Blocking Protection Ratio</w:t>
      </w:r>
    </w:p>
    <w:p w:rsidR="003E4E8D" w:rsidRPr="00AF0577" w:rsidRDefault="003E4E8D" w:rsidP="007E5AD9">
      <w:pPr>
        <w:pStyle w:val="ECCAnnexheading2"/>
        <w:rPr>
          <w:lang w:val="en-GB"/>
        </w:rPr>
      </w:pPr>
      <w:r w:rsidRPr="00AF0577">
        <w:rPr>
          <w:lang w:val="en-GB"/>
        </w:rPr>
        <w:t xml:space="preserve">BR1 and BR2 Calculation based on </w:t>
      </w:r>
      <w:r w:rsidRPr="00AF0577">
        <w:rPr>
          <w:lang w:val="en-GB"/>
        </w:rPr>
        <w:fldChar w:fldCharType="begin"/>
      </w:r>
      <w:r w:rsidRPr="00AF0577">
        <w:rPr>
          <w:lang w:val="en-GB"/>
        </w:rPr>
        <w:instrText xml:space="preserve"> REF _Ref348036202 \r \h </w:instrText>
      </w:r>
      <w:r w:rsidRPr="00AF0577">
        <w:rPr>
          <w:lang w:val="en-GB"/>
        </w:rPr>
      </w:r>
      <w:r w:rsidRPr="00AF0577">
        <w:rPr>
          <w:lang w:val="en-GB"/>
        </w:rPr>
        <w:fldChar w:fldCharType="separate"/>
      </w:r>
      <w:r w:rsidR="006A740E" w:rsidRPr="00AF0577">
        <w:rPr>
          <w:lang w:val="en-GB"/>
        </w:rPr>
        <w:t>[1]</w:t>
      </w:r>
      <w:r w:rsidRPr="00AF0577">
        <w:rPr>
          <w:lang w:val="en-GB"/>
        </w:rPr>
        <w:fldChar w:fldCharType="end"/>
      </w:r>
    </w:p>
    <w:p w:rsidR="003E4E8D" w:rsidRPr="00AF0577" w:rsidRDefault="003E4E8D" w:rsidP="007E5AD9">
      <w:pPr>
        <w:pStyle w:val="ECCParagraph"/>
      </w:pPr>
      <w:r w:rsidRPr="00AF0577">
        <w:t xml:space="preserve">The tests in Table A.7 of </w:t>
      </w:r>
      <w:r w:rsidRPr="00AF0577">
        <w:fldChar w:fldCharType="begin"/>
      </w:r>
      <w:r w:rsidRPr="00AF0577">
        <w:instrText xml:space="preserve"> REF _Ref348036202 \r \h </w:instrText>
      </w:r>
      <w:r w:rsidRPr="00AF0577">
        <w:fldChar w:fldCharType="separate"/>
      </w:r>
      <w:r w:rsidR="006A740E" w:rsidRPr="00AF0577">
        <w:t>[1]</w:t>
      </w:r>
      <w:r w:rsidRPr="00AF0577">
        <w:fldChar w:fldCharType="end"/>
      </w:r>
      <w:r w:rsidRPr="00AF0577">
        <w:t xml:space="preserve"> for co-channel and adjacent channel interference sensitivity are considered. In all tests the bit error rate (BER) shall not exceed 10</w:t>
      </w:r>
      <w:r w:rsidRPr="00AF0577">
        <w:rPr>
          <w:vertAlign w:val="superscript"/>
        </w:rPr>
        <w:t>(-6)</w:t>
      </w:r>
      <w:r w:rsidRPr="00AF0577">
        <w:t xml:space="preserve"> for the parameters given in this table. This implies that the ratio of useful signal to interference is equal in all tests. In the tests, the received signal level is 1 dB above the reference sensitivity, i.e. hence,</w:t>
      </w:r>
    </w:p>
    <w:p w:rsidR="003E4E8D" w:rsidRPr="00AF0577" w:rsidRDefault="003E4E8D" w:rsidP="007E5AD9">
      <w:pPr>
        <w:pStyle w:val="BodyCharCharChar"/>
        <w:jc w:val="center"/>
        <w:rPr>
          <w:lang w:val="en-GB"/>
        </w:rPr>
      </w:pPr>
      <w:r w:rsidRPr="00AF0577">
        <w:rPr>
          <w:position w:val="-30"/>
          <w:lang w:val="en-GB"/>
        </w:rPr>
        <w:object w:dxaOrig="2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33pt" o:ole="">
            <v:imagedata r:id="rId33" o:title=""/>
          </v:shape>
          <o:OLEObject Type="Embed" ProgID="Equation.3" ShapeID="_x0000_i1025" DrawAspect="Content" ObjectID="_1478584565" r:id="rId34"/>
        </w:object>
      </w:r>
      <w:r w:rsidRPr="00AF0577">
        <w:rPr>
          <w:lang w:val="en-GB"/>
        </w:rPr>
        <w:t xml:space="preserve"> </w:t>
      </w:r>
    </w:p>
    <w:p w:rsidR="003E4E8D" w:rsidRPr="00AF0577" w:rsidRDefault="003E4E8D" w:rsidP="007E5AD9">
      <w:pPr>
        <w:pStyle w:val="ECCParagraph"/>
      </w:pPr>
      <w:proofErr w:type="gramStart"/>
      <w:r w:rsidRPr="00AF0577">
        <w:t>with</w:t>
      </w:r>
      <w:proofErr w:type="gramEnd"/>
    </w:p>
    <w:p w:rsidR="003E4E8D" w:rsidRPr="00AF0577" w:rsidRDefault="003E4E8D" w:rsidP="007E5AD9">
      <w:pPr>
        <w:pStyle w:val="BodyCharCharChar"/>
        <w:jc w:val="center"/>
        <w:rPr>
          <w:lang w:val="en-GB"/>
        </w:rPr>
      </w:pPr>
      <w:r w:rsidRPr="00AF0577">
        <w:rPr>
          <w:position w:val="-12"/>
          <w:lang w:val="en-GB"/>
        </w:rPr>
        <w:object w:dxaOrig="3040" w:dyaOrig="380">
          <v:shape id="_x0000_i1026" type="#_x0000_t75" style="width:151.5pt;height:19.5pt" o:ole="">
            <v:imagedata r:id="rId35" o:title=""/>
          </v:shape>
          <o:OLEObject Type="Embed" ProgID="Equation.3" ShapeID="_x0000_i1026" DrawAspect="Content" ObjectID="_1478584566" r:id="rId36"/>
        </w:object>
      </w:r>
      <w:r w:rsidRPr="00AF0577">
        <w:rPr>
          <w:lang w:val="en-GB"/>
        </w:rPr>
        <w:t xml:space="preserve">;   </w:t>
      </w:r>
      <w:r w:rsidRPr="00AF0577">
        <w:rPr>
          <w:position w:val="-12"/>
          <w:lang w:val="en-GB"/>
        </w:rPr>
        <w:object w:dxaOrig="1359" w:dyaOrig="380">
          <v:shape id="_x0000_i1027" type="#_x0000_t75" style="width:67.5pt;height:19.5pt" o:ole="">
            <v:imagedata r:id="rId37" o:title=""/>
          </v:shape>
          <o:OLEObject Type="Embed" ProgID="Equation.3" ShapeID="_x0000_i1027" DrawAspect="Content" ObjectID="_1478584567" r:id="rId38"/>
        </w:object>
      </w:r>
      <w:r w:rsidRPr="00AF0577">
        <w:rPr>
          <w:lang w:val="en-GB"/>
        </w:rPr>
        <w:t xml:space="preserve">;  </w:t>
      </w:r>
      <w:r w:rsidRPr="00AF0577">
        <w:rPr>
          <w:position w:val="-10"/>
          <w:lang w:val="en-GB"/>
        </w:rPr>
        <w:object w:dxaOrig="700" w:dyaOrig="340">
          <v:shape id="_x0000_i1028" type="#_x0000_t75" style="width:34.5pt;height:15pt" o:ole="">
            <v:imagedata r:id="rId39" o:title=""/>
          </v:shape>
          <o:OLEObject Type="Embed" ProgID="Equation.3" ShapeID="_x0000_i1028" DrawAspect="Content" ObjectID="_1478584568" r:id="rId40"/>
        </w:object>
      </w:r>
    </w:p>
    <w:p w:rsidR="003E4E8D" w:rsidRPr="00AF0577" w:rsidRDefault="003E4E8D" w:rsidP="007E5AD9">
      <w:pPr>
        <w:pStyle w:val="ECCParagraph"/>
      </w:pPr>
      <w:proofErr w:type="gramStart"/>
      <w:r w:rsidRPr="00AF0577">
        <w:t>where</w:t>
      </w:r>
      <w:proofErr w:type="gramEnd"/>
      <w:r w:rsidRPr="00AF0577">
        <w:t xml:space="preserve"> </w:t>
      </w:r>
    </w:p>
    <w:p w:rsidR="003E4E8D" w:rsidRPr="00AF0577" w:rsidRDefault="003E4E8D" w:rsidP="007E5AD9">
      <w:pPr>
        <w:pStyle w:val="ECCParagraph"/>
      </w:pPr>
      <w:r w:rsidRPr="00AF0577">
        <w:rPr>
          <w:position w:val="-12"/>
        </w:rPr>
        <w:object w:dxaOrig="1340" w:dyaOrig="360">
          <v:shape id="_x0000_i1029" type="#_x0000_t75" style="width:66pt;height:18pt" o:ole="">
            <v:imagedata r:id="rId41" o:title=""/>
          </v:shape>
          <o:OLEObject Type="Embed" ProgID="Equation.3" ShapeID="_x0000_i1029" DrawAspect="Content" ObjectID="_1478584569" r:id="rId42"/>
        </w:object>
      </w:r>
      <w:r w:rsidRPr="00AF0577">
        <w:t xml:space="preserve"> </w:t>
      </w:r>
      <w:proofErr w:type="gramStart"/>
      <w:r w:rsidRPr="00AF0577">
        <w:t>denotes</w:t>
      </w:r>
      <w:proofErr w:type="gramEnd"/>
      <w:r w:rsidRPr="00AF0577">
        <w:t xml:space="preserve"> the ratio of signal to interference in the co-channel interference test and </w:t>
      </w:r>
      <w:r w:rsidRPr="00AF0577">
        <w:rPr>
          <w:position w:val="-12"/>
        </w:rPr>
        <w:object w:dxaOrig="1820" w:dyaOrig="360">
          <v:shape id="_x0000_i1030" type="#_x0000_t75" style="width:88.5pt;height:18pt" o:ole="">
            <v:imagedata r:id="rId43" o:title=""/>
          </v:shape>
          <o:OLEObject Type="Embed" ProgID="Equation.3" ShapeID="_x0000_i1030" DrawAspect="Content" ObjectID="_1478584570" r:id="rId44"/>
        </w:object>
      </w:r>
      <w:r w:rsidRPr="00AF0577">
        <w:t xml:space="preserve">denotes the ratio of signal to interference in first adjacent channel interference test. This implies that: </w:t>
      </w:r>
    </w:p>
    <w:p w:rsidR="003E4E8D" w:rsidRPr="00AF0577" w:rsidRDefault="003E4E8D" w:rsidP="007E5AD9">
      <w:pPr>
        <w:pStyle w:val="BodyCharCharChar"/>
        <w:jc w:val="center"/>
        <w:rPr>
          <w:lang w:val="en-GB"/>
        </w:rPr>
      </w:pPr>
      <w:r w:rsidRPr="00AF0577">
        <w:rPr>
          <w:position w:val="-30"/>
          <w:lang w:val="en-GB"/>
        </w:rPr>
        <w:object w:dxaOrig="3120" w:dyaOrig="680">
          <v:shape id="_x0000_i1031" type="#_x0000_t75" style="width:151.5pt;height:33pt" o:ole="">
            <v:imagedata r:id="rId45" o:title=""/>
          </v:shape>
          <o:OLEObject Type="Embed" ProgID="Equation.3" ShapeID="_x0000_i1031" DrawAspect="Content" ObjectID="_1478584571" r:id="rId46"/>
        </w:object>
      </w:r>
    </w:p>
    <w:p w:rsidR="003E4E8D" w:rsidRPr="00AF0577" w:rsidRDefault="003E4E8D" w:rsidP="007E5AD9">
      <w:pPr>
        <w:pStyle w:val="BodyCharCharChar"/>
        <w:jc w:val="center"/>
        <w:rPr>
          <w:lang w:val="en-GB"/>
        </w:rPr>
      </w:pPr>
      <w:r w:rsidRPr="00AF0577">
        <w:rPr>
          <w:lang w:val="en-GB"/>
        </w:rPr>
        <w:t xml:space="preserve"> </w:t>
      </w:r>
      <w:r w:rsidRPr="00AF0577">
        <w:rPr>
          <w:color w:val="000000"/>
          <w:position w:val="-6"/>
          <w:lang w:val="en-GB"/>
        </w:rPr>
        <w:object w:dxaOrig="1219" w:dyaOrig="279">
          <v:shape id="_x0000_i1032" type="#_x0000_t75" style="width:60pt;height:15pt" o:ole="" fillcolor="window">
            <v:imagedata r:id="rId47" o:title=""/>
          </v:shape>
          <o:OLEObject Type="Embed" ProgID="Equation.3" ShapeID="_x0000_i1032" DrawAspect="Content" ObjectID="_1478584572" r:id="rId48"/>
        </w:object>
      </w:r>
    </w:p>
    <w:p w:rsidR="003E4E8D" w:rsidRPr="00AF0577" w:rsidRDefault="003E4E8D" w:rsidP="007E5AD9">
      <w:pPr>
        <w:pStyle w:val="ECCParagraph"/>
      </w:pPr>
      <w:bookmarkStart w:id="113" w:name="_Ref17691273"/>
      <w:bookmarkStart w:id="114" w:name="_Toc19673666"/>
      <w:r w:rsidRPr="00AF0577">
        <w:t>A similar calculation for the second adjacent channel interference results in:</w:t>
      </w:r>
    </w:p>
    <w:p w:rsidR="003E4E8D" w:rsidRPr="00AF0577" w:rsidRDefault="003E4E8D" w:rsidP="007E5AD9">
      <w:pPr>
        <w:pStyle w:val="BodyCharCharChar"/>
        <w:jc w:val="center"/>
        <w:rPr>
          <w:color w:val="000000"/>
          <w:lang w:val="en-GB"/>
        </w:rPr>
      </w:pPr>
      <w:r w:rsidRPr="00AF0577">
        <w:rPr>
          <w:color w:val="000000"/>
          <w:position w:val="-6"/>
          <w:lang w:val="en-GB"/>
        </w:rPr>
        <w:object w:dxaOrig="1260" w:dyaOrig="279">
          <v:shape id="_x0000_i1033" type="#_x0000_t75" style="width:64.5pt;height:15pt" o:ole="" fillcolor="window">
            <v:imagedata r:id="rId49" o:title=""/>
          </v:shape>
          <o:OLEObject Type="Embed" ProgID="Equation.3" ShapeID="_x0000_i1033" DrawAspect="Content" ObjectID="_1478584573" r:id="rId50"/>
        </w:object>
      </w:r>
    </w:p>
    <w:p w:rsidR="003E4E8D" w:rsidRPr="00AF0577" w:rsidRDefault="003E4E8D" w:rsidP="0009334F">
      <w:pPr>
        <w:pStyle w:val="ECCParagraph"/>
        <w:keepNext/>
      </w:pPr>
      <w:r w:rsidRPr="00AF0577">
        <w:lastRenderedPageBreak/>
        <w:t xml:space="preserve">For class </w:t>
      </w:r>
      <w:proofErr w:type="gramStart"/>
      <w:r w:rsidRPr="00AF0577">
        <w:t>4L equipment</w:t>
      </w:r>
      <w:proofErr w:type="gramEnd"/>
      <w:r w:rsidRPr="00AF0577">
        <w:t>:</w:t>
      </w:r>
    </w:p>
    <w:p w:rsidR="003E4E8D" w:rsidRPr="00AF0577" w:rsidRDefault="003E4E8D" w:rsidP="0009334F">
      <w:pPr>
        <w:pStyle w:val="BodyCharCharChar"/>
        <w:keepNext/>
        <w:jc w:val="center"/>
        <w:rPr>
          <w:color w:val="000000"/>
          <w:lang w:val="en-GB"/>
        </w:rPr>
      </w:pPr>
      <w:r w:rsidRPr="00AF0577">
        <w:rPr>
          <w:color w:val="000000"/>
          <w:position w:val="-6"/>
          <w:lang w:val="en-GB"/>
        </w:rPr>
        <w:object w:dxaOrig="1219" w:dyaOrig="279">
          <v:shape id="_x0000_i1034" type="#_x0000_t75" style="width:60pt;height:15pt" o:ole="" fillcolor="window">
            <v:imagedata r:id="rId51" o:title=""/>
          </v:shape>
          <o:OLEObject Type="Embed" ProgID="Equation.3" ShapeID="_x0000_i1034" DrawAspect="Content" ObjectID="_1478584574" r:id="rId52"/>
        </w:object>
      </w:r>
      <w:r w:rsidRPr="00AF0577">
        <w:rPr>
          <w:color w:val="000000"/>
          <w:lang w:val="en-GB"/>
        </w:rPr>
        <w:t xml:space="preserve">;   </w:t>
      </w:r>
      <w:r w:rsidRPr="00AF0577">
        <w:rPr>
          <w:color w:val="000000"/>
          <w:position w:val="-6"/>
          <w:lang w:val="en-GB"/>
        </w:rPr>
        <w:object w:dxaOrig="1260" w:dyaOrig="279">
          <v:shape id="_x0000_i1035" type="#_x0000_t75" style="width:64.5pt;height:15pt" o:ole="" fillcolor="window">
            <v:imagedata r:id="rId53" o:title=""/>
          </v:shape>
          <o:OLEObject Type="Embed" ProgID="Equation.3" ShapeID="_x0000_i1035" DrawAspect="Content" ObjectID="_1478584575" r:id="rId54"/>
        </w:object>
      </w:r>
    </w:p>
    <w:p w:rsidR="003E4E8D" w:rsidRPr="00AF0577" w:rsidRDefault="003E4E8D" w:rsidP="007E5AD9">
      <w:pPr>
        <w:pStyle w:val="ECCAnnexheading2"/>
        <w:rPr>
          <w:lang w:val="en-GB"/>
        </w:rPr>
      </w:pPr>
      <w:r w:rsidRPr="00AF0577">
        <w:rPr>
          <w:lang w:val="en-GB"/>
        </w:rPr>
        <w:t xml:space="preserve">BR1 and BR2 Calculation based on </w:t>
      </w:r>
      <w:r w:rsidRPr="00AF0577">
        <w:rPr>
          <w:lang w:val="en-GB"/>
        </w:rPr>
        <w:fldChar w:fldCharType="begin"/>
      </w:r>
      <w:r w:rsidRPr="00AF0577">
        <w:rPr>
          <w:lang w:val="en-GB"/>
        </w:rPr>
        <w:instrText xml:space="preserve"> REF _Ref348036238 \r \h </w:instrText>
      </w:r>
      <w:r w:rsidRPr="00AF0577">
        <w:rPr>
          <w:lang w:val="en-GB"/>
        </w:rPr>
      </w:r>
      <w:r w:rsidRPr="00AF0577">
        <w:rPr>
          <w:lang w:val="en-GB"/>
        </w:rPr>
        <w:fldChar w:fldCharType="separate"/>
      </w:r>
      <w:r w:rsidR="006A740E" w:rsidRPr="00AF0577">
        <w:rPr>
          <w:lang w:val="en-GB"/>
        </w:rPr>
        <w:t>[6]</w:t>
      </w:r>
      <w:r w:rsidRPr="00AF0577">
        <w:rPr>
          <w:lang w:val="en-GB"/>
        </w:rPr>
        <w:fldChar w:fldCharType="end"/>
      </w:r>
    </w:p>
    <w:p w:rsidR="003E4E8D" w:rsidRPr="00AF0577" w:rsidRDefault="003E4E8D" w:rsidP="007E5AD9">
      <w:pPr>
        <w:pStyle w:val="ECCParagraph"/>
      </w:pPr>
      <w:r w:rsidRPr="00AF0577">
        <w:t xml:space="preserve">The tests in </w:t>
      </w:r>
      <w:r w:rsidRPr="00AF0577">
        <w:fldChar w:fldCharType="begin"/>
      </w:r>
      <w:r w:rsidRPr="00AF0577">
        <w:instrText xml:space="preserve"> REF _Ref355009052 \h </w:instrText>
      </w:r>
      <w:r w:rsidRPr="00AF0577">
        <w:fldChar w:fldCharType="separate"/>
      </w:r>
      <w:r w:rsidR="006A740E" w:rsidRPr="00AF0577">
        <w:t xml:space="preserve">Table </w:t>
      </w:r>
      <w:r w:rsidR="006A740E" w:rsidRPr="00AF0577">
        <w:rPr>
          <w:noProof/>
        </w:rPr>
        <w:t>30</w:t>
      </w:r>
      <w:r w:rsidRPr="00AF0577">
        <w:fldChar w:fldCharType="end"/>
      </w:r>
      <w:r w:rsidRPr="00AF0577">
        <w:t xml:space="preserve"> of for Adjacent and Non-Adjacent channel rejection are considered. In addition, we use the receiver SNR assumptions in </w:t>
      </w:r>
      <w:r w:rsidRPr="00AF0577">
        <w:fldChar w:fldCharType="begin"/>
      </w:r>
      <w:r w:rsidRPr="00AF0577">
        <w:instrText xml:space="preserve"> REF _Ref356556773 \h </w:instrText>
      </w:r>
      <w:r w:rsidRPr="00AF0577">
        <w:fldChar w:fldCharType="separate"/>
      </w:r>
      <w:r w:rsidR="006A740E" w:rsidRPr="00AF0577">
        <w:t xml:space="preserve">Table </w:t>
      </w:r>
      <w:r w:rsidR="006A740E" w:rsidRPr="00AF0577">
        <w:rPr>
          <w:noProof/>
        </w:rPr>
        <w:t>29</w:t>
      </w:r>
      <w:r w:rsidRPr="00AF0577">
        <w:fldChar w:fldCharType="end"/>
      </w:r>
      <w:r w:rsidRPr="00AF0577">
        <w:t xml:space="preserve"> of </w:t>
      </w:r>
      <w:r w:rsidR="00E71400" w:rsidRPr="00AF0577">
        <w:fldChar w:fldCharType="begin"/>
      </w:r>
      <w:r w:rsidR="00E71400" w:rsidRPr="00AF0577">
        <w:instrText xml:space="preserve"> REF _Ref348036238 \r \h  \* MERGEFORMAT </w:instrText>
      </w:r>
      <w:r w:rsidR="00E71400" w:rsidRPr="00AF0577">
        <w:fldChar w:fldCharType="separate"/>
      </w:r>
      <w:r w:rsidR="006A740E" w:rsidRPr="00AF0577">
        <w:t>[6]</w:t>
      </w:r>
      <w:r w:rsidR="00E71400" w:rsidRPr="00AF0577">
        <w:fldChar w:fldCharType="end"/>
      </w:r>
      <w:r w:rsidRPr="00AF0577">
        <w:t>. In all tests the bit error rate (BER) shall not exceed 10</w:t>
      </w:r>
      <w:r w:rsidRPr="00AF0577">
        <w:rPr>
          <w:vertAlign w:val="superscript"/>
        </w:rPr>
        <w:t>(-6)</w:t>
      </w:r>
      <w:r w:rsidRPr="00AF0577">
        <w:t xml:space="preserve"> for the parameters given in </w:t>
      </w:r>
      <w:r w:rsidRPr="00AF0577">
        <w:fldChar w:fldCharType="begin"/>
      </w:r>
      <w:r w:rsidRPr="00AF0577">
        <w:instrText xml:space="preserve"> REF _Ref355009052 \h </w:instrText>
      </w:r>
      <w:r w:rsidRPr="00AF0577">
        <w:fldChar w:fldCharType="separate"/>
      </w:r>
      <w:r w:rsidR="006A740E" w:rsidRPr="00AF0577">
        <w:t xml:space="preserve">Table </w:t>
      </w:r>
      <w:r w:rsidR="006A740E" w:rsidRPr="00AF0577">
        <w:rPr>
          <w:noProof/>
        </w:rPr>
        <w:t>30</w:t>
      </w:r>
      <w:r w:rsidRPr="00AF0577">
        <w:fldChar w:fldCharType="end"/>
      </w:r>
      <w:r w:rsidRPr="00AF0577">
        <w:t>. This implies that the ratio of useful signal to interference is equal in all tests. In the tests, the received signal level is 3 dB above the reference sensitivity, i.e. hence,</w:t>
      </w:r>
    </w:p>
    <w:p w:rsidR="003E4E8D" w:rsidRPr="00AF0577" w:rsidRDefault="003E4E8D" w:rsidP="007E5AD9">
      <w:pPr>
        <w:pStyle w:val="BodyCharCharChar"/>
        <w:jc w:val="center"/>
        <w:rPr>
          <w:lang w:val="en-GB"/>
        </w:rPr>
      </w:pPr>
      <w:r w:rsidRPr="00AF0577">
        <w:rPr>
          <w:position w:val="-30"/>
          <w:lang w:val="en-GB"/>
        </w:rPr>
        <w:object w:dxaOrig="1980" w:dyaOrig="680">
          <v:shape id="_x0000_i1036" type="#_x0000_t75" style="width:97.5pt;height:33pt" o:ole="">
            <v:imagedata r:id="rId55" o:title=""/>
          </v:shape>
          <o:OLEObject Type="Embed" ProgID="Equation.3" ShapeID="_x0000_i1036" DrawAspect="Content" ObjectID="_1478584576" r:id="rId56"/>
        </w:object>
      </w:r>
      <w:r w:rsidRPr="00AF0577">
        <w:rPr>
          <w:lang w:val="en-GB"/>
        </w:rPr>
        <w:t xml:space="preserve"> </w:t>
      </w:r>
    </w:p>
    <w:p w:rsidR="003E4E8D" w:rsidRPr="00AF0577" w:rsidRDefault="003E4E8D" w:rsidP="007E5AD9">
      <w:pPr>
        <w:pStyle w:val="ECCParagraph"/>
      </w:pPr>
      <w:proofErr w:type="gramStart"/>
      <w:r w:rsidRPr="00AF0577">
        <w:t>with</w:t>
      </w:r>
      <w:proofErr w:type="gramEnd"/>
    </w:p>
    <w:p w:rsidR="003E4E8D" w:rsidRPr="00AF0577" w:rsidRDefault="003E4E8D" w:rsidP="007E5AD9">
      <w:pPr>
        <w:pStyle w:val="BodyCharCharChar"/>
        <w:jc w:val="center"/>
        <w:rPr>
          <w:lang w:val="en-GB"/>
        </w:rPr>
      </w:pPr>
      <w:r w:rsidRPr="00AF0577">
        <w:rPr>
          <w:position w:val="-12"/>
          <w:lang w:val="en-GB"/>
        </w:rPr>
        <w:object w:dxaOrig="999" w:dyaOrig="360">
          <v:shape id="_x0000_i1037" type="#_x0000_t75" style="width:49.5pt;height:18pt" o:ole="">
            <v:imagedata r:id="rId57" o:title=""/>
          </v:shape>
          <o:OLEObject Type="Embed" ProgID="Equation.3" ShapeID="_x0000_i1037" DrawAspect="Content" ObjectID="_1478584577" r:id="rId58"/>
        </w:object>
      </w:r>
    </w:p>
    <w:p w:rsidR="003E4E8D" w:rsidRPr="00AF0577" w:rsidRDefault="003E4E8D" w:rsidP="007E5AD9">
      <w:pPr>
        <w:pStyle w:val="ECCParagraph"/>
      </w:pPr>
      <w:proofErr w:type="gramStart"/>
      <w:r w:rsidRPr="00AF0577">
        <w:t>where</w:t>
      </w:r>
      <w:proofErr w:type="gramEnd"/>
      <w:r w:rsidRPr="00AF0577">
        <w:t xml:space="preserve"> </w:t>
      </w:r>
      <w:r w:rsidRPr="00AF0577">
        <w:rPr>
          <w:position w:val="-12"/>
        </w:rPr>
        <w:object w:dxaOrig="760" w:dyaOrig="360">
          <v:shape id="_x0000_i1038" type="#_x0000_t75" style="width:37.5pt;height:18pt" o:ole="">
            <v:imagedata r:id="rId59" o:title=""/>
          </v:shape>
          <o:OLEObject Type="Embed" ProgID="Equation.3" ShapeID="_x0000_i1038" DrawAspect="Content" ObjectID="_1478584578" r:id="rId60"/>
        </w:object>
      </w:r>
      <w:r w:rsidRPr="00AF0577">
        <w:t xml:space="preserve"> denotes the ratio of signal to noise (SNR) in the reference channel and </w:t>
      </w:r>
      <w:r w:rsidRPr="00AF0577">
        <w:rPr>
          <w:position w:val="-12"/>
        </w:rPr>
        <w:object w:dxaOrig="1820" w:dyaOrig="360">
          <v:shape id="_x0000_i1039" type="#_x0000_t75" style="width:88.5pt;height:18pt" o:ole="">
            <v:imagedata r:id="rId61" o:title=""/>
          </v:shape>
          <o:OLEObject Type="Embed" ProgID="Equation.3" ShapeID="_x0000_i1039" DrawAspect="Content" ObjectID="_1478584579" r:id="rId62"/>
        </w:object>
      </w:r>
      <w:r w:rsidRPr="00AF0577">
        <w:t>denotes the ratio of signal to interference in Adjacent channel rejection test. The test parameters result in the following relationships:</w:t>
      </w:r>
    </w:p>
    <w:p w:rsidR="003E4E8D" w:rsidRPr="00AF0577" w:rsidRDefault="003E4E8D" w:rsidP="007E5AD9">
      <w:pPr>
        <w:pStyle w:val="BodyCharCharChar"/>
        <w:jc w:val="center"/>
        <w:rPr>
          <w:lang w:val="en-GB"/>
        </w:rPr>
      </w:pPr>
      <w:r w:rsidRPr="00AF0577">
        <w:rPr>
          <w:position w:val="-30"/>
          <w:lang w:val="en-GB"/>
        </w:rPr>
        <w:object w:dxaOrig="1980" w:dyaOrig="680">
          <v:shape id="_x0000_i1040" type="#_x0000_t75" style="width:97.5pt;height:33pt" o:ole="">
            <v:imagedata r:id="rId63" o:title=""/>
          </v:shape>
          <o:OLEObject Type="Embed" ProgID="Equation.3" ShapeID="_x0000_i1040" DrawAspect="Content" ObjectID="_1478584580" r:id="rId64"/>
        </w:object>
      </w:r>
    </w:p>
    <w:p w:rsidR="003E4E8D" w:rsidRPr="00AF0577" w:rsidRDefault="003E4E8D" w:rsidP="007E5AD9">
      <w:pPr>
        <w:pStyle w:val="ECCParagraph"/>
        <w:jc w:val="center"/>
      </w:pPr>
      <w:r w:rsidRPr="00AF0577">
        <w:rPr>
          <w:position w:val="-30"/>
        </w:rPr>
        <w:object w:dxaOrig="3800" w:dyaOrig="700">
          <v:shape id="_x0000_i1041" type="#_x0000_t75" style="width:190.5pt;height:34.5pt" o:ole="">
            <v:imagedata r:id="rId65" o:title=""/>
          </v:shape>
          <o:OLEObject Type="Embed" ProgID="Equation.3" ShapeID="_x0000_i1041" DrawAspect="Content" ObjectID="_1478584581" r:id="rId66"/>
        </w:object>
      </w:r>
    </w:p>
    <w:p w:rsidR="003E4E8D" w:rsidRPr="00AF0577" w:rsidRDefault="003E4E8D" w:rsidP="007E5AD9">
      <w:pPr>
        <w:pStyle w:val="ECCParagraph"/>
        <w:jc w:val="center"/>
      </w:pPr>
      <w:r w:rsidRPr="00AF0577">
        <w:rPr>
          <w:position w:val="-10"/>
        </w:rPr>
        <w:object w:dxaOrig="3800" w:dyaOrig="340">
          <v:shape id="_x0000_i1042" type="#_x0000_t75" style="width:187.5pt;height:15pt" o:ole="">
            <v:imagedata r:id="rId67" o:title=""/>
          </v:shape>
          <o:OLEObject Type="Embed" ProgID="Equation.3" ShapeID="_x0000_i1042" DrawAspect="Content" ObjectID="_1478584582" r:id="rId68"/>
        </w:object>
      </w:r>
    </w:p>
    <w:p w:rsidR="003E4E8D" w:rsidRPr="00AF0577" w:rsidRDefault="003E4E8D" w:rsidP="007E5AD9">
      <w:pPr>
        <w:pStyle w:val="ECCParagraph"/>
      </w:pPr>
      <w:r w:rsidRPr="00AF0577">
        <w:t xml:space="preserve">In </w:t>
      </w:r>
      <w:r w:rsidRPr="00AF0577">
        <w:fldChar w:fldCharType="begin"/>
      </w:r>
      <w:r w:rsidRPr="00AF0577">
        <w:instrText xml:space="preserve"> REF _Ref355009052 \h </w:instrText>
      </w:r>
      <w:r w:rsidRPr="00AF0577">
        <w:fldChar w:fldCharType="separate"/>
      </w:r>
      <w:r w:rsidR="006A740E" w:rsidRPr="00AF0577">
        <w:t xml:space="preserve">Table </w:t>
      </w:r>
      <w:r w:rsidR="006A740E" w:rsidRPr="00AF0577">
        <w:rPr>
          <w:noProof/>
        </w:rPr>
        <w:t>30</w:t>
      </w:r>
      <w:r w:rsidRPr="00AF0577">
        <w:fldChar w:fldCharType="end"/>
      </w:r>
      <w:r w:rsidRPr="00AF0577">
        <w:t xml:space="preserve"> of </w:t>
      </w:r>
      <w:r w:rsidR="00E71400" w:rsidRPr="00AF0577">
        <w:fldChar w:fldCharType="begin"/>
      </w:r>
      <w:r w:rsidR="00E71400" w:rsidRPr="00AF0577">
        <w:instrText xml:space="preserve"> REF _Ref348036238 \r \h  \* MERGEFORMAT </w:instrText>
      </w:r>
      <w:r w:rsidR="00E71400" w:rsidRPr="00AF0577">
        <w:fldChar w:fldCharType="separate"/>
      </w:r>
      <w:r w:rsidR="006A740E" w:rsidRPr="00AF0577">
        <w:t>[6]</w:t>
      </w:r>
      <w:r w:rsidR="00E71400" w:rsidRPr="00AF0577">
        <w:fldChar w:fldCharType="end"/>
      </w:r>
      <w:r w:rsidRPr="00AF0577">
        <w:t xml:space="preserve">, the tests are defined for 16-QAM-3/4 and 64-QAM-3/4. With the corresponding SNR from </w:t>
      </w:r>
      <w:r w:rsidRPr="00AF0577">
        <w:fldChar w:fldCharType="begin"/>
      </w:r>
      <w:r w:rsidRPr="00AF0577">
        <w:instrText xml:space="preserve"> REF _Ref356556773 \h </w:instrText>
      </w:r>
      <w:r w:rsidRPr="00AF0577">
        <w:fldChar w:fldCharType="separate"/>
      </w:r>
      <w:r w:rsidR="006A740E" w:rsidRPr="00AF0577">
        <w:t xml:space="preserve">Table </w:t>
      </w:r>
      <w:r w:rsidR="006A740E" w:rsidRPr="00AF0577">
        <w:rPr>
          <w:noProof/>
        </w:rPr>
        <w:t>29</w:t>
      </w:r>
      <w:r w:rsidRPr="00AF0577">
        <w:fldChar w:fldCharType="end"/>
      </w:r>
      <w:r w:rsidRPr="00AF0577">
        <w:t>, we get following figures for BR1:</w:t>
      </w:r>
    </w:p>
    <w:p w:rsidR="003E4E8D" w:rsidRPr="00AF0577" w:rsidRDefault="003E4E8D" w:rsidP="007E5AD9">
      <w:pPr>
        <w:pStyle w:val="ECCParagraph"/>
        <w:jc w:val="center"/>
      </w:pPr>
      <w:r w:rsidRPr="00AF0577">
        <w:rPr>
          <w:position w:val="-10"/>
        </w:rPr>
        <w:object w:dxaOrig="1640" w:dyaOrig="320">
          <v:shape id="_x0000_i1043" type="#_x0000_t75" style="width:81pt;height:15pt" o:ole="">
            <v:imagedata r:id="rId69" o:title=""/>
          </v:shape>
          <o:OLEObject Type="Embed" ProgID="Equation.3" ShapeID="_x0000_i1043" DrawAspect="Content" ObjectID="_1478584583" r:id="rId70"/>
        </w:object>
      </w:r>
      <w:r w:rsidRPr="00AF0577">
        <w:t xml:space="preserve"> </w:t>
      </w:r>
      <w:proofErr w:type="gramStart"/>
      <w:r w:rsidRPr="00AF0577">
        <w:t>for</w:t>
      </w:r>
      <w:proofErr w:type="gramEnd"/>
      <w:r w:rsidRPr="00AF0577">
        <w:t xml:space="preserve"> 16-QAM and </w:t>
      </w:r>
      <w:r w:rsidRPr="00AF0577">
        <w:rPr>
          <w:position w:val="-10"/>
        </w:rPr>
        <w:object w:dxaOrig="1640" w:dyaOrig="320">
          <v:shape id="_x0000_i1044" type="#_x0000_t75" style="width:81pt;height:15pt" o:ole="">
            <v:imagedata r:id="rId71" o:title=""/>
          </v:shape>
          <o:OLEObject Type="Embed" ProgID="Equation.3" ShapeID="_x0000_i1044" DrawAspect="Content" ObjectID="_1478584584" r:id="rId72"/>
        </w:object>
      </w:r>
      <w:r w:rsidRPr="00AF0577">
        <w:t>for 64-QAM</w:t>
      </w:r>
    </w:p>
    <w:p w:rsidR="003E4E8D" w:rsidRPr="00AF0577" w:rsidRDefault="003E4E8D" w:rsidP="007E5AD9">
      <w:pPr>
        <w:pStyle w:val="ECCParagraph"/>
      </w:pPr>
      <w:r w:rsidRPr="00AF0577">
        <w:t>Similar calculations for the Non-Adjacent channel rejection result in:</w:t>
      </w:r>
    </w:p>
    <w:p w:rsidR="003E4E8D" w:rsidRPr="00AF0577" w:rsidRDefault="003E4E8D" w:rsidP="007E5AD9">
      <w:pPr>
        <w:pStyle w:val="ECCParagraph"/>
        <w:jc w:val="center"/>
      </w:pPr>
      <w:r w:rsidRPr="00AF0577">
        <w:rPr>
          <w:position w:val="-10"/>
        </w:rPr>
        <w:object w:dxaOrig="1640" w:dyaOrig="320">
          <v:shape id="_x0000_i1045" type="#_x0000_t75" style="width:81pt;height:15pt" o:ole="">
            <v:imagedata r:id="rId73" o:title=""/>
          </v:shape>
          <o:OLEObject Type="Embed" ProgID="Equation.3" ShapeID="_x0000_i1045" DrawAspect="Content" ObjectID="_1478584585" r:id="rId74"/>
        </w:object>
      </w:r>
      <w:r w:rsidRPr="00AF0577">
        <w:t xml:space="preserve"> </w:t>
      </w:r>
      <w:proofErr w:type="gramStart"/>
      <w:r w:rsidRPr="00AF0577">
        <w:t>for</w:t>
      </w:r>
      <w:proofErr w:type="gramEnd"/>
      <w:r w:rsidRPr="00AF0577">
        <w:t xml:space="preserve"> 16-QAM and </w:t>
      </w:r>
      <w:r w:rsidRPr="00AF0577">
        <w:rPr>
          <w:position w:val="-10"/>
        </w:rPr>
        <w:object w:dxaOrig="1640" w:dyaOrig="320">
          <v:shape id="_x0000_i1046" type="#_x0000_t75" style="width:81pt;height:15pt" o:ole="">
            <v:imagedata r:id="rId75" o:title=""/>
          </v:shape>
          <o:OLEObject Type="Embed" ProgID="Equation.3" ShapeID="_x0000_i1046" DrawAspect="Content" ObjectID="_1478584586" r:id="rId76"/>
        </w:object>
      </w:r>
      <w:r w:rsidRPr="00AF0577">
        <w:t>for 64-QAM</w:t>
      </w:r>
    </w:p>
    <w:p w:rsidR="003E4E8D" w:rsidRPr="00AF0577" w:rsidRDefault="003E4E8D" w:rsidP="007E5AD9">
      <w:pPr>
        <w:pStyle w:val="ECCAnnexheading2"/>
        <w:rPr>
          <w:lang w:val="en-GB"/>
        </w:rPr>
      </w:pPr>
      <w:r w:rsidRPr="00AF0577">
        <w:rPr>
          <w:lang w:val="en-GB"/>
        </w:rPr>
        <w:t xml:space="preserve">BRn (n&gt;2) estimation based on </w:t>
      </w:r>
      <w:r w:rsidRPr="00AF0577">
        <w:rPr>
          <w:lang w:val="en-GB"/>
        </w:rPr>
        <w:fldChar w:fldCharType="begin"/>
      </w:r>
      <w:r w:rsidRPr="00AF0577">
        <w:rPr>
          <w:lang w:val="en-GB"/>
        </w:rPr>
        <w:instrText xml:space="preserve"> REF _Ref348036280 \r \h </w:instrText>
      </w:r>
      <w:r w:rsidRPr="00AF0577">
        <w:rPr>
          <w:lang w:val="en-GB"/>
        </w:rPr>
      </w:r>
      <w:r w:rsidRPr="00AF0577">
        <w:rPr>
          <w:lang w:val="en-GB"/>
        </w:rPr>
        <w:fldChar w:fldCharType="separate"/>
      </w:r>
      <w:r w:rsidR="006A740E" w:rsidRPr="00AF0577">
        <w:rPr>
          <w:lang w:val="en-GB"/>
        </w:rPr>
        <w:t>[7]</w:t>
      </w:r>
      <w:r w:rsidRPr="00AF0577">
        <w:rPr>
          <w:lang w:val="en-GB"/>
        </w:rPr>
        <w:fldChar w:fldCharType="end"/>
      </w:r>
    </w:p>
    <w:p w:rsidR="003E4E8D" w:rsidRPr="00AF0577" w:rsidRDefault="003E4E8D" w:rsidP="007E5AD9">
      <w:pPr>
        <w:pStyle w:val="ECCParagraph"/>
      </w:pPr>
      <w:r w:rsidRPr="00AF0577">
        <w:t xml:space="preserve">No test is defined in </w:t>
      </w:r>
      <w:r w:rsidRPr="00AF0577">
        <w:fldChar w:fldCharType="begin"/>
      </w:r>
      <w:r w:rsidRPr="00AF0577">
        <w:instrText xml:space="preserve"> REF _Ref348036202 \r \h </w:instrText>
      </w:r>
      <w:r w:rsidRPr="00AF0577">
        <w:fldChar w:fldCharType="separate"/>
      </w:r>
      <w:r w:rsidR="006A740E" w:rsidRPr="00AF0577">
        <w:t>[1]</w:t>
      </w:r>
      <w:r w:rsidRPr="00AF0577">
        <w:fldChar w:fldCharType="end"/>
      </w:r>
      <w:r w:rsidRPr="00AF0577">
        <w:t xml:space="preserve"> and </w:t>
      </w:r>
      <w:r w:rsidRPr="00AF0577">
        <w:fldChar w:fldCharType="begin"/>
      </w:r>
      <w:r w:rsidRPr="00AF0577">
        <w:instrText xml:space="preserve"> REF _Ref348036238 \r \h </w:instrText>
      </w:r>
      <w:r w:rsidRPr="00AF0577">
        <w:fldChar w:fldCharType="separate"/>
      </w:r>
      <w:r w:rsidR="006A740E" w:rsidRPr="00AF0577">
        <w:t>[6]</w:t>
      </w:r>
      <w:r w:rsidRPr="00AF0577">
        <w:fldChar w:fldCharType="end"/>
      </w:r>
      <w:r w:rsidRPr="00AF0577">
        <w:t xml:space="preserve"> which could be used for the calculation of </w:t>
      </w:r>
      <w:proofErr w:type="spellStart"/>
      <w:r w:rsidRPr="00AF0577">
        <w:t>BRn</w:t>
      </w:r>
      <w:proofErr w:type="spellEnd"/>
      <w:r w:rsidRPr="00AF0577">
        <w:t xml:space="preserve"> (n&gt;2). The closest information for defining the "typical" </w:t>
      </w:r>
      <w:proofErr w:type="spellStart"/>
      <w:r w:rsidRPr="00AF0577">
        <w:t>BRn</w:t>
      </w:r>
      <w:proofErr w:type="spellEnd"/>
      <w:r w:rsidRPr="00AF0577">
        <w:t xml:space="preserve"> (n&gt;2) for Fixed Radio Systems can be found in Annex F of </w:t>
      </w:r>
      <w:r w:rsidRPr="00AF0577">
        <w:fldChar w:fldCharType="begin"/>
      </w:r>
      <w:r w:rsidRPr="00AF0577">
        <w:instrText xml:space="preserve"> REF _Ref348036280 \r \h </w:instrText>
      </w:r>
      <w:r w:rsidRPr="00AF0577">
        <w:fldChar w:fldCharType="separate"/>
      </w:r>
      <w:r w:rsidR="006A740E" w:rsidRPr="00AF0577">
        <w:t>[7]</w:t>
      </w:r>
      <w:r w:rsidRPr="00AF0577">
        <w:fldChar w:fldCharType="end"/>
      </w:r>
      <w:r w:rsidRPr="00AF0577">
        <w:t xml:space="preserve"> which defines a more realistic approach for the evaluation of receiver selectivity based on the specifications for blocking. In particular, Table F.4 presents a few examples which could be used for this purpose. The first row in this table is representative for Fixed Radio Systems with a channel size (CS) of 40 MHz, while the examples in the third and fourth rows of the table are representative of Fixed Radio Systems with a CS of 28 </w:t>
      </w:r>
      <w:proofErr w:type="spellStart"/>
      <w:r w:rsidRPr="00AF0577">
        <w:t>MHz.</w:t>
      </w:r>
      <w:proofErr w:type="spellEnd"/>
      <w:r w:rsidRPr="00AF0577">
        <w:t xml:space="preserve"> Irrespective of the CS of the Fixed Radio System considered, the </w:t>
      </w:r>
      <w:proofErr w:type="spellStart"/>
      <w:r w:rsidRPr="00AF0577">
        <w:t>BRn</w:t>
      </w:r>
      <w:proofErr w:type="spellEnd"/>
      <w:r w:rsidRPr="00AF0577">
        <w:t xml:space="preserve"> (n&gt;2) is flat and depending on the CS, it is in the order of 67 dB to 74 </w:t>
      </w:r>
      <w:proofErr w:type="spellStart"/>
      <w:r w:rsidRPr="00AF0577">
        <w:t>dB.</w:t>
      </w:r>
      <w:proofErr w:type="spellEnd"/>
      <w:r w:rsidRPr="00AF0577">
        <w:t xml:space="preserve"> Therefore, by scaling the examples with respect to the CS, an average figure of 70 dB could be justified for the </w:t>
      </w:r>
      <w:proofErr w:type="spellStart"/>
      <w:r w:rsidRPr="00AF0577">
        <w:t>BRn</w:t>
      </w:r>
      <w:proofErr w:type="spellEnd"/>
      <w:r w:rsidRPr="00AF0577">
        <w:t xml:space="preserve"> (n&gt;2) of the Fixed Radio Systems considered in this Report.</w:t>
      </w:r>
    </w:p>
    <w:bookmarkEnd w:id="113"/>
    <w:bookmarkEnd w:id="114"/>
    <w:p w:rsidR="003E4E8D" w:rsidRPr="00AF0577" w:rsidRDefault="003E4E8D" w:rsidP="0009334F">
      <w:pPr>
        <w:pStyle w:val="ECCAnnexheading2"/>
        <w:keepNext/>
        <w:ind w:left="578" w:hanging="578"/>
        <w:rPr>
          <w:lang w:val="en-GB"/>
        </w:rPr>
      </w:pPr>
      <w:r w:rsidRPr="00AF0577">
        <w:rPr>
          <w:lang w:val="en-GB"/>
        </w:rPr>
        <w:lastRenderedPageBreak/>
        <w:t>BRN (N&gt;2) ESTIMATION</w:t>
      </w:r>
    </w:p>
    <w:p w:rsidR="003E4E8D" w:rsidRPr="00AF0577" w:rsidRDefault="003E4E8D" w:rsidP="00A00185">
      <w:pPr>
        <w:pStyle w:val="ECCParagraph"/>
      </w:pPr>
      <w:r w:rsidRPr="00AF0577">
        <w:t>Fixed Links systems supporting 4QAM and 16QAM are deployed in the bands considered and are expected offer less performance in terms of BR capability than the examples in [3].</w:t>
      </w:r>
    </w:p>
    <w:p w:rsidR="003E4E8D" w:rsidRPr="00AF0577" w:rsidRDefault="003E4E8D" w:rsidP="00A00185">
      <w:pPr>
        <w:pStyle w:val="ECCParagraph"/>
      </w:pPr>
      <w:r w:rsidRPr="00AF0577">
        <w:t>Therefore, the right values for the equipment under examination should be derived as follows:</w:t>
      </w:r>
    </w:p>
    <w:p w:rsidR="003E4E8D" w:rsidRPr="00AF0577" w:rsidRDefault="003E4E8D" w:rsidP="0009334F">
      <w:pPr>
        <w:pStyle w:val="ECCParBulleted"/>
        <w:numPr>
          <w:ilvl w:val="0"/>
          <w:numId w:val="47"/>
        </w:numPr>
      </w:pPr>
      <w:r w:rsidRPr="00AF0577">
        <w:t>The asymptotic RX attenuation is basically derived from equation F.5 [3].</w:t>
      </w:r>
    </w:p>
    <w:p w:rsidR="003E4E8D" w:rsidRPr="00AF0577" w:rsidRDefault="007A1DBA" w:rsidP="0009334F">
      <w:pPr>
        <w:pStyle w:val="ECCParBulleted"/>
        <w:numPr>
          <w:ilvl w:val="0"/>
          <w:numId w:val="47"/>
        </w:numPr>
      </w:pPr>
      <w:r w:rsidRPr="00AF0577">
        <w:rPr>
          <w:noProof/>
          <w:lang w:val="da-DK" w:eastAsia="da-DK"/>
        </w:rPr>
        <w:drawing>
          <wp:inline distT="0" distB="0" distL="0" distR="0" wp14:anchorId="0724F7A7" wp14:editId="303D6736">
            <wp:extent cx="5257800" cy="323850"/>
            <wp:effectExtent l="0" t="0" r="0" b="0"/>
            <wp:docPr id="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257800" cy="323850"/>
                    </a:xfrm>
                    <a:prstGeom prst="rect">
                      <a:avLst/>
                    </a:prstGeom>
                    <a:noFill/>
                    <a:ln>
                      <a:noFill/>
                    </a:ln>
                  </pic:spPr>
                </pic:pic>
              </a:graphicData>
            </a:graphic>
          </wp:inline>
        </w:drawing>
      </w:r>
      <w:r w:rsidR="003E4E8D" w:rsidRPr="00AF0577">
        <w:tab/>
      </w:r>
    </w:p>
    <w:p w:rsidR="003E4E8D" w:rsidRPr="00AF0577" w:rsidRDefault="003E4E8D" w:rsidP="0009334F">
      <w:pPr>
        <w:pStyle w:val="ECCParBulleted"/>
        <w:numPr>
          <w:ilvl w:val="0"/>
          <w:numId w:val="47"/>
        </w:numPr>
        <w:spacing w:before="120"/>
      </w:pPr>
      <w:r w:rsidRPr="00AF0577">
        <w:t>The C/I co-channel is to be derived from Annex A of [1] and in average is 23 dB (4QAM systems), 30 dB (16 QAM systems)</w:t>
      </w:r>
    </w:p>
    <w:p w:rsidR="003E4E8D" w:rsidRPr="00AF0577" w:rsidRDefault="003E4E8D" w:rsidP="0009334F">
      <w:pPr>
        <w:pStyle w:val="ECCParBulleted"/>
        <w:numPr>
          <w:ilvl w:val="0"/>
          <w:numId w:val="47"/>
        </w:numPr>
        <w:spacing w:before="120"/>
      </w:pPr>
      <w:r w:rsidRPr="00AF0577">
        <w:t>Blocking figures (CW interference) taken from in EN 301 390 [4] (generic standard for this purpose) is:</w:t>
      </w:r>
      <w:r w:rsidRPr="00AF0577">
        <w:tab/>
      </w:r>
    </w:p>
    <w:p w:rsidR="003E4E8D" w:rsidRPr="00AF0577" w:rsidRDefault="003E4E8D" w:rsidP="0009334F">
      <w:pPr>
        <w:pStyle w:val="ECCParagraph"/>
        <w:numPr>
          <w:ilvl w:val="0"/>
          <w:numId w:val="48"/>
        </w:numPr>
        <w:spacing w:after="120"/>
        <w:ind w:left="1434" w:hanging="357"/>
      </w:pPr>
      <w:r w:rsidRPr="00AF0577">
        <w:t xml:space="preserve">Systems for CS ≤ 14 MHz, </w:t>
      </w:r>
      <w:r w:rsidRPr="00AF0577">
        <w:tab/>
        <w:t xml:space="preserve">-20 dB for </w:t>
      </w:r>
      <w:proofErr w:type="spellStart"/>
      <w:r w:rsidRPr="00AF0577">
        <w:t>BRn</w:t>
      </w:r>
      <w:proofErr w:type="spellEnd"/>
      <w:r w:rsidRPr="00AF0577">
        <w:t xml:space="preserve"> (n = 3 …. 5)</w:t>
      </w:r>
      <w:r w:rsidRPr="00AF0577">
        <w:tab/>
      </w:r>
      <w:r w:rsidRPr="00AF0577">
        <w:br/>
        <w:t xml:space="preserve">-30 dB for </w:t>
      </w:r>
      <w:proofErr w:type="spellStart"/>
      <w:r w:rsidRPr="00AF0577">
        <w:t>BRn</w:t>
      </w:r>
      <w:proofErr w:type="spellEnd"/>
      <w:r w:rsidRPr="00AF0577">
        <w:t xml:space="preserve"> (n &gt; 5)</w:t>
      </w:r>
      <w:r w:rsidRPr="00AF0577">
        <w:tab/>
      </w:r>
    </w:p>
    <w:p w:rsidR="003E4E8D" w:rsidRPr="00AF0577" w:rsidRDefault="003E4E8D" w:rsidP="0009334F">
      <w:pPr>
        <w:pStyle w:val="ECCParagraph"/>
        <w:numPr>
          <w:ilvl w:val="0"/>
          <w:numId w:val="48"/>
        </w:numPr>
      </w:pPr>
      <w:r w:rsidRPr="00AF0577">
        <w:t xml:space="preserve">Systems CS &gt;14 MHz </w:t>
      </w:r>
      <w:r w:rsidRPr="00AF0577">
        <w:tab/>
        <w:t xml:space="preserve">-30 dB for </w:t>
      </w:r>
      <w:proofErr w:type="spellStart"/>
      <w:r w:rsidRPr="00AF0577">
        <w:t>BRn</w:t>
      </w:r>
      <w:proofErr w:type="spellEnd"/>
      <w:r w:rsidRPr="00AF0577">
        <w:t xml:space="preserve"> (n &gt; 2) (not applicable to 1.5 GHz band)</w:t>
      </w:r>
    </w:p>
    <w:p w:rsidR="003E4E8D" w:rsidRPr="00AF0577" w:rsidRDefault="003E4E8D" w:rsidP="00A00185">
      <w:pPr>
        <w:pStyle w:val="ECCParagraph"/>
      </w:pPr>
      <w:r w:rsidRPr="00AF0577">
        <w:t>Therefore, the BR results should be reduced to:</w:t>
      </w:r>
    </w:p>
    <w:p w:rsidR="003E4E8D" w:rsidRPr="00AF0577" w:rsidRDefault="003E4E8D" w:rsidP="0009334F">
      <w:pPr>
        <w:pStyle w:val="ECCParBulleted"/>
        <w:numPr>
          <w:ilvl w:val="0"/>
          <w:numId w:val="49"/>
        </w:numPr>
        <w:spacing w:before="120"/>
      </w:pPr>
      <w:proofErr w:type="spellStart"/>
      <w:r w:rsidRPr="00AF0577">
        <w:t>BRn</w:t>
      </w:r>
      <w:proofErr w:type="spellEnd"/>
      <w:r w:rsidRPr="00AF0577">
        <w:t xml:space="preserve"> (n = 3, 4 and 5) 4QAM </w:t>
      </w:r>
      <w:r w:rsidRPr="00AF0577">
        <w:tab/>
        <w:t>~43 dB (but could be aligned to the 48 dB of BR2)</w:t>
      </w:r>
    </w:p>
    <w:p w:rsidR="003E4E8D" w:rsidRPr="00AF0577" w:rsidRDefault="003E4E8D" w:rsidP="0009334F">
      <w:pPr>
        <w:pStyle w:val="ECCParBulleted"/>
        <w:numPr>
          <w:ilvl w:val="0"/>
          <w:numId w:val="49"/>
        </w:numPr>
        <w:spacing w:before="120"/>
      </w:pPr>
      <w:proofErr w:type="spellStart"/>
      <w:r w:rsidRPr="00AF0577">
        <w:t>BRn</w:t>
      </w:r>
      <w:proofErr w:type="spellEnd"/>
      <w:r w:rsidRPr="00AF0577">
        <w:t xml:space="preserve"> (n = 3, 4 and 5) 16QAM </w:t>
      </w:r>
      <w:r w:rsidRPr="00AF0577">
        <w:tab/>
        <w:t>~50 dB (but could be aligned to the 55 dB of BR2)</w:t>
      </w:r>
    </w:p>
    <w:p w:rsidR="003E4E8D" w:rsidRPr="00AF0577" w:rsidRDefault="003E4E8D" w:rsidP="0009334F">
      <w:pPr>
        <w:pStyle w:val="ECCParBulleted"/>
        <w:numPr>
          <w:ilvl w:val="0"/>
          <w:numId w:val="49"/>
        </w:numPr>
        <w:spacing w:before="120"/>
      </w:pPr>
      <w:proofErr w:type="spellStart"/>
      <w:r w:rsidRPr="00AF0577">
        <w:t>BRn</w:t>
      </w:r>
      <w:proofErr w:type="spellEnd"/>
      <w:r w:rsidRPr="00AF0577">
        <w:t xml:space="preserve"> (n &gt;5) 4QAM </w:t>
      </w:r>
      <w:r w:rsidRPr="00AF0577">
        <w:tab/>
        <w:t xml:space="preserve">~53 dB </w:t>
      </w:r>
    </w:p>
    <w:p w:rsidR="003E4E8D" w:rsidRPr="00AF0577" w:rsidRDefault="003E4E8D" w:rsidP="0009334F">
      <w:pPr>
        <w:pStyle w:val="ECCParBulleted"/>
        <w:numPr>
          <w:ilvl w:val="0"/>
          <w:numId w:val="49"/>
        </w:numPr>
        <w:spacing w:before="120"/>
      </w:pPr>
      <w:proofErr w:type="spellStart"/>
      <w:r w:rsidRPr="00AF0577">
        <w:t>BRn</w:t>
      </w:r>
      <w:proofErr w:type="spellEnd"/>
      <w:r w:rsidRPr="00AF0577">
        <w:t xml:space="preserve"> (n &gt; 5) 16QAM ~60 dB</w:t>
      </w:r>
    </w:p>
    <w:p w:rsidR="003E4E8D" w:rsidRPr="00AF0577" w:rsidRDefault="003E4E8D">
      <w:pPr>
        <w:pStyle w:val="ECCParagraph"/>
      </w:pPr>
    </w:p>
    <w:p w:rsidR="003E4E8D" w:rsidRPr="00AF0577" w:rsidRDefault="003E4E8D">
      <w:pPr>
        <w:pStyle w:val="ECCAnnexheading1"/>
      </w:pPr>
      <w:bookmarkStart w:id="115" w:name="_Ref351032297"/>
      <w:bookmarkStart w:id="116" w:name="_Toc369087196"/>
      <w:r w:rsidRPr="00AF0577">
        <w:lastRenderedPageBreak/>
        <w:t>Using Seamcat for OOB calculations</w:t>
      </w:r>
      <w:bookmarkEnd w:id="115"/>
      <w:bookmarkEnd w:id="116"/>
    </w:p>
    <w:p w:rsidR="003E4E8D" w:rsidRPr="00AF0577" w:rsidRDefault="003E4E8D">
      <w:pPr>
        <w:pStyle w:val="ECCAnnexheading2"/>
        <w:rPr>
          <w:lang w:val="en-GB"/>
        </w:rPr>
      </w:pPr>
      <w:r w:rsidRPr="00AF0577">
        <w:rPr>
          <w:lang w:val="en-GB"/>
        </w:rPr>
        <w:t>General explanation</w:t>
      </w:r>
    </w:p>
    <w:p w:rsidR="003E4E8D" w:rsidRPr="00AF0577" w:rsidRDefault="003E4E8D">
      <w:pPr>
        <w:pStyle w:val="ECCAnnexheading3"/>
        <w:rPr>
          <w:lang w:val="en-GB"/>
        </w:rPr>
      </w:pPr>
      <w:r w:rsidRPr="00AF0577">
        <w:rPr>
          <w:lang w:val="en-GB"/>
        </w:rPr>
        <w:t xml:space="preserve">What is the </w:t>
      </w:r>
      <w:proofErr w:type="spellStart"/>
      <w:r w:rsidRPr="00AF0577">
        <w:rPr>
          <w:lang w:val="en-GB"/>
        </w:rPr>
        <w:t>OoB</w:t>
      </w:r>
      <w:proofErr w:type="spellEnd"/>
      <w:r w:rsidRPr="00AF0577">
        <w:rPr>
          <w:lang w:val="en-GB"/>
        </w:rPr>
        <w:t xml:space="preserve"> emission from the perspective of the interfered receiver?</w:t>
      </w:r>
    </w:p>
    <w:p w:rsidR="003E4E8D" w:rsidRPr="00AF0577" w:rsidRDefault="003E4E8D" w:rsidP="0009334F">
      <w:pPr>
        <w:pStyle w:val="ECCParagraph"/>
      </w:pPr>
      <w:r w:rsidRPr="00AF0577">
        <w:t xml:space="preserve">Receivers do not know the terms wanted signal or unwanted emission in the </w:t>
      </w:r>
      <w:proofErr w:type="spellStart"/>
      <w:r w:rsidRPr="00AF0577">
        <w:t>OoB</w:t>
      </w:r>
      <w:proofErr w:type="spellEnd"/>
      <w:r w:rsidRPr="00AF0577">
        <w:t xml:space="preserve"> domain. All energy, collected by the receiver has an influence. </w:t>
      </w:r>
    </w:p>
    <w:p w:rsidR="003E4E8D" w:rsidRPr="00AF0577" w:rsidRDefault="003E4E8D" w:rsidP="0009334F">
      <w:pPr>
        <w:pStyle w:val="ECCParagraph"/>
      </w:pPr>
      <w:r w:rsidRPr="00AF0577">
        <w:t xml:space="preserve">The wanted signal is the part of energy, needed to extract the information, known in terms of coding, signal shape, modulation and so on. </w:t>
      </w:r>
    </w:p>
    <w:p w:rsidR="003E4E8D" w:rsidRPr="00AF0577" w:rsidRDefault="003E4E8D" w:rsidP="0009334F">
      <w:pPr>
        <w:pStyle w:val="ECCParagraph"/>
      </w:pPr>
      <w:r w:rsidRPr="00AF0577">
        <w:t xml:space="preserve">Unwanted emissions (including emissions in the </w:t>
      </w:r>
      <w:proofErr w:type="spellStart"/>
      <w:r w:rsidRPr="00AF0577">
        <w:t>OoB</w:t>
      </w:r>
      <w:proofErr w:type="spellEnd"/>
      <w:r w:rsidRPr="00AF0577">
        <w:t xml:space="preserve"> domain) are the part of the energy that has no additional effects to help the receiver to extract the needed information. Sometimes this part of energy (unwanted emissions) has a harmful impact to the decoding process. This energy is often radiated by another transmitter, not part of the link for the wanted connection.</w:t>
      </w:r>
    </w:p>
    <w:p w:rsidR="003E4E8D" w:rsidRPr="00AF0577" w:rsidRDefault="003E4E8D" w:rsidP="0009334F">
      <w:pPr>
        <w:pStyle w:val="ECCParagraph"/>
      </w:pPr>
      <w:r w:rsidRPr="00AF0577">
        <w:t xml:space="preserve">These two parts are fully inside the bandwidth of the receiver and the receiver has no options to protect </w:t>
      </w:r>
      <w:proofErr w:type="gramStart"/>
      <w:r w:rsidRPr="00AF0577">
        <w:t>itself</w:t>
      </w:r>
      <w:proofErr w:type="gramEnd"/>
      <w:r w:rsidRPr="00AF0577">
        <w:t xml:space="preserve"> from the unwanted emissions. </w:t>
      </w:r>
    </w:p>
    <w:p w:rsidR="003E4E8D" w:rsidRPr="00AF0577" w:rsidRDefault="003E4E8D" w:rsidP="00101A32">
      <w:pPr>
        <w:rPr>
          <w:lang w:val="en-GB"/>
        </w:rPr>
      </w:pPr>
    </w:p>
    <w:p w:rsidR="003E4E8D" w:rsidRPr="00AF0577" w:rsidRDefault="007A1DBA" w:rsidP="00101A32">
      <w:pPr>
        <w:rPr>
          <w:lang w:val="en-GB"/>
        </w:rPr>
      </w:pPr>
      <w:r w:rsidRPr="00AF0577">
        <w:rPr>
          <w:noProof/>
          <w:lang w:val="da-DK" w:eastAsia="da-DK"/>
        </w:rPr>
        <mc:AlternateContent>
          <mc:Choice Requires="wpc">
            <w:drawing>
              <wp:inline distT="0" distB="0" distL="0" distR="0" wp14:anchorId="3EAD41AB" wp14:editId="17BD246A">
                <wp:extent cx="5836920" cy="3775075"/>
                <wp:effectExtent l="0" t="0" r="1905" b="0"/>
                <wp:docPr id="101" name="Canvas 3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7" name="Rectangle 59" descr="Diagonal hell nach unten"/>
                        <wps:cNvSpPr>
                          <a:spLocks noChangeArrowheads="1"/>
                        </wps:cNvSpPr>
                        <wps:spPr bwMode="auto">
                          <a:xfrm>
                            <a:off x="1612206" y="3013060"/>
                            <a:ext cx="257801" cy="243205"/>
                          </a:xfrm>
                          <a:prstGeom prst="rect">
                            <a:avLst/>
                          </a:prstGeom>
                          <a:pattFill prst="ltDnDiag">
                            <a:fgClr>
                              <a:srgbClr val="FF0000"/>
                            </a:fgClr>
                            <a:bgClr>
                              <a:srgbClr val="FFFFFF"/>
                            </a:bgClr>
                          </a:pattFill>
                          <a:ln w="9525">
                            <a:solidFill>
                              <a:srgbClr val="FF0000"/>
                            </a:solidFill>
                            <a:miter lim="800000"/>
                            <a:headEnd/>
                            <a:tailEnd/>
                          </a:ln>
                        </wps:spPr>
                        <wps:bodyPr rot="0" vert="horz" wrap="square" lIns="91440" tIns="45720" rIns="91440" bIns="45720" anchor="t" anchorCtr="0" upright="1">
                          <a:noAutofit/>
                        </wps:bodyPr>
                      </wps:wsp>
                      <wps:wsp>
                        <wps:cNvPr id="62" name="Textfeld 2"/>
                        <wps:cNvSpPr txBox="1">
                          <a:spLocks noChangeArrowheads="1"/>
                        </wps:cNvSpPr>
                        <wps:spPr bwMode="auto">
                          <a:xfrm>
                            <a:off x="0" y="85702"/>
                            <a:ext cx="1720806" cy="237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577" w:rsidRPr="00033A12" w:rsidRDefault="00AF0577" w:rsidP="00101A32">
                              <w:pPr>
                                <w:rPr>
                                  <w:lang w:val="de-DE"/>
                                </w:rPr>
                              </w:pPr>
                              <w:r>
                                <w:rPr>
                                  <w:lang w:val="de-DE"/>
                                </w:rPr>
                                <w:t xml:space="preserve">P(f) [dB] </w:t>
                              </w:r>
                            </w:p>
                          </w:txbxContent>
                        </wps:txbx>
                        <wps:bodyPr rot="0" vert="horz" wrap="square" lIns="91440" tIns="45720" rIns="91440" bIns="45720" anchor="t" anchorCtr="0" upright="1">
                          <a:spAutoFit/>
                        </wps:bodyPr>
                      </wps:wsp>
                      <wpg:wgp>
                        <wpg:cNvPr id="63" name="Group 32"/>
                        <wpg:cNvGrpSpPr>
                          <a:grpSpLocks/>
                        </wpg:cNvGrpSpPr>
                        <wpg:grpSpPr bwMode="auto">
                          <a:xfrm>
                            <a:off x="321901" y="310506"/>
                            <a:ext cx="5302918" cy="2948359"/>
                            <a:chOff x="1805" y="2493"/>
                            <a:chExt cx="8351" cy="4643"/>
                          </a:xfrm>
                        </wpg:grpSpPr>
                        <wps:wsp>
                          <wps:cNvPr id="64" name="AutoShape 5"/>
                          <wps:cNvCnPr/>
                          <wps:spPr bwMode="auto">
                            <a:xfrm>
                              <a:off x="1805" y="7136"/>
                              <a:ext cx="8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6"/>
                          <wps:cNvCnPr/>
                          <wps:spPr bwMode="auto">
                            <a:xfrm flipV="1">
                              <a:off x="1805" y="2493"/>
                              <a:ext cx="1" cy="46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66" name="Group 41"/>
                        <wpg:cNvGrpSpPr>
                          <a:grpSpLocks/>
                        </wpg:cNvGrpSpPr>
                        <wpg:grpSpPr bwMode="auto">
                          <a:xfrm>
                            <a:off x="411401" y="1509330"/>
                            <a:ext cx="2707709" cy="1749535"/>
                            <a:chOff x="1946" y="4381"/>
                            <a:chExt cx="4264" cy="2755"/>
                          </a:xfrm>
                        </wpg:grpSpPr>
                        <wpg:grpSp>
                          <wpg:cNvPr id="67" name="Group 33"/>
                          <wpg:cNvGrpSpPr>
                            <a:grpSpLocks/>
                          </wpg:cNvGrpSpPr>
                          <wpg:grpSpPr bwMode="auto">
                            <a:xfrm rot="10800000">
                              <a:off x="3391" y="4381"/>
                              <a:ext cx="1295" cy="2755"/>
                              <a:chOff x="3470" y="4380"/>
                              <a:chExt cx="1141" cy="2758"/>
                            </a:xfrm>
                          </wpg:grpSpPr>
                          <wps:wsp>
                            <wps:cNvPr id="68" name="AutoShape 34"/>
                            <wps:cNvCnPr/>
                            <wps:spPr bwMode="auto">
                              <a:xfrm flipV="1">
                                <a:off x="3470" y="6452"/>
                                <a:ext cx="389" cy="673"/>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69" name="AutoShape 35"/>
                            <wps:cNvCnPr/>
                            <wps:spPr bwMode="auto">
                              <a:xfrm flipV="1">
                                <a:off x="3859" y="4380"/>
                                <a:ext cx="1" cy="2072"/>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70" name="AutoShape 36"/>
                            <wps:cNvCnPr/>
                            <wps:spPr bwMode="auto">
                              <a:xfrm>
                                <a:off x="3859" y="4380"/>
                                <a:ext cx="358" cy="1"/>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71" name="AutoShape 37"/>
                            <wps:cNvCnPr/>
                            <wps:spPr bwMode="auto">
                              <a:xfrm>
                                <a:off x="4217" y="4380"/>
                                <a:ext cx="1" cy="2072"/>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72" name="AutoShape 38"/>
                            <wps:cNvCnPr/>
                            <wps:spPr bwMode="auto">
                              <a:xfrm>
                                <a:off x="4217" y="6452"/>
                                <a:ext cx="394" cy="686"/>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g:grpSp>
                        <wps:wsp>
                          <wps:cNvPr id="73" name="AutoShape 39"/>
                          <wps:cNvCnPr/>
                          <wps:spPr bwMode="auto">
                            <a:xfrm flipH="1">
                              <a:off x="1946" y="4381"/>
                              <a:ext cx="144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74" name="AutoShape 40"/>
                          <wps:cNvCnPr/>
                          <wps:spPr bwMode="auto">
                            <a:xfrm>
                              <a:off x="4687" y="4381"/>
                              <a:ext cx="1523"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g:wgp>
                      <wpg:wgp>
                        <wpg:cNvPr id="75" name="Group 136"/>
                        <wpg:cNvGrpSpPr>
                          <a:grpSpLocks/>
                        </wpg:cNvGrpSpPr>
                        <wpg:grpSpPr bwMode="auto">
                          <a:xfrm>
                            <a:off x="321901" y="1532230"/>
                            <a:ext cx="5224118" cy="1725934"/>
                            <a:chOff x="1805" y="4417"/>
                            <a:chExt cx="8227" cy="2718"/>
                          </a:xfrm>
                        </wpg:grpSpPr>
                        <wpg:grpSp>
                          <wpg:cNvPr id="76" name="Group 31"/>
                          <wpg:cNvGrpSpPr>
                            <a:grpSpLocks/>
                          </wpg:cNvGrpSpPr>
                          <wpg:grpSpPr bwMode="auto">
                            <a:xfrm>
                              <a:off x="1805" y="4417"/>
                              <a:ext cx="8227" cy="2345"/>
                              <a:chOff x="1805" y="4417"/>
                              <a:chExt cx="8227" cy="2345"/>
                            </a:xfrm>
                          </wpg:grpSpPr>
                          <wps:wsp>
                            <wps:cNvPr id="77" name="AutoShape 7"/>
                            <wps:cNvCnPr/>
                            <wps:spPr bwMode="auto">
                              <a:xfrm>
                                <a:off x="1805" y="6749"/>
                                <a:ext cx="5544"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78" name="AutoShape 8"/>
                            <wps:cNvCnPr/>
                            <wps:spPr bwMode="auto">
                              <a:xfrm flipV="1">
                                <a:off x="7349" y="6076"/>
                                <a:ext cx="389" cy="673"/>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79" name="AutoShape 9"/>
                            <wps:cNvCnPr/>
                            <wps:spPr bwMode="auto">
                              <a:xfrm flipV="1">
                                <a:off x="7738" y="4417"/>
                                <a:ext cx="0" cy="1659"/>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80" name="AutoShape 10"/>
                            <wps:cNvCnPr/>
                            <wps:spPr bwMode="auto">
                              <a:xfrm>
                                <a:off x="7738" y="4417"/>
                                <a:ext cx="118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81" name="AutoShape 11"/>
                            <wps:cNvCnPr/>
                            <wps:spPr bwMode="auto">
                              <a:xfrm>
                                <a:off x="8918" y="4417"/>
                                <a:ext cx="0" cy="1659"/>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82" name="AutoShape 12"/>
                            <wps:cNvCnPr/>
                            <wps:spPr bwMode="auto">
                              <a:xfrm>
                                <a:off x="8918" y="6076"/>
                                <a:ext cx="394" cy="686"/>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83" name="AutoShape 24"/>
                            <wps:cNvCnPr/>
                            <wps:spPr bwMode="auto">
                              <a:xfrm>
                                <a:off x="9312" y="6761"/>
                                <a:ext cx="720" cy="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grpSp>
                        <wps:wsp>
                          <wps:cNvPr id="84" name="AutoShape 42"/>
                          <wps:cNvCnPr/>
                          <wps:spPr bwMode="auto">
                            <a:xfrm flipV="1">
                              <a:off x="8340" y="4417"/>
                              <a:ext cx="1" cy="27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85" name="Group 54"/>
                        <wpg:cNvGrpSpPr>
                          <a:grpSpLocks/>
                        </wpg:cNvGrpSpPr>
                        <wpg:grpSpPr bwMode="auto">
                          <a:xfrm>
                            <a:off x="1626206" y="1997040"/>
                            <a:ext cx="228001" cy="1261125"/>
                            <a:chOff x="3859" y="5149"/>
                            <a:chExt cx="359" cy="1986"/>
                          </a:xfrm>
                        </wpg:grpSpPr>
                        <wpg:grpSp>
                          <wpg:cNvPr id="86" name="Group 53"/>
                          <wpg:cNvGrpSpPr>
                            <a:grpSpLocks/>
                          </wpg:cNvGrpSpPr>
                          <wpg:grpSpPr bwMode="auto">
                            <a:xfrm>
                              <a:off x="3859" y="5149"/>
                              <a:ext cx="359" cy="1986"/>
                              <a:chOff x="3859" y="5149"/>
                              <a:chExt cx="359" cy="1986"/>
                            </a:xfrm>
                          </wpg:grpSpPr>
                          <wps:wsp>
                            <wps:cNvPr id="87" name="AutoShape 26"/>
                            <wps:cNvCnPr/>
                            <wps:spPr bwMode="auto">
                              <a:xfrm flipV="1">
                                <a:off x="3860" y="5149"/>
                                <a:ext cx="1" cy="1986"/>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wps:wsp>
                            <wps:cNvPr id="88" name="AutoShape 27"/>
                            <wps:cNvCnPr/>
                            <wps:spPr bwMode="auto">
                              <a:xfrm>
                                <a:off x="3859" y="5149"/>
                                <a:ext cx="358" cy="1"/>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wps:wsp>
                            <wps:cNvPr id="90" name="AutoShape 28"/>
                            <wps:cNvCnPr/>
                            <wps:spPr bwMode="auto">
                              <a:xfrm>
                                <a:off x="4217" y="5149"/>
                                <a:ext cx="1" cy="1986"/>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wpg:grpSp>
                        <wps:wsp>
                          <wps:cNvPr id="91" name="AutoShape 43"/>
                          <wps:cNvCnPr/>
                          <wps:spPr bwMode="auto">
                            <a:xfrm flipV="1">
                              <a:off x="4034" y="5150"/>
                              <a:ext cx="7" cy="198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wps:wsp>
                        <wps:cNvPr id="92" name="Arc 46"/>
                        <wps:cNvSpPr>
                          <a:spLocks/>
                        </wps:cNvSpPr>
                        <wps:spPr bwMode="auto">
                          <a:xfrm flipV="1">
                            <a:off x="1858006" y="2506350"/>
                            <a:ext cx="439402" cy="384808"/>
                          </a:xfrm>
                          <a:custGeom>
                            <a:avLst/>
                            <a:gdLst>
                              <a:gd name="T0" fmla="*/ 0 w 21600"/>
                              <a:gd name="T1" fmla="*/ 0 h 21600"/>
                              <a:gd name="T2" fmla="*/ 2147483647 w 21600"/>
                              <a:gd name="T3" fmla="*/ 2147483647 h 21600"/>
                              <a:gd name="T4" fmla="*/ 0 w 21600"/>
                              <a:gd name="T5" fmla="*/ 2147483647 h 21600"/>
                              <a:gd name="T6" fmla="*/ 0 60000 65536"/>
                              <a:gd name="T7" fmla="*/ 0 60000 65536"/>
                              <a:gd name="T8" fmla="*/ 0 60000 65536"/>
                              <a:gd name="T9" fmla="*/ 3163 w 21600"/>
                              <a:gd name="T10" fmla="*/ 3163 h 21600"/>
                              <a:gd name="T11" fmla="*/ 18437 w 21600"/>
                              <a:gd name="T12" fmla="*/ 18437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Arc 47"/>
                        <wps:cNvSpPr>
                          <a:spLocks/>
                        </wps:cNvSpPr>
                        <wps:spPr bwMode="auto">
                          <a:xfrm>
                            <a:off x="2000207" y="1115622"/>
                            <a:ext cx="353101" cy="393708"/>
                          </a:xfrm>
                          <a:custGeom>
                            <a:avLst/>
                            <a:gdLst>
                              <a:gd name="T0" fmla="*/ 0 w 21600"/>
                              <a:gd name="T1" fmla="*/ 0 h 21600"/>
                              <a:gd name="T2" fmla="*/ 2147483647 w 21600"/>
                              <a:gd name="T3" fmla="*/ 2147483647 h 21600"/>
                              <a:gd name="T4" fmla="*/ 0 w 21600"/>
                              <a:gd name="T5" fmla="*/ 2147483647 h 21600"/>
                              <a:gd name="T6" fmla="*/ 0 60000 65536"/>
                              <a:gd name="T7" fmla="*/ 0 60000 65536"/>
                              <a:gd name="T8" fmla="*/ 0 60000 65536"/>
                              <a:gd name="T9" fmla="*/ 3163 w 21600"/>
                              <a:gd name="T10" fmla="*/ 3163 h 21600"/>
                              <a:gd name="T11" fmla="*/ 18437 w 21600"/>
                              <a:gd name="T12" fmla="*/ 18437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Arc 48"/>
                        <wps:cNvSpPr>
                          <a:spLocks/>
                        </wps:cNvSpPr>
                        <wps:spPr bwMode="auto">
                          <a:xfrm flipV="1">
                            <a:off x="4838717" y="1181123"/>
                            <a:ext cx="394301" cy="475609"/>
                          </a:xfrm>
                          <a:custGeom>
                            <a:avLst/>
                            <a:gdLst>
                              <a:gd name="T0" fmla="*/ 0 w 21600"/>
                              <a:gd name="T1" fmla="*/ 0 h 21600"/>
                              <a:gd name="T2" fmla="*/ 2147483647 w 21600"/>
                              <a:gd name="T3" fmla="*/ 2147483647 h 21600"/>
                              <a:gd name="T4" fmla="*/ 0 w 21600"/>
                              <a:gd name="T5" fmla="*/ 2147483647 h 21600"/>
                              <a:gd name="T6" fmla="*/ 0 60000 65536"/>
                              <a:gd name="T7" fmla="*/ 0 60000 65536"/>
                              <a:gd name="T8" fmla="*/ 0 60000 65536"/>
                              <a:gd name="T9" fmla="*/ 3163 w 21600"/>
                              <a:gd name="T10" fmla="*/ 3163 h 21600"/>
                              <a:gd name="T11" fmla="*/ 18437 w 21600"/>
                              <a:gd name="T12" fmla="*/ 18437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Textfeld 2"/>
                        <wps:cNvSpPr txBox="1">
                          <a:spLocks noChangeArrowheads="1"/>
                        </wps:cNvSpPr>
                        <wps:spPr bwMode="auto">
                          <a:xfrm>
                            <a:off x="908603" y="799416"/>
                            <a:ext cx="1720806" cy="23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577" w:rsidRPr="00691C99" w:rsidRDefault="00AF0577" w:rsidP="00101A32">
                              <w:r w:rsidRPr="00691C99">
                                <w:t xml:space="preserve">VLR (Blocking mask) </w:t>
                              </w:r>
                            </w:p>
                          </w:txbxContent>
                        </wps:txbx>
                        <wps:bodyPr rot="0" vert="horz" wrap="square" lIns="91440" tIns="45720" rIns="91440" bIns="45720" anchor="t" anchorCtr="0" upright="1">
                          <a:spAutoFit/>
                        </wps:bodyPr>
                      </wps:wsp>
                      <wps:wsp>
                        <wps:cNvPr id="96" name="Textfeld 2"/>
                        <wps:cNvSpPr txBox="1">
                          <a:spLocks noChangeArrowheads="1"/>
                        </wps:cNvSpPr>
                        <wps:spPr bwMode="auto">
                          <a:xfrm>
                            <a:off x="4173214" y="848917"/>
                            <a:ext cx="1663706" cy="23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577" w:rsidRPr="00691C99" w:rsidRDefault="00AF0577" w:rsidP="00101A32">
                              <w:r w:rsidRPr="00691C99">
                                <w:t xml:space="preserve">ILT (Emission mask) </w:t>
                              </w:r>
                            </w:p>
                          </w:txbxContent>
                        </wps:txbx>
                        <wps:bodyPr rot="0" vert="horz" wrap="square" lIns="91440" tIns="45720" rIns="91440" bIns="45720" anchor="t" anchorCtr="0" upright="1">
                          <a:spAutoFit/>
                        </wps:bodyPr>
                      </wps:wsp>
                      <wps:wsp>
                        <wps:cNvPr id="97" name="Textfeld 2"/>
                        <wps:cNvSpPr txBox="1">
                          <a:spLocks noChangeArrowheads="1"/>
                        </wps:cNvSpPr>
                        <wps:spPr bwMode="auto">
                          <a:xfrm>
                            <a:off x="1967207" y="2239644"/>
                            <a:ext cx="1720806" cy="23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577" w:rsidRPr="00691C99" w:rsidRDefault="00AF0577" w:rsidP="00101A32">
                              <w:r w:rsidRPr="00691C99">
                                <w:t xml:space="preserve">VLT (Power) </w:t>
                              </w:r>
                            </w:p>
                          </w:txbxContent>
                        </wps:txbx>
                        <wps:bodyPr rot="0" vert="horz" wrap="square" lIns="91440" tIns="45720" rIns="91440" bIns="45720" anchor="t" anchorCtr="0" upright="1">
                          <a:spAutoFit/>
                        </wps:bodyPr>
                      </wps:wsp>
                      <wps:wsp>
                        <wps:cNvPr id="98" name="Textfeld 2"/>
                        <wps:cNvSpPr txBox="1">
                          <a:spLocks noChangeArrowheads="1"/>
                        </wps:cNvSpPr>
                        <wps:spPr bwMode="auto">
                          <a:xfrm>
                            <a:off x="5099617" y="3292465"/>
                            <a:ext cx="674302" cy="23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577" w:rsidRPr="00033A12" w:rsidRDefault="00AF0577" w:rsidP="00101A32">
                              <w:pPr>
                                <w:rPr>
                                  <w:lang w:val="de-DE"/>
                                </w:rPr>
                              </w:pPr>
                              <w:r>
                                <w:rPr>
                                  <w:lang w:val="de-DE"/>
                                </w:rPr>
                                <w:t xml:space="preserve">f [MHz] </w:t>
                              </w:r>
                            </w:p>
                          </w:txbxContent>
                        </wps:txbx>
                        <wps:bodyPr rot="0" vert="horz" wrap="square" lIns="91440" tIns="45720" rIns="91440" bIns="45720" anchor="t" anchorCtr="0" upright="1">
                          <a:spAutoFit/>
                        </wps:bodyPr>
                      </wps:wsp>
                      <wps:wsp>
                        <wps:cNvPr id="99" name="AutoShape 62"/>
                        <wps:cNvCnPr/>
                        <wps:spPr bwMode="auto">
                          <a:xfrm flipH="1" flipV="1">
                            <a:off x="1802706" y="3183263"/>
                            <a:ext cx="401301" cy="270505"/>
                          </a:xfrm>
                          <a:prstGeom prst="straightConnector1">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100" name="Textfeld 2"/>
                        <wps:cNvSpPr txBox="1">
                          <a:spLocks noChangeArrowheads="1"/>
                        </wps:cNvSpPr>
                        <wps:spPr bwMode="auto">
                          <a:xfrm>
                            <a:off x="2204008" y="3333166"/>
                            <a:ext cx="2007207" cy="3836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577" w:rsidRPr="00691C99" w:rsidRDefault="00AF0577" w:rsidP="00101A32">
                              <w:r w:rsidRPr="00691C99">
                                <w:t>Receive</w:t>
                              </w:r>
                              <w:r>
                                <w:t>d unwanted power</w:t>
                              </w:r>
                              <w:r w:rsidRPr="00691C99">
                                <w:t xml:space="preserve"> </w:t>
                              </w:r>
                              <w:r>
                                <w:t>[</w:t>
                              </w:r>
                              <w:r w:rsidRPr="002840AB">
                                <w:t>dB/MHz</w:t>
                              </w:r>
                              <w:r>
                                <w:t>]</w:t>
                              </w:r>
                            </w:p>
                          </w:txbxContent>
                        </wps:txbx>
                        <wps:bodyPr rot="0" vert="horz" wrap="square" lIns="91440" tIns="45720" rIns="91440" bIns="45720" anchor="t" anchorCtr="0" upright="1">
                          <a:spAutoFit/>
                        </wps:bodyPr>
                      </wps:wsp>
                    </wpc:wpc>
                  </a:graphicData>
                </a:graphic>
              </wp:inline>
            </w:drawing>
          </mc:Choice>
          <mc:Fallback>
            <w:pict>
              <v:group id="Canvas 353" o:spid="_x0000_s1061" editas="canvas" style="width:459.6pt;height:297.25pt;mso-position-horizontal-relative:char;mso-position-vertical-relative:line" coordsize="58369,3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">
                <v:shape id="_x0000_s1062" type="#_x0000_t75" style="position:absolute;width:58369;height:37750;visibility:visible;mso-wrap-style:square">
                  <v:fill o:detectmouseclick="t"/>
                  <v:path o:connecttype="none"/>
                </v:shape>
                <v:rect id="Rectangle 59" o:spid="_x0000_s1063" alt="Diagonal hell nach unten" style="position:absolute;left:16122;top:30130;width:2578;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r5R8AA&#10;AADbAAAADwAAAGRycy9kb3ducmV2LnhtbESPzQrCMBCE74LvEFbwIpoq+EM1igiCXgSrB49Ls7bF&#10;ZlOaqO3bG0HwOMzMN8xq05hSvKh2hWUF41EEgji1uuBMwfWyHy5AOI+ssbRMClpysFl3OyuMtX3z&#10;mV6Jz0SAsItRQe59FUvp0pwMupGtiIN3t7VBH2SdSV3jO8BNKSdRNJMGCw4LOVa0yyl9JE+jYFKl&#10;d0ra29G1j9PcFcfkfBvslOr3mu0ShKfG/8O/9kErmM7h+yX8A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r5R8AAAADbAAAADwAAAAAAAAAAAAAAAACYAgAAZHJzL2Rvd25y&#10;ZXYueG1sUEsFBgAAAAAEAAQA9QAAAIUDAAAAAA==&#10;" fillcolor="red" strokecolor="red">
                  <v:fill r:id="rId78" o:title="" type="pattern"/>
                </v:rect>
                <v:shape id="Textfeld 2" o:spid="_x0000_s1064" type="#_x0000_t202" style="position:absolute;top:857;width:17208;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CvR8MA&#10;AADbAAAADwAAAGRycy9kb3ducmV2LnhtbESPzWrDMBCE74G+g9hCb7GcQE1xo4QQKJTiQ53m0ONi&#10;bS3X1sq1FNt9+ygQyHGYn4/Z7GbbiZEG3zhWsEpSEMSV0w3XCk5fb8sXED4ga+wck4J/8rDbPiw2&#10;mGs3cUnjMdQijrDPUYEJoc+l9JUhiz5xPXH0ftxgMUQ51FIPOMVx28l1mmbSYsORYLCng6GqPZ5t&#10;hBS+Opfu73dVtPLbtBk+f5oPpZ4e5/0riEBzuIdv7XetIFvD9Uv8AX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CvR8MAAADbAAAADwAAAAAAAAAAAAAAAACYAgAAZHJzL2Rv&#10;d25yZXYueG1sUEsFBgAAAAAEAAQA9QAAAIgDAAAAAA==&#10;" stroked="f">
                  <v:textbox style="mso-fit-shape-to-text:t">
                    <w:txbxContent>
                      <w:p w:rsidR="00AF0577" w:rsidRPr="00033A12" w:rsidRDefault="00AF0577" w:rsidP="00101A32">
                        <w:pPr>
                          <w:rPr>
                            <w:lang w:val="de-DE"/>
                          </w:rPr>
                        </w:pPr>
                        <w:r>
                          <w:rPr>
                            <w:lang w:val="de-DE"/>
                          </w:rPr>
                          <w:t xml:space="preserve">P(f) [dB] </w:t>
                        </w:r>
                      </w:p>
                    </w:txbxContent>
                  </v:textbox>
                </v:shape>
                <v:group id="Group 32" o:spid="_x0000_s1065" style="position:absolute;left:3219;top:3105;width:53029;height:29483" coordorigin="1805,2493" coordsize="8351,4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AutoShape 5" o:spid="_x0000_s1066" type="#_x0000_t32" style="position:absolute;left:1805;top:7136;width:83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B8UAAADbAAAADwAAAGRycy9kb3ducmV2LnhtbESPQWvCQBSE7wX/w/KE3uomp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B8UAAADbAAAADwAAAAAAAAAA&#10;AAAAAAChAgAAZHJzL2Rvd25yZXYueG1sUEsFBgAAAAAEAAQA+QAAAJMDAAAAAA==&#10;">
                    <v:stroke endarrow="block"/>
                  </v:shape>
                  <v:shape id="AutoShape 6" o:spid="_x0000_s1067" type="#_x0000_t32" style="position:absolute;left:1805;top:2493;width:1;height:46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AvsEAAADbAAAADwAAAGRycy9kb3ducmV2LnhtbESPT4vCMBTE78J+h/AW9qbpCopUo6iw&#10;IHsR/4AeH82zDTYvpYlN/fZGWNjjMDO/YRar3taio9Ybxwq+RxkI4sJpw6WC8+lnOAPhA7LG2jEp&#10;eJKH1fJjsMBcu8gH6o6hFAnCPkcFVQhNLqUvKrLoR64hTt7NtRZDkm0pdYsxwW0tx1k2lRYNp4UK&#10;G9pWVNyPD6vAxL3pmt02bn4vV68jmefEGaW+Pvv1HESgPvyH/9o7rWA6gfeX9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8C+wQAAANsAAAAPAAAAAAAAAAAAAAAA&#10;AKECAABkcnMvZG93bnJldi54bWxQSwUGAAAAAAQABAD5AAAAjwMAAAAA&#10;">
                    <v:stroke endarrow="block"/>
                  </v:shape>
                </v:group>
                <v:group id="Group 41" o:spid="_x0000_s1068" style="position:absolute;left:4114;top:15093;width:27077;height:17495" coordorigin="1946,4381" coordsize="4264,2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group id="Group 33" o:spid="_x0000_s1069" style="position:absolute;left:3391;top:4381;width:1295;height:2755;rotation:180" coordorigin="3470,4380" coordsize="1141,2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4ePQwwAAANsAAAAP&#10;AAAAAAAAAAAAAAAAAKoCAABkcnMvZG93bnJldi54bWxQSwUGAAAAAAQABAD6AAAAmgMAAAAA&#10;">
                    <v:shape id="AutoShape 34" o:spid="_x0000_s1070" type="#_x0000_t32" style="position:absolute;left:3470;top:6452;width:389;height:6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Th3cAAAADbAAAADwAAAGRycy9kb3ducmV2LnhtbERPTYvCMBC9C/sfwix401RR0a5RxGVF&#10;T2J2D+5taMa22ExqE7X+e3MQPD7e93zZ2krcqPGlYwWDfgKCOHOm5FzB3+9PbwrCB2SDlWNS8CAP&#10;y8VHZ46pcXc+0E2HXMQQ9ikqKEKoUyl9VpBF33c1ceROrrEYImxyaRq8x3BbyWGSTKTFkmNDgTWt&#10;C8rO+moV/G++Z6NBvU/C5SD97jjWelRppbqf7eoLRKA2vMUv99YomMSx8Uv8AXLx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2U4d3AAAAA2wAAAA8AAAAAAAAAAAAAAAAA&#10;oQIAAGRycy9kb3ducmV2LnhtbFBLBQYAAAAABAAEAPkAAACOAwAAAAA=&#10;" strokecolor="#00b050"/>
                    <v:shape id="AutoShape 35" o:spid="_x0000_s1071" type="#_x0000_t32" style="position:absolute;left:3859;top:4380;width:1;height:20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hERsQAAADbAAAADwAAAGRycy9kb3ducmV2LnhtbESPQWvCQBSE7wX/w/KE3pqNoqKpq4hS&#10;sSdx20N7e2Rfk2D2bcyuGv+9WxA8DjPzDTNfdrYWF2p95VjBIElBEOfOVFwo+P76eJuC8AHZYO2Y&#10;FNzIw3LRe5ljZtyVD3TRoRARwj5DBWUITSalz0uy6BPXEEfvz7UWQ5RtIU2L1wi3tRym6URarDgu&#10;lNjQuqT8qM9Wwe92MxsNmn0aTgfpP3/GWo9qrdRrv1u9gwjUhWf40d4ZBZMZ/H+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2ERGxAAAANsAAAAPAAAAAAAAAAAA&#10;AAAAAKECAABkcnMvZG93bnJldi54bWxQSwUGAAAAAAQABAD5AAAAkgMAAAAA&#10;" strokecolor="#00b050"/>
                    <v:shape id="AutoShape 36" o:spid="_x0000_s1072" type="#_x0000_t32" style="position:absolute;left:3859;top:4380;width:35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xSEcAAAADbAAAADwAAAGRycy9kb3ducmV2LnhtbERPz2vCMBS+D/Y/hDfYbaYtQ6UaixMG&#10;uwycFb0+mmdTbF66JKvdf78cBh4/vt/rarK9GMmHzrGCfJaBIG6c7rhVcKzfX5YgQkTW2DsmBb8U&#10;oNo8Pqyx1O7GXzQeYitSCIcSFZgYh1LK0BiyGGZuIE7cxXmLMUHfSu3xlsJtL4ssm0uLHacGgwPt&#10;DDXXw49VUHyb11Puz8fafb4VO83j1u2lUs9P03YFItIU7+J/94dWsEjr05f0A+Tm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a8UhHAAAAA2wAAAA8AAAAAAAAAAAAAAAAA&#10;oQIAAGRycy9kb3ducmV2LnhtbFBLBQYAAAAABAAEAPkAAACOAwAAAAA=&#10;" strokecolor="#00b050"/>
                    <v:shape id="AutoShape 37" o:spid="_x0000_s1073" type="#_x0000_t32" style="position:absolute;left:4217;top:4380;width:1;height:20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D3isMAAADbAAAADwAAAGRycy9kb3ducmV2LnhtbESPT2sCMRTE7wW/Q3iF3mp2l9LK1igq&#10;CF6E+ge9Pjavm6WblzWJ6/rtm4LQ4zAzv2Gm88G2oicfGscK8nEGgrhyuuFawfGwfp2ACBFZY+uY&#10;FNwpwHw2eppiqd2Nd9TvYy0ShEOJCkyMXSllqAxZDGPXESfv23mLMUlfS+3xluC2lUWWvUuLDacF&#10;gx2tDFU/+6tVUFzM2yn35+PBbZfFSnO/cF9SqZfnYfEJItIQ/8OP9kYr+Mjh70v6AXL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w94rDAAAA2wAAAA8AAAAAAAAAAAAA&#10;AAAAoQIAAGRycy9kb3ducmV2LnhtbFBLBQYAAAAABAAEAPkAAACRAwAAAAA=&#10;" strokecolor="#00b050"/>
                    <v:shape id="AutoShape 38" o:spid="_x0000_s1074" type="#_x0000_t32" style="position:absolute;left:4217;top:6452;width:394;height:6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Jp/cMAAADbAAAADwAAAGRycy9kb3ducmV2LnhtbESPT2sCMRTE7wW/Q3hCbzXrUqysRlGh&#10;4KVQ/6DXx+a5Wdy8bJO4br99Iwg9DjPzG2a+7G0jOvKhdqxgPMpAEJdO11wpOB4+36YgQkTW2Dgm&#10;Bb8UYLkYvMyx0O7OO+r2sRIJwqFABSbGtpAylIYshpFriZN3cd5iTNJXUnu8J7htZJ5lE2mx5rRg&#10;sKWNofK6v1kF+Y95P439+XhwX+t8o7lbuW+p1OuwX81AROrjf/jZ3moFHzk8vqQf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iaf3DAAAA2wAAAA8AAAAAAAAAAAAA&#10;AAAAoQIAAGRycy9kb3ducmV2LnhtbFBLBQYAAAAABAAEAPkAAACRAwAAAAA=&#10;" strokecolor="#00b050"/>
                  </v:group>
                  <v:shape id="AutoShape 39" o:spid="_x0000_s1075" type="#_x0000_t32" style="position:absolute;left:1946;top:4381;width:14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nlccQAAADbAAAADwAAAGRycy9kb3ducmV2LnhtbESPQWsCMRSE74X+h/AKvWlWq61ujSIt&#10;FT2J0YPeHpvX3cXNy7pJdf33RhB6HGbmG2Yya20lztT40rGCXjcBQZw5U3KuYLf96YxA+IBssHJM&#10;Cq7kYTZ9fppgatyFN3TWIRcRwj5FBUUIdSqlzwqy6LuuJo7er2sshiibXJoGLxFuK9lPkndpseS4&#10;UGBNXwVlR/1nFRwW3+NBr14n4bSRfrUfaj2otFKvL+38E0SgNvyHH+2lUfDxBvcv8QfI6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6eVxxAAAANsAAAAPAAAAAAAAAAAA&#10;AAAAAKECAABkcnMvZG93bnJldi54bWxQSwUGAAAAAAQABAD5AAAAkgMAAAAA&#10;" strokecolor="#00b050"/>
                  <v:shape id="AutoShape 40" o:spid="_x0000_s1076" type="#_x0000_t32" style="position:absolute;left:4687;top:4381;width:15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dUEsIAAADbAAAADwAAAGRycy9kb3ducmV2LnhtbESPQWsCMRSE70L/Q3gFb5p1kSpbo6hQ&#10;8FKwKvb62Dw3i5uXNUnX7b83hYLHYWa+YRar3jaiIx9qxwom4wwEcel0zZWC0/FjNAcRIrLGxjEp&#10;+KUAq+XLYIGFdnf+ou4QK5EgHApUYGJsCylDachiGLuWOHkX5y3GJH0ltcd7gttG5ln2Ji3WnBYM&#10;trQ1VF4PP1ZBfjPT88R/n47uc5NvNXdrt5dKDV/79TuISH18hv/bO61gNoW/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YdUEsIAAADbAAAADwAAAAAAAAAAAAAA&#10;AAChAgAAZHJzL2Rvd25yZXYueG1sUEsFBgAAAAAEAAQA+QAAAJADAAAAAA==&#10;" strokecolor="#00b050"/>
                </v:group>
                <v:group id="Group 136" o:spid="_x0000_s1077" style="position:absolute;left:3219;top:15322;width:52241;height:17259" coordorigin="1805,4417" coordsize="8227,2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group id="Group 31" o:spid="_x0000_s1078" style="position:absolute;left:1805;top:4417;width:8227;height:2345" coordorigin="1805,4417" coordsize="8227,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AutoShape 7" o:spid="_x0000_s1079" type="#_x0000_t32" style="position:absolute;left:1805;top:6749;width:55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ZJt8QAAADbAAAADwAAAGRycy9kb3ducmV2LnhtbESPT2vCQBTE74V+h+UJXopuGqGR6Cql&#10;IIilB2Mu3h7ZZxLMvg3ZzR+/fVco9DjMzG+Y7X4yjRioc7VlBe/LCARxYXXNpYL8clisQTiPrLGx&#10;TAoe5GC/e33ZYqrtyGcaMl+KAGGXooLK+zaV0hUVGXRL2xIH72Y7gz7IrpS6wzHATSPjKPqQBmsO&#10;CxW29FVRcc96o8DEdZR/W/lzLm7XPMFHfz+t3pSaz6bPDQhPk/8P/7WPWkGSwPNL+AFy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Bkm3xAAAANsAAAAPAAAAAAAAAAAA&#10;AAAAAKECAABkcnMvZG93bnJldi54bWxQSwUGAAAAAAQABAD5AAAAkgMAAAAA&#10;" strokecolor="red"/>
                    <v:shape id="AutoShape 8" o:spid="_x0000_s1080" type="#_x0000_t32" style="position:absolute;left:7349;top:6076;width:389;height:6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fOb78AAADbAAAADwAAAGRycy9kb3ducmV2LnhtbERPTWsCMRC9F/wPYQQvpWbrYVtWo4hQ&#10;8CAFre152Iybxc1kSbK6/vvOodDj432vNqPv1I1iagMbeJ0XoIjrYFtuDJy/Pl7eQaWMbLELTAYe&#10;lGCznjytsLLhzke6nXKjJIRThQZczn2ldaodeUzz0BMLdwnRYxYYG20j3iXcd3pRFKX22LI0OOxp&#10;56i+ngZvIJa7S/xxRyyHx/P3cPi0eru3xsym43YJKtOY/8V/buHhTcbKF/kBev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3fOb78AAADbAAAADwAAAAAAAAAAAAAAAACh&#10;AgAAZHJzL2Rvd25yZXYueG1sUEsFBgAAAAAEAAQA+QAAAI0DAAAAAA==&#10;" strokecolor="red"/>
                    <v:shape id="AutoShape 9" o:spid="_x0000_s1081" type="#_x0000_t32" style="position:absolute;left:7738;top:4417;width:0;height:16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tr9MIAAADbAAAADwAAAGRycy9kb3ducmV2LnhtbESPS2sCMRSF90L/Q7iFbsTJ6GKqU6OI&#10;ILgogo92fZlcJ0MnN0OS0fHfm0Khy8N3HpzlerCtuJEPjWMF0ywHQVw53XCt4HLeTeYgQkTW2Dom&#10;BQ8KsF69jJZYanfnI91OsRaphEOJCkyMXSllqAxZDJnriBO7Om8xJulrqT3eU7lt5SzPC2mx4bRg&#10;sKOtoern1FsFvthe/bc5YtE/xl/950HLzV4r9fY6bD5ARBriv/kvnTi8L+D3S/oB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tr9MIAAADbAAAADwAAAAAAAAAAAAAA&#10;AAChAgAAZHJzL2Rvd25yZXYueG1sUEsFBgAAAAAEAAQA+QAAAJADAAAAAA==&#10;" strokecolor="red"/>
                    <v:shape id="AutoShape 10" o:spid="_x0000_s1082" type="#_x0000_t32" style="position:absolute;left:7738;top:4417;width:11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qh5L0AAADbAAAADwAAAGRycy9kb3ducmV2LnhtbERPvQrCMBDeBd8hnOAimqqgUo0igiCK&#10;g7WL29GcbbG5lCZqfXszCI4f3/9q05pKvKhxpWUF41EEgjizuuRcQXrdDxcgnEfWWFkmBR9ysFl3&#10;OyuMtX3zhV6Jz0UIYRejgsL7OpbSZQUZdCNbEwfubhuDPsAml7rBdwg3lZxE0UwaLDk0FFjTrqDs&#10;kTyNAjMpo/Rk5fmS3W/pHD/Px3E6UKrfa7dLEJ5a/xf/3AetYBHWhy/hB8j1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86oeS9AAAA2wAAAA8AAAAAAAAAAAAAAAAAoQIA&#10;AGRycy9kb3ducmV2LnhtbFBLBQYAAAAABAAEAPkAAACLAwAAAAA=&#10;" strokecolor="red"/>
                    <v:shape id="AutoShape 11" o:spid="_x0000_s1083" type="#_x0000_t32" style="position:absolute;left:8918;top:4417;width:0;height:1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YEf8AAAADbAAAADwAAAGRycy9kb3ducmV2LnhtbESPwQrCMBBE74L/EFbwIpqqoFKNIoIg&#10;ige1F29Ls7bFZlOaqPXvjSB4HGbmDbNYNaYUT6pdYVnBcBCBIE6tLjhTkFy2/RkI55E1lpZJwZsc&#10;rJbt1gJjbV98oufZZyJA2MWoIPe+iqV0aU4G3cBWxMG72dqgD7LOpK7xFeCmlKMomkiDBYeFHCva&#10;5JTezw+jwIyKKDlYeTylt2syxffjvh/3lOp2mvUchKfG/8O/9k4rmA3h+yX8ALn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2BH/AAAAA2wAAAA8AAAAAAAAAAAAAAAAA&#10;oQIAAGRycy9kb3ducmV2LnhtbFBLBQYAAAAABAAEAPkAAACOAwAAAAA=&#10;" strokecolor="red"/>
                    <v:shape id="AutoShape 12" o:spid="_x0000_s1084" type="#_x0000_t32" style="position:absolute;left:8918;top:6076;width:394;height:6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SaCMMAAADbAAAADwAAAGRycy9kb3ducmV2LnhtbESPQYvCMBSE74L/ITzBi9h0K7ilGkUW&#10;BFH2oNuLt0fzbIvNS2mi1n9vhAWPw8x8wyzXvWnEnTpXW1bwFcUgiAuray4V5H/baQrCeWSNjWVS&#10;8CQH69VwsMRM2wcf6X7ypQgQdhkqqLxvMyldUZFBF9mWOHgX2xn0QXal1B0+Atw0MonjuTRYc1io&#10;sKWfiorr6WYUmKSO84OVv8fics6/8Xm77mcTpcajfrMA4an3n/B/e6cVpAm8v4QfIF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kmgjDAAAA2wAAAA8AAAAAAAAAAAAA&#10;AAAAoQIAAGRycy9kb3ducmV2LnhtbFBLBQYAAAAABAAEAPkAAACRAwAAAAA=&#10;" strokecolor="red"/>
                    <v:shape id="AutoShape 24" o:spid="_x0000_s1085" type="#_x0000_t32" style="position:absolute;left:9312;top:6761;width:72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k8AAAADbAAAADwAAAGRycy9kb3ducmV2LnhtbESPwQrCMBBE74L/EFbwIpqqoFKNIoIg&#10;ige1F29Ls7bFZlOaqPXvjSB4HGbmDbNYNaYUT6pdYVnBcBCBIE6tLjhTkFy2/RkI55E1lpZJwZsc&#10;rJbt1gJjbV98oufZZyJA2MWoIPe+iqV0aU4G3cBWxMG72dqgD7LOpK7xFeCmlKMomkiDBYeFHCva&#10;5JTezw+jwIyKKDlYeTylt2syxffjvh/3lOp2mvUchKfG/8O/9k4rmI3h+yX8ALn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oP5PAAAAA2wAAAA8AAAAAAAAAAAAAAAAA&#10;oQIAAGRycy9kb3ducmV2LnhtbFBLBQYAAAAABAAEAPkAAACOAwAAAAA=&#10;" strokecolor="red"/>
                  </v:group>
                  <v:shape id="AutoShape 42" o:spid="_x0000_s1086" type="#_x0000_t32" style="position:absolute;left:8340;top:4417;width:1;height:27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uD38IAAADbAAAADwAAAGRycy9kb3ducmV2LnhtbESPQWvCQBSE74L/YXlCb7qxtC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uD38IAAADbAAAADwAAAAAAAAAAAAAA&#10;AAChAgAAZHJzL2Rvd25yZXYueG1sUEsFBgAAAAAEAAQA+QAAAJADAAAAAA==&#10;">
                    <v:stroke endarrow="block"/>
                  </v:shape>
                </v:group>
                <v:group id="Group 54" o:spid="_x0000_s1087" style="position:absolute;left:16262;top:19970;width:2280;height:12611" coordorigin="3859,5149" coordsize="359,1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group id="Group 53" o:spid="_x0000_s1088" style="position:absolute;left:3859;top:5149;width:359;height:1986" coordorigin="3859,5149" coordsize="359,1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AutoShape 26" o:spid="_x0000_s1089" type="#_x0000_t32" style="position:absolute;left:3860;top:5149;width:1;height:19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8UEsIAAADbAAAADwAAAGRycy9kb3ducmV2LnhtbESP3WoCMRSE74W+QzhC7zRrS3XZmpVS&#10;2iL0ytUHOGzO/nVzEpJU17c3hYKXw8x8w2x3kxnFmXzoLStYLTMQxLXVPbcKTsfPRQ4iRGSNo2VS&#10;cKUAu/JhtsVC2wsf6FzFViQIhwIVdDG6QspQd2QwLK0jTl5jvcGYpG+l9nhJcDPKpyxbS4M9p4UO&#10;Hb13VP9Uv0bBi3P5l/TX8fm78UN1GLK+CR9KPc6nt1cQkaZ4D/+391pBvoG/L+kHy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F8UEsIAAADbAAAADwAAAAAAAAAAAAAA&#10;AAChAgAAZHJzL2Rvd25yZXYueG1sUEsFBgAAAAAEAAQA+QAAAJADAAAAAA==&#10;" strokecolor="#548dd4"/>
                    <v:shape id="AutoShape 27" o:spid="_x0000_s1090" type="#_x0000_t32" style="position:absolute;left:3859;top:5149;width:35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40p8EAAADbAAAADwAAAGRycy9kb3ducmV2LnhtbERPy2oCMRTdC/5DuEI3UjPtQnQ0ihYK&#10;bcFFRzfdXSbXmdHkZkgyj/59sxC6PJz3dj9aI3ryoXGs4GWRgSAunW64UnA5vz+vQISIrNE4JgW/&#10;FGC/m062mGs38Df1RaxECuGQo4I6xjaXMpQ1WQwL1xIn7uq8xZigr6T2OKRwa+Rrli2lxYZTQ40t&#10;vdVU3ovOKvi6FpfP43G0zvDPrZt3p6U1a6WeZuNhAyLSGP/FD/eHVrBKY9OX9APk7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DjSnwQAAANsAAAAPAAAAAAAAAAAAAAAA&#10;AKECAABkcnMvZG93bnJldi54bWxQSwUGAAAAAAQABAD5AAAAjwMAAAAA&#10;" strokecolor="#548dd4"/>
                    <v:shape id="AutoShape 28" o:spid="_x0000_s1091" type="#_x0000_t32" style="position:absolute;left:4217;top:5149;width:1;height:19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GufMEAAADbAAAADwAAAGRycy9kb3ducmV2LnhtbERPTYvCMBC9C/6HMIIXWdP1ILZrFBUW&#10;dMGD1Yu3oRnb7iaT0qRa/705LHh8vO/lurdG3Kn1tWMFn9MEBHHhdM2lgsv5+2MBwgdkjcYxKXiS&#10;h/VqOFhipt2DT3TPQyliCPsMFVQhNJmUvqjIop+6hjhyN9daDBG2pdQtPmK4NXKWJHNpsebYUGFD&#10;u4qKv7yzCn5u+eWw3fbWGb7+dpPuOLcmVWo86jdfIAL14S3+d++1gjSuj1/iD5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oa58wQAAANsAAAAPAAAAAAAAAAAAAAAA&#10;AKECAABkcnMvZG93bnJldi54bWxQSwUGAAAAAAQABAD5AAAAjwMAAAAA&#10;" strokecolor="#548dd4"/>
                  </v:group>
                  <v:shape id="AutoShape 43" o:spid="_x0000_s1092" type="#_x0000_t32" style="position:absolute;left:4034;top:5150;width:7;height:19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fAD8IAAADbAAAADwAAAGRycy9kb3ducmV2LnhtbESPUWvCQBCE3wv9D8cKfauX1GpN9BQp&#10;FPRR0x+w5NYkmNsL2TPGf98rCD4OM/MNs96OrlUD9dJ4NpBOE1DEpbcNVwZ+i5/3JSgJyBZbz2Tg&#10;TgLbzevLGnPrb3yk4RQqFSEsORqoQ+hyraWsyaFMfUccvbPvHYYo+0rbHm8R7lr9kSQL7bDhuFBj&#10;R981lZfT1RkY5OvwOUvHuyyzIszkOC/2WWfM22TcrUAFGsMz/GjvrYEshf8v8Qfo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GfAD8IAAADbAAAADwAAAAAAAAAAAAAA&#10;AAChAgAAZHJzL2Rvd25yZXYueG1sUEsFBgAAAAAEAAQA+QAAAJADAAAAAA==&#10;">
                    <v:stroke dashstyle="dash" endarrow="block"/>
                  </v:shape>
                </v:group>
                <v:shape id="Arc 46" o:spid="_x0000_s1093" style="position:absolute;left:18580;top:25063;width:4394;height:3848;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5cBcMA&#10;AADbAAAADwAAAGRycy9kb3ducmV2LnhtbESPQYvCMBSE78L+h/CEvWlaD6LVKLqiLIgH61729mie&#10;TbF5qU3U7r/fCILHYWa+YebLztbiTq2vHCtIhwkI4sLpiksFP6ftYALCB2SNtWNS8EcelouP3hwz&#10;7R58pHseShEh7DNUYEJoMil9YciiH7qGOHpn11oMUbal1C0+ItzWcpQkY2mx4rhgsKEvQ8Ulv1kF&#10;t/N0nR7S8cRQtdtu1r9Y7K9XpT773WoGIlAX3uFX+1srmI7g+SX+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5cBcMAAADbAAAADwAAAAAAAAAAAAAAAACYAgAAZHJzL2Rv&#10;d25yZXYueG1sUEsFBgAAAAAEAAQA9QAAAIgDAAAAAA==&#10;" path="m-1,nfc11929,,21600,9670,21600,21600em-1,nsc11929,,21600,9670,21600,21600l,21600,-1,xe" filled="f">
                  <v:stroke startarrow="block"/>
                  <v:path arrowok="t" o:extrusionok="f" o:connecttype="custom" o:connectlocs="0,0;2147483647,2147483647;0,2147483647" o:connectangles="0,0,0" textboxrect="3163,3163,18437,18437"/>
                </v:shape>
                <v:shape id="Arc 47" o:spid="_x0000_s1094" style="position:absolute;left:20002;top:11156;width:3531;height:393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vUOcQA&#10;AADbAAAADwAAAGRycy9kb3ducmV2LnhtbESP3YrCMBSE74V9h3AWvNNUBX+qUURYEReRVR/g0Bzb&#10;anPSbWKtPv1GEPZymJlvmNmiMYWoqXK5ZQW9bgSCOLE651TB6fjVGYNwHlljYZkUPMjBYv7RmmGs&#10;7Z1/qD74VAQIuxgVZN6XsZQuycig69qSOHhnWxn0QVap1BXeA9wUsh9FQ2kw57CQYUmrjJLr4WYU&#10;3Ebr393wkdeR3z+336vrsT9ZXpRqfzbLKQhPjf8Pv9sbrWAygNeX8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L1DnEAAAA2wAAAA8AAAAAAAAAAAAAAAAAmAIAAGRycy9k&#10;b3ducmV2LnhtbFBLBQYAAAAABAAEAPUAAACJAwAAAAA=&#10;" path="m-1,nfc11929,,21600,9670,21600,21600em-1,nsc11929,,21600,9670,21600,21600l,21600,-1,xe" filled="f">
                  <v:stroke endarrow="block"/>
                  <v:path arrowok="t" o:extrusionok="f" o:connecttype="custom" o:connectlocs="0,0;2147483647,2147483647;0,2147483647" o:connectangles="0,0,0" textboxrect="3163,3163,18437,18437"/>
                </v:shape>
                <v:shape id="Arc 48" o:spid="_x0000_s1095" style="position:absolute;left:48387;top:11811;width:3943;height:4756;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th6sMA&#10;AADbAAAADwAAAGRycy9kb3ducmV2LnhtbESPQYvCMBSE78L+h/AWvGlaEdFqlHVFERYP63rx9mie&#10;TbF5qU3U+u/NguBxmJlvmNmitZW4UeNLxwrSfgKCOHe65ELB4W/dG4PwAVlj5ZgUPMjDYv7RmWGm&#10;3Z1/6bYPhYgQ9hkqMCHUmZQ+N2TR911NHL2TayyGKJtC6gbvEW4rOUiSkbRYclwwWNO3ofy8v1oF&#10;19Nkme7S0dhQuVmvlkfMfy4Xpbqf7dcURKA2vMOv9lYrmAzh/0v8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th6sMAAADbAAAADwAAAAAAAAAAAAAAAACYAgAAZHJzL2Rv&#10;d25yZXYueG1sUEsFBgAAAAAEAAQA9QAAAIgDAAAAAA==&#10;" path="m-1,nfc11929,,21600,9670,21600,21600em-1,nsc11929,,21600,9670,21600,21600l,21600,-1,xe" filled="f">
                  <v:stroke startarrow="block"/>
                  <v:path arrowok="t" o:extrusionok="f" o:connecttype="custom" o:connectlocs="0,0;2147483647,2147483647;0,2147483647" o:connectangles="0,0,0" textboxrect="3163,3163,18437,18437"/>
                </v:shape>
                <v:shape id="Textfeld 2" o:spid="_x0000_s1096" type="#_x0000_t202" style="position:absolute;left:9086;top:7994;width:17208;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xHFMIA&#10;AADbAAAADwAAAGRycy9kb3ducmV2LnhtbESPS4vCMBSF94L/IVxhdjZVUMaOUQZBEHHha+Hy0txp&#10;Om1uahO18++NIMzycB4fZ77sbC3u1PrSsYJRkoIgzp0uuVBwPq2HnyB8QNZYOyYFf+Rhuej35php&#10;9+AD3Y+hEHGEfYYKTAhNJqXPDVn0iWuIo/fjWoshyraQusVHHLe1HKfpVFosORIMNrQylFfHm42Q&#10;nc9vB3f9He0qeTHVFCd7s1XqY9B9f4EI1IX/8Lu90QpmE3h9i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vEcUwgAAANsAAAAPAAAAAAAAAAAAAAAAAJgCAABkcnMvZG93&#10;bnJldi54bWxQSwUGAAAAAAQABAD1AAAAhwMAAAAA&#10;" stroked="f">
                  <v:textbox style="mso-fit-shape-to-text:t">
                    <w:txbxContent>
                      <w:p w:rsidR="00AF0577" w:rsidRPr="00691C99" w:rsidRDefault="00AF0577" w:rsidP="00101A32">
                        <w:r w:rsidRPr="00691C99">
                          <w:t xml:space="preserve">VLR (Blocking mask) </w:t>
                        </w:r>
                      </w:p>
                    </w:txbxContent>
                  </v:textbox>
                </v:shape>
                <v:shape id="Textfeld 2" o:spid="_x0000_s1097" type="#_x0000_t202" style="position:absolute;left:41732;top:8489;width:16637;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ZY8MA&#10;AADbAAAADwAAAGRycy9kb3ducmV2LnhtbESPzWrCQBSF9wXfYbiCuzqx0NBGRxGhUEoWjXbh8pK5&#10;ZmIyd9LMmMS37xQKXR7Oz8fZ7CbbioF6XztWsFomIIhLp2uuFHyd3h5fQPiArLF1TAru5GG3nT1s&#10;MNNu5IKGY6hEHGGfoQITQpdJ6UtDFv3SdcTRu7jeYoiyr6TucYzjtpVPSZJKizVHgsGODobK5niz&#10;EZL78la47+sqb+TZNCk+f5oPpRbzab8GEWgK/+G/9rtW8JrC75f4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7ZY8MAAADbAAAADwAAAAAAAAAAAAAAAACYAgAAZHJzL2Rv&#10;d25yZXYueG1sUEsFBgAAAAAEAAQA9QAAAIgDAAAAAA==&#10;" stroked="f">
                  <v:textbox style="mso-fit-shape-to-text:t">
                    <w:txbxContent>
                      <w:p w:rsidR="00AF0577" w:rsidRPr="00691C99" w:rsidRDefault="00AF0577" w:rsidP="00101A32">
                        <w:r w:rsidRPr="00691C99">
                          <w:t xml:space="preserve">ILT (Emission mask) </w:t>
                        </w:r>
                      </w:p>
                    </w:txbxContent>
                  </v:textbox>
                </v:shape>
                <v:shape id="Textfeld 2" o:spid="_x0000_s1098" type="#_x0000_t202" style="position:absolute;left:19672;top:22396;width:17208;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J8+MQA&#10;AADbAAAADwAAAGRycy9kb3ducmV2LnhtbESPzWrCQBSF9wXfYbiF7uokhcYanYgIhVKyUNuFy0vm&#10;mkmTuRMzo6Zv3xGELg/n5+MsV6PtxIUG3zhWkE4TEMSV0w3XCr6/3p/fQPiArLFzTAp+ycOqmDws&#10;Mdfuyju67EMt4gj7HBWYEPpcSl8ZsuinrieO3tENFkOUQy31gNc4bjv5kiSZtNhwJBjsaWOoavdn&#10;GyGlr847d/pJy1YeTJvh69Z8KvX0OK4XIAKN4T98b39oBfMZ3L7EH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ifPjEAAAA2wAAAA8AAAAAAAAAAAAAAAAAmAIAAGRycy9k&#10;b3ducmV2LnhtbFBLBQYAAAAABAAEAPUAAACJAwAAAAA=&#10;" stroked="f">
                  <v:textbox style="mso-fit-shape-to-text:t">
                    <w:txbxContent>
                      <w:p w:rsidR="00AF0577" w:rsidRPr="00691C99" w:rsidRDefault="00AF0577" w:rsidP="00101A32">
                        <w:r w:rsidRPr="00691C99">
                          <w:t xml:space="preserve">VLT (Power) </w:t>
                        </w:r>
                      </w:p>
                    </w:txbxContent>
                  </v:textbox>
                </v:shape>
                <v:shape id="Textfeld 2" o:spid="_x0000_s1099" type="#_x0000_t202" style="position:absolute;left:50996;top:32924;width:6743;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3oisEA&#10;AADbAAAADwAAAGRycy9kb3ducmV2LnhtbERPTWvCQBC9C/6HZYTedJNCpU1dRYRCKR7U9tDjkJ1m&#10;Y7KzMbua9N93DkKPj/e92oy+VTfqYx3YQL7IQBGXwdZcGfj6fJs/g4oJ2WIbmAz8UoTNejpZYWHD&#10;wEe6nVKlJIRjgQZcSl2hdSwdeYyL0BEL9xN6j0lgX2nb4yDhvtWPWbbUHmuWBocd7RyVzenqpWQf&#10;y+sxXM75vtHfrlni08F9GPMwG7evoBKN6V98d79bAy8yVr7ID9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96IrBAAAA2wAAAA8AAAAAAAAAAAAAAAAAmAIAAGRycy9kb3du&#10;cmV2LnhtbFBLBQYAAAAABAAEAPUAAACGAwAAAAA=&#10;" stroked="f">
                  <v:textbox style="mso-fit-shape-to-text:t">
                    <w:txbxContent>
                      <w:p w:rsidR="00AF0577" w:rsidRPr="00033A12" w:rsidRDefault="00AF0577" w:rsidP="00101A32">
                        <w:pPr>
                          <w:rPr>
                            <w:lang w:val="de-DE"/>
                          </w:rPr>
                        </w:pPr>
                        <w:r>
                          <w:rPr>
                            <w:lang w:val="de-DE"/>
                          </w:rPr>
                          <w:t xml:space="preserve">f [MHz] </w:t>
                        </w:r>
                      </w:p>
                    </w:txbxContent>
                  </v:textbox>
                </v:shape>
                <v:shape id="AutoShape 62" o:spid="_x0000_s1100" type="#_x0000_t32" style="position:absolute;left:18027;top:31832;width:4013;height:27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1iscEAAADbAAAADwAAAGRycy9kb3ducmV2LnhtbESPQYvCMBSE7wv+h/CEva2pexCtRhFB&#10;EA8Ldffg8dE802LzUpJo47/fCILHYeabYVabZDtxJx9axwqmkwIEce10y0bB3+/+aw4iRGSNnWNS&#10;8KAAm/XoY4WldgNXdD9FI3IJhxIVNDH2pZShbshimLieOHsX5y3GLL2R2uOQy20nv4tiJi22nBca&#10;7GnXUH093ayCxWLvj/UunWeP7ue4NSbRvKqU+hyn7RJEpBTf4Rd90E8Onl/yD5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WKxwQAAANsAAAAPAAAAAAAAAAAAAAAA&#10;AKECAABkcnMvZG93bnJldi54bWxQSwUGAAAAAAQABAD5AAAAjwMAAAAA&#10;">
                  <v:stroke endarrow="oval" endarrowwidth="narrow" endarrowlength="short"/>
                </v:shape>
                <v:shape id="Textfeld 2" o:spid="_x0000_s1101" type="#_x0000_t202" style="position:absolute;left:22040;top:33331;width:20072;height:3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pXTcQA&#10;AADcAAAADwAAAGRycy9kb3ducmV2LnhtbESPTWvDMAyG74P+B6NCb6uTwUrJ6oZSKIzRw/px2FHE&#10;WpwlltPYbdN/Px0Gu0no/Xi0KkffqRsNsQlsIJ9noIirYBuuDZxPu+clqJiQLXaBycCDIpTrydMK&#10;CxvufKDbMdVKQjgWaMCl1Bdax8qRxzgPPbHcvsPgMck61NoOeJdw3+mXLFtojw1Lg8Oeto6q9nj1&#10;UrKP1fUQLj/5vtVfrl3g66f7MGY2HTdvoBKN6V/85363gp8JvjwjE+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qV03EAAAA3AAAAA8AAAAAAAAAAAAAAAAAmAIAAGRycy9k&#10;b3ducmV2LnhtbFBLBQYAAAAABAAEAPUAAACJAwAAAAA=&#10;" stroked="f">
                  <v:textbox style="mso-fit-shape-to-text:t">
                    <w:txbxContent>
                      <w:p w:rsidR="00AF0577" w:rsidRPr="00691C99" w:rsidRDefault="00AF0577" w:rsidP="00101A32">
                        <w:r w:rsidRPr="00691C99">
                          <w:t>Receive</w:t>
                        </w:r>
                        <w:r>
                          <w:t>d unwanted power</w:t>
                        </w:r>
                        <w:r w:rsidRPr="00691C99">
                          <w:t xml:space="preserve"> </w:t>
                        </w:r>
                        <w:r>
                          <w:t>[</w:t>
                        </w:r>
                        <w:r w:rsidRPr="002840AB">
                          <w:t>dB/MHz</w:t>
                        </w:r>
                        <w:r>
                          <w:t>]</w:t>
                        </w:r>
                      </w:p>
                    </w:txbxContent>
                  </v:textbox>
                </v:shape>
                <w10:anchorlock/>
              </v:group>
            </w:pict>
          </mc:Fallback>
        </mc:AlternateContent>
      </w:r>
    </w:p>
    <w:p w:rsidR="003E4E8D" w:rsidRPr="00AF0577" w:rsidRDefault="003E4E8D" w:rsidP="00101A32">
      <w:pPr>
        <w:rPr>
          <w:lang w:val="en-GB"/>
        </w:rPr>
      </w:pPr>
    </w:p>
    <w:p w:rsidR="003E4E8D" w:rsidRPr="00AF0577" w:rsidRDefault="003E4E8D" w:rsidP="00FA5CB9">
      <w:pPr>
        <w:pStyle w:val="Caption"/>
        <w:rPr>
          <w:lang w:val="en-GB"/>
        </w:rPr>
      </w:pPr>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18</w:t>
      </w:r>
      <w:r w:rsidR="00E71400" w:rsidRPr="00AF0577">
        <w:rPr>
          <w:noProof/>
          <w:lang w:val="en-GB"/>
        </w:rPr>
        <w:fldChar w:fldCharType="end"/>
      </w:r>
      <w:r w:rsidRPr="00AF0577">
        <w:rPr>
          <w:lang w:val="en-GB"/>
        </w:rPr>
        <w:t xml:space="preserve">: Wanted signal and </w:t>
      </w:r>
      <w:proofErr w:type="gramStart"/>
      <w:r w:rsidRPr="00AF0577">
        <w:rPr>
          <w:lang w:val="en-GB"/>
        </w:rPr>
        <w:t>Unwanted</w:t>
      </w:r>
      <w:proofErr w:type="gramEnd"/>
      <w:r w:rsidRPr="00AF0577">
        <w:rPr>
          <w:lang w:val="en-GB"/>
        </w:rPr>
        <w:t xml:space="preserve"> emissions </w:t>
      </w:r>
    </w:p>
    <w:p w:rsidR="003E4E8D" w:rsidRPr="00AF0577" w:rsidRDefault="003E4E8D" w:rsidP="0009334F">
      <w:pPr>
        <w:pStyle w:val="ECCParagraph"/>
      </w:pPr>
      <w:r w:rsidRPr="00AF0577">
        <w:t xml:space="preserve">Following abbreviations are used in the annex: VLR (victim link receiver), ILT (interfering link transmitter), and VLT (victim link transmitter). </w:t>
      </w:r>
    </w:p>
    <w:p w:rsidR="003E4E8D" w:rsidRPr="00AF0577" w:rsidRDefault="003E4E8D" w:rsidP="00101A32">
      <w:pPr>
        <w:rPr>
          <w:lang w:val="en-GB"/>
        </w:rPr>
      </w:pPr>
    </w:p>
    <w:p w:rsidR="003E4E8D" w:rsidRPr="00AF0577" w:rsidRDefault="003E4E8D" w:rsidP="0009334F">
      <w:pPr>
        <w:pStyle w:val="ECCParagraph"/>
      </w:pPr>
      <w:r w:rsidRPr="00AF0577">
        <w:lastRenderedPageBreak/>
        <w:t xml:space="preserve">In order to define the unwanted emission power falling into the receiver bandwidth which will not be exceeding victim system protection requirements, one can consider the red shaded area as co-channel interference without any power outside the red (shaded) area. </w:t>
      </w:r>
    </w:p>
    <w:p w:rsidR="003E4E8D" w:rsidRPr="00AF0577" w:rsidRDefault="003E4E8D" w:rsidP="00101A32">
      <w:pPr>
        <w:rPr>
          <w:lang w:val="en-GB"/>
        </w:rPr>
      </w:pPr>
    </w:p>
    <w:p w:rsidR="003E4E8D" w:rsidRPr="00AF0577" w:rsidRDefault="003E4E8D" w:rsidP="00101A32">
      <w:pPr>
        <w:rPr>
          <w:lang w:val="en-GB"/>
        </w:rPr>
      </w:pPr>
    </w:p>
    <w:p w:rsidR="003E4E8D" w:rsidRPr="00AF0577" w:rsidRDefault="007A1DBA" w:rsidP="00101A32">
      <w:pPr>
        <w:rPr>
          <w:lang w:val="en-GB"/>
        </w:rPr>
      </w:pPr>
      <w:r w:rsidRPr="00AF0577">
        <w:rPr>
          <w:noProof/>
          <w:lang w:val="da-DK" w:eastAsia="da-DK"/>
        </w:rPr>
        <mc:AlternateContent>
          <mc:Choice Requires="wpc">
            <w:drawing>
              <wp:inline distT="0" distB="0" distL="0" distR="0" wp14:anchorId="4E2AA5DD" wp14:editId="5529E155">
                <wp:extent cx="5875020" cy="3775075"/>
                <wp:effectExtent l="0" t="0" r="1905" b="0"/>
                <wp:docPr id="89" name="Canvas 1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6" name="Rectangle 108" descr="Diagonal hell nach unten"/>
                        <wps:cNvSpPr>
                          <a:spLocks noChangeArrowheads="1"/>
                        </wps:cNvSpPr>
                        <wps:spPr bwMode="auto">
                          <a:xfrm>
                            <a:off x="2508209" y="3013060"/>
                            <a:ext cx="257801" cy="243205"/>
                          </a:xfrm>
                          <a:prstGeom prst="rect">
                            <a:avLst/>
                          </a:prstGeom>
                          <a:pattFill prst="ltDnDiag">
                            <a:fgClr>
                              <a:srgbClr val="FF0000"/>
                            </a:fgClr>
                            <a:bgClr>
                              <a:srgbClr val="FFFFFF"/>
                            </a:bgClr>
                          </a:pattFill>
                          <a:ln w="9525">
                            <a:solidFill>
                              <a:srgbClr val="FF0000"/>
                            </a:solidFill>
                            <a:miter lim="800000"/>
                            <a:headEnd/>
                            <a:tailEnd/>
                          </a:ln>
                        </wps:spPr>
                        <wps:bodyPr rot="0" vert="horz" wrap="square" lIns="91440" tIns="45720" rIns="91440" bIns="45720" anchor="t" anchorCtr="0" upright="1">
                          <a:noAutofit/>
                        </wps:bodyPr>
                      </wps:wsp>
                      <wps:wsp>
                        <wps:cNvPr id="28" name="Textfeld 2"/>
                        <wps:cNvSpPr txBox="1">
                          <a:spLocks noChangeArrowheads="1"/>
                        </wps:cNvSpPr>
                        <wps:spPr bwMode="auto">
                          <a:xfrm>
                            <a:off x="908603" y="85702"/>
                            <a:ext cx="1720806" cy="237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577" w:rsidRPr="00033A12" w:rsidRDefault="00AF0577" w:rsidP="00101A32">
                              <w:pPr>
                                <w:rPr>
                                  <w:lang w:val="de-DE"/>
                                </w:rPr>
                              </w:pPr>
                              <w:r>
                                <w:rPr>
                                  <w:lang w:val="de-DE"/>
                                </w:rPr>
                                <w:t xml:space="preserve">P(f) [dB] </w:t>
                              </w:r>
                            </w:p>
                          </w:txbxContent>
                        </wps:txbx>
                        <wps:bodyPr rot="0" vert="horz" wrap="square" lIns="91440" tIns="45720" rIns="91440" bIns="45720" anchor="t" anchorCtr="0" upright="1">
                          <a:spAutoFit/>
                        </wps:bodyPr>
                      </wps:wsp>
                      <wpg:wgp>
                        <wpg:cNvPr id="29" name="Group 110"/>
                        <wpg:cNvGrpSpPr>
                          <a:grpSpLocks/>
                        </wpg:cNvGrpSpPr>
                        <wpg:grpSpPr bwMode="auto">
                          <a:xfrm>
                            <a:off x="1217904" y="310506"/>
                            <a:ext cx="3673513" cy="2948359"/>
                            <a:chOff x="1805" y="2493"/>
                            <a:chExt cx="8351" cy="4643"/>
                          </a:xfrm>
                        </wpg:grpSpPr>
                        <wps:wsp>
                          <wps:cNvPr id="30" name="AutoShape 111"/>
                          <wps:cNvCnPr/>
                          <wps:spPr bwMode="auto">
                            <a:xfrm>
                              <a:off x="1805" y="7136"/>
                              <a:ext cx="8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12"/>
                          <wps:cNvCnPr/>
                          <wps:spPr bwMode="auto">
                            <a:xfrm flipV="1">
                              <a:off x="1805" y="2493"/>
                              <a:ext cx="1" cy="46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32" name="Group 113"/>
                        <wpg:cNvGrpSpPr>
                          <a:grpSpLocks/>
                        </wpg:cNvGrpSpPr>
                        <wpg:grpSpPr bwMode="auto">
                          <a:xfrm>
                            <a:off x="1307404" y="1509330"/>
                            <a:ext cx="2707709" cy="1749535"/>
                            <a:chOff x="1946" y="4381"/>
                            <a:chExt cx="4264" cy="2755"/>
                          </a:xfrm>
                        </wpg:grpSpPr>
                        <wpg:grpSp>
                          <wpg:cNvPr id="33" name="Group 114"/>
                          <wpg:cNvGrpSpPr>
                            <a:grpSpLocks/>
                          </wpg:cNvGrpSpPr>
                          <wpg:grpSpPr bwMode="auto">
                            <a:xfrm rot="10800000">
                              <a:off x="3391" y="4381"/>
                              <a:ext cx="1295" cy="2755"/>
                              <a:chOff x="3470" y="4380"/>
                              <a:chExt cx="1141" cy="2758"/>
                            </a:xfrm>
                          </wpg:grpSpPr>
                          <wps:wsp>
                            <wps:cNvPr id="34" name="AutoShape 115"/>
                            <wps:cNvCnPr/>
                            <wps:spPr bwMode="auto">
                              <a:xfrm flipV="1">
                                <a:off x="3470" y="6452"/>
                                <a:ext cx="389" cy="673"/>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35" name="AutoShape 116"/>
                            <wps:cNvCnPr/>
                            <wps:spPr bwMode="auto">
                              <a:xfrm flipV="1">
                                <a:off x="3859" y="4380"/>
                                <a:ext cx="1" cy="2072"/>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36" name="AutoShape 117"/>
                            <wps:cNvCnPr/>
                            <wps:spPr bwMode="auto">
                              <a:xfrm>
                                <a:off x="3859" y="4380"/>
                                <a:ext cx="358" cy="1"/>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37" name="AutoShape 118"/>
                            <wps:cNvCnPr/>
                            <wps:spPr bwMode="auto">
                              <a:xfrm>
                                <a:off x="4217" y="4380"/>
                                <a:ext cx="1" cy="2072"/>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38" name="AutoShape 119"/>
                            <wps:cNvCnPr/>
                            <wps:spPr bwMode="auto">
                              <a:xfrm>
                                <a:off x="4217" y="6452"/>
                                <a:ext cx="394" cy="686"/>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g:grpSp>
                        <wps:wsp>
                          <wps:cNvPr id="39" name="AutoShape 120"/>
                          <wps:cNvCnPr/>
                          <wps:spPr bwMode="auto">
                            <a:xfrm flipH="1">
                              <a:off x="1946" y="4381"/>
                              <a:ext cx="144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40" name="AutoShape 121"/>
                          <wps:cNvCnPr/>
                          <wps:spPr bwMode="auto">
                            <a:xfrm>
                              <a:off x="4687" y="4381"/>
                              <a:ext cx="1523"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g:wgp>
                      <wpg:wgp>
                        <wpg:cNvPr id="41" name="Group 122"/>
                        <wpg:cNvGrpSpPr>
                          <a:grpSpLocks/>
                        </wpg:cNvGrpSpPr>
                        <wpg:grpSpPr bwMode="auto">
                          <a:xfrm>
                            <a:off x="2522209" y="1997040"/>
                            <a:ext cx="227901" cy="1261125"/>
                            <a:chOff x="3859" y="5149"/>
                            <a:chExt cx="359" cy="1986"/>
                          </a:xfrm>
                        </wpg:grpSpPr>
                        <wpg:grpSp>
                          <wpg:cNvPr id="42" name="Group 123"/>
                          <wpg:cNvGrpSpPr>
                            <a:grpSpLocks/>
                          </wpg:cNvGrpSpPr>
                          <wpg:grpSpPr bwMode="auto">
                            <a:xfrm>
                              <a:off x="3859" y="5149"/>
                              <a:ext cx="359" cy="1986"/>
                              <a:chOff x="3859" y="5149"/>
                              <a:chExt cx="359" cy="1986"/>
                            </a:xfrm>
                          </wpg:grpSpPr>
                          <wps:wsp>
                            <wps:cNvPr id="43" name="AutoShape 124"/>
                            <wps:cNvCnPr/>
                            <wps:spPr bwMode="auto">
                              <a:xfrm flipV="1">
                                <a:off x="3860" y="5149"/>
                                <a:ext cx="1" cy="1986"/>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wps:wsp>
                            <wps:cNvPr id="44" name="AutoShape 125"/>
                            <wps:cNvCnPr/>
                            <wps:spPr bwMode="auto">
                              <a:xfrm>
                                <a:off x="3859" y="5149"/>
                                <a:ext cx="358" cy="1"/>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wps:wsp>
                            <wps:cNvPr id="45" name="AutoShape 126"/>
                            <wps:cNvCnPr/>
                            <wps:spPr bwMode="auto">
                              <a:xfrm>
                                <a:off x="4217" y="5149"/>
                                <a:ext cx="1" cy="1986"/>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wpg:grpSp>
                        <wps:wsp>
                          <wps:cNvPr id="46" name="AutoShape 127"/>
                          <wps:cNvCnPr/>
                          <wps:spPr bwMode="auto">
                            <a:xfrm flipV="1">
                              <a:off x="4034" y="5150"/>
                              <a:ext cx="7" cy="198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wps:wsp>
                        <wps:cNvPr id="47" name="Arc 128"/>
                        <wps:cNvSpPr>
                          <a:spLocks/>
                        </wps:cNvSpPr>
                        <wps:spPr bwMode="auto">
                          <a:xfrm flipV="1">
                            <a:off x="2753909" y="2506350"/>
                            <a:ext cx="439501" cy="384808"/>
                          </a:xfrm>
                          <a:custGeom>
                            <a:avLst/>
                            <a:gdLst>
                              <a:gd name="T0" fmla="*/ 0 w 21600"/>
                              <a:gd name="T1" fmla="*/ 0 h 21600"/>
                              <a:gd name="T2" fmla="*/ 2147483647 w 21600"/>
                              <a:gd name="T3" fmla="*/ 2147483647 h 21600"/>
                              <a:gd name="T4" fmla="*/ 0 w 21600"/>
                              <a:gd name="T5" fmla="*/ 2147483647 h 21600"/>
                              <a:gd name="T6" fmla="*/ 0 60000 65536"/>
                              <a:gd name="T7" fmla="*/ 0 60000 65536"/>
                              <a:gd name="T8" fmla="*/ 0 60000 65536"/>
                              <a:gd name="T9" fmla="*/ 3163 w 21600"/>
                              <a:gd name="T10" fmla="*/ 3163 h 21600"/>
                              <a:gd name="T11" fmla="*/ 18437 w 21600"/>
                              <a:gd name="T12" fmla="*/ 18437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rc 129"/>
                        <wps:cNvSpPr>
                          <a:spLocks/>
                        </wps:cNvSpPr>
                        <wps:spPr bwMode="auto">
                          <a:xfrm>
                            <a:off x="2896210" y="1115622"/>
                            <a:ext cx="353001" cy="393708"/>
                          </a:xfrm>
                          <a:custGeom>
                            <a:avLst/>
                            <a:gdLst>
                              <a:gd name="T0" fmla="*/ 0 w 21600"/>
                              <a:gd name="T1" fmla="*/ 0 h 21600"/>
                              <a:gd name="T2" fmla="*/ 2147483647 w 21600"/>
                              <a:gd name="T3" fmla="*/ 2147483647 h 21600"/>
                              <a:gd name="T4" fmla="*/ 0 w 21600"/>
                              <a:gd name="T5" fmla="*/ 2147483647 h 21600"/>
                              <a:gd name="T6" fmla="*/ 0 60000 65536"/>
                              <a:gd name="T7" fmla="*/ 0 60000 65536"/>
                              <a:gd name="T8" fmla="*/ 0 60000 65536"/>
                              <a:gd name="T9" fmla="*/ 3163 w 21600"/>
                              <a:gd name="T10" fmla="*/ 3163 h 21600"/>
                              <a:gd name="T11" fmla="*/ 18437 w 21600"/>
                              <a:gd name="T12" fmla="*/ 18437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Textfeld 2"/>
                        <wps:cNvSpPr txBox="1">
                          <a:spLocks noChangeArrowheads="1"/>
                        </wps:cNvSpPr>
                        <wps:spPr bwMode="auto">
                          <a:xfrm>
                            <a:off x="1804606" y="799416"/>
                            <a:ext cx="1720806" cy="23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577" w:rsidRPr="00691C99" w:rsidRDefault="00AF0577" w:rsidP="00101A32">
                              <w:r w:rsidRPr="00691C99">
                                <w:t xml:space="preserve">VLR (Blocking mask) </w:t>
                              </w:r>
                            </w:p>
                          </w:txbxContent>
                        </wps:txbx>
                        <wps:bodyPr rot="0" vert="horz" wrap="square" lIns="91440" tIns="45720" rIns="91440" bIns="45720" anchor="t" anchorCtr="0" upright="1">
                          <a:spAutoFit/>
                        </wps:bodyPr>
                      </wps:wsp>
                      <wps:wsp>
                        <wps:cNvPr id="51" name="Textfeld 2"/>
                        <wps:cNvSpPr txBox="1">
                          <a:spLocks noChangeArrowheads="1"/>
                        </wps:cNvSpPr>
                        <wps:spPr bwMode="auto">
                          <a:xfrm>
                            <a:off x="3100011" y="2976859"/>
                            <a:ext cx="1663706" cy="23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577" w:rsidRPr="00691C99" w:rsidRDefault="00AF0577" w:rsidP="00101A32">
                              <w:r w:rsidRPr="00691C99">
                                <w:t xml:space="preserve">ILT (Emission mask) </w:t>
                              </w:r>
                            </w:p>
                          </w:txbxContent>
                        </wps:txbx>
                        <wps:bodyPr rot="0" vert="horz" wrap="square" lIns="91440" tIns="45720" rIns="91440" bIns="45720" anchor="t" anchorCtr="0" upright="1">
                          <a:spAutoFit/>
                        </wps:bodyPr>
                      </wps:wsp>
                      <wps:wsp>
                        <wps:cNvPr id="52" name="Textfeld 2"/>
                        <wps:cNvSpPr txBox="1">
                          <a:spLocks noChangeArrowheads="1"/>
                        </wps:cNvSpPr>
                        <wps:spPr bwMode="auto">
                          <a:xfrm>
                            <a:off x="2863210" y="2239644"/>
                            <a:ext cx="1720806" cy="23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577" w:rsidRPr="00691C99" w:rsidRDefault="00AF0577" w:rsidP="00101A32">
                              <w:r w:rsidRPr="00691C99">
                                <w:t xml:space="preserve">VLT (Power) </w:t>
                              </w:r>
                            </w:p>
                          </w:txbxContent>
                        </wps:txbx>
                        <wps:bodyPr rot="0" vert="horz" wrap="square" lIns="91440" tIns="45720" rIns="91440" bIns="45720" anchor="t" anchorCtr="0" upright="1">
                          <a:spAutoFit/>
                        </wps:bodyPr>
                      </wps:wsp>
                      <wps:wsp>
                        <wps:cNvPr id="53" name="Textfeld 2"/>
                        <wps:cNvSpPr txBox="1">
                          <a:spLocks noChangeArrowheads="1"/>
                        </wps:cNvSpPr>
                        <wps:spPr bwMode="auto">
                          <a:xfrm>
                            <a:off x="4182714" y="3292465"/>
                            <a:ext cx="674302" cy="23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577" w:rsidRPr="00033A12" w:rsidRDefault="00AF0577" w:rsidP="00101A32">
                              <w:pPr>
                                <w:rPr>
                                  <w:lang w:val="de-DE"/>
                                </w:rPr>
                              </w:pPr>
                              <w:r>
                                <w:rPr>
                                  <w:lang w:val="de-DE"/>
                                </w:rPr>
                                <w:t xml:space="preserve">f [MHz] </w:t>
                              </w:r>
                            </w:p>
                          </w:txbxContent>
                        </wps:txbx>
                        <wps:bodyPr rot="0" vert="horz" wrap="square" lIns="91440" tIns="45720" rIns="91440" bIns="45720" anchor="t" anchorCtr="0" upright="1">
                          <a:spAutoFit/>
                        </wps:bodyPr>
                      </wps:wsp>
                      <wps:wsp>
                        <wps:cNvPr id="55" name="AutoShape 134"/>
                        <wps:cNvCnPr/>
                        <wps:spPr bwMode="auto">
                          <a:xfrm flipH="1">
                            <a:off x="2766009" y="3110262"/>
                            <a:ext cx="334001" cy="24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135"/>
                        <wps:cNvCnPr/>
                        <wps:spPr bwMode="auto">
                          <a:xfrm flipV="1">
                            <a:off x="2633109" y="3013060"/>
                            <a:ext cx="600" cy="243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53" o:spid="_x0000_s1102" editas="canvas" style="width:462.6pt;height:297.25pt;mso-position-horizontal-relative:char;mso-position-vertical-relative:line" coordsize="58750,3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">
                <v:shape id="_x0000_s1103" type="#_x0000_t75" style="position:absolute;width:58750;height:37750;visibility:visible;mso-wrap-style:square">
                  <v:fill o:detectmouseclick="t"/>
                  <v:path o:connecttype="none"/>
                </v:shape>
                <v:rect id="Rectangle 108" o:spid="_x0000_s1104" alt="Diagonal hell nach unten" style="position:absolute;left:25082;top:30130;width:2578;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Avob8A&#10;AADbAAAADwAAAGRycy9kb3ducmV2LnhtbESPwQrCMBBE74L/EFbwIprqQaUaRQRBL4LVQ49Ls7bF&#10;ZlOaqO3fG0HwOMy8GWa9bU0lXtS40rKC6SQCQZxZXXKu4HY9jJcgnEfWWFkmBR052G76vTXG2r75&#10;Qq/E5yKUsItRQeF9HUvpsoIMuomtiYN3t41BH2STS93gO5SbSs6iaC4NlhwWCqxpX1D2SJ5GwazO&#10;7pR06cl1j/PClafkko72Sg0H7W4FwlPr/+EffdSBm8P3S/gBcvM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YC+hvwAAANsAAAAPAAAAAAAAAAAAAAAAAJgCAABkcnMvZG93bnJl&#10;di54bWxQSwUGAAAAAAQABAD1AAAAhAMAAAAA&#10;" fillcolor="red" strokecolor="red">
                  <v:fill r:id="rId78" o:title="" type="pattern"/>
                </v:rect>
                <v:shape id="Textfeld 2" o:spid="_x0000_s1105" type="#_x0000_t202" style="position:absolute;left:9086;top:857;width:17208;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hbb8A&#10;AADbAAAADwAAAGRycy9kb3ducmV2LnhtbERPTWvCQBC9F/wPywje6kZBKdFVRCgU8aC2hx6H7JiN&#10;yc7G7Krx3zuHQo+P971c975Rd+piFdjAZJyBIi6Crbg08PP9+f4BKiZki01gMvCkCOvV4G2JuQ0P&#10;PtL9lEolIRxzNOBSanOtY+HIYxyHlli4c+g8JoFdqW2HDwn3jZ5m2Vx7rFgaHLa0dVTUp5uXkn0s&#10;bsdwvUz2tf519RxnB7czZjTsNwtQifr0L/5zf1kDUxkrX+QH6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iFtvwAAANsAAAAPAAAAAAAAAAAAAAAAAJgCAABkcnMvZG93bnJl&#10;di54bWxQSwUGAAAAAAQABAD1AAAAhAMAAAAA&#10;" stroked="f">
                  <v:textbox style="mso-fit-shape-to-text:t">
                    <w:txbxContent>
                      <w:p w:rsidR="00AF0577" w:rsidRPr="00033A12" w:rsidRDefault="00AF0577" w:rsidP="00101A32">
                        <w:pPr>
                          <w:rPr>
                            <w:lang w:val="de-DE"/>
                          </w:rPr>
                        </w:pPr>
                        <w:r>
                          <w:rPr>
                            <w:lang w:val="de-DE"/>
                          </w:rPr>
                          <w:t xml:space="preserve">P(f) [dB] </w:t>
                        </w:r>
                      </w:p>
                    </w:txbxContent>
                  </v:textbox>
                </v:shape>
                <v:group id="Group 110" o:spid="_x0000_s1106" style="position:absolute;left:12179;top:3105;width:36735;height:29483" coordorigin="1805,2493" coordsize="8351,4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AutoShape 111" o:spid="_x0000_s1107" type="#_x0000_t32" style="position:absolute;left:1805;top:7136;width:83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12" o:spid="_x0000_s1108" type="#_x0000_t32" style="position:absolute;left:1805;top:2493;width:1;height:46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group>
                <v:group id="Group 113" o:spid="_x0000_s1109" style="position:absolute;left:13074;top:15093;width:27077;height:17495" coordorigin="1946,4381" coordsize="4264,2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group id="Group 114" o:spid="_x0000_s1110" style="position:absolute;left:3391;top:4381;width:1295;height:2755;rotation:180" coordorigin="3470,4380" coordsize="1141,2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WnKzsIAAADbAAAADwAAAGRycy9kb3ducmV2LnhtbESPT2sCMRTE74LfITzB&#10;m2Z1a5HVKCIU91TwD/T62Dw3q5uXJUl1++2bQsHjMDO/Ydbb3rbiQT40jhXMphkI4srphmsFl/PH&#10;ZAkiRGSNrWNS8EMBtpvhYI2Fdk8+0uMUa5EgHApUYGLsCilDZchimLqOOHlX5y3GJH0ttcdngttW&#10;zrPsXVpsOC0Y7GhvqLqfvq0C/RbyC5Xlzs8/b+dFsziY+vql1HjU71YgIvXxFf5vl1pBnsPfl/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1pys7CAAAA2wAAAA8A&#10;AAAAAAAAAAAAAAAAqgIAAGRycy9kb3ducmV2LnhtbFBLBQYAAAAABAAEAPoAAACZAwAAAAA=&#10;">
                    <v:shape id="AutoShape 115" o:spid="_x0000_s1111" type="#_x0000_t32" style="position:absolute;left:3470;top:6452;width:389;height:6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rExcQAAADbAAAADwAAAGRycy9kb3ducmV2LnhtbESPQWvCQBSE74L/YXmCN92oqbTRVaSl&#10;xZ7ErQd7e2SfSTD7Nma3mv57t1DwOMzMN8xy3dlaXKn1lWMFk3ECgjh3puJCweHrffQMwgdkg7Vj&#10;UvBLHtarfm+JmXE33tNVh0JECPsMFZQhNJmUPi/Joh+7hjh6J9daDFG2hTQt3iLc1nKaJHNpseK4&#10;UGJDryXlZ/1jFXx/vL2kk2aXhMte+s/jk9ZprZUaDrrNAkSgLjzC/+2tUTBL4e9L/AFyd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asTFxAAAANsAAAAPAAAAAAAAAAAA&#10;AAAAAKECAABkcnMvZG93bnJldi54bWxQSwUGAAAAAAQABAD5AAAAkgMAAAAA&#10;" strokecolor="#00b050"/>
                    <v:shape id="AutoShape 116" o:spid="_x0000_s1112" type="#_x0000_t32" style="position:absolute;left:3859;top:4380;width:1;height:20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ZhXsQAAADbAAAADwAAAGRycy9kb3ducmV2LnhtbESPT2sCMRTE7wW/Q3hCbzXrX3Q1iigt&#10;9lSMHvT22Dx3Fzcv6ybV9ds3hUKPw8z8hlmsWluJOzW+dKyg30tAEGfOlJwrOB7e36YgfEA2WDkm&#10;BU/ysFp2XhaYGvfgPd11yEWEsE9RQRFCnUrps4Is+p6riaN3cY3FEGWTS9PgI8JtJQdJMpEWS44L&#10;Bda0KSi76m+r4PyxnY369VcSbnvpP09jrUeVVuq1267nIAK14T/8194ZBcMx/H6JP0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JmFexAAAANsAAAAPAAAAAAAAAAAA&#10;AAAAAKECAABkcnMvZG93bnJldi54bWxQSwUGAAAAAAQABAD5AAAAkgMAAAAA&#10;" strokecolor="#00b050"/>
                    <v:shape id="AutoShape 117" o:spid="_x0000_s1113" type="#_x0000_t32" style="position:absolute;left:3859;top:4380;width:35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PWPsIAAADbAAAADwAAAGRycy9kb3ducmV2LnhtbESPQWsCMRSE7wX/Q3hCbzXrKlJWo6hQ&#10;8FKwKvX62Dw3i5uXNUnX9d+bQqHHYWa+YRar3jaiIx9qxwrGowwEcel0zZWC0/Hj7R1EiMgaG8ek&#10;4EEBVsvBywIL7e78Rd0hViJBOBSowMTYFlKG0pDFMHItcfIuzluMSfpKao/3BLeNzLNsJi3WnBYM&#10;trQ1VF4PP1ZBfjPT77E/n47uc5NvNXdrt5dKvQ779RxEpD7+h//aO61gMoPfL+kHyO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PWPsIAAADbAAAADwAAAAAAAAAAAAAA&#10;AAChAgAAZHJzL2Rvd25yZXYueG1sUEsFBgAAAAAEAAQA+QAAAJADAAAAAA==&#10;" strokecolor="#00b050"/>
                    <v:shape id="AutoShape 118" o:spid="_x0000_s1114" type="#_x0000_t32" style="position:absolute;left:4217;top:4380;width:1;height:20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9zpcMAAADbAAAADwAAAGRycy9kb3ducmV2LnhtbESPQWsCMRSE70L/Q3gFb5p1lVpWo1ih&#10;4EVoXanXx+Z1s3Tzsk3Sdf33TaHgcZiZb5j1drCt6MmHxrGC2TQDQVw53XCt4Fy+Tp5BhIissXVM&#10;Cm4UYLt5GK2x0O7K79SfYi0ShEOBCkyMXSFlqAxZDFPXESfv03mLMUlfS+3xmuC2lXmWPUmLDacF&#10;gx3tDVVfpx+rIP82i4+Zv5xLd3zJ95r7nXuTSo0fh90KRKQh3sP/7YNWMF/C35f0A+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c6XDAAAA2wAAAA8AAAAAAAAAAAAA&#10;AAAAoQIAAGRycy9kb3ducmV2LnhtbFBLBQYAAAAABAAEAPkAAACRAwAAAAA=&#10;" strokecolor="#00b050"/>
                    <v:shape id="AutoShape 119" o:spid="_x0000_s1115" type="#_x0000_t32" style="position:absolute;left:4217;top:6452;width:394;height:6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Dn18AAAADbAAAADwAAAGRycy9kb3ducmV2LnhtbERPz2vCMBS+D/Y/hDfYbabtRKQaixMG&#10;uwycFb0+mmdTbF66JKvdf78cBh4/vt/rarK9GMmHzrGCfJaBIG6c7rhVcKzfX5YgQkTW2DsmBb8U&#10;oNo8Pqyx1O7GXzQeYitSCIcSFZgYh1LK0BiyGGZuIE7cxXmLMUHfSu3xlsJtL4ssW0iLHacGgwPt&#10;DDXXw49VUHyb+Sn352PtPt+KneZx6/ZSqeenabsCEWmKd/G/+0MreE1j05f0A+Tm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6g59fAAAAA2wAAAA8AAAAAAAAAAAAAAAAA&#10;oQIAAGRycy9kb3ducmV2LnhtbFBLBQYAAAAABAAEAPkAAACOAwAAAAA=&#10;" strokecolor="#00b050"/>
                  </v:group>
                  <v:shape id="AutoShape 120" o:spid="_x0000_s1116" type="#_x0000_t32" style="position:absolute;left:1946;top:4381;width:14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rW8QAAADbAAAADwAAAGRycy9kb3ducmV2LnhtbESPQWsCMRSE74L/ITzBm2atVnQ1iiiW&#10;9lSMHvT22Dx3Fzcv203U7b9vCoUeh5n5hlmuW1uJBzW+dKxgNExAEGfOlJwrOB33gxkIH5ANVo5J&#10;wTd5WK+6nSWmxj35QA8dchEh7FNUUIRQp1L6rCCLfuhq4uhdXWMxRNnk0jT4jHBbyZckmUqLJceF&#10;AmvaFpTd9N0quLzt5pNR/ZmEr4P0H+dXrSeVVqrfazcLEIHa8B/+a78bBeM5/H6JP0C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a2tbxAAAANsAAAAPAAAAAAAAAAAA&#10;AAAAAKECAABkcnMvZG93bnJldi54bWxQSwUGAAAAAAQABAD5AAAAkgMAAAAA&#10;" strokecolor="#00b050"/>
                  <v:shape id="AutoShape 121" o:spid="_x0000_s1117" type="#_x0000_t32" style="position:absolute;left:4687;top:4381;width:15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CYrMAAAADbAAAADwAAAGRycy9kb3ducmV2LnhtbERPz2vCMBS+D/wfwhO8zdRSxuiM4gRh&#10;F8G1sl0fzVtT1rzUJGvrf78cBjt+fL+3+9n2YiQfOscKNusMBHHjdMetgmt9enwGESKyxt4xKbhT&#10;gP1u8bDFUruJ32msYitSCIcSFZgYh1LK0BiyGNZuIE7cl/MWY4K+ldrjlMJtL/Mse5IWO04NBgc6&#10;Gmq+qx+rIL+Z4mPjP6+1O7/mR83jwV2kUqvlfHgBEWmO/+I/95tWUKT16Uv6AXL3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jQmKzAAAAA2wAAAA8AAAAAAAAAAAAAAAAA&#10;oQIAAGRycy9kb3ducmV2LnhtbFBLBQYAAAAABAAEAPkAAACOAwAAAAA=&#10;" strokecolor="#00b050"/>
                </v:group>
                <v:group id="Group 122" o:spid="_x0000_s1118" style="position:absolute;left:25222;top:19970;width:2279;height:12611" coordorigin="3859,5149" coordsize="359,1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123" o:spid="_x0000_s1119" style="position:absolute;left:3859;top:5149;width:359;height:1986" coordorigin="3859,5149" coordsize="359,1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AutoShape 124" o:spid="_x0000_s1120" type="#_x0000_t32" style="position:absolute;left:3860;top:5149;width:1;height:19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2oi8EAAADbAAAADwAAAGRycy9kb3ducmV2LnhtbESP3WoCMRSE7wu+QziCdzVbtUW2RhFR&#10;Ebxy2wc4bM7+2M1JSKKub28EoZfDzHzDLFa96cSVfGgtK/gYZyCIS6tbrhX8/uze5yBCRNbYWSYF&#10;dwqwWg7eFphre+MTXYtYiwThkKOCJkaXSxnKhgyGsXXEyausNxiT9LXUHm8Jbjo5ybIvabDltNCg&#10;o01D5V9xMQo+nZvvpb9302Plz8XpnLVV2Co1GvbrbxCR+vgffrUPWsFsCs8v6Q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3aiLwQAAANsAAAAPAAAAAAAAAAAAAAAA&#10;AKECAABkcnMvZG93bnJldi54bWxQSwUGAAAAAAQABAD5AAAAjwMAAAAA&#10;" strokecolor="#548dd4"/>
                    <v:shape id="AutoShape 125" o:spid="_x0000_s1121" type="#_x0000_t32" style="position:absolute;left:3859;top:5149;width:35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EOMUAAADbAAAADwAAAGRycy9kb3ducmV2LnhtbESPQWvCQBSE7wX/w/IKvRTdKCI1zUZU&#10;EGqhh0Yv3h7ZZ5J2923IbjT++64g9DjMzDdMthqsERfqfONYwXSSgCAunW64UnA87MZvIHxA1mgc&#10;k4IbeVjlo6cMU+2u/E2XIlQiQtinqKAOoU2l9GVNFv3EtcTRO7vOYoiyq6Tu8Brh1shZkiykxYbj&#10;Qo0tbWsqf4veKvg8F8f9ZjNYZ/j007/2Xwtrlkq9PA/rdxCBhvAffrQ/tIL5HO5f4g+Q+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qEOMUAAADbAAAADwAAAAAAAAAA&#10;AAAAAAChAgAAZHJzL2Rvd25yZXYueG1sUEsFBgAAAAAEAAQA+QAAAJMDAAAAAA==&#10;" strokecolor="#548dd4"/>
                    <v:shape id="AutoShape 126" o:spid="_x0000_s1122" type="#_x0000_t32" style="position:absolute;left:4217;top:5149;width:1;height:19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Yho8QAAADbAAAADwAAAGRycy9kb3ducmV2LnhtbESPQWvCQBSE7wX/w/IEL0U3FhWbuooW&#10;BBV6aPTi7ZF9Jml334bsRuO/d4VCj8PMfMMsVp014kqNrxwrGI8SEMS50xUXCk7H7XAOwgdkjcYx&#10;KbiTh9Wy97LAVLsbf9M1C4WIEPYpKihDqFMpfV6SRT9yNXH0Lq6xGKJsCqkbvEW4NfItSWbSYsVx&#10;ocSaPkvKf7PWKjhcstN+s+msM3z+aV/br5k170oN+t36A0SgLvyH/9o7rWAyheeX+APk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tiGjxAAAANsAAAAPAAAAAAAAAAAA&#10;AAAAAKECAABkcnMvZG93bnJldi54bWxQSwUGAAAAAAQABAD5AAAAkgMAAAAA&#10;" strokecolor="#548dd4"/>
                  </v:group>
                  <v:shape id="AutoShape 127" o:spid="_x0000_s1123" type="#_x0000_t32" style="position:absolute;left:4034;top:5150;width:7;height:19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50PMEAAADbAAAADwAAAGRycy9kb3ducmV2LnhtbESPzYrCQBCE7wu+w9CCt3Xiv2YdRYQF&#10;PWp8gCbTJmEzPSE9xvj2zsLCHouq+ora7ntXq45aqTwbmIwTUMS5txUXBm7Z9+calARki7VnMvAi&#10;gf1u8LHF1PonX6i7hkJFCEuKBsoQmlRryUtyKGPfEEfv7luHIcq20LbFZ4S7Wk+TZKkdVhwXSmzo&#10;WFL+c304A52szvPZpH/JepOFmVwW2WnTGDMa9ocvUIH68B/+a5+sgfkSfr/EH6B3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7nQ8wQAAANsAAAAPAAAAAAAAAAAAAAAA&#10;AKECAABkcnMvZG93bnJldi54bWxQSwUGAAAAAAQABAD5AAAAjwMAAAAA&#10;">
                    <v:stroke dashstyle="dash" endarrow="block"/>
                  </v:shape>
                </v:group>
                <v:shape id="Arc 128" o:spid="_x0000_s1124" style="position:absolute;left:27539;top:25063;width:4395;height:3848;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nT2sUA&#10;AADbAAAADwAAAGRycy9kb3ducmV2LnhtbESPQWvCQBSE74L/YXlCb3WTUmyMbkRbLIXiodaLt0f2&#10;JRvMvo3ZVdN/3y0UPA4z8w2zXA22FVfqfeNYQTpNQBCXTjdcKzh8bx8zED4ga2wdk4If8rAqxqMl&#10;5trd+Iuu+1CLCGGfowITQpdL6UtDFv3UdcTRq1xvMUTZ11L3eItw28qnJJlJiw3HBYMdvRoqT/uL&#10;VXCp5pt0l84yQ8379m1zxPLzfFbqYTKsFyACDeEe/m9/aAXPL/D3Jf4A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2dPaxQAAANsAAAAPAAAAAAAAAAAAAAAAAJgCAABkcnMv&#10;ZG93bnJldi54bWxQSwUGAAAAAAQABAD1AAAAigMAAAAA&#10;" path="m-1,nfc11929,,21600,9670,21600,21600em-1,nsc11929,,21600,9670,21600,21600l,21600,-1,xe" filled="f">
                  <v:stroke startarrow="block"/>
                  <v:path arrowok="t" o:extrusionok="f" o:connecttype="custom" o:connectlocs="0,0;2147483647,2147483647;0,2147483647" o:connectangles="0,0,0" textboxrect="3163,3163,18437,18437"/>
                </v:shape>
                <v:shape id="Arc 129" o:spid="_x0000_s1125" style="position:absolute;left:28962;top:11156;width:3530;height:393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9qD8IA&#10;AADbAAAADwAAAGRycy9kb3ducmV2LnhtbERPy4rCMBTdC/MP4Q7MTtORwUc1iggOgyJi9QMuzbXt&#10;2NzUJtbq15uF4PJw3tN5a0rRUO0Kywq+exEI4tTqgjMFx8OqOwLhPLLG0jIpuJOD+eyjM8VY2xvv&#10;qUl8JkIIuxgV5N5XsZQuzcmg69mKOHAnWxv0AdaZ1DXeQrgpZT+KBtJgwaEhx4qWOaXn5GoUXIe/&#10;l+3gXjSR3z3Wm+X50B8v/pX6+mwXExCeWv8Wv9x/WsFPGBu+hB8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2oPwgAAANsAAAAPAAAAAAAAAAAAAAAAAJgCAABkcnMvZG93&#10;bnJldi54bWxQSwUGAAAAAAQABAD1AAAAhwMAAAAA&#10;" path="m-1,nfc11929,,21600,9670,21600,21600em-1,nsc11929,,21600,9670,21600,21600l,21600,-1,xe" filled="f">
                  <v:stroke endarrow="block"/>
                  <v:path arrowok="t" o:extrusionok="f" o:connecttype="custom" o:connectlocs="0,0;2147483647,2147483647;0,2147483647" o:connectangles="0,0,0" textboxrect="3163,3163,18437,18437"/>
                </v:shape>
                <v:shape id="Textfeld 2" o:spid="_x0000_s1126" type="#_x0000_t202" style="position:absolute;left:18046;top:7994;width:17208;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FhVsQA&#10;AADbAAAADwAAAGRycy9kb3ducmV2LnhtbESPzWrCQBSF9wXfYbiF7pqJpQ01ZhQRCqW4aLQLl5fM&#10;NZMmcydmRk3fviMILg/n5+MUy9F24kyDbxwrmCYpCOLK6YZrBT+7j+d3ED4ga+wck4I/8rBcTB4K&#10;zLW7cEnnbahFHGGfowITQp9L6StDFn3ieuLoHdxgMUQ51FIPeInjtpMvaZpJiw1HgsGe1oaqdnuy&#10;EbLx1al0x9/pppV702b49m2+lHp6HFdzEIHGcA/f2p9awesMr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RYVbEAAAA2wAAAA8AAAAAAAAAAAAAAAAAmAIAAGRycy9k&#10;b3ducmV2LnhtbFBLBQYAAAAABAAEAPUAAACJAwAAAAA=&#10;" stroked="f">
                  <v:textbox style="mso-fit-shape-to-text:t">
                    <w:txbxContent>
                      <w:p w:rsidR="00AF0577" w:rsidRPr="00691C99" w:rsidRDefault="00AF0577" w:rsidP="00101A32">
                        <w:r w:rsidRPr="00691C99">
                          <w:t xml:space="preserve">VLR (Blocking mask) </w:t>
                        </w:r>
                      </w:p>
                    </w:txbxContent>
                  </v:textbox>
                </v:shape>
                <v:shape id="Textfeld 2" o:spid="_x0000_s1127" type="#_x0000_t202" style="position:absolute;left:31000;top:29768;width:16637;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7jcIA&#10;AADbAAAADwAAAGRycy9kb3ducmV2LnhtbESPS4vCMBSF98L8h3AHZmfTDihSjSLCwDC48LVweWmu&#10;TW1z02mi1n9vBMHl4Tw+zmzR20ZcqfOVYwVZkoIgLpyuuFRw2P8MJyB8QNbYOCYFd/KwmH8MZphr&#10;d+MtXXehFHGEfY4KTAhtLqUvDFn0iWuJo3dyncUQZVdK3eEtjttGfqfpWFqsOBIMtrQyVNS7i42Q&#10;tS8uW/d/zta1PJp6jKON+VPq67NfTkEE6sM7/Gr/agWjDJ5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vuNwgAAANsAAAAPAAAAAAAAAAAAAAAAAJgCAABkcnMvZG93&#10;bnJldi54bWxQSwUGAAAAAAQABAD1AAAAhwMAAAAA&#10;" stroked="f">
                  <v:textbox style="mso-fit-shape-to-text:t">
                    <w:txbxContent>
                      <w:p w:rsidR="00AF0577" w:rsidRPr="00691C99" w:rsidRDefault="00AF0577" w:rsidP="00101A32">
                        <w:r w:rsidRPr="00691C99">
                          <w:t xml:space="preserve">ILT (Emission mask) </w:t>
                        </w:r>
                      </w:p>
                    </w:txbxContent>
                  </v:textbox>
                </v:shape>
                <v:shape id="Textfeld 2" o:spid="_x0000_s1128" type="#_x0000_t202" style="position:absolute;left:28632;top:22396;width:17208;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sAA&#10;AADbAAAADwAAAGRycy9kb3ducmV2LnhtbESPzYrCMBSF94LvEK7gTlMFZahGEUEQcaGOC5eX5trU&#10;Nje1iVrffjIguDycn48zX7a2Ek9qfOFYwWiYgCDOnC44V3D+3Qx+QPiArLFyTAre5GG56HbmmGr3&#10;4iM9TyEXcYR9igpMCHUqpc8MWfRDVxNH7+oaiyHKJpe6wVcct5UcJ8lUWiw4EgzWtDaUlaeHjZC9&#10;zx5Hd7+N9qW8mHKKk4PZKdXvtasZiEBt+IY/7a1WMBnD/5f4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l+sAAAADbAAAADwAAAAAAAAAAAAAAAACYAgAAZHJzL2Rvd25y&#10;ZXYueG1sUEsFBgAAAAAEAAQA9QAAAIUDAAAAAA==&#10;" stroked="f">
                  <v:textbox style="mso-fit-shape-to-text:t">
                    <w:txbxContent>
                      <w:p w:rsidR="00AF0577" w:rsidRPr="00691C99" w:rsidRDefault="00AF0577" w:rsidP="00101A32">
                        <w:r w:rsidRPr="00691C99">
                          <w:t xml:space="preserve">VLT (Power) </w:t>
                        </w:r>
                      </w:p>
                    </w:txbxContent>
                  </v:textbox>
                </v:shape>
                <v:shape id="Textfeld 2" o:spid="_x0000_s1129" type="#_x0000_t202" style="position:absolute;left:41827;top:32924;width:6743;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AYcMA&#10;AADbAAAADwAAAGRycy9kb3ducmV2LnhtbESPzWrCQBSF90LfYbgFdzqxEimpoxShIJJFjS66vGRu&#10;M2kyd2JmNOnbdwqCy8P5+Tjr7WhbcaPe144VLOYJCOLS6ZorBefTx+wVhA/IGlvHpOCXPGw3T5M1&#10;ZtoNfKRbESoRR9hnqMCE0GVS+tKQRT93HXH0vl1vMUTZV1L3OMRx28qXJFlJizVHgsGOdobKprja&#10;CMl9eT26y88ib+SXaVaYfpqDUtPn8f0NRKAxPML39l4rSJfw/y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DAYcMAAADbAAAADwAAAAAAAAAAAAAAAACYAgAAZHJzL2Rv&#10;d25yZXYueG1sUEsFBgAAAAAEAAQA9QAAAIgDAAAAAA==&#10;" stroked="f">
                  <v:textbox style="mso-fit-shape-to-text:t">
                    <w:txbxContent>
                      <w:p w:rsidR="00AF0577" w:rsidRPr="00033A12" w:rsidRDefault="00AF0577" w:rsidP="00101A32">
                        <w:pPr>
                          <w:rPr>
                            <w:lang w:val="de-DE"/>
                          </w:rPr>
                        </w:pPr>
                        <w:r>
                          <w:rPr>
                            <w:lang w:val="de-DE"/>
                          </w:rPr>
                          <w:t xml:space="preserve">f [MHz] </w:t>
                        </w:r>
                      </w:p>
                    </w:txbxContent>
                  </v:textbox>
                </v:shape>
                <v:shape id="AutoShape 134" o:spid="_x0000_s1130" type="#_x0000_t32" style="position:absolute;left:27660;top:31102;width:3340;height:2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cKA8IAAADbAAAADwAAAGRycy9kb3ducmV2LnhtbESPwWrDMBBE74X8g9hAb7XcgEtxopjU&#10;EAi9lKaB9rhYG1vEWhlLtZy/rwqBHIeZecNsqtn2YqLRG8cKnrMcBHHjtOFWwelr//QKwgdkjb1j&#10;UnAlD9V28bDBUrvInzQdQysShH2JCroQhlJK33Rk0WduIE7e2Y0WQ5JjK/WIMcFtL1d5/iItGk4L&#10;HQ5Ud9Rcjr9WgYkfZhoOdXx7//7xOpK5Fs4o9bicd2sQgeZwD9/aB62gKOD/S/oB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cKA8IAAADbAAAADwAAAAAAAAAAAAAA&#10;AAChAgAAZHJzL2Rvd25yZXYueG1sUEsFBgAAAAAEAAQA+QAAAJADAAAAAA==&#10;">
                  <v:stroke endarrow="block"/>
                </v:shape>
                <v:shape id="AutoShape 135" o:spid="_x0000_s1131" type="#_x0000_t32" style="position:absolute;left:26331;top:30130;width:6;height:24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WUdMEAAADbAAAADwAAAGRycy9kb3ducmV2LnhtbESPT4vCMBTE78J+h/AW9qbpCopUo6iw&#10;IHsR/4AeH82zDTYvpYlN/fZGWNjjMDO/YRar3taio9Ybxwq+RxkI4sJpw6WC8+lnOAPhA7LG2jEp&#10;eJKH1fJjsMBcu8gH6o6hFAnCPkcFVQhNLqUvKrLoR64hTt7NtRZDkm0pdYsxwW0tx1k2lRYNp4UK&#10;G9pWVNyPD6vAxL3pmt02bn4vV68jmefEGaW+Pvv1HESgPvyH/9o7rWAyhfeX9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tZR0wQAAANsAAAAPAAAAAAAAAAAAAAAA&#10;AKECAABkcnMvZG93bnJldi54bWxQSwUGAAAAAAQABAD5AAAAjwMAAAAA&#10;">
                  <v:stroke endarrow="block"/>
                </v:shape>
                <w10:anchorlock/>
              </v:group>
            </w:pict>
          </mc:Fallback>
        </mc:AlternateContent>
      </w:r>
    </w:p>
    <w:p w:rsidR="003E4E8D" w:rsidRPr="00AF0577" w:rsidRDefault="003E4E8D" w:rsidP="00FA5CB9">
      <w:pPr>
        <w:pStyle w:val="Caption"/>
        <w:rPr>
          <w:lang w:val="en-GB"/>
        </w:rPr>
      </w:pPr>
      <w:r w:rsidRPr="00AF0577">
        <w:rPr>
          <w:lang w:val="en-GB"/>
        </w:rPr>
        <w:t xml:space="preserve">Figure </w:t>
      </w:r>
      <w:r w:rsidR="00E71400" w:rsidRPr="00AF0577">
        <w:rPr>
          <w:lang w:val="en-GB"/>
        </w:rPr>
        <w:fldChar w:fldCharType="begin"/>
      </w:r>
      <w:r w:rsidR="00E71400" w:rsidRPr="00AF0577">
        <w:rPr>
          <w:lang w:val="en-GB"/>
        </w:rPr>
        <w:instrText xml:space="preserve"> SEQ Figure \* ARABIC </w:instrText>
      </w:r>
      <w:r w:rsidR="00E71400" w:rsidRPr="00AF0577">
        <w:rPr>
          <w:lang w:val="en-GB"/>
        </w:rPr>
        <w:fldChar w:fldCharType="separate"/>
      </w:r>
      <w:r w:rsidR="006A740E" w:rsidRPr="00AF0577">
        <w:rPr>
          <w:noProof/>
          <w:lang w:val="en-GB"/>
        </w:rPr>
        <w:t>19</w:t>
      </w:r>
      <w:r w:rsidR="00E71400" w:rsidRPr="00AF0577">
        <w:rPr>
          <w:noProof/>
          <w:lang w:val="en-GB"/>
        </w:rPr>
        <w:fldChar w:fldCharType="end"/>
      </w:r>
      <w:r w:rsidRPr="00AF0577">
        <w:rPr>
          <w:lang w:val="en-GB"/>
        </w:rPr>
        <w:t xml:space="preserve">: Simplification of coexistence analysis </w:t>
      </w:r>
    </w:p>
    <w:p w:rsidR="003E4E8D" w:rsidRPr="00AF0577" w:rsidRDefault="003E4E8D" w:rsidP="00E6502C">
      <w:pPr>
        <w:pStyle w:val="ECCParagraph"/>
      </w:pPr>
      <w:r w:rsidRPr="00AF0577">
        <w:t>The power, collected by the victim link receiver is in both cases the same, because the size of the red shaded area is in both cases the same. This approach has the advantage that the blocking effect is excluded.</w:t>
      </w:r>
    </w:p>
    <w:p w:rsidR="003E4E8D" w:rsidRPr="00AF0577" w:rsidRDefault="003E4E8D">
      <w:pPr>
        <w:pStyle w:val="ECCAnnexheading3"/>
        <w:rPr>
          <w:lang w:val="en-GB"/>
        </w:rPr>
      </w:pPr>
      <w:r w:rsidRPr="00AF0577">
        <w:rPr>
          <w:lang w:val="en-GB"/>
        </w:rPr>
        <w:t>Interference calculation made by SEAMCAT</w:t>
      </w:r>
    </w:p>
    <w:p w:rsidR="003E4E8D" w:rsidRPr="00AF0577" w:rsidRDefault="003E4E8D" w:rsidP="0009334F">
      <w:pPr>
        <w:pStyle w:val="ECCParagraph"/>
      </w:pPr>
      <w:r w:rsidRPr="00AF0577">
        <w:t>After the calculation of all the snapshots, generated by SEAMCAT, the interference calculation could be done. The result is a percentage of exceedance of a given limit I/N, (N+I)/N, C</w:t>
      </w:r>
      <w:proofErr w:type="gramStart"/>
      <w:r w:rsidRPr="00AF0577">
        <w:t>/(</w:t>
      </w:r>
      <w:proofErr w:type="gramEnd"/>
      <w:r w:rsidRPr="00AF0577">
        <w:t xml:space="preserve">I+N) and C/I, all this limits are mutually dependent. If all values are used correctly, the result in percentage of expedience is exactly the same for all criteria. </w:t>
      </w:r>
    </w:p>
    <w:p w:rsidR="003E4E8D" w:rsidRPr="00AF0577" w:rsidRDefault="003E4E8D" w:rsidP="0009334F">
      <w:pPr>
        <w:pStyle w:val="ECCParagraph"/>
      </w:pPr>
      <w:r w:rsidRPr="00AF0577">
        <w:t xml:space="preserve">The resulting power received by the VLR is calculated for unwanted and blocking effects. For the unwanted effect the power received by the VLR falling in its bandwidth is calculated with equation: </w:t>
      </w:r>
    </w:p>
    <w:p w:rsidR="003E4E8D" w:rsidRPr="00AF0577" w:rsidRDefault="003E4E8D" w:rsidP="00101A32">
      <w:pPr>
        <w:rPr>
          <w:lang w:val="en-GB"/>
        </w:rPr>
      </w:pPr>
    </w:p>
    <w:p w:rsidR="003E4E8D" w:rsidRPr="00AF0577" w:rsidRDefault="004E533D" w:rsidP="00101A32">
      <w:pPr>
        <w:jc w:val="center"/>
        <w:rPr>
          <w:lang w:val="en-GB"/>
        </w:rPr>
      </w:pPr>
      <m:oMathPara>
        <m:oMath>
          <m:sSub>
            <m:sSubPr>
              <m:ctrlPr>
                <w:rPr>
                  <w:rFonts w:ascii="Cambria Math" w:hAnsi="Cambria Math"/>
                  <w:i/>
                  <w:lang w:val="en-GB"/>
                </w:rPr>
              </m:ctrlPr>
            </m:sSubPr>
            <m:e>
              <m:r>
                <w:rPr>
                  <w:rFonts w:ascii="Cambria Math" w:hAnsi="Cambria Math"/>
                  <w:lang w:val="en-GB"/>
                </w:rPr>
                <m:t>iRSS</m:t>
              </m:r>
            </m:e>
            <m:sub>
              <m:r>
                <w:rPr>
                  <w:rFonts w:ascii="Cambria Math" w:hAnsi="Cambria Math"/>
                  <w:lang w:val="en-GB"/>
                </w:rPr>
                <m:t>unwanted</m:t>
              </m:r>
            </m:sub>
          </m:sSub>
          <m:r>
            <w:rPr>
              <w:rFonts w:ascii="Cambria Math" w:hAnsi="Cambria Math"/>
              <w:lang w:val="en-GB"/>
            </w:rPr>
            <m:t>=P+</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e</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r</m:t>
              </m:r>
            </m:sub>
          </m:sSub>
          <m:r>
            <w:rPr>
              <w:rFonts w:ascii="Cambria Math" w:hAnsi="Cambria Math"/>
              <w:lang w:val="en-GB"/>
            </w:rPr>
            <m:t>-L</m:t>
          </m:r>
        </m:oMath>
      </m:oMathPara>
    </w:p>
    <w:p w:rsidR="003E4E8D" w:rsidRPr="00AF0577" w:rsidRDefault="003E4E8D" w:rsidP="00101A32">
      <w:pPr>
        <w:rPr>
          <w:lang w:val="en-GB"/>
        </w:rPr>
      </w:pPr>
    </w:p>
    <w:p w:rsidR="003E4E8D" w:rsidRPr="00AF0577" w:rsidRDefault="003E4E8D" w:rsidP="00101A32">
      <w:pPr>
        <w:tabs>
          <w:tab w:val="left" w:pos="426"/>
          <w:tab w:val="left" w:pos="4111"/>
        </w:tabs>
        <w:rPr>
          <w:lang w:val="en-GB"/>
        </w:rPr>
      </w:pPr>
      <w:r w:rsidRPr="00AF0577">
        <w:rPr>
          <w:lang w:val="en-GB"/>
        </w:rPr>
        <w:t>P</w:t>
      </w:r>
      <w:r w:rsidRPr="00AF0577">
        <w:rPr>
          <w:lang w:val="en-GB"/>
        </w:rPr>
        <w:tab/>
        <w:t>= Transmit power of the ILT</w:t>
      </w:r>
      <w:r w:rsidRPr="00AF0577">
        <w:rPr>
          <w:lang w:val="en-GB"/>
        </w:rPr>
        <w:tab/>
        <w:t>[</w:t>
      </w:r>
      <w:proofErr w:type="spellStart"/>
      <w:r w:rsidRPr="00AF0577">
        <w:rPr>
          <w:lang w:val="en-GB"/>
        </w:rPr>
        <w:t>dBm</w:t>
      </w:r>
      <w:proofErr w:type="spellEnd"/>
      <w:r w:rsidRPr="00AF0577">
        <w:rPr>
          <w:lang w:val="en-GB"/>
        </w:rPr>
        <w:t>]</w:t>
      </w:r>
    </w:p>
    <w:p w:rsidR="003E4E8D" w:rsidRPr="00AF0577" w:rsidRDefault="003E4E8D" w:rsidP="00101A32">
      <w:pPr>
        <w:tabs>
          <w:tab w:val="left" w:pos="426"/>
          <w:tab w:val="left" w:pos="4111"/>
        </w:tabs>
        <w:rPr>
          <w:lang w:val="en-GB"/>
        </w:rPr>
      </w:pPr>
      <w:r w:rsidRPr="00AF0577">
        <w:rPr>
          <w:lang w:val="en-GB"/>
        </w:rPr>
        <w:t>G</w:t>
      </w:r>
      <w:r w:rsidRPr="00AF0577">
        <w:rPr>
          <w:vertAlign w:val="subscript"/>
          <w:lang w:val="en-GB"/>
        </w:rPr>
        <w:t>e</w:t>
      </w:r>
      <w:r w:rsidRPr="00AF0577">
        <w:rPr>
          <w:lang w:val="en-GB"/>
        </w:rPr>
        <w:tab/>
        <w:t>= Antenna Gain of the ILT</w:t>
      </w:r>
      <w:r w:rsidRPr="00AF0577">
        <w:rPr>
          <w:lang w:val="en-GB"/>
        </w:rPr>
        <w:tab/>
        <w:t>[dB]</w:t>
      </w:r>
    </w:p>
    <w:p w:rsidR="003E4E8D" w:rsidRPr="00AF0577" w:rsidRDefault="003E4E8D" w:rsidP="00101A32">
      <w:pPr>
        <w:tabs>
          <w:tab w:val="left" w:pos="426"/>
          <w:tab w:val="left" w:pos="4111"/>
        </w:tabs>
        <w:rPr>
          <w:lang w:val="en-GB"/>
        </w:rPr>
      </w:pPr>
      <w:r w:rsidRPr="00AF0577">
        <w:rPr>
          <w:lang w:val="en-GB"/>
        </w:rPr>
        <w:t>G</w:t>
      </w:r>
      <w:r w:rsidRPr="00AF0577">
        <w:rPr>
          <w:vertAlign w:val="subscript"/>
          <w:lang w:val="en-GB"/>
        </w:rPr>
        <w:t>r</w:t>
      </w:r>
      <w:r w:rsidRPr="00AF0577">
        <w:rPr>
          <w:lang w:val="en-GB"/>
        </w:rPr>
        <w:tab/>
        <w:t>= Antenna Gain of the VLR</w:t>
      </w:r>
      <w:r w:rsidRPr="00AF0577">
        <w:rPr>
          <w:lang w:val="en-GB"/>
        </w:rPr>
        <w:tab/>
        <w:t>[dB]</w:t>
      </w:r>
    </w:p>
    <w:p w:rsidR="003E4E8D" w:rsidRPr="00AF0577" w:rsidRDefault="003E4E8D" w:rsidP="00101A32">
      <w:pPr>
        <w:tabs>
          <w:tab w:val="left" w:pos="426"/>
          <w:tab w:val="left" w:pos="4111"/>
        </w:tabs>
        <w:rPr>
          <w:lang w:val="en-GB"/>
        </w:rPr>
      </w:pPr>
      <w:r w:rsidRPr="00AF0577">
        <w:rPr>
          <w:lang w:val="en-GB"/>
        </w:rPr>
        <w:t>L</w:t>
      </w:r>
      <w:r w:rsidRPr="00AF0577">
        <w:rPr>
          <w:lang w:val="en-GB"/>
        </w:rPr>
        <w:tab/>
        <w:t>= Path loss between ILT and VLR</w:t>
      </w:r>
      <w:r w:rsidRPr="00AF0577">
        <w:rPr>
          <w:lang w:val="en-GB"/>
        </w:rPr>
        <w:tab/>
        <w:t>[dB]</w:t>
      </w:r>
    </w:p>
    <w:p w:rsidR="003E4E8D" w:rsidRPr="00AF0577" w:rsidRDefault="003E4E8D" w:rsidP="00101A32">
      <w:pPr>
        <w:rPr>
          <w:lang w:val="en-GB"/>
        </w:rPr>
      </w:pPr>
    </w:p>
    <w:p w:rsidR="003E4E8D" w:rsidRPr="00AF0577" w:rsidRDefault="003E4E8D" w:rsidP="00101A32">
      <w:pPr>
        <w:rPr>
          <w:lang w:val="en-GB"/>
        </w:rPr>
      </w:pPr>
      <w:r w:rsidRPr="00AF0577">
        <w:rPr>
          <w:lang w:val="en-GB"/>
        </w:rPr>
        <w:t>A bandwidth correction is not done, if the receiver bandwidth is greater than or equal to the reference bandwidth of the ILT emission mask at a given frequency offset.</w:t>
      </w:r>
    </w:p>
    <w:p w:rsidR="003E4E8D" w:rsidRPr="00AF0577" w:rsidRDefault="003E4E8D" w:rsidP="00101A32">
      <w:pPr>
        <w:rPr>
          <w:lang w:val="en-GB"/>
        </w:rPr>
      </w:pPr>
    </w:p>
    <w:p w:rsidR="003E4E8D" w:rsidRPr="00AF0577" w:rsidRDefault="003E4E8D" w:rsidP="0009334F">
      <w:pPr>
        <w:pStyle w:val="ECCParagraph"/>
      </w:pPr>
      <w:r w:rsidRPr="00AF0577">
        <w:lastRenderedPageBreak/>
        <w:t xml:space="preserve">The values for the blocking mask are only relevant for the calculation of blocking. </w:t>
      </w:r>
    </w:p>
    <w:p w:rsidR="003E4E8D" w:rsidRPr="00AF0577" w:rsidRDefault="003E4E8D" w:rsidP="0009334F">
      <w:pPr>
        <w:pStyle w:val="ECCParagraph"/>
      </w:pPr>
      <w:r w:rsidRPr="00AF0577">
        <w:t>SEAMCAT gives the option to investigate the influence of changing the radiated power of the ILT, based on the snapshots calculated and stored results (Calculation Mode: Translation). For this case the transmitter power is changed in a range and in a granularity given by the user.</w:t>
      </w:r>
    </w:p>
    <w:p w:rsidR="003E4E8D" w:rsidRPr="00AF0577" w:rsidRDefault="003E4E8D">
      <w:pPr>
        <w:pStyle w:val="ECCAnnexheading2"/>
        <w:rPr>
          <w:lang w:val="en-GB"/>
        </w:rPr>
      </w:pPr>
      <w:r w:rsidRPr="00AF0577">
        <w:rPr>
          <w:lang w:val="en-GB"/>
        </w:rPr>
        <w:t>Preparation of a Seamcat scenario</w:t>
      </w:r>
    </w:p>
    <w:p w:rsidR="003E4E8D" w:rsidRPr="00AF0577" w:rsidRDefault="003E4E8D" w:rsidP="0009334F">
      <w:pPr>
        <w:pStyle w:val="ECCParagraph"/>
      </w:pPr>
      <w:r w:rsidRPr="00AF0577">
        <w:t xml:space="preserve">First of all the victim receiver must be defined as exact as possible, based on standards and if needed on some assumptions. </w:t>
      </w:r>
    </w:p>
    <w:p w:rsidR="003E4E8D" w:rsidRPr="00AF0577" w:rsidRDefault="003E4E8D" w:rsidP="007B0F5F">
      <w:pPr>
        <w:spacing w:before="120"/>
        <w:rPr>
          <w:lang w:val="en-GB"/>
        </w:rPr>
      </w:pPr>
      <w:r w:rsidRPr="00AF0577">
        <w:rPr>
          <w:lang w:val="en-GB"/>
        </w:rPr>
        <w:t xml:space="preserve">For this example a victim system with the parameters given in the table below was defined. </w:t>
      </w:r>
    </w:p>
    <w:p w:rsidR="003E4E8D" w:rsidRPr="00AF0577" w:rsidRDefault="003E4E8D" w:rsidP="00101A32">
      <w:pPr>
        <w:rPr>
          <w:lang w:val="en-GB"/>
        </w:rPr>
      </w:pPr>
    </w:p>
    <w:p w:rsidR="003E4E8D" w:rsidRPr="00AF0577" w:rsidRDefault="003E4E8D" w:rsidP="00FA5CB9">
      <w:pPr>
        <w:pStyle w:val="Caption"/>
        <w:rPr>
          <w:lang w:val="en-GB"/>
        </w:rPr>
      </w:pPr>
      <w:r w:rsidRPr="00AF0577">
        <w:rPr>
          <w:lang w:val="en-GB"/>
        </w:rPr>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32</w:t>
      </w:r>
      <w:r w:rsidR="00E71400" w:rsidRPr="00AF0577">
        <w:rPr>
          <w:noProof/>
          <w:lang w:val="en-GB"/>
        </w:rPr>
        <w:fldChar w:fldCharType="end"/>
      </w:r>
      <w:r w:rsidRPr="00AF0577">
        <w:rPr>
          <w:lang w:val="en-GB"/>
        </w:rPr>
        <w:t>: Example of SEAMCAT Parameters for victim link receiver</w:t>
      </w:r>
      <w:r w:rsidRPr="00AF0577" w:rsidDel="005E30DD">
        <w:rPr>
          <w:highlight w:val="yellow"/>
          <w:lang w:val="en-GB"/>
        </w:rPr>
        <w:t xml:space="preserve"> </w:t>
      </w:r>
    </w:p>
    <w:tbl>
      <w:tblPr>
        <w:tblW w:w="7398" w:type="dxa"/>
        <w:jc w:val="center"/>
        <w:tblInd w:w="-102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878"/>
        <w:gridCol w:w="1701"/>
        <w:gridCol w:w="1819"/>
      </w:tblGrid>
      <w:tr w:rsidR="00E6502C" w:rsidRPr="00AF0577" w:rsidTr="009D5A7A">
        <w:trPr>
          <w:tblHeader/>
          <w:jc w:val="center"/>
        </w:trPr>
        <w:tc>
          <w:tcPr>
            <w:tcW w:w="3878" w:type="dxa"/>
            <w:tcBorders>
              <w:right w:val="single" w:sz="8" w:space="0" w:color="FFFFFF"/>
            </w:tcBorders>
            <w:shd w:val="clear" w:color="auto" w:fill="D2232A"/>
          </w:tcPr>
          <w:p w:rsidR="00E6502C" w:rsidRPr="00AF0577" w:rsidRDefault="00E6502C" w:rsidP="00E6502C">
            <w:pPr>
              <w:spacing w:before="120" w:line="288" w:lineRule="auto"/>
              <w:jc w:val="center"/>
              <w:rPr>
                <w:rFonts w:cs="Arial"/>
                <w:b/>
                <w:color w:val="FFFFFF" w:themeColor="background1"/>
                <w:lang w:val="en-GB"/>
              </w:rPr>
            </w:pPr>
            <w:r w:rsidRPr="00AF0577">
              <w:rPr>
                <w:rFonts w:cs="Arial"/>
                <w:b/>
                <w:color w:val="FFFFFF" w:themeColor="background1"/>
                <w:lang w:val="en-GB"/>
              </w:rPr>
              <w:t>Parameter</w:t>
            </w:r>
          </w:p>
        </w:tc>
        <w:tc>
          <w:tcPr>
            <w:tcW w:w="1701" w:type="dxa"/>
            <w:tcBorders>
              <w:left w:val="single" w:sz="8" w:space="0" w:color="FFFFFF"/>
            </w:tcBorders>
            <w:shd w:val="clear" w:color="auto" w:fill="D2232A"/>
          </w:tcPr>
          <w:p w:rsidR="00E6502C" w:rsidRPr="00AF0577" w:rsidRDefault="00E6502C" w:rsidP="00E6502C">
            <w:pPr>
              <w:spacing w:before="120" w:line="288" w:lineRule="auto"/>
              <w:jc w:val="center"/>
              <w:rPr>
                <w:rFonts w:cs="Arial"/>
                <w:b/>
                <w:color w:val="FFFFFF" w:themeColor="background1"/>
                <w:lang w:val="en-GB"/>
              </w:rPr>
            </w:pPr>
            <w:r w:rsidRPr="00AF0577">
              <w:rPr>
                <w:rFonts w:cs="Arial"/>
                <w:b/>
                <w:color w:val="FFFFFF" w:themeColor="background1"/>
                <w:lang w:val="en-GB"/>
              </w:rPr>
              <w:t>Unit</w:t>
            </w:r>
          </w:p>
        </w:tc>
        <w:tc>
          <w:tcPr>
            <w:tcW w:w="1819" w:type="dxa"/>
            <w:tcBorders>
              <w:left w:val="single" w:sz="8" w:space="0" w:color="FFFFFF"/>
            </w:tcBorders>
            <w:shd w:val="clear" w:color="auto" w:fill="D2232A"/>
          </w:tcPr>
          <w:p w:rsidR="00E6502C" w:rsidRPr="00AF0577" w:rsidRDefault="00E6502C" w:rsidP="00E6502C">
            <w:pPr>
              <w:spacing w:before="120" w:line="288" w:lineRule="auto"/>
              <w:jc w:val="center"/>
              <w:rPr>
                <w:rFonts w:cs="Arial"/>
                <w:b/>
                <w:color w:val="FFFFFF" w:themeColor="background1"/>
                <w:lang w:val="en-GB"/>
              </w:rPr>
            </w:pPr>
            <w:r w:rsidRPr="00AF0577">
              <w:rPr>
                <w:rFonts w:cs="Arial"/>
                <w:b/>
                <w:color w:val="FFFFFF" w:themeColor="background1"/>
                <w:lang w:val="en-GB"/>
              </w:rPr>
              <w:t>Value</w:t>
            </w:r>
          </w:p>
        </w:tc>
      </w:tr>
      <w:tr w:rsidR="009D5A7A" w:rsidRPr="00AF0577" w:rsidTr="009D5A7A">
        <w:trPr>
          <w:jc w:val="center"/>
        </w:trPr>
        <w:tc>
          <w:tcPr>
            <w:tcW w:w="3878" w:type="dxa"/>
          </w:tcPr>
          <w:p w:rsidR="009D5A7A" w:rsidRPr="00AF0577" w:rsidRDefault="009D5A7A" w:rsidP="003C219D">
            <w:pPr>
              <w:rPr>
                <w:lang w:val="en-GB"/>
              </w:rPr>
            </w:pPr>
            <w:r w:rsidRPr="00AF0577">
              <w:rPr>
                <w:lang w:val="en-GB"/>
              </w:rPr>
              <w:t>Frequency</w:t>
            </w:r>
          </w:p>
        </w:tc>
        <w:tc>
          <w:tcPr>
            <w:tcW w:w="1701" w:type="dxa"/>
          </w:tcPr>
          <w:p w:rsidR="009D5A7A" w:rsidRPr="00AF0577" w:rsidRDefault="009D5A7A" w:rsidP="003C219D">
            <w:pPr>
              <w:rPr>
                <w:lang w:val="en-GB"/>
              </w:rPr>
            </w:pPr>
            <w:r w:rsidRPr="00AF0577">
              <w:rPr>
                <w:lang w:val="en-GB"/>
              </w:rPr>
              <w:t>MHz</w:t>
            </w:r>
          </w:p>
        </w:tc>
        <w:tc>
          <w:tcPr>
            <w:tcW w:w="1819" w:type="dxa"/>
          </w:tcPr>
          <w:p w:rsidR="009D5A7A" w:rsidRPr="00AF0577" w:rsidRDefault="009D5A7A" w:rsidP="003C219D">
            <w:pPr>
              <w:rPr>
                <w:lang w:val="en-GB"/>
              </w:rPr>
            </w:pPr>
            <w:r w:rsidRPr="00AF0577">
              <w:rPr>
                <w:lang w:val="en-GB"/>
              </w:rPr>
              <w:t>1451.0</w:t>
            </w:r>
          </w:p>
        </w:tc>
      </w:tr>
      <w:tr w:rsidR="009D5A7A" w:rsidRPr="00AF0577" w:rsidTr="009D5A7A">
        <w:trPr>
          <w:jc w:val="center"/>
        </w:trPr>
        <w:tc>
          <w:tcPr>
            <w:tcW w:w="3878" w:type="dxa"/>
          </w:tcPr>
          <w:p w:rsidR="009D5A7A" w:rsidRPr="00AF0577" w:rsidRDefault="009D5A7A" w:rsidP="003C219D">
            <w:pPr>
              <w:rPr>
                <w:lang w:val="en-GB"/>
              </w:rPr>
            </w:pPr>
            <w:r w:rsidRPr="00AF0577">
              <w:rPr>
                <w:lang w:val="en-GB"/>
              </w:rPr>
              <w:t>Noise Floor</w:t>
            </w:r>
          </w:p>
        </w:tc>
        <w:tc>
          <w:tcPr>
            <w:tcW w:w="1701" w:type="dxa"/>
          </w:tcPr>
          <w:p w:rsidR="009D5A7A" w:rsidRPr="00AF0577" w:rsidRDefault="009D5A7A" w:rsidP="003C219D">
            <w:pPr>
              <w:rPr>
                <w:lang w:val="en-GB"/>
              </w:rPr>
            </w:pPr>
            <w:proofErr w:type="spellStart"/>
            <w:r w:rsidRPr="00AF0577">
              <w:rPr>
                <w:lang w:val="en-GB"/>
              </w:rPr>
              <w:t>dBm</w:t>
            </w:r>
            <w:proofErr w:type="spellEnd"/>
          </w:p>
        </w:tc>
        <w:tc>
          <w:tcPr>
            <w:tcW w:w="1819" w:type="dxa"/>
          </w:tcPr>
          <w:p w:rsidR="009D5A7A" w:rsidRPr="00AF0577" w:rsidRDefault="009D5A7A" w:rsidP="003C219D">
            <w:pPr>
              <w:rPr>
                <w:lang w:val="en-GB"/>
              </w:rPr>
            </w:pPr>
            <w:r w:rsidRPr="00AF0577">
              <w:rPr>
                <w:lang w:val="en-GB"/>
              </w:rPr>
              <w:t>-110</w:t>
            </w:r>
          </w:p>
        </w:tc>
      </w:tr>
      <w:tr w:rsidR="009D5A7A" w:rsidRPr="00AF0577" w:rsidTr="009D5A7A">
        <w:trPr>
          <w:jc w:val="center"/>
        </w:trPr>
        <w:tc>
          <w:tcPr>
            <w:tcW w:w="3878" w:type="dxa"/>
          </w:tcPr>
          <w:p w:rsidR="009D5A7A" w:rsidRPr="00AF0577" w:rsidRDefault="009D5A7A" w:rsidP="003C219D">
            <w:pPr>
              <w:rPr>
                <w:lang w:val="en-GB"/>
              </w:rPr>
            </w:pPr>
            <w:r w:rsidRPr="00AF0577">
              <w:rPr>
                <w:lang w:val="en-GB"/>
              </w:rPr>
              <w:t>Sensitivity</w:t>
            </w:r>
          </w:p>
        </w:tc>
        <w:tc>
          <w:tcPr>
            <w:tcW w:w="1701" w:type="dxa"/>
          </w:tcPr>
          <w:p w:rsidR="009D5A7A" w:rsidRPr="00AF0577" w:rsidRDefault="009D5A7A" w:rsidP="003C219D">
            <w:pPr>
              <w:rPr>
                <w:lang w:val="en-GB"/>
              </w:rPr>
            </w:pPr>
            <w:proofErr w:type="spellStart"/>
            <w:r w:rsidRPr="00AF0577">
              <w:rPr>
                <w:lang w:val="en-GB"/>
              </w:rPr>
              <w:t>dBm</w:t>
            </w:r>
            <w:proofErr w:type="spellEnd"/>
          </w:p>
        </w:tc>
        <w:tc>
          <w:tcPr>
            <w:tcW w:w="1819" w:type="dxa"/>
          </w:tcPr>
          <w:p w:rsidR="009D5A7A" w:rsidRPr="00AF0577" w:rsidRDefault="009D5A7A" w:rsidP="003C219D">
            <w:pPr>
              <w:rPr>
                <w:lang w:val="en-GB"/>
              </w:rPr>
            </w:pPr>
            <w:r w:rsidRPr="00AF0577">
              <w:rPr>
                <w:lang w:val="en-GB"/>
              </w:rPr>
              <w:t>-96.5</w:t>
            </w:r>
          </w:p>
        </w:tc>
      </w:tr>
      <w:tr w:rsidR="009D5A7A" w:rsidRPr="00AF0577" w:rsidTr="009D5A7A">
        <w:trPr>
          <w:jc w:val="center"/>
        </w:trPr>
        <w:tc>
          <w:tcPr>
            <w:tcW w:w="3878" w:type="dxa"/>
          </w:tcPr>
          <w:p w:rsidR="009D5A7A" w:rsidRPr="00AF0577" w:rsidRDefault="009D5A7A" w:rsidP="003C219D">
            <w:pPr>
              <w:rPr>
                <w:lang w:val="en-GB"/>
              </w:rPr>
            </w:pPr>
            <w:r w:rsidRPr="00AF0577">
              <w:rPr>
                <w:lang w:val="en-GB"/>
              </w:rPr>
              <w:t>Bandwidth</w:t>
            </w:r>
          </w:p>
        </w:tc>
        <w:tc>
          <w:tcPr>
            <w:tcW w:w="1701" w:type="dxa"/>
          </w:tcPr>
          <w:p w:rsidR="009D5A7A" w:rsidRPr="00AF0577" w:rsidRDefault="009D5A7A" w:rsidP="003C219D">
            <w:pPr>
              <w:rPr>
                <w:lang w:val="en-GB"/>
              </w:rPr>
            </w:pPr>
            <w:r w:rsidRPr="00AF0577">
              <w:rPr>
                <w:lang w:val="en-GB"/>
              </w:rPr>
              <w:t>kHz</w:t>
            </w:r>
          </w:p>
        </w:tc>
        <w:tc>
          <w:tcPr>
            <w:tcW w:w="1819" w:type="dxa"/>
          </w:tcPr>
          <w:p w:rsidR="009D5A7A" w:rsidRPr="00AF0577" w:rsidRDefault="009D5A7A" w:rsidP="003C219D">
            <w:pPr>
              <w:rPr>
                <w:lang w:val="en-GB"/>
              </w:rPr>
            </w:pPr>
            <w:r w:rsidRPr="00AF0577">
              <w:rPr>
                <w:lang w:val="en-GB"/>
              </w:rPr>
              <w:t>1000</w:t>
            </w:r>
          </w:p>
        </w:tc>
      </w:tr>
      <w:tr w:rsidR="009D5A7A" w:rsidRPr="00AF0577" w:rsidTr="009D5A7A">
        <w:trPr>
          <w:jc w:val="center"/>
        </w:trPr>
        <w:tc>
          <w:tcPr>
            <w:tcW w:w="3878" w:type="dxa"/>
          </w:tcPr>
          <w:p w:rsidR="009D5A7A" w:rsidRPr="00AF0577" w:rsidRDefault="009D5A7A" w:rsidP="003C219D">
            <w:pPr>
              <w:rPr>
                <w:lang w:val="en-GB"/>
              </w:rPr>
            </w:pPr>
            <w:r w:rsidRPr="00AF0577">
              <w:rPr>
                <w:lang w:val="en-GB"/>
              </w:rPr>
              <w:t>I/N</w:t>
            </w:r>
          </w:p>
        </w:tc>
        <w:tc>
          <w:tcPr>
            <w:tcW w:w="1701" w:type="dxa"/>
          </w:tcPr>
          <w:p w:rsidR="009D5A7A" w:rsidRPr="00AF0577" w:rsidRDefault="009D5A7A" w:rsidP="003C219D">
            <w:pPr>
              <w:rPr>
                <w:lang w:val="en-GB"/>
              </w:rPr>
            </w:pPr>
            <w:r w:rsidRPr="00AF0577">
              <w:rPr>
                <w:lang w:val="en-GB"/>
              </w:rPr>
              <w:t>dB</w:t>
            </w:r>
          </w:p>
        </w:tc>
        <w:tc>
          <w:tcPr>
            <w:tcW w:w="1819" w:type="dxa"/>
          </w:tcPr>
          <w:p w:rsidR="009D5A7A" w:rsidRPr="00AF0577" w:rsidRDefault="009D5A7A" w:rsidP="003C219D">
            <w:pPr>
              <w:rPr>
                <w:lang w:val="en-GB"/>
              </w:rPr>
            </w:pPr>
            <w:r w:rsidRPr="00AF0577">
              <w:rPr>
                <w:lang w:val="en-GB"/>
              </w:rPr>
              <w:t>-20</w:t>
            </w:r>
          </w:p>
        </w:tc>
      </w:tr>
      <w:tr w:rsidR="009D5A7A" w:rsidRPr="00AF0577" w:rsidTr="009D5A7A">
        <w:trPr>
          <w:jc w:val="center"/>
        </w:trPr>
        <w:tc>
          <w:tcPr>
            <w:tcW w:w="3878" w:type="dxa"/>
          </w:tcPr>
          <w:p w:rsidR="009D5A7A" w:rsidRPr="00AF0577" w:rsidRDefault="009D5A7A" w:rsidP="009D5A7A">
            <w:pPr>
              <w:rPr>
                <w:lang w:val="en-GB"/>
              </w:rPr>
            </w:pPr>
            <w:r w:rsidRPr="00AF0577">
              <w:rPr>
                <w:lang w:val="en-GB"/>
              </w:rPr>
              <w:t>Blocking mask</w:t>
            </w:r>
          </w:p>
          <w:p w:rsidR="009D5A7A" w:rsidRPr="00AF0577" w:rsidRDefault="009D5A7A" w:rsidP="009D5A7A">
            <w:pPr>
              <w:rPr>
                <w:lang w:val="en-GB"/>
              </w:rPr>
            </w:pPr>
            <w:r w:rsidRPr="00AF0577">
              <w:rPr>
                <w:lang w:val="en-GB"/>
              </w:rPr>
              <w:t xml:space="preserve">(for the calculation of </w:t>
            </w:r>
            <w:proofErr w:type="spellStart"/>
            <w:r w:rsidRPr="00AF0577">
              <w:rPr>
                <w:lang w:val="en-GB"/>
              </w:rPr>
              <w:t>iRSS</w:t>
            </w:r>
            <w:r w:rsidRPr="00AF0577">
              <w:rPr>
                <w:vertAlign w:val="subscript"/>
                <w:lang w:val="en-GB"/>
              </w:rPr>
              <w:t>unwanted</w:t>
            </w:r>
            <w:proofErr w:type="spellEnd"/>
            <w:r w:rsidRPr="00AF0577">
              <w:rPr>
                <w:vertAlign w:val="subscript"/>
                <w:lang w:val="en-GB"/>
              </w:rPr>
              <w:t xml:space="preserve"> </w:t>
            </w:r>
            <w:r w:rsidRPr="00AF0577">
              <w:rPr>
                <w:lang w:val="en-GB"/>
              </w:rPr>
              <w:t>not needed</w:t>
            </w:r>
          </w:p>
        </w:tc>
        <w:tc>
          <w:tcPr>
            <w:tcW w:w="3520" w:type="dxa"/>
            <w:gridSpan w:val="2"/>
          </w:tcPr>
          <w:p w:rsidR="009D5A7A" w:rsidRPr="00AF0577" w:rsidRDefault="009D5A7A" w:rsidP="003C219D">
            <w:pPr>
              <w:rPr>
                <w:lang w:val="en-GB"/>
              </w:rPr>
            </w:pPr>
            <w:r w:rsidRPr="00AF0577">
              <w:rPr>
                <w:noProof/>
                <w:lang w:val="da-DK" w:eastAsia="da-DK"/>
              </w:rPr>
              <w:drawing>
                <wp:inline distT="0" distB="0" distL="0" distR="0" wp14:anchorId="42B64FBF" wp14:editId="671E325E">
                  <wp:extent cx="1800225" cy="1447800"/>
                  <wp:effectExtent l="0" t="0" r="9525" b="0"/>
                  <wp:docPr id="137" name="Grafik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54"/>
                          <pic:cNvPicPr>
                            <a:picLocks noChangeAspect="1" noChangeArrowheads="1"/>
                          </pic:cNvPicPr>
                        </pic:nvPicPr>
                        <pic:blipFill>
                          <a:blip r:embed="rId79">
                            <a:extLst>
                              <a:ext uri="{28A0092B-C50C-407E-A947-70E740481C1C}">
                                <a14:useLocalDpi xmlns:a14="http://schemas.microsoft.com/office/drawing/2010/main" val="0"/>
                              </a:ext>
                            </a:extLst>
                          </a:blip>
                          <a:srcRect l="54924" t="24001" r="2286" b="19733"/>
                          <a:stretch>
                            <a:fillRect/>
                          </a:stretch>
                        </pic:blipFill>
                        <pic:spPr bwMode="auto">
                          <a:xfrm>
                            <a:off x="0" y="0"/>
                            <a:ext cx="1800225" cy="1447800"/>
                          </a:xfrm>
                          <a:prstGeom prst="rect">
                            <a:avLst/>
                          </a:prstGeom>
                          <a:noFill/>
                          <a:ln>
                            <a:noFill/>
                          </a:ln>
                        </pic:spPr>
                      </pic:pic>
                    </a:graphicData>
                  </a:graphic>
                </wp:inline>
              </w:drawing>
            </w:r>
          </w:p>
        </w:tc>
      </w:tr>
    </w:tbl>
    <w:p w:rsidR="00E6502C" w:rsidRPr="00AF0577" w:rsidRDefault="00E6502C" w:rsidP="00E6502C">
      <w:pPr>
        <w:rPr>
          <w:lang w:val="en-GB" w:eastAsia="de-DE"/>
        </w:rPr>
      </w:pPr>
    </w:p>
    <w:p w:rsidR="003E4E8D" w:rsidRPr="00AF0577" w:rsidRDefault="003E4E8D" w:rsidP="00101A32">
      <w:pPr>
        <w:rPr>
          <w:lang w:val="en-GB"/>
        </w:rPr>
      </w:pPr>
    </w:p>
    <w:p w:rsidR="003E4E8D" w:rsidRPr="00AF0577" w:rsidRDefault="003E4E8D" w:rsidP="00101A32">
      <w:pPr>
        <w:rPr>
          <w:lang w:val="en-GB"/>
        </w:rPr>
      </w:pPr>
      <w:r w:rsidRPr="00AF0577">
        <w:rPr>
          <w:lang w:val="en-GB"/>
        </w:rPr>
        <w:t xml:space="preserve">With the given parameters all interference criteria can be calculated as follows: </w:t>
      </w:r>
    </w:p>
    <w:p w:rsidR="003E4E8D" w:rsidRPr="00AF0577" w:rsidRDefault="003E4E8D" w:rsidP="00101A32">
      <w:pPr>
        <w:rPr>
          <w:lang w:val="en-GB"/>
        </w:rPr>
      </w:pPr>
    </w:p>
    <w:p w:rsidR="003E4E8D" w:rsidRPr="00AF0577" w:rsidRDefault="004E533D" w:rsidP="00101A32">
      <w:pPr>
        <w:rPr>
          <w:u w:val="single"/>
          <w:lang w:val="en-GB"/>
        </w:rPr>
      </w:pPr>
      <m:oMathPara>
        <m:oMath>
          <m:sSub>
            <m:sSubPr>
              <m:ctrlPr>
                <w:rPr>
                  <w:rFonts w:ascii="Cambria Math" w:hAnsi="Cambria Math"/>
                  <w:lang w:val="en-GB"/>
                </w:rPr>
              </m:ctrlPr>
            </m:sSubPr>
            <m:e>
              <m:d>
                <m:dPr>
                  <m:begChr m:val=""/>
                  <m:endChr m:val="|"/>
                  <m:ctrlPr>
                    <w:rPr>
                      <w:rFonts w:ascii="Cambria Math" w:hAnsi="Cambria Math"/>
                      <w:lang w:val="en-GB"/>
                    </w:rPr>
                  </m:ctrlPr>
                </m:dPr>
                <m:e>
                  <m:f>
                    <m:fPr>
                      <m:ctrlPr>
                        <w:rPr>
                          <w:rFonts w:ascii="Cambria Math" w:hAnsi="Cambria Math"/>
                          <w:lang w:val="en-GB"/>
                        </w:rPr>
                      </m:ctrlPr>
                    </m:fPr>
                    <m:num>
                      <m:r>
                        <m:rPr>
                          <m:sty m:val="p"/>
                        </m:rPr>
                        <w:rPr>
                          <w:rFonts w:ascii="Cambria Math" w:hAnsi="Cambria Math"/>
                          <w:lang w:val="en-GB"/>
                        </w:rPr>
                        <m:t>C</m:t>
                      </m:r>
                    </m:num>
                    <m:den>
                      <m:r>
                        <m:rPr>
                          <m:sty m:val="p"/>
                        </m:rPr>
                        <w:rPr>
                          <w:rFonts w:ascii="Cambria Math" w:hAnsi="Cambria Math"/>
                          <w:lang w:val="en-GB"/>
                        </w:rPr>
                        <m:t>N+I</m:t>
                      </m:r>
                    </m:den>
                  </m:f>
                </m:e>
              </m:d>
            </m:e>
            <m:sub>
              <m:r>
                <w:rPr>
                  <w:rFonts w:ascii="Cambria Math" w:hAnsi="Cambria Math"/>
                  <w:lang w:val="en-GB"/>
                </w:rPr>
                <m:t>I=0dB</m:t>
              </m:r>
            </m:sub>
          </m:sSub>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C</m:t>
              </m:r>
            </m:num>
            <m:den>
              <m:r>
                <m:rPr>
                  <m:sty m:val="p"/>
                </m:rPr>
                <w:rPr>
                  <w:rFonts w:ascii="Cambria Math" w:hAnsi="Cambria Math"/>
                  <w:lang w:val="en-GB"/>
                </w:rPr>
                <m:t>N</m:t>
              </m:r>
            </m:den>
          </m:f>
          <m:r>
            <m:rPr>
              <m:sty m:val="p"/>
            </m:rPr>
            <w:rPr>
              <w:rFonts w:ascii="Cambria Math" w:hAnsi="Cambria Math"/>
              <w:lang w:val="en-GB"/>
            </w:rPr>
            <m:t xml:space="preserve">=Sensitivity - Noise Floor= </m:t>
          </m:r>
          <m:r>
            <m:rPr>
              <m:sty m:val="p"/>
            </m:rPr>
            <w:rPr>
              <w:rFonts w:ascii="Cambria Math" w:hAnsi="Cambria Math"/>
              <w:u w:val="single"/>
              <w:lang w:val="en-GB"/>
            </w:rPr>
            <m:t>13.5 dB</m:t>
          </m:r>
        </m:oMath>
      </m:oMathPara>
    </w:p>
    <w:p w:rsidR="003E4E8D" w:rsidRPr="00AF0577" w:rsidRDefault="003E4E8D" w:rsidP="00101A32">
      <w:pPr>
        <w:rPr>
          <w:u w:val="single"/>
          <w:lang w:val="en-GB"/>
        </w:rPr>
      </w:pPr>
    </w:p>
    <w:p w:rsidR="003E4E8D" w:rsidRPr="00AF0577" w:rsidRDefault="003E4E8D" w:rsidP="00101A32">
      <w:pPr>
        <w:rPr>
          <w:lang w:val="en-GB"/>
        </w:rPr>
      </w:pPr>
      <w:r w:rsidRPr="00AF0577">
        <w:rPr>
          <w:lang w:val="en-GB"/>
        </w:rPr>
        <w:t>Then we can calculate:</w:t>
      </w:r>
    </w:p>
    <w:p w:rsidR="003E4E8D" w:rsidRPr="00AF0577" w:rsidRDefault="003E4E8D" w:rsidP="00101A32">
      <w:pPr>
        <w:rPr>
          <w:lang w:val="en-GB"/>
        </w:rPr>
      </w:pPr>
    </w:p>
    <w:p w:rsidR="003E4E8D" w:rsidRPr="00AF0577" w:rsidRDefault="004E533D" w:rsidP="00101A32">
      <w:pPr>
        <w:rPr>
          <w:lang w:val="en-GB"/>
        </w:rPr>
      </w:pPr>
      <m:oMathPara>
        <m:oMath>
          <m:f>
            <m:fPr>
              <m:ctrlPr>
                <w:rPr>
                  <w:rFonts w:ascii="Cambria Math" w:hAnsi="Cambria Math"/>
                  <w:lang w:val="en-GB"/>
                </w:rPr>
              </m:ctrlPr>
            </m:fPr>
            <m:num>
              <m:r>
                <m:rPr>
                  <m:sty m:val="p"/>
                </m:rPr>
                <w:rPr>
                  <w:rFonts w:ascii="Cambria Math" w:hAnsi="Cambria Math"/>
                  <w:lang w:val="en-GB"/>
                </w:rPr>
                <m:t>C</m:t>
              </m:r>
            </m:num>
            <m:den>
              <m:r>
                <m:rPr>
                  <m:sty m:val="p"/>
                </m:rPr>
                <w:rPr>
                  <w:rFonts w:ascii="Cambria Math" w:hAnsi="Cambria Math"/>
                  <w:lang w:val="en-GB"/>
                </w:rPr>
                <m:t>I</m:t>
              </m:r>
            </m:den>
          </m:f>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C</m:t>
              </m:r>
            </m:num>
            <m:den>
              <m:r>
                <m:rPr>
                  <m:sty m:val="p"/>
                </m:rPr>
                <w:rPr>
                  <w:rFonts w:ascii="Cambria Math" w:hAnsi="Cambria Math"/>
                  <w:lang w:val="en-GB"/>
                </w:rPr>
                <m:t>N</m:t>
              </m:r>
            </m:den>
          </m:f>
          <m:r>
            <w:rPr>
              <w:rFonts w:ascii="Cambria Math" w:hAnsi="Cambria Math"/>
              <w:lang w:val="en-GB"/>
            </w:rPr>
            <m:t>+</m:t>
          </m:r>
          <m:d>
            <m:dPr>
              <m:begChr m:val="|"/>
              <m:endChr m:val="|"/>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I</m:t>
                  </m:r>
                </m:num>
                <m:den>
                  <m:r>
                    <w:rPr>
                      <w:rFonts w:ascii="Cambria Math" w:hAnsi="Cambria Math"/>
                      <w:lang w:val="en-GB"/>
                    </w:rPr>
                    <m:t>N</m:t>
                  </m:r>
                </m:den>
              </m:f>
            </m:e>
          </m:d>
          <m:r>
            <m:rPr>
              <m:sty m:val="p"/>
            </m:rPr>
            <w:rPr>
              <w:rFonts w:ascii="Cambria Math" w:hAnsi="Cambria Math"/>
              <w:lang w:val="en-GB"/>
            </w:rPr>
            <m:t xml:space="preserve">= </m:t>
          </m:r>
          <m:r>
            <m:rPr>
              <m:sty m:val="p"/>
            </m:rPr>
            <w:rPr>
              <w:rFonts w:ascii="Cambria Math" w:hAnsi="Cambria Math"/>
              <w:u w:val="single"/>
              <w:lang w:val="en-GB"/>
            </w:rPr>
            <m:t>33.5 dB</m:t>
          </m:r>
        </m:oMath>
      </m:oMathPara>
    </w:p>
    <w:p w:rsidR="003E4E8D" w:rsidRPr="00AF0577" w:rsidRDefault="003E4E8D" w:rsidP="00101A32">
      <w:pPr>
        <w:rPr>
          <w:lang w:val="en-GB"/>
        </w:rPr>
      </w:pPr>
    </w:p>
    <w:p w:rsidR="003E4E8D" w:rsidRPr="00AF0577" w:rsidRDefault="004E533D" w:rsidP="00101A32">
      <w:pPr>
        <w:rPr>
          <w:lang w:val="en-GB"/>
        </w:rPr>
      </w:pPr>
      <m:oMathPara>
        <m:oMath>
          <m:f>
            <m:fPr>
              <m:ctrlPr>
                <w:rPr>
                  <w:rFonts w:ascii="Cambria Math" w:hAnsi="Cambria Math"/>
                  <w:lang w:val="en-GB"/>
                </w:rPr>
              </m:ctrlPr>
            </m:fPr>
            <m:num>
              <m:r>
                <m:rPr>
                  <m:sty m:val="p"/>
                </m:rPr>
                <w:rPr>
                  <w:rFonts w:ascii="Cambria Math" w:hAnsi="Cambria Math"/>
                  <w:lang w:val="en-GB"/>
                </w:rPr>
                <m:t>N+I</m:t>
              </m:r>
            </m:num>
            <m:den>
              <m:r>
                <m:rPr>
                  <m:sty m:val="p"/>
                </m:rPr>
                <w:rPr>
                  <w:rFonts w:ascii="Cambria Math" w:hAnsi="Cambria Math"/>
                  <w:lang w:val="en-GB"/>
                </w:rPr>
                <m:t>N</m:t>
              </m:r>
            </m:den>
          </m:f>
          <m:r>
            <m:rPr>
              <m:sty m:val="p"/>
            </m:rPr>
            <w:rPr>
              <w:rFonts w:ascii="Cambria Math" w:hAnsi="Cambria Math"/>
              <w:lang w:val="en-GB"/>
            </w:rPr>
            <m:t xml:space="preserve"> =</m:t>
          </m:r>
          <m:r>
            <w:rPr>
              <w:rFonts w:ascii="Cambria Math" w:hAnsi="Cambria Math"/>
              <w:lang w:val="en-GB"/>
            </w:rPr>
            <m:t>10∙log</m:t>
          </m:r>
          <m:r>
            <m:rPr>
              <m:sty m:val="p"/>
            </m:rPr>
            <w:rPr>
              <w:rFonts w:ascii="Cambria Math" w:hAnsi="Cambria Math"/>
              <w:lang w:val="en-GB"/>
            </w:rPr>
            <m:t>⁡</m:t>
          </m:r>
          <m:d>
            <m:dPr>
              <m:ctrlPr>
                <w:rPr>
                  <w:rFonts w:ascii="Cambria Math" w:hAnsi="Cambria Math"/>
                  <w:i/>
                  <w:lang w:val="en-GB"/>
                </w:rPr>
              </m:ctrlPr>
            </m:dPr>
            <m:e>
              <m:sSup>
                <m:sSupPr>
                  <m:ctrlPr>
                    <w:rPr>
                      <w:rFonts w:ascii="Cambria Math" w:hAnsi="Cambria Math"/>
                      <w:i/>
                      <w:lang w:val="en-GB"/>
                    </w:rPr>
                  </m:ctrlPr>
                </m:sSupPr>
                <m:e>
                  <m:r>
                    <w:rPr>
                      <w:rFonts w:ascii="Cambria Math" w:hAnsi="Cambria Math"/>
                      <w:lang w:val="en-GB"/>
                    </w:rPr>
                    <m:t>10</m:t>
                  </m:r>
                </m:e>
                <m:sup>
                  <m:f>
                    <m:fPr>
                      <m:ctrlPr>
                        <w:rPr>
                          <w:rFonts w:ascii="Cambria Math" w:hAnsi="Cambria Math"/>
                          <w:i/>
                          <w:lang w:val="en-GB"/>
                        </w:rPr>
                      </m:ctrlPr>
                    </m:fPr>
                    <m:num>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I</m:t>
                              </m:r>
                            </m:num>
                            <m:den>
                              <m:r>
                                <w:rPr>
                                  <w:rFonts w:ascii="Cambria Math" w:hAnsi="Cambria Math"/>
                                  <w:lang w:val="en-GB"/>
                                </w:rPr>
                                <m:t>N</m:t>
                              </m:r>
                            </m:den>
                          </m:f>
                        </m:e>
                      </m:d>
                    </m:num>
                    <m:den>
                      <m:r>
                        <w:rPr>
                          <w:rFonts w:ascii="Cambria Math" w:hAnsi="Cambria Math"/>
                          <w:lang w:val="en-GB"/>
                        </w:rPr>
                        <m:t>10</m:t>
                      </m:r>
                    </m:den>
                  </m:f>
                </m:sup>
              </m:sSup>
              <m:r>
                <w:rPr>
                  <w:rFonts w:ascii="Cambria Math" w:hAnsi="Cambria Math"/>
                  <w:lang w:val="en-GB"/>
                </w:rPr>
                <m:t>+1</m:t>
              </m:r>
            </m:e>
          </m:d>
          <m:r>
            <m:rPr>
              <m:sty m:val="p"/>
            </m:rPr>
            <w:rPr>
              <w:rFonts w:ascii="Cambria Math" w:hAnsi="Cambria Math"/>
              <w:lang w:val="en-GB"/>
            </w:rPr>
            <m:t xml:space="preserve">= </m:t>
          </m:r>
          <m:r>
            <m:rPr>
              <m:sty m:val="p"/>
            </m:rPr>
            <w:rPr>
              <w:rFonts w:ascii="Cambria Math" w:hAnsi="Cambria Math"/>
              <w:u w:val="single"/>
              <w:lang w:val="en-GB"/>
            </w:rPr>
            <m:t>0.04 dB</m:t>
          </m:r>
        </m:oMath>
      </m:oMathPara>
    </w:p>
    <w:p w:rsidR="003E4E8D" w:rsidRPr="00AF0577" w:rsidRDefault="003E4E8D" w:rsidP="00101A32">
      <w:pPr>
        <w:rPr>
          <w:lang w:val="en-GB"/>
        </w:rPr>
      </w:pPr>
    </w:p>
    <w:p w:rsidR="003E4E8D" w:rsidRPr="00AF0577" w:rsidRDefault="003E4E8D" w:rsidP="0009334F">
      <w:pPr>
        <w:pStyle w:val="ECCParagraph"/>
      </w:pPr>
      <w:r w:rsidRPr="00AF0577">
        <w:t xml:space="preserve">On the same frequency the substituted co-channel interferer is working. With the same bandwidth of 1 MHz, then the results are normalised to 1 </w:t>
      </w:r>
      <w:proofErr w:type="spellStart"/>
      <w:r w:rsidRPr="00AF0577">
        <w:t>MHz.</w:t>
      </w:r>
      <w:proofErr w:type="spellEnd"/>
      <w:r w:rsidRPr="00AF0577">
        <w:t xml:space="preserve">  </w:t>
      </w:r>
    </w:p>
    <w:p w:rsidR="003E4E8D" w:rsidRPr="00AF0577" w:rsidRDefault="003E4E8D" w:rsidP="0009334F">
      <w:pPr>
        <w:pStyle w:val="ECCParagraph"/>
      </w:pPr>
      <w:r w:rsidRPr="00AF0577">
        <w:t xml:space="preserve">For the interfering transmitter (ILT) it is not necessary to have an exact value for the transmit power, because this value is changed in a range after the main calculation. The needed parameters are presented in the table below. </w:t>
      </w:r>
    </w:p>
    <w:p w:rsidR="003E4E8D" w:rsidRPr="00AF0577" w:rsidRDefault="003E4E8D" w:rsidP="0009334F">
      <w:pPr>
        <w:pStyle w:val="Caption"/>
        <w:keepNext/>
        <w:rPr>
          <w:lang w:val="en-GB"/>
        </w:rPr>
      </w:pPr>
      <w:r w:rsidRPr="00AF0577">
        <w:rPr>
          <w:lang w:val="en-GB"/>
        </w:rPr>
        <w:lastRenderedPageBreak/>
        <w:t xml:space="preserve">Table </w:t>
      </w:r>
      <w:r w:rsidR="00E71400" w:rsidRPr="00AF0577">
        <w:rPr>
          <w:lang w:val="en-GB"/>
        </w:rPr>
        <w:fldChar w:fldCharType="begin"/>
      </w:r>
      <w:r w:rsidR="00E71400" w:rsidRPr="00AF0577">
        <w:rPr>
          <w:lang w:val="en-GB"/>
        </w:rPr>
        <w:instrText xml:space="preserve"> SEQ Table \* ARABIC </w:instrText>
      </w:r>
      <w:r w:rsidR="00E71400" w:rsidRPr="00AF0577">
        <w:rPr>
          <w:lang w:val="en-GB"/>
        </w:rPr>
        <w:fldChar w:fldCharType="separate"/>
      </w:r>
      <w:r w:rsidR="006A740E" w:rsidRPr="00AF0577">
        <w:rPr>
          <w:noProof/>
          <w:lang w:val="en-GB"/>
        </w:rPr>
        <w:t>33</w:t>
      </w:r>
      <w:r w:rsidR="00E71400" w:rsidRPr="00AF0577">
        <w:rPr>
          <w:noProof/>
          <w:lang w:val="en-GB"/>
        </w:rPr>
        <w:fldChar w:fldCharType="end"/>
      </w:r>
      <w:r w:rsidRPr="00AF0577">
        <w:rPr>
          <w:lang w:val="en-GB"/>
        </w:rPr>
        <w:t xml:space="preserve">: Example of SEAMCAT Parameters for </w:t>
      </w:r>
      <w:proofErr w:type="gramStart"/>
      <w:r w:rsidRPr="00AF0577">
        <w:rPr>
          <w:lang w:val="en-GB"/>
        </w:rPr>
        <w:t>a</w:t>
      </w:r>
      <w:proofErr w:type="gramEnd"/>
      <w:r w:rsidRPr="00AF0577">
        <w:rPr>
          <w:lang w:val="en-GB"/>
        </w:rPr>
        <w:t xml:space="preserve"> interfering link transmitter</w:t>
      </w:r>
      <w:r w:rsidRPr="00AF0577" w:rsidDel="005E30DD">
        <w:rPr>
          <w:highlight w:val="yellow"/>
          <w:lang w:val="en-GB"/>
        </w:rPr>
        <w:t xml:space="preserve"> </w:t>
      </w:r>
      <w:r w:rsidRPr="00AF0577">
        <w:rPr>
          <w:lang w:val="en-GB"/>
        </w:rPr>
        <w:t xml:space="preserve"> </w:t>
      </w:r>
    </w:p>
    <w:tbl>
      <w:tblPr>
        <w:tblW w:w="9456" w:type="dxa"/>
        <w:jc w:val="center"/>
        <w:tblInd w:w="-102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319"/>
        <w:gridCol w:w="3119"/>
        <w:gridCol w:w="4018"/>
      </w:tblGrid>
      <w:tr w:rsidR="00E6502C" w:rsidRPr="00AF0577" w:rsidTr="00E6502C">
        <w:trPr>
          <w:tblHeader/>
          <w:jc w:val="center"/>
        </w:trPr>
        <w:tc>
          <w:tcPr>
            <w:tcW w:w="2319" w:type="dxa"/>
            <w:tcBorders>
              <w:right w:val="single" w:sz="8" w:space="0" w:color="FFFFFF"/>
            </w:tcBorders>
            <w:shd w:val="clear" w:color="auto" w:fill="D2232A"/>
          </w:tcPr>
          <w:p w:rsidR="00E6502C" w:rsidRPr="00AF0577" w:rsidRDefault="00E6502C" w:rsidP="00E6502C">
            <w:pPr>
              <w:spacing w:before="120" w:line="288" w:lineRule="auto"/>
              <w:jc w:val="center"/>
              <w:rPr>
                <w:rFonts w:cs="Arial"/>
                <w:b/>
                <w:color w:val="FFFFFF" w:themeColor="background1"/>
                <w:lang w:val="en-GB"/>
              </w:rPr>
            </w:pPr>
            <w:r w:rsidRPr="00AF0577">
              <w:rPr>
                <w:rFonts w:cs="Arial"/>
                <w:b/>
                <w:color w:val="FFFFFF" w:themeColor="background1"/>
                <w:lang w:val="en-GB"/>
              </w:rPr>
              <w:t>Parameter</w:t>
            </w:r>
          </w:p>
        </w:tc>
        <w:tc>
          <w:tcPr>
            <w:tcW w:w="3119" w:type="dxa"/>
            <w:tcBorders>
              <w:left w:val="single" w:sz="8" w:space="0" w:color="FFFFFF"/>
            </w:tcBorders>
            <w:shd w:val="clear" w:color="auto" w:fill="D2232A"/>
          </w:tcPr>
          <w:p w:rsidR="00E6502C" w:rsidRPr="00AF0577" w:rsidRDefault="00E6502C" w:rsidP="00E6502C">
            <w:pPr>
              <w:spacing w:before="120" w:line="288" w:lineRule="auto"/>
              <w:jc w:val="center"/>
              <w:rPr>
                <w:rFonts w:cs="Arial"/>
                <w:b/>
                <w:color w:val="FFFFFF" w:themeColor="background1"/>
                <w:lang w:val="en-GB"/>
              </w:rPr>
            </w:pPr>
            <w:r w:rsidRPr="00AF0577">
              <w:rPr>
                <w:rFonts w:cs="Arial"/>
                <w:b/>
                <w:color w:val="FFFFFF" w:themeColor="background1"/>
                <w:lang w:val="en-GB"/>
              </w:rPr>
              <w:t>Unit</w:t>
            </w:r>
          </w:p>
        </w:tc>
        <w:tc>
          <w:tcPr>
            <w:tcW w:w="4018" w:type="dxa"/>
            <w:tcBorders>
              <w:left w:val="single" w:sz="8" w:space="0" w:color="FFFFFF"/>
            </w:tcBorders>
            <w:shd w:val="clear" w:color="auto" w:fill="D2232A"/>
          </w:tcPr>
          <w:p w:rsidR="00E6502C" w:rsidRPr="00AF0577" w:rsidRDefault="00E6502C" w:rsidP="00E6502C">
            <w:pPr>
              <w:spacing w:before="120" w:line="288" w:lineRule="auto"/>
              <w:jc w:val="center"/>
              <w:rPr>
                <w:rFonts w:cs="Arial"/>
                <w:b/>
                <w:color w:val="FFFFFF" w:themeColor="background1"/>
                <w:lang w:val="en-GB"/>
              </w:rPr>
            </w:pPr>
            <w:r w:rsidRPr="00AF0577">
              <w:rPr>
                <w:rFonts w:cs="Arial"/>
                <w:b/>
                <w:color w:val="FFFFFF" w:themeColor="background1"/>
                <w:lang w:val="en-GB"/>
              </w:rPr>
              <w:t>Value</w:t>
            </w:r>
          </w:p>
        </w:tc>
      </w:tr>
      <w:tr w:rsidR="00E6502C" w:rsidRPr="00AF0577" w:rsidTr="00E6502C">
        <w:trPr>
          <w:jc w:val="center"/>
        </w:trPr>
        <w:tc>
          <w:tcPr>
            <w:tcW w:w="2319" w:type="dxa"/>
          </w:tcPr>
          <w:p w:rsidR="00E6502C" w:rsidRPr="00AF0577" w:rsidRDefault="00E6502C" w:rsidP="00E6502C">
            <w:pPr>
              <w:rPr>
                <w:lang w:val="en-GB"/>
              </w:rPr>
            </w:pPr>
            <w:r w:rsidRPr="00AF0577">
              <w:rPr>
                <w:lang w:val="en-GB"/>
              </w:rPr>
              <w:t>Frequency</w:t>
            </w:r>
          </w:p>
        </w:tc>
        <w:tc>
          <w:tcPr>
            <w:tcW w:w="3119" w:type="dxa"/>
          </w:tcPr>
          <w:p w:rsidR="00E6502C" w:rsidRPr="00AF0577" w:rsidRDefault="00E6502C" w:rsidP="00E6502C">
            <w:pPr>
              <w:rPr>
                <w:lang w:val="en-GB"/>
              </w:rPr>
            </w:pPr>
            <w:r w:rsidRPr="00AF0577">
              <w:rPr>
                <w:lang w:val="en-GB"/>
              </w:rPr>
              <w:t>MHz</w:t>
            </w:r>
          </w:p>
        </w:tc>
        <w:tc>
          <w:tcPr>
            <w:tcW w:w="4018" w:type="dxa"/>
          </w:tcPr>
          <w:p w:rsidR="00E6502C" w:rsidRPr="00AF0577" w:rsidRDefault="00E6502C" w:rsidP="00E6502C">
            <w:pPr>
              <w:rPr>
                <w:lang w:val="en-GB"/>
              </w:rPr>
            </w:pPr>
            <w:r w:rsidRPr="00AF0577">
              <w:rPr>
                <w:lang w:val="en-GB"/>
              </w:rPr>
              <w:t>1451.0</w:t>
            </w:r>
          </w:p>
        </w:tc>
      </w:tr>
      <w:tr w:rsidR="00E6502C" w:rsidRPr="00AF0577" w:rsidTr="00E6502C">
        <w:trPr>
          <w:jc w:val="center"/>
        </w:trPr>
        <w:tc>
          <w:tcPr>
            <w:tcW w:w="2319" w:type="dxa"/>
          </w:tcPr>
          <w:p w:rsidR="00E6502C" w:rsidRPr="00AF0577" w:rsidRDefault="00E6502C" w:rsidP="00E6502C">
            <w:pPr>
              <w:rPr>
                <w:lang w:val="en-GB"/>
              </w:rPr>
            </w:pPr>
            <w:r w:rsidRPr="00AF0577">
              <w:rPr>
                <w:lang w:val="en-GB"/>
              </w:rPr>
              <w:t>Power</w:t>
            </w:r>
          </w:p>
        </w:tc>
        <w:tc>
          <w:tcPr>
            <w:tcW w:w="3119" w:type="dxa"/>
          </w:tcPr>
          <w:p w:rsidR="00E6502C" w:rsidRPr="00AF0577" w:rsidRDefault="00E6502C" w:rsidP="00E6502C">
            <w:pPr>
              <w:rPr>
                <w:lang w:val="en-GB"/>
              </w:rPr>
            </w:pPr>
            <w:proofErr w:type="spellStart"/>
            <w:r w:rsidRPr="00AF0577">
              <w:rPr>
                <w:lang w:val="en-GB"/>
              </w:rPr>
              <w:t>dBm</w:t>
            </w:r>
            <w:proofErr w:type="spellEnd"/>
          </w:p>
        </w:tc>
        <w:tc>
          <w:tcPr>
            <w:tcW w:w="4018" w:type="dxa"/>
          </w:tcPr>
          <w:p w:rsidR="00E6502C" w:rsidRPr="00AF0577" w:rsidRDefault="00E6502C" w:rsidP="00E6502C">
            <w:pPr>
              <w:rPr>
                <w:lang w:val="en-GB"/>
              </w:rPr>
            </w:pPr>
            <w:r w:rsidRPr="00AF0577">
              <w:rPr>
                <w:lang w:val="en-GB"/>
              </w:rPr>
              <w:t>0</w:t>
            </w:r>
          </w:p>
        </w:tc>
      </w:tr>
      <w:tr w:rsidR="00E6502C" w:rsidRPr="00AF0577" w:rsidTr="00E6502C">
        <w:trPr>
          <w:jc w:val="center"/>
        </w:trPr>
        <w:tc>
          <w:tcPr>
            <w:tcW w:w="2319" w:type="dxa"/>
          </w:tcPr>
          <w:p w:rsidR="00E6502C" w:rsidRPr="00AF0577" w:rsidRDefault="00E6502C" w:rsidP="00E6502C">
            <w:pPr>
              <w:spacing w:line="288" w:lineRule="auto"/>
              <w:rPr>
                <w:rFonts w:cs="Arial"/>
                <w:color w:val="000000"/>
                <w:lang w:val="en-GB"/>
              </w:rPr>
            </w:pPr>
            <w:r w:rsidRPr="00AF0577">
              <w:rPr>
                <w:lang w:val="en-GB"/>
              </w:rPr>
              <w:t>Emissions mask</w:t>
            </w:r>
          </w:p>
        </w:tc>
        <w:tc>
          <w:tcPr>
            <w:tcW w:w="7137" w:type="dxa"/>
            <w:gridSpan w:val="2"/>
          </w:tcPr>
          <w:p w:rsidR="009D5A7A" w:rsidRPr="00AF0577" w:rsidRDefault="009D5A7A" w:rsidP="009D5A7A">
            <w:pPr>
              <w:spacing w:line="288" w:lineRule="auto"/>
              <w:rPr>
                <w:rFonts w:cs="Arial"/>
                <w:lang w:val="en-GB"/>
              </w:rPr>
            </w:pPr>
            <w:r w:rsidRPr="00AF0577">
              <w:rPr>
                <w:noProof/>
                <w:lang w:val="da-DK" w:eastAsia="da-DK"/>
              </w:rPr>
              <w:drawing>
                <wp:inline distT="0" distB="0" distL="0" distR="0" wp14:anchorId="0C7F3424" wp14:editId="07000373">
                  <wp:extent cx="4133850" cy="2657475"/>
                  <wp:effectExtent l="0" t="0" r="0" b="9525"/>
                  <wp:docPr id="13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133850" cy="2657475"/>
                          </a:xfrm>
                          <a:prstGeom prst="rect">
                            <a:avLst/>
                          </a:prstGeom>
                          <a:noFill/>
                          <a:ln>
                            <a:noFill/>
                          </a:ln>
                        </pic:spPr>
                      </pic:pic>
                    </a:graphicData>
                  </a:graphic>
                </wp:inline>
              </w:drawing>
            </w:r>
          </w:p>
        </w:tc>
      </w:tr>
    </w:tbl>
    <w:p w:rsidR="00E6502C" w:rsidRPr="00AF0577" w:rsidRDefault="00E6502C" w:rsidP="00E6502C">
      <w:pPr>
        <w:rPr>
          <w:lang w:val="en-GB" w:eastAsia="de-DE"/>
        </w:rPr>
      </w:pPr>
    </w:p>
    <w:p w:rsidR="003E4E8D" w:rsidRPr="00AF0577" w:rsidRDefault="003E4E8D" w:rsidP="00101A32">
      <w:pPr>
        <w:rPr>
          <w:lang w:val="en-GB"/>
        </w:rPr>
      </w:pPr>
    </w:p>
    <w:p w:rsidR="003E4E8D" w:rsidRPr="00AF0577" w:rsidRDefault="003E4E8D" w:rsidP="0009334F">
      <w:pPr>
        <w:pStyle w:val="ECCParagraph"/>
      </w:pPr>
      <w:r w:rsidRPr="00AF0577">
        <w:t xml:space="preserve">In this example scenario the VLR and the ILT are located in order to have a minimum protection distance of 250m and a maximum distance of 8.66 km these values could be correspond to typical distances in a real scenario. Free Space propagation Model without variation is used and both systems have an omnidirectional antenna. </w:t>
      </w:r>
    </w:p>
    <w:p w:rsidR="003E4E8D" w:rsidRPr="00AF0577" w:rsidRDefault="003E4E8D" w:rsidP="0009334F">
      <w:pPr>
        <w:pStyle w:val="ECCParagraph"/>
      </w:pPr>
      <w:r w:rsidRPr="00AF0577">
        <w:t xml:space="preserve">The ILT is randomly placed in the area around the VLR. </w:t>
      </w:r>
    </w:p>
    <w:p w:rsidR="003E4E8D" w:rsidRPr="00AF0577" w:rsidRDefault="003E4E8D" w:rsidP="0009334F">
      <w:pPr>
        <w:pStyle w:val="ECCParagraph"/>
      </w:pPr>
      <w:r w:rsidRPr="00AF0577">
        <w:t>The condition is fulfilled that received VLT power (</w:t>
      </w:r>
      <w:proofErr w:type="spellStart"/>
      <w:r w:rsidRPr="00AF0577">
        <w:t>dRSS</w:t>
      </w:r>
      <w:proofErr w:type="spellEnd"/>
      <w:r w:rsidRPr="00AF0577">
        <w:t xml:space="preserve">) is constant and higher than the sensitivity of the VLR in order to take each snapshot into account in the calculation. </w:t>
      </w:r>
    </w:p>
    <w:p w:rsidR="003E4E8D" w:rsidRPr="00AF0577" w:rsidRDefault="003E4E8D" w:rsidP="00101A32">
      <w:pPr>
        <w:rPr>
          <w:lang w:val="en-GB"/>
        </w:rPr>
      </w:pPr>
      <w:r w:rsidRPr="00AF0577">
        <w:rPr>
          <w:lang w:val="en-GB"/>
        </w:rPr>
        <w:t xml:space="preserve">At each snapshot the ILT – VLR link is newly placed and the resulting power at the VLR is calculated. </w:t>
      </w:r>
    </w:p>
    <w:p w:rsidR="003E4E8D" w:rsidRPr="00AF0577" w:rsidRDefault="003E4E8D" w:rsidP="00101A32">
      <w:pPr>
        <w:rPr>
          <w:lang w:val="en-GB"/>
        </w:rPr>
      </w:pPr>
    </w:p>
    <w:p w:rsidR="003E4E8D" w:rsidRPr="00AF0577" w:rsidRDefault="003E4E8D" w:rsidP="0009334F">
      <w:pPr>
        <w:pStyle w:val="ECCParagraph"/>
      </w:pPr>
      <w:r w:rsidRPr="00AF0577">
        <w:br w:type="page"/>
      </w:r>
    </w:p>
    <w:p w:rsidR="003E4E8D" w:rsidRPr="00AF0577" w:rsidRDefault="003E4E8D">
      <w:pPr>
        <w:pStyle w:val="ECCAnnexheading2"/>
        <w:rPr>
          <w:lang w:val="en-GB"/>
        </w:rPr>
      </w:pPr>
      <w:r w:rsidRPr="00AF0577">
        <w:rPr>
          <w:lang w:val="en-GB"/>
        </w:rPr>
        <w:lastRenderedPageBreak/>
        <w:t>What Seamcat calculates</w:t>
      </w:r>
    </w:p>
    <w:p w:rsidR="003E4E8D" w:rsidRPr="00AF0577" w:rsidRDefault="003E4E8D" w:rsidP="00101A32">
      <w:pPr>
        <w:rPr>
          <w:lang w:val="en-GB"/>
        </w:rPr>
      </w:pPr>
      <w:r w:rsidRPr="00AF0577">
        <w:rPr>
          <w:lang w:val="en-GB"/>
        </w:rPr>
        <w:t xml:space="preserve">The results are stored in the </w:t>
      </w:r>
      <w:proofErr w:type="spellStart"/>
      <w:r w:rsidRPr="00AF0577">
        <w:rPr>
          <w:lang w:val="en-GB"/>
        </w:rPr>
        <w:t>iRSS</w:t>
      </w:r>
      <w:r w:rsidRPr="00AF0577">
        <w:rPr>
          <w:vertAlign w:val="subscript"/>
          <w:lang w:val="en-GB"/>
        </w:rPr>
        <w:t>unwanted</w:t>
      </w:r>
      <w:proofErr w:type="spellEnd"/>
      <w:r w:rsidRPr="00AF0577">
        <w:rPr>
          <w:lang w:val="en-GB"/>
        </w:rPr>
        <w:t xml:space="preserve"> vector and on the “Interference Calculations” </w:t>
      </w:r>
      <w:proofErr w:type="gramStart"/>
      <w:r w:rsidRPr="00AF0577">
        <w:rPr>
          <w:lang w:val="en-GB"/>
        </w:rPr>
        <w:t>panel,</w:t>
      </w:r>
      <w:proofErr w:type="gramEnd"/>
      <w:r w:rsidRPr="00AF0577">
        <w:rPr>
          <w:lang w:val="en-GB"/>
        </w:rPr>
        <w:t xml:space="preserve"> the user has the possibility to do some analyses of the results. </w:t>
      </w:r>
    </w:p>
    <w:p w:rsidR="003E4E8D" w:rsidRPr="00AF0577" w:rsidRDefault="003E4E8D" w:rsidP="00101A32">
      <w:pPr>
        <w:rPr>
          <w:lang w:val="en-GB"/>
        </w:rPr>
      </w:pPr>
    </w:p>
    <w:p w:rsidR="003E4E8D" w:rsidRPr="00AF0577" w:rsidRDefault="007A1DBA" w:rsidP="00101A32">
      <w:pPr>
        <w:rPr>
          <w:lang w:val="en-GB"/>
        </w:rPr>
      </w:pPr>
      <w:r w:rsidRPr="00AF0577">
        <w:rPr>
          <w:noProof/>
          <w:lang w:val="da-DK" w:eastAsia="da-DK"/>
        </w:rPr>
        <w:drawing>
          <wp:anchor distT="0" distB="0" distL="114300" distR="114300" simplePos="0" relativeHeight="251657728" behindDoc="0" locked="0" layoutInCell="1" allowOverlap="1" wp14:anchorId="2691195D" wp14:editId="2786BC4F">
            <wp:simplePos x="0" y="0"/>
            <wp:positionH relativeFrom="column">
              <wp:posOffset>1905</wp:posOffset>
            </wp:positionH>
            <wp:positionV relativeFrom="paragraph">
              <wp:posOffset>20955</wp:posOffset>
            </wp:positionV>
            <wp:extent cx="1538605" cy="3412490"/>
            <wp:effectExtent l="0" t="0" r="4445" b="0"/>
            <wp:wrapSquare wrapText="bothSides"/>
            <wp:docPr id="119" name="Grafi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538605" cy="3412490"/>
                    </a:xfrm>
                    <a:prstGeom prst="rect">
                      <a:avLst/>
                    </a:prstGeom>
                    <a:noFill/>
                  </pic:spPr>
                </pic:pic>
              </a:graphicData>
            </a:graphic>
            <wp14:sizeRelH relativeFrom="page">
              <wp14:pctWidth>0</wp14:pctWidth>
            </wp14:sizeRelH>
            <wp14:sizeRelV relativeFrom="page">
              <wp14:pctHeight>0</wp14:pctHeight>
            </wp14:sizeRelV>
          </wp:anchor>
        </w:drawing>
      </w:r>
      <w:r w:rsidR="003E4E8D" w:rsidRPr="00AF0577">
        <w:rPr>
          <w:lang w:val="en-GB"/>
        </w:rPr>
        <w:t xml:space="preserve">With the calculation mode “translation”, the user has the possibility to change the ILT power in a specific range and granularity. </w:t>
      </w:r>
    </w:p>
    <w:p w:rsidR="003E4E8D" w:rsidRPr="00AF0577" w:rsidRDefault="007A1DBA" w:rsidP="00101A32">
      <w:pPr>
        <w:rPr>
          <w:lang w:val="en-GB"/>
        </w:rPr>
      </w:pPr>
      <w:r w:rsidRPr="00AF0577">
        <w:rPr>
          <w:noProof/>
          <w:lang w:val="da-DK" w:eastAsia="da-DK"/>
        </w:rPr>
        <mc:AlternateContent>
          <mc:Choice Requires="wpg">
            <w:drawing>
              <wp:anchor distT="0" distB="0" distL="114300" distR="114300" simplePos="0" relativeHeight="251658752" behindDoc="0" locked="0" layoutInCell="1" allowOverlap="1" wp14:anchorId="76F2ED06" wp14:editId="607C0693">
                <wp:simplePos x="0" y="0"/>
                <wp:positionH relativeFrom="column">
                  <wp:posOffset>-1652905</wp:posOffset>
                </wp:positionH>
                <wp:positionV relativeFrom="paragraph">
                  <wp:posOffset>99695</wp:posOffset>
                </wp:positionV>
                <wp:extent cx="1537335" cy="3058160"/>
                <wp:effectExtent l="0" t="0" r="24765" b="27940"/>
                <wp:wrapNone/>
                <wp:docPr id="14"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7335" cy="3058160"/>
                          <a:chOff x="0" y="0"/>
                          <a:chExt cx="15378" cy="30581"/>
                        </a:xfrm>
                      </wpg:grpSpPr>
                      <wps:wsp>
                        <wps:cNvPr id="23" name="Abgerundetes Rechteck 111"/>
                        <wps:cNvSpPr>
                          <a:spLocks noChangeArrowheads="1"/>
                        </wps:cNvSpPr>
                        <wps:spPr bwMode="auto">
                          <a:xfrm>
                            <a:off x="0" y="24147"/>
                            <a:ext cx="15378" cy="6434"/>
                          </a:xfrm>
                          <a:prstGeom prst="roundRect">
                            <a:avLst>
                              <a:gd name="adj" fmla="val 16667"/>
                            </a:avLst>
                          </a:prstGeom>
                          <a:noFill/>
                          <a:ln w="25400">
                            <a:solidFill>
                              <a:srgbClr val="C050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Abgerundetes Rechteck 112"/>
                        <wps:cNvSpPr>
                          <a:spLocks noChangeArrowheads="1"/>
                        </wps:cNvSpPr>
                        <wps:spPr bwMode="auto">
                          <a:xfrm>
                            <a:off x="0" y="0"/>
                            <a:ext cx="15373" cy="2440"/>
                          </a:xfrm>
                          <a:prstGeom prst="roundRect">
                            <a:avLst>
                              <a:gd name="adj" fmla="val 16667"/>
                            </a:avLst>
                          </a:prstGeom>
                          <a:noFill/>
                          <a:ln w="25400">
                            <a:solidFill>
                              <a:srgbClr val="C050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97" o:spid="_x0000_s1026" style="position:absolute;margin-left:-130.15pt;margin-top:7.85pt;width:121.05pt;height:240.8pt;z-index:251658752" coordsize="15378,30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">
                <v:roundrect id="Abgerundetes Rechteck 111" o:spid="_x0000_s1027" style="position:absolute;top:24147;width:15378;height:64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It08UA&#10;AADbAAAADwAAAGRycy9kb3ducmV2LnhtbESPT2vCQBTE70K/w/IKvZlNLNSSugYRKz0VqvXg7ZF9&#10;+VOzb8PuatJ++q4geBxm5jfMohhNJy7kfGtZQZakIIhLq1uuFXzv36evIHxA1thZJgW/5KFYPkwW&#10;mGs78BdddqEWEcI+RwVNCH0upS8bMugT2xNHr7LOYIjS1VI7HCLcdHKWpi/SYMtxocGe1g2Vp93Z&#10;KLBZNT/8DO5vO682x/Gz4/N2z0o9PY6rNxCBxnAP39ofWsHsGa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i3TxQAAANsAAAAPAAAAAAAAAAAAAAAAAJgCAABkcnMv&#10;ZG93bnJldi54bWxQSwUGAAAAAAQABAD1AAAAigMAAAAA&#10;" filled="f" strokecolor="#c0504d" strokeweight="2pt"/>
                <v:roundrect id="Abgerundetes Rechteck 112" o:spid="_x0000_s1028" style="position:absolute;width:15373;height:24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cQPMUA&#10;AADbAAAADwAAAGRycy9kb3ducmV2LnhtbESPT2vCQBTE70K/w/IKvZlNhNaSugYRKz0VqvXg7ZF9&#10;+VOzb8PuatJ++q4geBxm5jfMohhNJy7kfGtZQZakIIhLq1uuFXzv36evIHxA1thZJgW/5KFYPkwW&#10;mGs78BdddqEWEcI+RwVNCH0upS8bMugT2xNHr7LOYIjS1VI7HCLcdHKWpi/SYMtxocGe1g2Vp93Z&#10;KLBZNT/8DO5vO682x/Gz4/N2z0o9PY6rNxCBxnAP39ofWsHsGa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xA8xQAAANsAAAAPAAAAAAAAAAAAAAAAAJgCAABkcnMv&#10;ZG93bnJldi54bWxQSwUGAAAAAAQABAD1AAAAigMAAAAA&#10;" filled="f" strokecolor="#c0504d" strokeweight="2pt"/>
              </v:group>
            </w:pict>
          </mc:Fallback>
        </mc:AlternateContent>
      </w:r>
    </w:p>
    <w:p w:rsidR="003E4E8D" w:rsidRPr="00AF0577" w:rsidRDefault="007A1DBA" w:rsidP="00101A32">
      <w:pPr>
        <w:rPr>
          <w:lang w:val="en-GB"/>
        </w:rPr>
      </w:pPr>
      <w:r w:rsidRPr="00AF0577">
        <w:rPr>
          <w:noProof/>
          <w:lang w:val="da-DK" w:eastAsia="da-DK"/>
        </w:rPr>
        <mc:AlternateContent>
          <mc:Choice Requires="wps">
            <w:drawing>
              <wp:anchor distT="0" distB="0" distL="114300" distR="114300" simplePos="0" relativeHeight="251656704" behindDoc="0" locked="0" layoutInCell="1" allowOverlap="1" wp14:anchorId="111517F0" wp14:editId="71440031">
                <wp:simplePos x="0" y="0"/>
                <wp:positionH relativeFrom="column">
                  <wp:posOffset>-40640</wp:posOffset>
                </wp:positionH>
                <wp:positionV relativeFrom="paragraph">
                  <wp:posOffset>661035</wp:posOffset>
                </wp:positionV>
                <wp:extent cx="610870" cy="233045"/>
                <wp:effectExtent l="0" t="0" r="17780" b="14605"/>
                <wp:wrapNone/>
                <wp:docPr id="13" name="Rounded 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 cy="233045"/>
                        </a:xfrm>
                        <a:prstGeom prst="roundRect">
                          <a:avLst>
                            <a:gd name="adj" fmla="val 16667"/>
                          </a:avLst>
                        </a:prstGeom>
                        <a:noFill/>
                        <a:ln w="25400">
                          <a:solidFill>
                            <a:srgbClr val="C050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9" o:spid="_x0000_s1026" style="position:absolute;margin-left:-3.2pt;margin-top:52.05pt;width:48.1pt;height:1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" filled="f" strokecolor="#c0504d" strokeweight="2pt">
                <v:path arrowok="t"/>
              </v:roundrect>
            </w:pict>
          </mc:Fallback>
        </mc:AlternateContent>
      </w:r>
      <w:r w:rsidRPr="00AF0577">
        <w:rPr>
          <w:noProof/>
          <w:lang w:val="da-DK" w:eastAsia="da-DK"/>
        </w:rPr>
        <w:drawing>
          <wp:inline distT="0" distB="0" distL="0" distR="0" wp14:anchorId="58C845DF" wp14:editId="162D4F69">
            <wp:extent cx="4295775" cy="923925"/>
            <wp:effectExtent l="0" t="0" r="9525" b="9525"/>
            <wp:docPr id="59" name="Grafi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295775" cy="923925"/>
                    </a:xfrm>
                    <a:prstGeom prst="rect">
                      <a:avLst/>
                    </a:prstGeom>
                    <a:noFill/>
                    <a:ln>
                      <a:noFill/>
                    </a:ln>
                  </pic:spPr>
                </pic:pic>
              </a:graphicData>
            </a:graphic>
          </wp:inline>
        </w:drawing>
      </w:r>
      <w:r w:rsidR="003E4E8D" w:rsidRPr="00AF0577">
        <w:rPr>
          <w:lang w:val="en-GB"/>
        </w:rPr>
        <w:t xml:space="preserve">   </w:t>
      </w:r>
    </w:p>
    <w:p w:rsidR="003E4E8D" w:rsidRPr="00AF0577" w:rsidRDefault="003E4E8D" w:rsidP="00101A32">
      <w:pPr>
        <w:rPr>
          <w:lang w:val="en-GB"/>
        </w:rPr>
      </w:pPr>
      <w:r w:rsidRPr="00AF0577">
        <w:rPr>
          <w:lang w:val="en-GB"/>
        </w:rPr>
        <w:t>Then the user has the option to set the “Translation Parameters”.</w:t>
      </w:r>
    </w:p>
    <w:p w:rsidR="003E4E8D" w:rsidRPr="00AF0577" w:rsidRDefault="003E4E8D" w:rsidP="00101A32">
      <w:pPr>
        <w:rPr>
          <w:lang w:val="en-GB"/>
        </w:rPr>
      </w:pPr>
    </w:p>
    <w:p w:rsidR="003E4E8D" w:rsidRPr="00AF0577" w:rsidRDefault="003E4E8D" w:rsidP="00101A32">
      <w:pPr>
        <w:rPr>
          <w:lang w:val="en-GB"/>
        </w:rPr>
      </w:pPr>
      <w:r w:rsidRPr="00AF0577">
        <w:rPr>
          <w:lang w:val="en-GB"/>
        </w:rPr>
        <w:t>If the user is calculating, for example, 10000 snapshots, each of them have one ILT – VLR link. In the unwanted vector (</w:t>
      </w:r>
      <w:proofErr w:type="spellStart"/>
      <w:r w:rsidRPr="00AF0577">
        <w:rPr>
          <w:lang w:val="en-GB"/>
        </w:rPr>
        <w:t>iRSS</w:t>
      </w:r>
      <w:r w:rsidRPr="00AF0577">
        <w:rPr>
          <w:vertAlign w:val="subscript"/>
          <w:lang w:val="en-GB"/>
        </w:rPr>
        <w:t>unwanted</w:t>
      </w:r>
      <w:proofErr w:type="spellEnd"/>
      <w:r w:rsidRPr="00AF0577">
        <w:rPr>
          <w:lang w:val="en-GB"/>
        </w:rPr>
        <w:t xml:space="preserve">) the resulting power at the VLR are stored for the initial parameters. These values are modified by the values given in range from min. to max. </w:t>
      </w:r>
      <w:proofErr w:type="gramStart"/>
      <w:r w:rsidRPr="00AF0577">
        <w:rPr>
          <w:lang w:val="en-GB"/>
        </w:rPr>
        <w:t>in</w:t>
      </w:r>
      <w:proofErr w:type="gramEnd"/>
      <w:r w:rsidRPr="00AF0577">
        <w:rPr>
          <w:lang w:val="en-GB"/>
        </w:rPr>
        <w:t xml:space="preserve"> “Translation Parameters”. </w:t>
      </w:r>
      <w:proofErr w:type="gramStart"/>
      <w:r w:rsidRPr="00AF0577">
        <w:rPr>
          <w:lang w:val="en-GB"/>
        </w:rPr>
        <w:t xml:space="preserve">For this example with a step size of 0.06 </w:t>
      </w:r>
      <w:proofErr w:type="spellStart"/>
      <w:r w:rsidRPr="00AF0577">
        <w:rPr>
          <w:lang w:val="en-GB"/>
        </w:rPr>
        <w:t>dB.</w:t>
      </w:r>
      <w:proofErr w:type="spellEnd"/>
      <w:proofErr w:type="gramEnd"/>
      <w:r w:rsidRPr="00AF0577">
        <w:rPr>
          <w:lang w:val="en-GB"/>
        </w:rPr>
        <w:t xml:space="preserve"> For each step the new resulting percentage of exceedance is calculated and presented on a graph. For each step, the new power is given at the x-axis and the corresponding exceedance of the chosen limit at the y-axis.</w:t>
      </w:r>
    </w:p>
    <w:p w:rsidR="003E4E8D" w:rsidRPr="00AF0577" w:rsidRDefault="003E4E8D" w:rsidP="00101A32">
      <w:pPr>
        <w:rPr>
          <w:lang w:val="en-GB"/>
        </w:rPr>
      </w:pPr>
      <w:r w:rsidRPr="00AF0577">
        <w:rPr>
          <w:lang w:val="en-GB"/>
        </w:rPr>
        <w:t xml:space="preserve"> </w:t>
      </w:r>
    </w:p>
    <w:p w:rsidR="003E4E8D" w:rsidRPr="00AF0577" w:rsidRDefault="003E4E8D" w:rsidP="00101A32">
      <w:pPr>
        <w:rPr>
          <w:lang w:val="en-GB"/>
        </w:rPr>
      </w:pPr>
    </w:p>
    <w:p w:rsidR="003E4E8D" w:rsidRPr="00AF0577" w:rsidRDefault="003E4E8D" w:rsidP="00101A32">
      <w:pPr>
        <w:rPr>
          <w:lang w:val="en-GB"/>
        </w:rPr>
      </w:pPr>
    </w:p>
    <w:p w:rsidR="003E4E8D" w:rsidRPr="00AF0577" w:rsidRDefault="003E4E8D" w:rsidP="00101A32">
      <w:pPr>
        <w:rPr>
          <w:lang w:val="en-GB"/>
        </w:rPr>
      </w:pPr>
    </w:p>
    <w:p w:rsidR="003E4E8D" w:rsidRPr="00AF0577" w:rsidRDefault="003E4E8D" w:rsidP="00101A32">
      <w:pPr>
        <w:rPr>
          <w:lang w:val="en-GB"/>
        </w:rPr>
      </w:pPr>
    </w:p>
    <w:p w:rsidR="003E4E8D" w:rsidRPr="00AF0577" w:rsidRDefault="007A1DBA" w:rsidP="00101A32">
      <w:pPr>
        <w:jc w:val="center"/>
        <w:rPr>
          <w:lang w:val="en-GB"/>
        </w:rPr>
      </w:pPr>
      <w:r w:rsidRPr="00AF0577">
        <w:rPr>
          <w:noProof/>
          <w:lang w:val="da-DK" w:eastAsia="da-DK"/>
        </w:rPr>
        <w:drawing>
          <wp:inline distT="0" distB="0" distL="0" distR="0" wp14:anchorId="634C28FD" wp14:editId="7BCD5470">
            <wp:extent cx="6191250" cy="1438275"/>
            <wp:effectExtent l="0" t="0" r="0" b="9525"/>
            <wp:docPr id="60" name="Grafik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3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191250" cy="1438275"/>
                    </a:xfrm>
                    <a:prstGeom prst="rect">
                      <a:avLst/>
                    </a:prstGeom>
                    <a:noFill/>
                    <a:ln>
                      <a:noFill/>
                    </a:ln>
                  </pic:spPr>
                </pic:pic>
              </a:graphicData>
            </a:graphic>
          </wp:inline>
        </w:drawing>
      </w:r>
    </w:p>
    <w:p w:rsidR="003E4E8D" w:rsidRPr="00AF0577" w:rsidRDefault="003E4E8D" w:rsidP="00101A32">
      <w:pPr>
        <w:rPr>
          <w:lang w:val="en-GB"/>
        </w:rPr>
      </w:pPr>
    </w:p>
    <w:p w:rsidR="003E4E8D" w:rsidRPr="00AF0577" w:rsidRDefault="003E4E8D" w:rsidP="00101A32">
      <w:pPr>
        <w:rPr>
          <w:lang w:val="en-GB"/>
        </w:rPr>
      </w:pPr>
      <w:r w:rsidRPr="00AF0577">
        <w:rPr>
          <w:lang w:val="en-GB"/>
        </w:rPr>
        <w:t>The user can now choose a percentage value that he is able to accept, for example 1%. Now, one is in the position to obtain the allowed power for 1% of exceedance from the graph below.</w:t>
      </w:r>
    </w:p>
    <w:p w:rsidR="003E4E8D" w:rsidRPr="00AF0577" w:rsidRDefault="003E4E8D" w:rsidP="00101A32">
      <w:pPr>
        <w:rPr>
          <w:lang w:val="en-GB"/>
        </w:rPr>
      </w:pPr>
    </w:p>
    <w:p w:rsidR="003E4E8D" w:rsidRPr="00AF0577" w:rsidRDefault="007A1DBA" w:rsidP="00101A32">
      <w:pPr>
        <w:rPr>
          <w:lang w:val="en-GB"/>
        </w:rPr>
      </w:pPr>
      <w:r w:rsidRPr="00AF0577">
        <w:rPr>
          <w:noProof/>
          <w:lang w:val="da-DK" w:eastAsia="da-DK"/>
        </w:rPr>
        <mc:AlternateContent>
          <mc:Choice Requires="wps">
            <w:drawing>
              <wp:anchor distT="0" distB="0" distL="114293" distR="114293" simplePos="0" relativeHeight="251660800" behindDoc="0" locked="0" layoutInCell="1" allowOverlap="1" wp14:anchorId="0F2D476C" wp14:editId="5719C1F1">
                <wp:simplePos x="0" y="0"/>
                <wp:positionH relativeFrom="column">
                  <wp:posOffset>1834514</wp:posOffset>
                </wp:positionH>
                <wp:positionV relativeFrom="paragraph">
                  <wp:posOffset>688340</wp:posOffset>
                </wp:positionV>
                <wp:extent cx="0" cy="149860"/>
                <wp:effectExtent l="95250" t="0" r="57150" b="59690"/>
                <wp:wrapNone/>
                <wp:docPr id="12" name="Straight Arrow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6" o:spid="_x0000_s1026" type="#_x0000_t32" style="position:absolute;margin-left:144.45pt;margin-top:54.2pt;width:0;height:11.8pt;z-index:25166080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" strokecolor="#4579b8">
                <v:stroke endarrow="open"/>
                <o:lock v:ext="edit" shapetype="f"/>
              </v:shape>
            </w:pict>
          </mc:Fallback>
        </mc:AlternateContent>
      </w:r>
      <w:r w:rsidRPr="00AF0577">
        <w:rPr>
          <w:noProof/>
          <w:lang w:val="da-DK" w:eastAsia="da-DK"/>
        </w:rPr>
        <mc:AlternateContent>
          <mc:Choice Requires="wps">
            <w:drawing>
              <wp:anchor distT="4294967291" distB="4294967291" distL="114300" distR="114300" simplePos="0" relativeHeight="251659776" behindDoc="0" locked="0" layoutInCell="1" allowOverlap="1" wp14:anchorId="12320DE0" wp14:editId="254AFD41">
                <wp:simplePos x="0" y="0"/>
                <wp:positionH relativeFrom="column">
                  <wp:posOffset>424815</wp:posOffset>
                </wp:positionH>
                <wp:positionV relativeFrom="paragraph">
                  <wp:posOffset>688974</wp:posOffset>
                </wp:positionV>
                <wp:extent cx="1375410" cy="0"/>
                <wp:effectExtent l="0" t="76200" r="15240" b="114300"/>
                <wp:wrapNone/>
                <wp:docPr id="11" name="Straight Arrow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5410"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5" o:spid="_x0000_s1026" type="#_x0000_t32" style="position:absolute;margin-left:33.45pt;margin-top:54.25pt;width:108.3pt;height:0;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" strokecolor="#4579b8">
                <v:stroke endarrow="open"/>
                <o:lock v:ext="edit" shapetype="f"/>
              </v:shape>
            </w:pict>
          </mc:Fallback>
        </mc:AlternateContent>
      </w:r>
      <w:r w:rsidRPr="00AF0577">
        <w:rPr>
          <w:noProof/>
          <w:lang w:val="da-DK" w:eastAsia="da-DK"/>
        </w:rPr>
        <w:drawing>
          <wp:inline distT="0" distB="0" distL="0" distR="0" wp14:anchorId="48E266E7" wp14:editId="30927FEA">
            <wp:extent cx="5905500" cy="1085850"/>
            <wp:effectExtent l="0" t="0" r="0" b="0"/>
            <wp:docPr id="61" name="Grafik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3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05500" cy="1085850"/>
                    </a:xfrm>
                    <a:prstGeom prst="rect">
                      <a:avLst/>
                    </a:prstGeom>
                    <a:noFill/>
                    <a:ln>
                      <a:noFill/>
                    </a:ln>
                  </pic:spPr>
                </pic:pic>
              </a:graphicData>
            </a:graphic>
          </wp:inline>
        </w:drawing>
      </w:r>
    </w:p>
    <w:p w:rsidR="003E4E8D" w:rsidRPr="00AF0577" w:rsidRDefault="003E4E8D" w:rsidP="00101A32">
      <w:pPr>
        <w:rPr>
          <w:lang w:val="en-GB"/>
        </w:rPr>
      </w:pPr>
    </w:p>
    <w:p w:rsidR="003E4E8D" w:rsidRPr="00AF0577" w:rsidRDefault="003E4E8D" w:rsidP="00101A32">
      <w:pPr>
        <w:rPr>
          <w:lang w:val="en-GB"/>
        </w:rPr>
      </w:pPr>
      <w:r w:rsidRPr="00AF0577">
        <w:rPr>
          <w:lang w:val="en-GB"/>
        </w:rPr>
        <w:t xml:space="preserve">The result is the allowed </w:t>
      </w:r>
      <w:proofErr w:type="spellStart"/>
      <w:r w:rsidRPr="00AF0577">
        <w:rPr>
          <w:lang w:val="en-GB"/>
        </w:rPr>
        <w:t>OoB</w:t>
      </w:r>
      <w:proofErr w:type="spellEnd"/>
      <w:r w:rsidRPr="00AF0577">
        <w:rPr>
          <w:lang w:val="en-GB"/>
        </w:rPr>
        <w:t xml:space="preserve"> emission of </w:t>
      </w:r>
      <w:r w:rsidRPr="00AF0577">
        <w:rPr>
          <w:b/>
          <w:u w:val="single"/>
          <w:lang w:val="en-GB"/>
        </w:rPr>
        <w:t xml:space="preserve">-39 </w:t>
      </w:r>
      <w:proofErr w:type="spellStart"/>
      <w:r w:rsidRPr="00AF0577">
        <w:rPr>
          <w:b/>
          <w:u w:val="single"/>
          <w:lang w:val="en-GB"/>
        </w:rPr>
        <w:t>dBm</w:t>
      </w:r>
      <w:proofErr w:type="spellEnd"/>
      <w:r w:rsidRPr="00AF0577">
        <w:rPr>
          <w:b/>
          <w:u w:val="single"/>
          <w:lang w:val="en-GB"/>
        </w:rPr>
        <w:t xml:space="preserve">/MHz </w:t>
      </w:r>
      <w:proofErr w:type="spellStart"/>
      <w:r w:rsidRPr="00AF0577">
        <w:rPr>
          <w:b/>
          <w:u w:val="single"/>
          <w:lang w:val="en-GB"/>
        </w:rPr>
        <w:t>e.i.r.p</w:t>
      </w:r>
      <w:proofErr w:type="spellEnd"/>
      <w:proofErr w:type="gramStart"/>
      <w:r w:rsidRPr="00AF0577">
        <w:rPr>
          <w:b/>
          <w:u w:val="single"/>
          <w:lang w:val="en-GB"/>
        </w:rPr>
        <w:t>.</w:t>
      </w:r>
      <w:r w:rsidRPr="00AF0577">
        <w:rPr>
          <w:lang w:val="en-GB"/>
        </w:rPr>
        <w:t>.</w:t>
      </w:r>
      <w:proofErr w:type="gramEnd"/>
    </w:p>
    <w:p w:rsidR="003E4E8D" w:rsidRPr="00AF0577" w:rsidRDefault="003E4E8D">
      <w:pPr>
        <w:rPr>
          <w:lang w:val="en-GB"/>
        </w:rPr>
      </w:pPr>
      <w:r w:rsidRPr="00AF0577">
        <w:rPr>
          <w:lang w:val="en-GB"/>
        </w:rPr>
        <w:br w:type="page"/>
      </w:r>
    </w:p>
    <w:p w:rsidR="003E4E8D" w:rsidRPr="00AF0577" w:rsidRDefault="003E4E8D" w:rsidP="0009334F">
      <w:pPr>
        <w:pStyle w:val="ECCAnnexheading2"/>
        <w:keepNext/>
        <w:rPr>
          <w:lang w:val="en-GB"/>
        </w:rPr>
      </w:pPr>
      <w:r w:rsidRPr="00AF0577">
        <w:rPr>
          <w:lang w:val="en-GB"/>
        </w:rPr>
        <w:lastRenderedPageBreak/>
        <w:t>DISCUSSION</w:t>
      </w:r>
    </w:p>
    <w:p w:rsidR="003E4E8D" w:rsidRPr="00AF0577" w:rsidRDefault="003E4E8D" w:rsidP="0009334F">
      <w:pPr>
        <w:pStyle w:val="ECCParagraph"/>
        <w:keepNext/>
      </w:pPr>
      <w:r w:rsidRPr="00AF0577">
        <w:t xml:space="preserve">With SEAMCAT it is very easy to calculate the </w:t>
      </w:r>
      <w:proofErr w:type="spellStart"/>
      <w:r w:rsidRPr="00AF0577">
        <w:t>OoB</w:t>
      </w:r>
      <w:proofErr w:type="spellEnd"/>
      <w:r w:rsidRPr="00AF0577">
        <w:t xml:space="preserve"> emission limits for a new system if the parameters of the victim and the scenario are defined. The methodology was presented on a simple system and scenario, some additional things should be considered for a real study, for example  the antenna pattern, placement of the victim and interfering links  in the area, blocking mask parameters and others, if needed. This methodology is not a worst case situation, because the systems are not only placed on a minimum distance. If antenna pattern and directions are used, the random distribution allowing avoiding being in the direction of the other system with its maximum gain.</w:t>
      </w:r>
    </w:p>
    <w:p w:rsidR="003E4E8D" w:rsidRPr="00AF0577" w:rsidRDefault="003E4E8D" w:rsidP="00101A32">
      <w:pPr>
        <w:rPr>
          <w:lang w:val="en-GB"/>
        </w:rPr>
      </w:pPr>
      <w:r w:rsidRPr="00AF0577">
        <w:rPr>
          <w:lang w:val="en-GB"/>
        </w:rPr>
        <w:t>This is a more realistic situation than a calculation with the MCL methodology.</w:t>
      </w:r>
    </w:p>
    <w:p w:rsidR="003E4E8D" w:rsidRPr="00AF0577" w:rsidRDefault="003E4E8D" w:rsidP="00E570FB">
      <w:pPr>
        <w:pStyle w:val="ECCParagraph"/>
      </w:pPr>
    </w:p>
    <w:p w:rsidR="003E4E8D" w:rsidRPr="00AF0577" w:rsidRDefault="003E4E8D" w:rsidP="00550D79">
      <w:pPr>
        <w:pStyle w:val="ECCAnnexheading1"/>
      </w:pPr>
      <w:bookmarkStart w:id="117" w:name="_Toc369087197"/>
      <w:r w:rsidRPr="00AF0577">
        <w:lastRenderedPageBreak/>
        <w:t>List of references</w:t>
      </w:r>
      <w:bookmarkEnd w:id="117"/>
    </w:p>
    <w:p w:rsidR="003E4E8D" w:rsidRPr="00AF0577" w:rsidRDefault="003E4E8D" w:rsidP="00376585">
      <w:pPr>
        <w:pStyle w:val="reference"/>
        <w:numPr>
          <w:ilvl w:val="0"/>
          <w:numId w:val="7"/>
        </w:numPr>
        <w:rPr>
          <w:lang w:val="en-GB"/>
        </w:rPr>
      </w:pPr>
      <w:bookmarkStart w:id="118" w:name="_Ref351386895"/>
      <w:bookmarkStart w:id="119" w:name="_Ref348036202"/>
      <w:r w:rsidRPr="00AF0577">
        <w:rPr>
          <w:lang w:val="en-GB"/>
        </w:rPr>
        <w:t>Maastricht, 2002 Special Arrangement on the CEPT Multi-lateral Meeting for the frequency band 1452-1479.5 MHz (MA02revCO07);</w:t>
      </w:r>
      <w:bookmarkEnd w:id="118"/>
    </w:p>
    <w:p w:rsidR="003E4E8D" w:rsidRPr="00AF0577" w:rsidRDefault="003E4E8D" w:rsidP="00376585">
      <w:pPr>
        <w:pStyle w:val="reference"/>
        <w:numPr>
          <w:ilvl w:val="0"/>
          <w:numId w:val="7"/>
        </w:numPr>
        <w:rPr>
          <w:lang w:val="en-GB"/>
        </w:rPr>
      </w:pPr>
      <w:bookmarkStart w:id="120" w:name="_Ref351386903"/>
      <w:r w:rsidRPr="00AF0577">
        <w:rPr>
          <w:lang w:val="en-GB"/>
        </w:rPr>
        <w:t>ECC</w:t>
      </w:r>
      <w:r w:rsidR="00FD413E" w:rsidRPr="00AF0577">
        <w:rPr>
          <w:lang w:val="en-GB"/>
        </w:rPr>
        <w:t xml:space="preserve"> </w:t>
      </w:r>
      <w:r w:rsidRPr="00AF0577">
        <w:rPr>
          <w:lang w:val="en-GB"/>
        </w:rPr>
        <w:t>D</w:t>
      </w:r>
      <w:r w:rsidR="00FD413E" w:rsidRPr="00AF0577">
        <w:rPr>
          <w:lang w:val="en-GB"/>
        </w:rPr>
        <w:t xml:space="preserve">ecision </w:t>
      </w:r>
      <w:r w:rsidRPr="00AF0577">
        <w:rPr>
          <w:lang w:val="en-GB"/>
        </w:rPr>
        <w:t>(03)02 on the designation</w:t>
      </w:r>
      <w:r w:rsidR="001F42CB" w:rsidRPr="00AF0577">
        <w:rPr>
          <w:lang w:val="en-GB"/>
        </w:rPr>
        <w:t xml:space="preserve"> of the frequency band 1479.5 -</w:t>
      </w:r>
      <w:r w:rsidRPr="00AF0577">
        <w:rPr>
          <w:lang w:val="en-GB"/>
        </w:rPr>
        <w:t>1492 MHz for use by Satellite Digital Audio Broadcasting systems;</w:t>
      </w:r>
      <w:bookmarkEnd w:id="120"/>
      <w:r w:rsidRPr="00AF0577">
        <w:rPr>
          <w:lang w:val="en-GB"/>
        </w:rPr>
        <w:t xml:space="preserve"> </w:t>
      </w:r>
    </w:p>
    <w:p w:rsidR="003E4E8D" w:rsidRPr="00AF0577" w:rsidRDefault="003E4E8D" w:rsidP="00376585">
      <w:pPr>
        <w:pStyle w:val="reference"/>
        <w:numPr>
          <w:ilvl w:val="0"/>
          <w:numId w:val="7"/>
        </w:numPr>
        <w:rPr>
          <w:lang w:val="en-GB"/>
        </w:rPr>
      </w:pPr>
      <w:bookmarkStart w:id="121" w:name="_Ref351386917"/>
      <w:r w:rsidRPr="00AF0577">
        <w:rPr>
          <w:lang w:val="en-GB"/>
        </w:rPr>
        <w:t>ECC Report 188 on the future harmonised use of 1452-1492 MHz;</w:t>
      </w:r>
      <w:bookmarkEnd w:id="121"/>
      <w:r w:rsidRPr="00AF0577">
        <w:rPr>
          <w:lang w:val="en-GB"/>
        </w:rPr>
        <w:t xml:space="preserve"> </w:t>
      </w:r>
    </w:p>
    <w:p w:rsidR="003E4E8D" w:rsidRPr="00AF0577" w:rsidRDefault="003E4E8D" w:rsidP="00376585">
      <w:pPr>
        <w:pStyle w:val="reference"/>
        <w:numPr>
          <w:ilvl w:val="0"/>
          <w:numId w:val="7"/>
        </w:numPr>
        <w:rPr>
          <w:lang w:val="en-GB"/>
        </w:rPr>
      </w:pPr>
      <w:bookmarkStart w:id="122" w:name="_Ref351387523"/>
      <w:r w:rsidRPr="00AF0577">
        <w:rPr>
          <w:lang w:val="en-GB"/>
        </w:rPr>
        <w:t>ECC Report 121 on compatibility studies between professional wireless microphone systems (PWMS) and other services/systems in the bands 1452-1492 MHz, 1492-1530 MHz, 1533-1559 MHz also considering the services/systems in the adjacent bands (below 1452 MHz and above 1559 MHz);</w:t>
      </w:r>
      <w:bookmarkEnd w:id="122"/>
      <w:r w:rsidRPr="00AF0577">
        <w:rPr>
          <w:lang w:val="en-GB"/>
        </w:rPr>
        <w:t xml:space="preserve"> </w:t>
      </w:r>
    </w:p>
    <w:p w:rsidR="003E4E8D" w:rsidRPr="00AF0577" w:rsidRDefault="003E4E8D" w:rsidP="007E5AD9">
      <w:pPr>
        <w:pStyle w:val="reference"/>
        <w:numPr>
          <w:ilvl w:val="0"/>
          <w:numId w:val="7"/>
        </w:numPr>
        <w:rPr>
          <w:lang w:val="en-GB"/>
        </w:rPr>
      </w:pPr>
      <w:r w:rsidRPr="00AF0577">
        <w:rPr>
          <w:lang w:val="en-GB"/>
        </w:rPr>
        <w:t>ETSI EN 302 217 V2.0.0 (2012-09), “Fixed Radio Systems; Characteristics and requirements for point-to-point equipment and antennas; Part 2-2: Digital systems operating in frequency bands where frequency co-ordination is applied; Harmonized EN covering the essential requirements of article 3.2 of the R&amp;TTE Directive”.</w:t>
      </w:r>
      <w:bookmarkEnd w:id="119"/>
    </w:p>
    <w:p w:rsidR="003E4E8D" w:rsidRPr="00AF0577" w:rsidRDefault="003E4E8D" w:rsidP="007E5AD9">
      <w:pPr>
        <w:pStyle w:val="reference"/>
        <w:numPr>
          <w:ilvl w:val="0"/>
          <w:numId w:val="7"/>
        </w:numPr>
        <w:rPr>
          <w:lang w:val="en-GB"/>
        </w:rPr>
      </w:pPr>
      <w:bookmarkStart w:id="123" w:name="_Ref348036238"/>
      <w:r w:rsidRPr="00AF0577">
        <w:rPr>
          <w:lang w:val="en-GB"/>
        </w:rPr>
        <w:t>ETSI TS 102 177 V1.5.1 (2010-05), “</w:t>
      </w:r>
      <w:proofErr w:type="spellStart"/>
      <w:r w:rsidRPr="00AF0577">
        <w:rPr>
          <w:lang w:val="en-GB"/>
        </w:rPr>
        <w:t>HiperMAN</w:t>
      </w:r>
      <w:proofErr w:type="spellEnd"/>
      <w:r w:rsidRPr="00AF0577">
        <w:rPr>
          <w:lang w:val="en-GB"/>
        </w:rPr>
        <w:t>; Physical (PHY) layer”.</w:t>
      </w:r>
      <w:bookmarkEnd w:id="123"/>
    </w:p>
    <w:p w:rsidR="003E4E8D" w:rsidRPr="00AF0577" w:rsidRDefault="003E4E8D" w:rsidP="007E5AD9">
      <w:pPr>
        <w:pStyle w:val="reference"/>
        <w:numPr>
          <w:ilvl w:val="0"/>
          <w:numId w:val="7"/>
        </w:numPr>
        <w:rPr>
          <w:lang w:val="en-GB"/>
        </w:rPr>
      </w:pPr>
      <w:bookmarkStart w:id="124" w:name="_Ref348036280"/>
      <w:r w:rsidRPr="00AF0577">
        <w:rPr>
          <w:lang w:val="en-GB"/>
        </w:rPr>
        <w:t>ETSI TR 101 854 V1.3.1 (2005-01), “Fixed Radio Systems; Point-to-point equipment; Derivation of receiver interference parameters useful for planning fixed service point-to-point systems operating different equipment classes and/or capacities”.</w:t>
      </w:r>
      <w:bookmarkEnd w:id="124"/>
    </w:p>
    <w:p w:rsidR="003E4E8D" w:rsidRPr="00AF0577" w:rsidRDefault="003E4E8D" w:rsidP="00874CC8">
      <w:pPr>
        <w:pStyle w:val="reference"/>
        <w:numPr>
          <w:ilvl w:val="0"/>
          <w:numId w:val="7"/>
        </w:numPr>
        <w:rPr>
          <w:lang w:val="en-GB"/>
        </w:rPr>
      </w:pPr>
      <w:bookmarkStart w:id="125" w:name="_Ref348618674"/>
      <w:r w:rsidRPr="00AF0577">
        <w:rPr>
          <w:lang w:val="en-GB"/>
        </w:rPr>
        <w:t>ECC</w:t>
      </w:r>
      <w:r w:rsidR="00AF0577" w:rsidRPr="00AF0577">
        <w:rPr>
          <w:lang w:val="en-GB"/>
        </w:rPr>
        <w:t xml:space="preserve"> De</w:t>
      </w:r>
      <w:r w:rsidRPr="00AF0577">
        <w:rPr>
          <w:lang w:val="en-GB"/>
        </w:rPr>
        <w:t>cision</w:t>
      </w:r>
      <w:r w:rsidR="00AF0577" w:rsidRPr="00AF0577">
        <w:rPr>
          <w:lang w:val="en-GB"/>
        </w:rPr>
        <w:t xml:space="preserve"> (13)03</w:t>
      </w:r>
      <w:r w:rsidRPr="00AF0577">
        <w:rPr>
          <w:lang w:val="en-GB"/>
        </w:rPr>
        <w:t xml:space="preserve"> on the harmonised use of the frequency band 1452-1492 MHz for Mobile/Fixed Communications Networks Supplemental Downlink (MFCN SDL).</w:t>
      </w:r>
      <w:bookmarkEnd w:id="125"/>
      <w:r w:rsidRPr="00AF0577">
        <w:rPr>
          <w:lang w:val="en-GB"/>
        </w:rPr>
        <w:t xml:space="preserve"> </w:t>
      </w:r>
    </w:p>
    <w:p w:rsidR="003E4E8D" w:rsidRPr="00AF0577" w:rsidRDefault="003E4E8D" w:rsidP="00874CC8">
      <w:pPr>
        <w:pStyle w:val="reference"/>
        <w:numPr>
          <w:ilvl w:val="0"/>
          <w:numId w:val="7"/>
        </w:numPr>
        <w:rPr>
          <w:szCs w:val="20"/>
          <w:lang w:val="en-GB"/>
        </w:rPr>
      </w:pPr>
      <w:bookmarkStart w:id="126" w:name="_Ref356550039"/>
      <w:r w:rsidRPr="00AF0577">
        <w:rPr>
          <w:lang w:val="en-GB"/>
        </w:rPr>
        <w:t>Recommendation ITU-R F.1245</w:t>
      </w:r>
      <w:bookmarkEnd w:id="126"/>
      <w:r w:rsidRPr="00AF0577">
        <w:rPr>
          <w:lang w:val="en-GB"/>
        </w:rPr>
        <w:t xml:space="preserve"> </w:t>
      </w:r>
      <w:r w:rsidRPr="00AF0577">
        <w:rPr>
          <w:rFonts w:cs="Arial"/>
          <w:szCs w:val="20"/>
          <w:lang w:val="en-GB"/>
        </w:rPr>
        <w:t>Mathematical model of average and related radiation patterns for line-of-sight point-to-point fixed wireless system antennas for use in certain coo</w:t>
      </w:r>
      <w:r w:rsidR="00AF0577">
        <w:rPr>
          <w:rFonts w:cs="Arial"/>
          <w:szCs w:val="20"/>
          <w:lang w:val="en-GB"/>
        </w:rPr>
        <w:t>r</w:t>
      </w:r>
      <w:r w:rsidRPr="00AF0577">
        <w:rPr>
          <w:rFonts w:cs="Arial"/>
          <w:szCs w:val="20"/>
          <w:lang w:val="en-GB"/>
        </w:rPr>
        <w:t>dination studies and interference assessment in the frequency range from 1 GHz to about 70 GHz</w:t>
      </w:r>
    </w:p>
    <w:p w:rsidR="003E4E8D" w:rsidRPr="00AF0577" w:rsidRDefault="003E4E8D" w:rsidP="00874CC8">
      <w:pPr>
        <w:pStyle w:val="reference"/>
        <w:numPr>
          <w:ilvl w:val="0"/>
          <w:numId w:val="7"/>
        </w:numPr>
        <w:rPr>
          <w:rFonts w:cs="Arial"/>
          <w:lang w:val="en-GB"/>
        </w:rPr>
      </w:pPr>
      <w:bookmarkStart w:id="127" w:name="_Ref356550009"/>
      <w:r w:rsidRPr="00AF0577">
        <w:rPr>
          <w:lang w:val="en-GB"/>
        </w:rPr>
        <w:t>ECC Decision (09)03</w:t>
      </w:r>
      <w:bookmarkEnd w:id="127"/>
      <w:r w:rsidRPr="00AF0577">
        <w:rPr>
          <w:lang w:val="en-GB"/>
        </w:rPr>
        <w:t xml:space="preserve"> </w:t>
      </w:r>
      <w:r w:rsidRPr="00AF0577">
        <w:rPr>
          <w:rFonts w:cs="Arial"/>
          <w:szCs w:val="20"/>
          <w:lang w:val="en-GB"/>
        </w:rPr>
        <w:t>on harmonised conditions for Mobile/Fixed Communications Networks (MFCN)operating in the band 790-862 MHz</w:t>
      </w:r>
    </w:p>
    <w:p w:rsidR="003E4E8D" w:rsidRPr="00AF0577" w:rsidRDefault="003E4E8D" w:rsidP="00874CC8">
      <w:pPr>
        <w:pStyle w:val="reference"/>
        <w:numPr>
          <w:ilvl w:val="0"/>
          <w:numId w:val="7"/>
        </w:numPr>
        <w:rPr>
          <w:rFonts w:cs="Arial"/>
          <w:szCs w:val="20"/>
          <w:lang w:val="en-GB"/>
        </w:rPr>
      </w:pPr>
      <w:bookmarkStart w:id="128" w:name="_Ref356550738"/>
      <w:r w:rsidRPr="00AF0577">
        <w:rPr>
          <w:lang w:val="en-GB"/>
        </w:rPr>
        <w:t>Recommendation ITU-R  P.</w:t>
      </w:r>
      <w:r w:rsidRPr="00AF0577">
        <w:rPr>
          <w:rFonts w:cs="Arial"/>
          <w:szCs w:val="20"/>
          <w:lang w:val="en-GB"/>
        </w:rPr>
        <w:t>1546</w:t>
      </w:r>
      <w:bookmarkEnd w:id="128"/>
      <w:r w:rsidRPr="00AF0577">
        <w:rPr>
          <w:rFonts w:cs="Arial"/>
          <w:szCs w:val="20"/>
          <w:lang w:val="en-GB"/>
        </w:rPr>
        <w:t xml:space="preserve"> Method for point-to-area predictions for terrestrial services in the frequency range 30 MHz to 3 000 MHz</w:t>
      </w:r>
    </w:p>
    <w:p w:rsidR="003E4E8D" w:rsidRPr="00AF0577" w:rsidRDefault="003E4E8D" w:rsidP="008A54FC">
      <w:pPr>
        <w:pStyle w:val="ECCParagraph"/>
      </w:pPr>
    </w:p>
    <w:sectPr w:rsidR="003E4E8D" w:rsidRPr="00AF0577" w:rsidSect="008B09CD">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577" w:rsidRDefault="00AF0577" w:rsidP="008A54FC">
      <w:r>
        <w:separator/>
      </w:r>
    </w:p>
  </w:endnote>
  <w:endnote w:type="continuationSeparator" w:id="0">
    <w:p w:rsidR="00AF0577" w:rsidRDefault="00AF0577"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577" w:rsidRDefault="00AF0577" w:rsidP="008A54FC">
      <w:r>
        <w:separator/>
      </w:r>
    </w:p>
  </w:footnote>
  <w:footnote w:type="continuationSeparator" w:id="0">
    <w:p w:rsidR="00AF0577" w:rsidRDefault="00AF0577" w:rsidP="008A54FC">
      <w:r>
        <w:continuationSeparator/>
      </w:r>
    </w:p>
  </w:footnote>
  <w:footnote w:id="1">
    <w:p w:rsidR="00AF0577" w:rsidRDefault="00AF0577" w:rsidP="00957A45">
      <w:pPr>
        <w:pStyle w:val="ECCFootnote"/>
      </w:pPr>
      <w:r>
        <w:rPr>
          <w:rStyle w:val="FootnoteReference"/>
        </w:rPr>
        <w:footnoteRef/>
      </w:r>
      <w:r>
        <w:t xml:space="preserve"> Fixed Links</w:t>
      </w:r>
      <w:r w:rsidRPr="00035711">
        <w:t xml:space="preserve"> operat</w:t>
      </w:r>
      <w:r>
        <w:t>ing below 145</w:t>
      </w:r>
      <w:smartTag w:uri="urn:schemas-microsoft-com:office:smarttags" w:element="PersonName">
        <w:r>
          <w:t>2</w:t>
        </w:r>
      </w:smartTag>
      <w:r>
        <w:t xml:space="preserve"> or above 149</w:t>
      </w:r>
      <w:smartTag w:uri="urn:schemas-microsoft-com:office:smarttags" w:element="PersonName">
        <w:r>
          <w:t>2</w:t>
        </w:r>
      </w:smartTag>
      <w:r>
        <w:t xml:space="preserve"> MHz</w:t>
      </w:r>
      <w:r w:rsidRPr="00035711">
        <w:t xml:space="preserve"> at specified fixed points</w:t>
      </w:r>
    </w:p>
  </w:footnote>
  <w:footnote w:id="2">
    <w:p w:rsidR="00AF0577" w:rsidRDefault="00AF0577" w:rsidP="00957A45">
      <w:pPr>
        <w:pStyle w:val="ECCFootnote"/>
      </w:pPr>
      <w:r>
        <w:rPr>
          <w:rStyle w:val="FootnoteReference"/>
        </w:rPr>
        <w:footnoteRef/>
      </w:r>
      <w:r>
        <w:t xml:space="preserve"> </w:t>
      </w:r>
      <w:r w:rsidRPr="0083710F">
        <w:t xml:space="preserve">Fixed Links </w:t>
      </w:r>
      <w:r>
        <w:t>operating below 145</w:t>
      </w:r>
      <w:smartTag w:uri="urn:schemas-microsoft-com:office:smarttags" w:element="PersonName">
        <w:r>
          <w:t>2</w:t>
        </w:r>
      </w:smartTag>
      <w:r>
        <w:t xml:space="preserve"> or above 149</w:t>
      </w:r>
      <w:smartTag w:uri="urn:schemas-microsoft-com:office:smarttags" w:element="PersonName">
        <w:r>
          <w:t>2</w:t>
        </w:r>
      </w:smartTag>
      <w:r>
        <w:t xml:space="preserve"> MHz</w:t>
      </w:r>
      <w:r w:rsidRPr="00035711">
        <w:t xml:space="preserve"> </w:t>
      </w:r>
      <w:r w:rsidRPr="0083710F">
        <w:t>in an uncoordinated manner</w:t>
      </w:r>
      <w:r>
        <w:t xml:space="preserve"> and not having s</w:t>
      </w:r>
      <w:r w:rsidRPr="0083710F">
        <w:t>pecific operation locations</w:t>
      </w:r>
    </w:p>
  </w:footnote>
  <w:footnote w:id="3">
    <w:p w:rsidR="00AF0577" w:rsidRDefault="00AF0577" w:rsidP="00D47736">
      <w:pPr>
        <w:pStyle w:val="ECCTablenote"/>
      </w:pPr>
      <w:r>
        <w:rPr>
          <w:rStyle w:val="FootnoteReference"/>
        </w:rPr>
        <w:footnoteRef/>
      </w:r>
      <w:r>
        <w:t xml:space="preserve"> Rights of protection of services and international frequency co-ordination issues are covered by the relevant provisions of the Radio Regulations.</w:t>
      </w:r>
    </w:p>
  </w:footnote>
  <w:footnote w:id="4">
    <w:p w:rsidR="00AF0577" w:rsidRDefault="00AF0577" w:rsidP="00027170">
      <w:pPr>
        <w:pStyle w:val="FootnoteText"/>
      </w:pPr>
      <w:r w:rsidRPr="001A7C29">
        <w:rPr>
          <w:rStyle w:val="FootnoteReference"/>
          <w:sz w:val="16"/>
          <w:szCs w:val="16"/>
        </w:rPr>
        <w:footnoteRef/>
      </w:r>
      <w:r>
        <w:t xml:space="preserve"> </w:t>
      </w:r>
      <w:r w:rsidRPr="00D47736">
        <w:rPr>
          <w:sz w:val="16"/>
          <w:szCs w:val="24"/>
          <w:lang w:eastAsia="en-US"/>
        </w:rPr>
        <w:t xml:space="preserve">For the purpose of this Report, the </w:t>
      </w:r>
      <w:proofErr w:type="spellStart"/>
      <w:r w:rsidRPr="00D47736">
        <w:rPr>
          <w:sz w:val="16"/>
          <w:szCs w:val="24"/>
          <w:lang w:eastAsia="en-US"/>
        </w:rPr>
        <w:t>e.i.r.p</w:t>
      </w:r>
      <w:proofErr w:type="spellEnd"/>
      <w:r w:rsidRPr="00D47736">
        <w:rPr>
          <w:sz w:val="16"/>
          <w:szCs w:val="24"/>
          <w:lang w:eastAsia="en-US"/>
        </w:rPr>
        <w:t xml:space="preserve">. is the total radiated power in any direction at a single location independent of any base station configuration. </w:t>
      </w:r>
    </w:p>
  </w:footnote>
  <w:footnote w:id="5">
    <w:p w:rsidR="00C03670" w:rsidRPr="00C03670" w:rsidRDefault="00C03670" w:rsidP="00C03670">
      <w:pPr>
        <w:pStyle w:val="ECCFootnote"/>
      </w:pPr>
      <w:r>
        <w:rPr>
          <w:rStyle w:val="FootnoteReference"/>
        </w:rPr>
        <w:footnoteRef/>
      </w:r>
      <w:r>
        <w:t xml:space="preserve"> The ECC has adopted on 8 November 2</w:t>
      </w:r>
      <w:r w:rsidR="00B3446A">
        <w:t>013 the ECC Decision (13)03 for</w:t>
      </w:r>
      <w:r w:rsidR="00B3446A" w:rsidRPr="00B3446A">
        <w:t xml:space="preserve"> use by Satellite Digital Audio Broadcasting systems</w:t>
      </w:r>
      <w:r w:rsidR="00674EF5">
        <w:t xml:space="preserve"> </w:t>
      </w:r>
      <w:r w:rsidR="00674EF5">
        <w:fldChar w:fldCharType="begin"/>
      </w:r>
      <w:r w:rsidR="00674EF5">
        <w:instrText xml:space="preserve"> REF _Ref351386903 \r \h </w:instrText>
      </w:r>
      <w:r w:rsidR="00674EF5">
        <w:fldChar w:fldCharType="separate"/>
      </w:r>
      <w:r w:rsidR="00674EF5">
        <w:t>[2]</w:t>
      </w:r>
      <w:r w:rsidR="00674EF5">
        <w:fldChar w:fldCharType="end"/>
      </w:r>
      <w:r>
        <w:t xml:space="preserve">. </w:t>
      </w:r>
    </w:p>
  </w:footnote>
  <w:footnote w:id="6">
    <w:p w:rsidR="00AF0577" w:rsidRDefault="00AF0577" w:rsidP="00A64CA8">
      <w:pPr>
        <w:pStyle w:val="ECCFootnote"/>
      </w:pPr>
      <w:r>
        <w:rPr>
          <w:rStyle w:val="FootnoteReference"/>
        </w:rPr>
        <w:footnoteRef/>
      </w:r>
      <w:r>
        <w:t xml:space="preserve"> </w:t>
      </w:r>
      <w:r w:rsidRPr="00D25764">
        <w:t>Available in the band: 250</w:t>
      </w:r>
      <w:r>
        <w:t xml:space="preserve"> </w:t>
      </w:r>
      <w:r w:rsidRPr="00D25764">
        <w:t>kHz to 3</w:t>
      </w:r>
      <w:r>
        <w:t xml:space="preserve"> </w:t>
      </w:r>
      <w:proofErr w:type="spellStart"/>
      <w:r w:rsidRPr="00D25764">
        <w:t>MHz.</w:t>
      </w:r>
      <w:proofErr w:type="spellEnd"/>
      <w:r w:rsidRPr="00D25764">
        <w:t xml:space="preserve"> Mostly used for BW </w:t>
      </w:r>
      <w:r>
        <w:rPr>
          <w:rFonts w:cs="Arial"/>
        </w:rPr>
        <w:t>≥</w:t>
      </w:r>
      <w:r w:rsidRPr="00D25764">
        <w:t xml:space="preserve">1 </w:t>
      </w:r>
      <w:proofErr w:type="spellStart"/>
      <w:r w:rsidRPr="00D25764">
        <w:t>MHz.</w:t>
      </w:r>
      <w:proofErr w:type="spellEnd"/>
      <w:r w:rsidRPr="00D25764">
        <w:t xml:space="preserve"> Source: ECC Report 121 and ITU-R Recommendation F. 758-5</w:t>
      </w:r>
    </w:p>
  </w:footnote>
  <w:footnote w:id="7">
    <w:p w:rsidR="00AF0577" w:rsidRDefault="00AF0577" w:rsidP="00A64CA8">
      <w:pPr>
        <w:pStyle w:val="ECCFootnote"/>
      </w:pPr>
      <w:r w:rsidRPr="00C36B37">
        <w:rPr>
          <w:rStyle w:val="FootnoteReference"/>
        </w:rPr>
        <w:footnoteRef/>
      </w:r>
      <w:r w:rsidRPr="00C36B37">
        <w:t xml:space="preserve"> </w:t>
      </w:r>
      <w:r w:rsidRPr="001B3136">
        <w:t>ITU-R Recommendation F.1334 and ITU-R Recommendation F. 758-5</w:t>
      </w:r>
    </w:p>
  </w:footnote>
  <w:footnote w:id="8">
    <w:p w:rsidR="00AF0577" w:rsidRDefault="00AF0577" w:rsidP="008B09CD">
      <w:pPr>
        <w:pStyle w:val="ECCFootnote"/>
      </w:pPr>
      <w:r>
        <w:rPr>
          <w:rStyle w:val="FootnoteReference"/>
        </w:rPr>
        <w:footnoteRef/>
      </w:r>
      <w:r>
        <w:t xml:space="preserve"> </w:t>
      </w:r>
      <w:r w:rsidRPr="00177A1A">
        <w:t>It should be noted that the FS protection criteria may be different from country to country.</w:t>
      </w:r>
    </w:p>
  </w:footnote>
  <w:footnote w:id="9">
    <w:p w:rsidR="00AF0577" w:rsidRDefault="00AF0577" w:rsidP="00A70D4B">
      <w:pPr>
        <w:pStyle w:val="ECCFootnote"/>
      </w:pPr>
      <w:r>
        <w:rPr>
          <w:rStyle w:val="FootnoteReference"/>
        </w:rPr>
        <w:footnoteRef/>
      </w:r>
      <w:r>
        <w:t xml:space="preserve"> Pattern from Recommendation ITU-R F.1245 </w:t>
      </w:r>
      <w:r>
        <w:fldChar w:fldCharType="begin"/>
      </w:r>
      <w:r>
        <w:instrText xml:space="preserve"> REF _Ref356550039 \n \h </w:instrText>
      </w:r>
      <w:r>
        <w:fldChar w:fldCharType="separate"/>
      </w:r>
      <w:r>
        <w:t>[9]</w:t>
      </w:r>
      <w:r>
        <w:fldChar w:fldCharType="end"/>
      </w:r>
      <w:r w:rsidRPr="00D46ED4">
        <w:t>, max gain is reduced by 2.7 dB</w:t>
      </w:r>
    </w:p>
  </w:footnote>
  <w:footnote w:id="10">
    <w:p w:rsidR="00AF0577" w:rsidRDefault="00AF0577" w:rsidP="008B09CD">
      <w:pPr>
        <w:pStyle w:val="ECCFootnote"/>
      </w:pPr>
      <w:r>
        <w:rPr>
          <w:rStyle w:val="FootnoteReference"/>
        </w:rPr>
        <w:footnoteRef/>
      </w:r>
      <w:r>
        <w:t xml:space="preserve"> </w:t>
      </w:r>
      <w:r w:rsidRPr="00721921">
        <w:t>For coordination issues the provisions of the ITU RR 5.342 as well as of the Maastricht Special Arrangement 2002 as revised in Constanta 2007 should be applied.</w:t>
      </w:r>
    </w:p>
  </w:footnote>
  <w:footnote w:id="11">
    <w:p w:rsidR="00AF0577" w:rsidRDefault="00AF0577" w:rsidP="004B5CCE">
      <w:pPr>
        <w:pStyle w:val="ECCFootnote"/>
      </w:pPr>
      <w:r>
        <w:rPr>
          <w:rStyle w:val="FootnoteReference"/>
        </w:rPr>
        <w:footnoteRef/>
      </w:r>
      <w:r>
        <w:t xml:space="preserve"> </w:t>
      </w:r>
      <w:r w:rsidRPr="0067676B">
        <w:t>Not taken into account in the derivation but useful for coordination.</w:t>
      </w:r>
    </w:p>
  </w:footnote>
  <w:footnote w:id="12">
    <w:p w:rsidR="00AF0577" w:rsidRDefault="00AF0577" w:rsidP="00A71343">
      <w:pPr>
        <w:pStyle w:val="ECCFootnote"/>
        <w:rPr>
          <w:szCs w:val="16"/>
        </w:rPr>
      </w:pPr>
      <w:r>
        <w:rPr>
          <w:rStyle w:val="FootnoteReference"/>
        </w:rPr>
        <w:footnoteRef/>
      </w:r>
      <w:r w:rsidRPr="00456A62">
        <w:rPr>
          <w:lang w:val="en-GB"/>
        </w:rPr>
        <w:t xml:space="preserve"> Propagation model: ITU-R Rec P.1546</w:t>
      </w:r>
      <w:r>
        <w:rPr>
          <w:lang w:val="en-GB"/>
        </w:rPr>
        <w:t xml:space="preserve"> </w:t>
      </w:r>
      <w:r>
        <w:fldChar w:fldCharType="begin"/>
      </w:r>
      <w:r>
        <w:instrText xml:space="preserve"> REF _Ref356550738 \n \h  \* MERGEFORMAT </w:instrText>
      </w:r>
      <w:r>
        <w:fldChar w:fldCharType="separate"/>
      </w:r>
      <w:r>
        <w:rPr>
          <w:lang w:val="en-GB"/>
        </w:rPr>
        <w:t>[11]</w:t>
      </w:r>
      <w:r>
        <w:fldChar w:fldCharType="end"/>
      </w:r>
      <w:r w:rsidRPr="00456A62">
        <w:rPr>
          <w:lang w:val="en-GB"/>
        </w:rPr>
        <w:t xml:space="preserve">, </w:t>
      </w:r>
      <w:r>
        <w:rPr>
          <w:szCs w:val="16"/>
        </w:rPr>
        <w:t xml:space="preserve">for </w:t>
      </w:r>
      <w:r w:rsidRPr="000E54A7">
        <w:rPr>
          <w:szCs w:val="16"/>
        </w:rPr>
        <w:t>50</w:t>
      </w:r>
      <w:r>
        <w:rPr>
          <w:szCs w:val="16"/>
        </w:rPr>
        <w:t xml:space="preserve"> </w:t>
      </w:r>
      <w:r w:rsidRPr="000E54A7">
        <w:rPr>
          <w:szCs w:val="16"/>
        </w:rPr>
        <w:t>%</w:t>
      </w:r>
      <w:r>
        <w:rPr>
          <w:szCs w:val="16"/>
        </w:rPr>
        <w:t xml:space="preserve"> of time and 50% of locations</w:t>
      </w:r>
    </w:p>
    <w:p w:rsidR="00AF0577" w:rsidRDefault="00AF0577" w:rsidP="00A71343">
      <w:pPr>
        <w:pStyle w:val="ECCFootnote"/>
      </w:pPr>
    </w:p>
  </w:footnote>
  <w:footnote w:id="13">
    <w:p w:rsidR="00AF0577" w:rsidRDefault="00AF0577" w:rsidP="004B5CCE">
      <w:pPr>
        <w:pStyle w:val="ECCFootnote"/>
      </w:pPr>
      <w:r>
        <w:rPr>
          <w:rStyle w:val="FootnoteReference"/>
        </w:rPr>
        <w:footnoteRef/>
      </w:r>
      <w:r>
        <w:t xml:space="preserve"> </w:t>
      </w:r>
      <w:r w:rsidRPr="005E1C70">
        <w:t>Including Blocking a</w:t>
      </w:r>
      <w:r>
        <w:t>nd Unwanted in the SEAMCAT tool</w:t>
      </w:r>
    </w:p>
  </w:footnote>
  <w:footnote w:id="14">
    <w:p w:rsidR="00AF0577" w:rsidRDefault="00AF0577" w:rsidP="008B09CD">
      <w:pPr>
        <w:pStyle w:val="ECCFootnote"/>
      </w:pPr>
      <w:r>
        <w:rPr>
          <w:rStyle w:val="FootnoteReference"/>
        </w:rPr>
        <w:footnoteRef/>
      </w:r>
      <w:r w:rsidRPr="00701A55">
        <w:t xml:space="preserve"> </w:t>
      </w:r>
      <w:r>
        <w:t>W</w:t>
      </w:r>
      <w:r w:rsidRPr="00624640">
        <w:t>ithout affecting the TRR link since it only impacts the back lobe of the TRR antenna beam</w:t>
      </w:r>
    </w:p>
  </w:footnote>
  <w:footnote w:id="15">
    <w:p w:rsidR="00AF0577" w:rsidRDefault="00AF0577" w:rsidP="00970259">
      <w:pPr>
        <w:pStyle w:val="ECCFootnote"/>
      </w:pPr>
      <w:r>
        <w:rPr>
          <w:rStyle w:val="FootnoteReference"/>
        </w:rPr>
        <w:footnoteRef/>
      </w:r>
      <w:r>
        <w:t xml:space="preserve"> </w:t>
      </w:r>
      <w:proofErr w:type="gramStart"/>
      <w:r>
        <w:t>In order to avoid blocking of uncoordinated Fixed Links.</w:t>
      </w:r>
      <w:proofErr w:type="gramEnd"/>
    </w:p>
  </w:footnote>
  <w:footnote w:id="16">
    <w:p w:rsidR="00AF0577" w:rsidRDefault="00AF0577">
      <w:pPr>
        <w:pStyle w:val="FootnoteText"/>
      </w:pPr>
      <w:r>
        <w:rPr>
          <w:rStyle w:val="FootnoteReference"/>
        </w:rPr>
        <w:footnoteRef/>
      </w:r>
      <w:r>
        <w:t xml:space="preserve"> </w:t>
      </w:r>
      <w:r w:rsidRPr="00B07907">
        <w:rPr>
          <w:sz w:val="16"/>
          <w:szCs w:val="16"/>
        </w:rPr>
        <w:t xml:space="preserve">It should be noted that such criteria </w:t>
      </w:r>
      <w:r>
        <w:rPr>
          <w:sz w:val="16"/>
          <w:szCs w:val="16"/>
        </w:rPr>
        <w:t>are</w:t>
      </w:r>
      <w:r w:rsidRPr="00B07907">
        <w:rPr>
          <w:sz w:val="16"/>
          <w:szCs w:val="16"/>
        </w:rPr>
        <w:t xml:space="preserve"> usually only relevant when the application is effectively belonging to the </w:t>
      </w:r>
      <w:r>
        <w:rPr>
          <w:sz w:val="16"/>
          <w:szCs w:val="16"/>
        </w:rPr>
        <w:t>f</w:t>
      </w:r>
      <w:r w:rsidRPr="00B07907">
        <w:rPr>
          <w:sz w:val="16"/>
          <w:szCs w:val="16"/>
        </w:rPr>
        <w:t xml:space="preserve">ixed </w:t>
      </w:r>
      <w:r>
        <w:rPr>
          <w:sz w:val="16"/>
          <w:szCs w:val="16"/>
        </w:rPr>
        <w:t>s</w:t>
      </w:r>
      <w:r w:rsidRPr="00B07907">
        <w:rPr>
          <w:sz w:val="16"/>
          <w:szCs w:val="16"/>
        </w:rPr>
        <w:t xml:space="preserve">ervice. </w:t>
      </w:r>
      <w:r>
        <w:rPr>
          <w:sz w:val="16"/>
          <w:szCs w:val="16"/>
        </w:rPr>
        <w:t xml:space="preserve">Some administrations may consider uncoordinated fixed links as fixed service, whereas other administrations may consider it as mobile service. For mobile service, the criteria may be different. </w:t>
      </w:r>
    </w:p>
  </w:footnote>
  <w:footnote w:id="17">
    <w:p w:rsidR="00AF0577" w:rsidRDefault="00AF0577" w:rsidP="00900A7E">
      <w:pPr>
        <w:pStyle w:val="ECCFootnote"/>
      </w:pPr>
      <w:r>
        <w:rPr>
          <w:rStyle w:val="FootnoteReference"/>
        </w:rPr>
        <w:footnoteRef/>
      </w:r>
      <w:r>
        <w:t xml:space="preserve"> </w:t>
      </w:r>
      <w:r w:rsidRPr="00D94770">
        <w:t>Corresponding to the 3dB aperture angle in the [-5°;5°] range for the TRR</w:t>
      </w:r>
    </w:p>
  </w:footnote>
  <w:footnote w:id="18">
    <w:p w:rsidR="00AF0577" w:rsidRDefault="00AF0577" w:rsidP="00900A7E">
      <w:pPr>
        <w:pStyle w:val="ECCFootnote"/>
      </w:pPr>
      <w:r>
        <w:rPr>
          <w:rStyle w:val="FootnoteReference"/>
        </w:rPr>
        <w:footnoteRef/>
      </w:r>
      <w:r>
        <w:t xml:space="preserve"> </w:t>
      </w:r>
      <w:r w:rsidRPr="00D94770">
        <w:t>Corresponding to the ]5°,22°[U]338°;355°[ range for the TRR</w:t>
      </w:r>
    </w:p>
  </w:footnote>
  <w:footnote w:id="19">
    <w:p w:rsidR="00AF0577" w:rsidRDefault="00AF0577" w:rsidP="00900A7E">
      <w:pPr>
        <w:pStyle w:val="ECCFootnote"/>
      </w:pPr>
      <w:r>
        <w:rPr>
          <w:rStyle w:val="FootnoteReference"/>
        </w:rPr>
        <w:footnoteRef/>
      </w:r>
      <w:r>
        <w:t xml:space="preserve"> </w:t>
      </w:r>
      <w:r w:rsidRPr="00D94770">
        <w:t>Corresponding to the [22°;338°] range for the TRR</w:t>
      </w:r>
    </w:p>
  </w:footnote>
  <w:footnote w:id="20">
    <w:p w:rsidR="00AF0577" w:rsidRDefault="00AF0577" w:rsidP="00C76095">
      <w:pPr>
        <w:pStyle w:val="ECCFootnote"/>
      </w:pPr>
      <w:r>
        <w:rPr>
          <w:rStyle w:val="FootnoteReference"/>
        </w:rPr>
        <w:footnoteRef/>
      </w:r>
      <w:r>
        <w:t xml:space="preserve"> </w:t>
      </w:r>
      <w:proofErr w:type="gramStart"/>
      <w:r>
        <w:t xml:space="preserve">Corresponds to the difference between out-of-band and in-band </w:t>
      </w:r>
      <w:proofErr w:type="spellStart"/>
      <w:r>
        <w:t>pathloss</w:t>
      </w:r>
      <w:proofErr w:type="spellEnd"/>
      <w:r>
        <w:t xml:space="preserve"> thresholds (see Table 28).</w:t>
      </w:r>
      <w:proofErr w:type="gramEnd"/>
    </w:p>
  </w:footnote>
  <w:footnote w:id="21">
    <w:p w:rsidR="00AF0577" w:rsidRDefault="00AF0577" w:rsidP="009150A4">
      <w:pPr>
        <w:pStyle w:val="ECCFootnote"/>
      </w:pPr>
      <w:r>
        <w:rPr>
          <w:rStyle w:val="FootnoteReference"/>
        </w:rPr>
        <w:footnoteRef/>
      </w:r>
      <w:r w:rsidRPr="00F412E7">
        <w:t xml:space="preserve"> </w:t>
      </w:r>
      <w:r>
        <w:t>It does not preclude any interference issue. The next section (4) aims at assessing the impact of such conditions on interfering.</w:t>
      </w:r>
    </w:p>
  </w:footnote>
  <w:footnote w:id="22">
    <w:p w:rsidR="00AF0577" w:rsidRDefault="00AF0577" w:rsidP="009150A4">
      <w:pPr>
        <w:pStyle w:val="ECCFootnote"/>
      </w:pPr>
      <w:r>
        <w:rPr>
          <w:rStyle w:val="FootnoteReference"/>
        </w:rPr>
        <w:footnoteRef/>
      </w:r>
      <w:r w:rsidRPr="007C566B">
        <w:t xml:space="preserve"> As </w:t>
      </w:r>
      <w:proofErr w:type="spellStart"/>
      <w:r w:rsidRPr="007C566B">
        <w:t>I</w:t>
      </w:r>
      <w:r w:rsidRPr="007C566B">
        <w:rPr>
          <w:vertAlign w:val="subscript"/>
        </w:rPr>
        <w:t>total</w:t>
      </w:r>
      <w:proofErr w:type="spellEnd"/>
      <w:r>
        <w:rPr>
          <w:vertAlign w:val="subscript"/>
        </w:rPr>
        <w:t xml:space="preserve"> </w:t>
      </w:r>
      <w:r w:rsidRPr="00122B04">
        <w:rPr>
          <w:rFonts w:cs="Calibri"/>
        </w:rPr>
        <w:t>≈</w:t>
      </w:r>
      <w:proofErr w:type="spellStart"/>
      <w:r w:rsidRPr="007C566B">
        <w:t>I</w:t>
      </w:r>
      <w:r w:rsidRPr="007C566B">
        <w:rPr>
          <w:vertAlign w:val="subscript"/>
        </w:rPr>
        <w:t>blocking</w:t>
      </w:r>
      <w:proofErr w:type="spellEnd"/>
      <w:r w:rsidRPr="007C566B">
        <w:t xml:space="preserve"> </w:t>
      </w:r>
      <w:r>
        <w:t xml:space="preserve">then </w:t>
      </w:r>
      <w:proofErr w:type="spellStart"/>
      <w:r w:rsidRPr="007978F8">
        <w:t>d</w:t>
      </w:r>
      <w:r w:rsidRPr="000859DD">
        <w:rPr>
          <w:vertAlign w:val="subscript"/>
        </w:rPr>
        <w:t>separation</w:t>
      </w:r>
      <w:proofErr w:type="spellEnd"/>
      <w:r>
        <w:rPr>
          <w:vertAlign w:val="subscript"/>
        </w:rPr>
        <w:t xml:space="preserve"> </w:t>
      </w:r>
      <w:r w:rsidRPr="00122B04">
        <w:rPr>
          <w:rFonts w:cs="Calibri"/>
        </w:rPr>
        <w:t>≈</w:t>
      </w:r>
      <w:proofErr w:type="spellStart"/>
      <w:r w:rsidRPr="007978F8">
        <w:t>d</w:t>
      </w:r>
      <w:r w:rsidRPr="000859DD">
        <w:rPr>
          <w:vertAlign w:val="subscript"/>
        </w:rPr>
        <w:t>sep</w:t>
      </w:r>
      <w:r>
        <w:rPr>
          <w:vertAlign w:val="subscript"/>
        </w:rPr>
        <w:t>aration</w:t>
      </w:r>
      <w:proofErr w:type="spellEnd"/>
      <w:r>
        <w:rPr>
          <w:vertAlign w:val="subscript"/>
        </w:rPr>
        <w:t xml:space="preserve"> </w:t>
      </w:r>
      <w:r w:rsidRPr="007978F8">
        <w:rPr>
          <w:vertAlign w:val="subscript"/>
        </w:rPr>
        <w:t>Blocking</w:t>
      </w:r>
      <w:proofErr w:type="gramStart"/>
      <w:r>
        <w:t>=(</w:t>
      </w:r>
      <w:proofErr w:type="gramEnd"/>
      <w:r>
        <w:t xml:space="preserve">16;11.4;1.2) while </w:t>
      </w:r>
      <w:proofErr w:type="spellStart"/>
      <w:r>
        <w:t>d</w:t>
      </w:r>
      <w:r w:rsidRPr="007C566B">
        <w:rPr>
          <w:vertAlign w:val="subscript"/>
        </w:rPr>
        <w:t>max</w:t>
      </w:r>
      <w:proofErr w:type="spellEnd"/>
      <w:r>
        <w:t>=(13.9;8;8).</w:t>
      </w:r>
    </w:p>
  </w:footnote>
  <w:footnote w:id="23">
    <w:p w:rsidR="00AF0577" w:rsidRDefault="00AF0577" w:rsidP="005E30DD">
      <w:pPr>
        <w:pStyle w:val="ECCFootnote"/>
      </w:pPr>
      <w:r>
        <w:rPr>
          <w:rStyle w:val="FootnoteReference"/>
        </w:rPr>
        <w:footnoteRef/>
      </w:r>
      <w:r>
        <w:t xml:space="preserve"> </w:t>
      </w:r>
      <w:r w:rsidRPr="009D7C77">
        <w:t>It should be noted that the standard refers to C/</w:t>
      </w:r>
      <w:proofErr w:type="spellStart"/>
      <w:r w:rsidRPr="009D7C77">
        <w:t>Ia</w:t>
      </w:r>
      <w:proofErr w:type="spellEnd"/>
      <w:r w:rsidRPr="009D7C77">
        <w:t xml:space="preserve"> which is an equation in the linear domain, but specifies the value in dB, i.e. in the logarithmic domain.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77" w:rsidRPr="007C5F95" w:rsidRDefault="00AF0577">
    <w:pPr>
      <w:pStyle w:val="Header"/>
      <w:rPr>
        <w:b w:val="0"/>
        <w:lang w:val="da-DK"/>
      </w:rPr>
    </w:pPr>
    <w:r w:rsidRPr="007C5F95">
      <w:rPr>
        <w:b w:val="0"/>
        <w:lang w:val="da-DK"/>
      </w:rPr>
      <w:t>Draft ECC REPORT XXX</w:t>
    </w:r>
  </w:p>
  <w:p w:rsidR="00AF0577" w:rsidRPr="007C5F95" w:rsidRDefault="00AF0577">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77" w:rsidRPr="007C5F95" w:rsidRDefault="00AF0577" w:rsidP="008A54FC">
    <w:pPr>
      <w:pStyle w:val="Header"/>
      <w:jc w:val="right"/>
      <w:rPr>
        <w:b w:val="0"/>
        <w:lang w:val="da-DK"/>
      </w:rPr>
    </w:pPr>
    <w:r w:rsidRPr="007C5F95">
      <w:rPr>
        <w:b w:val="0"/>
        <w:lang w:val="da-DK"/>
      </w:rPr>
      <w:t>Draft ECC REPORT XXX</w:t>
    </w:r>
  </w:p>
  <w:p w:rsidR="00AF0577" w:rsidRPr="007C5F95" w:rsidRDefault="00AF0577" w:rsidP="008A54FC">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77" w:rsidRDefault="00AF0577">
    <w:pPr>
      <w:pStyle w:val="Header"/>
    </w:pPr>
    <w:r>
      <w:rPr>
        <w:noProof/>
        <w:lang w:val="da-DK" w:eastAsia="da-DK"/>
      </w:rPr>
      <w:drawing>
        <wp:anchor distT="0" distB="0" distL="114300" distR="114300" simplePos="0" relativeHeight="251658240" behindDoc="0" locked="0" layoutInCell="1" allowOverlap="1" wp14:anchorId="52557EEC" wp14:editId="34F31088">
          <wp:simplePos x="0" y="0"/>
          <wp:positionH relativeFrom="page">
            <wp:posOffset>5717540</wp:posOffset>
          </wp:positionH>
          <wp:positionV relativeFrom="page">
            <wp:posOffset>648335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7216" behindDoc="0" locked="0" layoutInCell="1" allowOverlap="1" wp14:anchorId="6BCE015A" wp14:editId="5916D2A1">
          <wp:simplePos x="0" y="0"/>
          <wp:positionH relativeFrom="page">
            <wp:posOffset>572770</wp:posOffset>
          </wp:positionH>
          <wp:positionV relativeFrom="page">
            <wp:posOffset>457200</wp:posOffset>
          </wp:positionV>
          <wp:extent cx="889000" cy="889000"/>
          <wp:effectExtent l="0" t="0" r="6350" b="635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77" w:rsidRPr="007C5F95" w:rsidRDefault="00AF0577">
    <w:pPr>
      <w:pStyle w:val="Header"/>
      <w:rPr>
        <w:szCs w:val="16"/>
        <w:lang w:val="da-DK"/>
      </w:rPr>
    </w:pPr>
    <w:r>
      <w:rPr>
        <w:lang w:val="da-DK"/>
      </w:rPr>
      <w:t xml:space="preserve">ECC REPORT </w:t>
    </w:r>
    <w:smartTag w:uri="urn:schemas-microsoft-com:office:smarttags" w:element="PersonName">
      <w:r>
        <w:rPr>
          <w:lang w:val="da-DK"/>
        </w:rPr>
        <w:t>2</w:t>
      </w:r>
    </w:smartTag>
    <w:r>
      <w:rPr>
        <w:lang w:val="da-DK"/>
      </w:rPr>
      <w:t>0</w:t>
    </w:r>
    <w:smartTag w:uri="urn:schemas-microsoft-com:office:smarttags" w:element="PersonName">
      <w:r>
        <w:rPr>
          <w:lang w:val="da-DK"/>
        </w:rPr>
        <w:t>2</w:t>
      </w:r>
    </w:smartTag>
    <w:r>
      <w:rPr>
        <w:lang w:val="da-DK"/>
      </w:rPr>
      <w:t xml:space="preserve">-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4E533D" w:rsidRPr="004E533D">
      <w:rPr>
        <w:noProof/>
        <w:szCs w:val="16"/>
        <w:lang w:val="da-DK"/>
      </w:rPr>
      <w:t>48</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77" w:rsidRPr="007C5F95" w:rsidRDefault="00AF0577" w:rsidP="008A54FC">
    <w:pPr>
      <w:pStyle w:val="Header"/>
      <w:jc w:val="right"/>
      <w:rPr>
        <w:szCs w:val="16"/>
        <w:lang w:val="da-DK"/>
      </w:rPr>
    </w:pPr>
    <w:r>
      <w:rPr>
        <w:lang w:val="da-DK"/>
      </w:rPr>
      <w:t xml:space="preserve">ECC REPORT </w:t>
    </w:r>
    <w:smartTag w:uri="urn:schemas-microsoft-com:office:smarttags" w:element="PersonName">
      <w:r>
        <w:rPr>
          <w:lang w:val="da-DK"/>
        </w:rPr>
        <w:t>2</w:t>
      </w:r>
    </w:smartTag>
    <w:r>
      <w:rPr>
        <w:lang w:val="da-DK"/>
      </w:rPr>
      <w:t>0</w:t>
    </w:r>
    <w:smartTag w:uri="urn:schemas-microsoft-com:office:smarttags" w:element="PersonName">
      <w:r>
        <w:rPr>
          <w:lang w:val="da-DK"/>
        </w:rPr>
        <w:t>2</w:t>
      </w:r>
    </w:smartTag>
    <w:r>
      <w:rPr>
        <w:lang w:val="da-DK"/>
      </w:rPr>
      <w:t xml:space="preserve">-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4E533D" w:rsidRPr="004E533D">
      <w:rPr>
        <w:noProof/>
        <w:szCs w:val="16"/>
        <w:lang w:val="da-DK"/>
      </w:rPr>
      <w:t>49</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77" w:rsidRPr="001223D0" w:rsidRDefault="00AF0577" w:rsidP="008A54FC">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5880"/>
    <w:multiLevelType w:val="hybridMultilevel"/>
    <w:tmpl w:val="B91627FC"/>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48813DC"/>
    <w:multiLevelType w:val="hybridMultilevel"/>
    <w:tmpl w:val="352C286A"/>
    <w:lvl w:ilvl="0" w:tplc="569C1976">
      <w:start w:val="9"/>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8E71DA"/>
    <w:multiLevelType w:val="hybridMultilevel"/>
    <w:tmpl w:val="F0E64E1A"/>
    <w:lvl w:ilvl="0" w:tplc="DDD24AAA">
      <w:start w:val="1"/>
      <w:numFmt w:val="lowerLetter"/>
      <w:lvlText w:val="%1)"/>
      <w:lvlJc w:val="left"/>
      <w:pPr>
        <w:ind w:left="420" w:hanging="360"/>
      </w:pPr>
      <w:rPr>
        <w:rFonts w:cs="Times New Roman" w:hint="default"/>
      </w:rPr>
    </w:lvl>
    <w:lvl w:ilvl="1" w:tplc="04060019" w:tentative="1">
      <w:start w:val="1"/>
      <w:numFmt w:val="lowerLetter"/>
      <w:lvlText w:val="%2."/>
      <w:lvlJc w:val="left"/>
      <w:pPr>
        <w:ind w:left="1140" w:hanging="360"/>
      </w:pPr>
      <w:rPr>
        <w:rFonts w:cs="Times New Roman"/>
      </w:rPr>
    </w:lvl>
    <w:lvl w:ilvl="2" w:tplc="0406001B" w:tentative="1">
      <w:start w:val="1"/>
      <w:numFmt w:val="lowerRoman"/>
      <w:lvlText w:val="%3."/>
      <w:lvlJc w:val="right"/>
      <w:pPr>
        <w:ind w:left="1860" w:hanging="180"/>
      </w:pPr>
      <w:rPr>
        <w:rFonts w:cs="Times New Roman"/>
      </w:rPr>
    </w:lvl>
    <w:lvl w:ilvl="3" w:tplc="0406000F" w:tentative="1">
      <w:start w:val="1"/>
      <w:numFmt w:val="decimal"/>
      <w:lvlText w:val="%4."/>
      <w:lvlJc w:val="left"/>
      <w:pPr>
        <w:ind w:left="2580" w:hanging="360"/>
      </w:pPr>
      <w:rPr>
        <w:rFonts w:cs="Times New Roman"/>
      </w:rPr>
    </w:lvl>
    <w:lvl w:ilvl="4" w:tplc="04060019" w:tentative="1">
      <w:start w:val="1"/>
      <w:numFmt w:val="lowerLetter"/>
      <w:lvlText w:val="%5."/>
      <w:lvlJc w:val="left"/>
      <w:pPr>
        <w:ind w:left="3300" w:hanging="360"/>
      </w:pPr>
      <w:rPr>
        <w:rFonts w:cs="Times New Roman"/>
      </w:rPr>
    </w:lvl>
    <w:lvl w:ilvl="5" w:tplc="0406001B" w:tentative="1">
      <w:start w:val="1"/>
      <w:numFmt w:val="lowerRoman"/>
      <w:lvlText w:val="%6."/>
      <w:lvlJc w:val="right"/>
      <w:pPr>
        <w:ind w:left="4020" w:hanging="180"/>
      </w:pPr>
      <w:rPr>
        <w:rFonts w:cs="Times New Roman"/>
      </w:rPr>
    </w:lvl>
    <w:lvl w:ilvl="6" w:tplc="0406000F" w:tentative="1">
      <w:start w:val="1"/>
      <w:numFmt w:val="decimal"/>
      <w:lvlText w:val="%7."/>
      <w:lvlJc w:val="left"/>
      <w:pPr>
        <w:ind w:left="4740" w:hanging="360"/>
      </w:pPr>
      <w:rPr>
        <w:rFonts w:cs="Times New Roman"/>
      </w:rPr>
    </w:lvl>
    <w:lvl w:ilvl="7" w:tplc="04060019" w:tentative="1">
      <w:start w:val="1"/>
      <w:numFmt w:val="lowerLetter"/>
      <w:lvlText w:val="%8."/>
      <w:lvlJc w:val="left"/>
      <w:pPr>
        <w:ind w:left="5460" w:hanging="360"/>
      </w:pPr>
      <w:rPr>
        <w:rFonts w:cs="Times New Roman"/>
      </w:rPr>
    </w:lvl>
    <w:lvl w:ilvl="8" w:tplc="0406001B" w:tentative="1">
      <w:start w:val="1"/>
      <w:numFmt w:val="lowerRoman"/>
      <w:lvlText w:val="%9."/>
      <w:lvlJc w:val="right"/>
      <w:pPr>
        <w:ind w:left="6180" w:hanging="180"/>
      </w:pPr>
      <w:rPr>
        <w:rFonts w:cs="Times New Roman"/>
      </w:rPr>
    </w:lvl>
  </w:abstractNum>
  <w:abstractNum w:abstractNumId="3">
    <w:nsid w:val="0C55403D"/>
    <w:multiLevelType w:val="hybridMultilevel"/>
    <w:tmpl w:val="4CBEA0A2"/>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05A74B6"/>
    <w:multiLevelType w:val="hybridMultilevel"/>
    <w:tmpl w:val="73CA8874"/>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11C67BFD"/>
    <w:multiLevelType w:val="hybridMultilevel"/>
    <w:tmpl w:val="E0083BBC"/>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7">
    <w:nsid w:val="17EB4F36"/>
    <w:multiLevelType w:val="hybridMultilevel"/>
    <w:tmpl w:val="25BC0A9E"/>
    <w:lvl w:ilvl="0" w:tplc="1C8A6162">
      <w:start w:val="1"/>
      <w:numFmt w:val="bullet"/>
      <w:lvlText w:val=""/>
      <w:lvlJc w:val="left"/>
      <w:pPr>
        <w:ind w:left="1080" w:hanging="360"/>
      </w:pPr>
      <w:rPr>
        <w:rFonts w:ascii="Wingdings" w:hAnsi="Wingdings" w:hint="default"/>
        <w:color w:val="D2232A"/>
      </w:rPr>
    </w:lvl>
    <w:lvl w:ilvl="1" w:tplc="04060003" w:tentative="1">
      <w:start w:val="1"/>
      <w:numFmt w:val="bullet"/>
      <w:lvlText w:val="o"/>
      <w:lvlJc w:val="left"/>
      <w:pPr>
        <w:ind w:left="1800" w:hanging="360"/>
      </w:pPr>
      <w:rPr>
        <w:rFonts w:ascii="Courier New" w:hAnsi="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nsid w:val="20A87A02"/>
    <w:multiLevelType w:val="hybridMultilevel"/>
    <w:tmpl w:val="0B843BD8"/>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9">
    <w:nsid w:val="210F67F4"/>
    <w:multiLevelType w:val="hybridMultilevel"/>
    <w:tmpl w:val="73B68760"/>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212F4188"/>
    <w:multiLevelType w:val="multilevel"/>
    <w:tmpl w:val="5B7E5EA6"/>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28917B97"/>
    <w:multiLevelType w:val="hybridMultilevel"/>
    <w:tmpl w:val="503ECA1E"/>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327C786C"/>
    <w:multiLevelType w:val="hybridMultilevel"/>
    <w:tmpl w:val="275669E2"/>
    <w:lvl w:ilvl="0" w:tplc="56CC27A0">
      <w:start w:val="1"/>
      <w:numFmt w:val="lowerLetter"/>
      <w:lvlText w:val="%1."/>
      <w:lvlJc w:val="left"/>
      <w:pPr>
        <w:ind w:left="1440" w:hanging="360"/>
      </w:pPr>
      <w:rPr>
        <w:rFonts w:ascii="Arial" w:hAnsi="Arial" w:cs="Times New Roman" w:hint="default"/>
        <w:color w:val="C00000"/>
        <w:sz w:val="20"/>
      </w:rPr>
    </w:lvl>
    <w:lvl w:ilvl="1" w:tplc="04060019" w:tentative="1">
      <w:start w:val="1"/>
      <w:numFmt w:val="lowerLetter"/>
      <w:lvlText w:val="%2."/>
      <w:lvlJc w:val="left"/>
      <w:pPr>
        <w:ind w:left="2160" w:hanging="360"/>
      </w:pPr>
      <w:rPr>
        <w:rFonts w:cs="Times New Roman"/>
      </w:rPr>
    </w:lvl>
    <w:lvl w:ilvl="2" w:tplc="0406001B" w:tentative="1">
      <w:start w:val="1"/>
      <w:numFmt w:val="lowerRoman"/>
      <w:lvlText w:val="%3."/>
      <w:lvlJc w:val="right"/>
      <w:pPr>
        <w:ind w:left="2880" w:hanging="180"/>
      </w:pPr>
      <w:rPr>
        <w:rFonts w:cs="Times New Roman"/>
      </w:rPr>
    </w:lvl>
    <w:lvl w:ilvl="3" w:tplc="0406000F" w:tentative="1">
      <w:start w:val="1"/>
      <w:numFmt w:val="decimal"/>
      <w:lvlText w:val="%4."/>
      <w:lvlJc w:val="left"/>
      <w:pPr>
        <w:ind w:left="3600" w:hanging="360"/>
      </w:pPr>
      <w:rPr>
        <w:rFonts w:cs="Times New Roman"/>
      </w:rPr>
    </w:lvl>
    <w:lvl w:ilvl="4" w:tplc="04060019" w:tentative="1">
      <w:start w:val="1"/>
      <w:numFmt w:val="lowerLetter"/>
      <w:lvlText w:val="%5."/>
      <w:lvlJc w:val="left"/>
      <w:pPr>
        <w:ind w:left="4320" w:hanging="360"/>
      </w:pPr>
      <w:rPr>
        <w:rFonts w:cs="Times New Roman"/>
      </w:rPr>
    </w:lvl>
    <w:lvl w:ilvl="5" w:tplc="0406001B" w:tentative="1">
      <w:start w:val="1"/>
      <w:numFmt w:val="lowerRoman"/>
      <w:lvlText w:val="%6."/>
      <w:lvlJc w:val="right"/>
      <w:pPr>
        <w:ind w:left="5040" w:hanging="180"/>
      </w:pPr>
      <w:rPr>
        <w:rFonts w:cs="Times New Roman"/>
      </w:rPr>
    </w:lvl>
    <w:lvl w:ilvl="6" w:tplc="0406000F" w:tentative="1">
      <w:start w:val="1"/>
      <w:numFmt w:val="decimal"/>
      <w:lvlText w:val="%7."/>
      <w:lvlJc w:val="left"/>
      <w:pPr>
        <w:ind w:left="5760" w:hanging="360"/>
      </w:pPr>
      <w:rPr>
        <w:rFonts w:cs="Times New Roman"/>
      </w:rPr>
    </w:lvl>
    <w:lvl w:ilvl="7" w:tplc="04060019" w:tentative="1">
      <w:start w:val="1"/>
      <w:numFmt w:val="lowerLetter"/>
      <w:lvlText w:val="%8."/>
      <w:lvlJc w:val="left"/>
      <w:pPr>
        <w:ind w:left="6480" w:hanging="360"/>
      </w:pPr>
      <w:rPr>
        <w:rFonts w:cs="Times New Roman"/>
      </w:rPr>
    </w:lvl>
    <w:lvl w:ilvl="8" w:tplc="0406001B" w:tentative="1">
      <w:start w:val="1"/>
      <w:numFmt w:val="lowerRoman"/>
      <w:lvlText w:val="%9."/>
      <w:lvlJc w:val="right"/>
      <w:pPr>
        <w:ind w:left="7200" w:hanging="180"/>
      </w:pPr>
      <w:rPr>
        <w:rFonts w:cs="Times New Roman"/>
      </w:rPr>
    </w:lvl>
  </w:abstractNum>
  <w:abstractNum w:abstractNumId="13">
    <w:nsid w:val="3346373D"/>
    <w:multiLevelType w:val="hybridMultilevel"/>
    <w:tmpl w:val="D93A3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8D61CEF"/>
    <w:multiLevelType w:val="hybridMultilevel"/>
    <w:tmpl w:val="532641F4"/>
    <w:lvl w:ilvl="0" w:tplc="C928A84A">
      <w:start w:val="1"/>
      <w:numFmt w:val="decimal"/>
      <w:lvlText w:val="%1."/>
      <w:lvlJc w:val="left"/>
      <w:pPr>
        <w:ind w:left="720" w:hanging="360"/>
      </w:pPr>
      <w:rPr>
        <w:rFonts w:cs="Times New Roman" w:hint="default"/>
        <w:color w:val="C0000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5">
    <w:nsid w:val="3B57373D"/>
    <w:multiLevelType w:val="multilevel"/>
    <w:tmpl w:val="2034D866"/>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16">
    <w:nsid w:val="3BAF676B"/>
    <w:multiLevelType w:val="hybridMultilevel"/>
    <w:tmpl w:val="84C03332"/>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3BC36068"/>
    <w:multiLevelType w:val="hybridMultilevel"/>
    <w:tmpl w:val="8F02CE9E"/>
    <w:lvl w:ilvl="0" w:tplc="6E3A243C">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221523"/>
    <w:multiLevelType w:val="hybridMultilevel"/>
    <w:tmpl w:val="16F8AE90"/>
    <w:lvl w:ilvl="0" w:tplc="04090001">
      <w:start w:val="1"/>
      <w:numFmt w:val="bullet"/>
      <w:lvlText w:val=""/>
      <w:lvlJc w:val="left"/>
      <w:pPr>
        <w:tabs>
          <w:tab w:val="num" w:pos="360"/>
        </w:tabs>
        <w:ind w:left="360" w:hanging="360"/>
      </w:pPr>
      <w:rPr>
        <w:rFonts w:ascii="Wingdings" w:hAnsi="Wingdings" w:hint="default"/>
      </w:rPr>
    </w:lvl>
    <w:lvl w:ilvl="1" w:tplc="6E3A243C">
      <w:start w:val="1"/>
      <w:numFmt w:val="bullet"/>
      <w:lvlText w:val=""/>
      <w:lvlJc w:val="left"/>
      <w:pPr>
        <w:tabs>
          <w:tab w:val="num" w:pos="1080"/>
        </w:tabs>
        <w:ind w:left="1080" w:hanging="360"/>
      </w:pPr>
      <w:rPr>
        <w:rFonts w:ascii="Wingdings" w:hAnsi="Wingdings" w:hint="default"/>
        <w:color w:val="D2232A"/>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D163F7A"/>
    <w:multiLevelType w:val="multilevel"/>
    <w:tmpl w:val="1098EC42"/>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0">
    <w:nsid w:val="3F363F08"/>
    <w:multiLevelType w:val="hybridMultilevel"/>
    <w:tmpl w:val="C9F09892"/>
    <w:lvl w:ilvl="0" w:tplc="1C8A6162">
      <w:start w:val="1"/>
      <w:numFmt w:val="bullet"/>
      <w:lvlText w:val=""/>
      <w:lvlJc w:val="left"/>
      <w:pPr>
        <w:ind w:left="1080" w:hanging="360"/>
      </w:pPr>
      <w:rPr>
        <w:rFonts w:ascii="Wingdings" w:hAnsi="Wingdings" w:hint="default"/>
        <w:color w:val="D2232A"/>
      </w:rPr>
    </w:lvl>
    <w:lvl w:ilvl="1" w:tplc="04060003" w:tentative="1">
      <w:start w:val="1"/>
      <w:numFmt w:val="bullet"/>
      <w:lvlText w:val="o"/>
      <w:lvlJc w:val="left"/>
      <w:pPr>
        <w:ind w:left="1800" w:hanging="360"/>
      </w:pPr>
      <w:rPr>
        <w:rFonts w:ascii="Courier New" w:hAnsi="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nsid w:val="40FF4298"/>
    <w:multiLevelType w:val="hybridMultilevel"/>
    <w:tmpl w:val="1F64C8E0"/>
    <w:lvl w:ilvl="0" w:tplc="6E3A243C">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8262D09"/>
    <w:multiLevelType w:val="multilevel"/>
    <w:tmpl w:val="91FCFD44"/>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24">
    <w:nsid w:val="498127A9"/>
    <w:multiLevelType w:val="hybridMultilevel"/>
    <w:tmpl w:val="588411C6"/>
    <w:lvl w:ilvl="0" w:tplc="6E3A243C">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hint="default"/>
      </w:rPr>
    </w:lvl>
    <w:lvl w:ilvl="2" w:tplc="6E3A243C">
      <w:start w:val="1"/>
      <w:numFmt w:val="bullet"/>
      <w:lvlText w:val=""/>
      <w:lvlJc w:val="left"/>
      <w:pPr>
        <w:tabs>
          <w:tab w:val="num" w:pos="1139"/>
        </w:tabs>
        <w:ind w:left="1139" w:hanging="360"/>
      </w:pPr>
      <w:rPr>
        <w:rFonts w:ascii="Wingdings" w:hAnsi="Wingdings" w:hint="default"/>
        <w:color w:val="D2232A"/>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25">
    <w:nsid w:val="499B11C1"/>
    <w:multiLevelType w:val="multilevel"/>
    <w:tmpl w:val="CF28CB36"/>
    <w:lvl w:ilvl="0">
      <w:start w:val="1"/>
      <w:numFmt w:val="decimal"/>
      <w:pStyle w:val="ECCFiguretitle"/>
      <w:suff w:val="space"/>
      <w:lvlText w:val="Figure %1:"/>
      <w:lvlJc w:val="left"/>
      <w:pPr>
        <w:ind w:left="5464" w:hanging="360"/>
      </w:pPr>
      <w:rPr>
        <w:rFonts w:ascii="Arial" w:hAnsi="Arial" w:cs="Times New Roman" w:hint="default"/>
        <w:b/>
        <w:i w:val="0"/>
        <w:color w:val="D2232A"/>
        <w:sz w:val="20"/>
      </w:rPr>
    </w:lvl>
    <w:lvl w:ilvl="1">
      <w:start w:val="1"/>
      <w:numFmt w:val="lowerLetter"/>
      <w:lvlText w:val="%2)"/>
      <w:lvlJc w:val="left"/>
      <w:pPr>
        <w:tabs>
          <w:tab w:val="num" w:pos="1712"/>
        </w:tabs>
        <w:ind w:left="1712" w:hanging="360"/>
      </w:pPr>
      <w:rPr>
        <w:rFonts w:cs="Times New Roman" w:hint="default"/>
      </w:rPr>
    </w:lvl>
    <w:lvl w:ilvl="2">
      <w:start w:val="1"/>
      <w:numFmt w:val="lowerRoman"/>
      <w:lvlText w:val="%3)"/>
      <w:lvlJc w:val="left"/>
      <w:pPr>
        <w:tabs>
          <w:tab w:val="num" w:pos="2072"/>
        </w:tabs>
        <w:ind w:left="2072" w:hanging="360"/>
      </w:pPr>
      <w:rPr>
        <w:rFonts w:cs="Times New Roman" w:hint="default"/>
      </w:rPr>
    </w:lvl>
    <w:lvl w:ilvl="3">
      <w:start w:val="1"/>
      <w:numFmt w:val="decimal"/>
      <w:lvlText w:val="(%4)"/>
      <w:lvlJc w:val="left"/>
      <w:pPr>
        <w:tabs>
          <w:tab w:val="num" w:pos="2432"/>
        </w:tabs>
        <w:ind w:left="2432" w:hanging="360"/>
      </w:pPr>
      <w:rPr>
        <w:rFonts w:cs="Times New Roman" w:hint="default"/>
      </w:rPr>
    </w:lvl>
    <w:lvl w:ilvl="4">
      <w:start w:val="1"/>
      <w:numFmt w:val="lowerLetter"/>
      <w:lvlText w:val="(%5)"/>
      <w:lvlJc w:val="left"/>
      <w:pPr>
        <w:tabs>
          <w:tab w:val="num" w:pos="2792"/>
        </w:tabs>
        <w:ind w:left="2792" w:hanging="360"/>
      </w:pPr>
      <w:rPr>
        <w:rFonts w:cs="Times New Roman" w:hint="default"/>
      </w:rPr>
    </w:lvl>
    <w:lvl w:ilvl="5">
      <w:start w:val="1"/>
      <w:numFmt w:val="lowerRoman"/>
      <w:lvlText w:val="(%6)"/>
      <w:lvlJc w:val="left"/>
      <w:pPr>
        <w:tabs>
          <w:tab w:val="num" w:pos="3152"/>
        </w:tabs>
        <w:ind w:left="3152" w:hanging="360"/>
      </w:pPr>
      <w:rPr>
        <w:rFonts w:cs="Times New Roman" w:hint="default"/>
      </w:rPr>
    </w:lvl>
    <w:lvl w:ilvl="6">
      <w:start w:val="1"/>
      <w:numFmt w:val="decimal"/>
      <w:lvlText w:val="%7."/>
      <w:lvlJc w:val="left"/>
      <w:pPr>
        <w:tabs>
          <w:tab w:val="num" w:pos="3512"/>
        </w:tabs>
        <w:ind w:left="3512" w:hanging="360"/>
      </w:pPr>
      <w:rPr>
        <w:rFonts w:cs="Times New Roman" w:hint="default"/>
      </w:rPr>
    </w:lvl>
    <w:lvl w:ilvl="7">
      <w:start w:val="1"/>
      <w:numFmt w:val="lowerLetter"/>
      <w:lvlText w:val="%8."/>
      <w:lvlJc w:val="left"/>
      <w:pPr>
        <w:tabs>
          <w:tab w:val="num" w:pos="3872"/>
        </w:tabs>
        <w:ind w:left="3872" w:hanging="360"/>
      </w:pPr>
      <w:rPr>
        <w:rFonts w:cs="Times New Roman" w:hint="default"/>
      </w:rPr>
    </w:lvl>
    <w:lvl w:ilvl="8">
      <w:start w:val="1"/>
      <w:numFmt w:val="lowerRoman"/>
      <w:lvlText w:val="%9."/>
      <w:lvlJc w:val="left"/>
      <w:pPr>
        <w:tabs>
          <w:tab w:val="num" w:pos="4232"/>
        </w:tabs>
        <w:ind w:left="4232" w:hanging="360"/>
      </w:pPr>
      <w:rPr>
        <w:rFonts w:cs="Times New Roman" w:hint="default"/>
      </w:rPr>
    </w:lvl>
  </w:abstractNum>
  <w:abstractNum w:abstractNumId="26">
    <w:nsid w:val="4A1C4A02"/>
    <w:multiLevelType w:val="hybridMultilevel"/>
    <w:tmpl w:val="DFB2626E"/>
    <w:lvl w:ilvl="0" w:tplc="56CC27A0">
      <w:start w:val="1"/>
      <w:numFmt w:val="lowerLetter"/>
      <w:lvlText w:val="%1."/>
      <w:lvlJc w:val="left"/>
      <w:pPr>
        <w:ind w:left="720" w:hanging="360"/>
      </w:pPr>
      <w:rPr>
        <w:rFonts w:ascii="Arial" w:hAnsi="Arial" w:cs="Times New Roman" w:hint="default"/>
        <w:color w:val="C00000"/>
        <w:sz w:val="2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7">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28">
    <w:nsid w:val="50714C20"/>
    <w:multiLevelType w:val="hybridMultilevel"/>
    <w:tmpl w:val="58309496"/>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nsid w:val="540A3F53"/>
    <w:multiLevelType w:val="hybridMultilevel"/>
    <w:tmpl w:val="337ED766"/>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31">
    <w:nsid w:val="59A60A81"/>
    <w:multiLevelType w:val="singleLevel"/>
    <w:tmpl w:val="BF28F37A"/>
    <w:lvl w:ilvl="0">
      <w:start w:val="1"/>
      <w:numFmt w:val="decimal"/>
      <w:lvlText w:val="[%1]"/>
      <w:legacy w:legacy="1" w:legacySpace="113" w:legacyIndent="397"/>
      <w:lvlJc w:val="left"/>
      <w:pPr>
        <w:ind w:left="397" w:hanging="397"/>
      </w:pPr>
      <w:rPr>
        <w:rFonts w:cs="Times New Roman"/>
      </w:rPr>
    </w:lvl>
  </w:abstractNum>
  <w:abstractNum w:abstractNumId="32">
    <w:nsid w:val="5C9214DC"/>
    <w:multiLevelType w:val="multilevel"/>
    <w:tmpl w:val="0AD4A2D4"/>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33">
    <w:nsid w:val="5D1D6380"/>
    <w:multiLevelType w:val="multilevel"/>
    <w:tmpl w:val="8DB4B360"/>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34">
    <w:nsid w:val="614D0DDC"/>
    <w:multiLevelType w:val="hybridMultilevel"/>
    <w:tmpl w:val="ADAAE91E"/>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6223268F"/>
    <w:multiLevelType w:val="hybridMultilevel"/>
    <w:tmpl w:val="F92E1A3E"/>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nsid w:val="66E36C84"/>
    <w:multiLevelType w:val="multilevel"/>
    <w:tmpl w:val="FCEC7FBC"/>
    <w:numStyleLink w:val="ECCBullets"/>
  </w:abstractNum>
  <w:abstractNum w:abstractNumId="37">
    <w:nsid w:val="6E3A7212"/>
    <w:multiLevelType w:val="hybridMultilevel"/>
    <w:tmpl w:val="A88A3986"/>
    <w:lvl w:ilvl="0" w:tplc="7CC868D8">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1EC350B"/>
    <w:multiLevelType w:val="multilevel"/>
    <w:tmpl w:val="CB1A2F26"/>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7B3212E4"/>
    <w:multiLevelType w:val="multilevel"/>
    <w:tmpl w:val="0DA24956"/>
    <w:lvl w:ilvl="0">
      <w:start w:val="1"/>
      <w:numFmt w:val="decimal"/>
      <w:suff w:val="space"/>
      <w:lvlText w:val="Table %1:"/>
      <w:lvlJc w:val="left"/>
      <w:pPr>
        <w:ind w:left="518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nsid w:val="7C841EA6"/>
    <w:multiLevelType w:val="singleLevel"/>
    <w:tmpl w:val="E43A47FE"/>
    <w:lvl w:ilvl="0">
      <w:start w:val="1"/>
      <w:numFmt w:val="bullet"/>
      <w:pStyle w:val="sisrans18X"/>
      <w:lvlText w:val=""/>
      <w:lvlJc w:val="left"/>
      <w:pPr>
        <w:tabs>
          <w:tab w:val="num" w:pos="360"/>
        </w:tabs>
        <w:ind w:left="360" w:hanging="360"/>
      </w:pPr>
      <w:rPr>
        <w:rFonts w:ascii="Symbol" w:hAnsi="Symbol" w:hint="default"/>
      </w:rPr>
    </w:lvl>
  </w:abstractNum>
  <w:num w:numId="1">
    <w:abstractNumId w:val="8"/>
  </w:num>
  <w:num w:numId="2">
    <w:abstractNumId w:val="19"/>
  </w:num>
  <w:num w:numId="3">
    <w:abstractNumId w:val="39"/>
  </w:num>
  <w:num w:numId="4">
    <w:abstractNumId w:val="25"/>
  </w:num>
  <w:num w:numId="5">
    <w:abstractNumId w:val="10"/>
  </w:num>
  <w:num w:numId="6">
    <w:abstractNumId w:val="22"/>
  </w:num>
  <w:num w:numId="7">
    <w:abstractNumId w:val="22"/>
    <w:lvlOverride w:ilvl="0">
      <w:startOverride w:val="1"/>
    </w:lvlOverride>
  </w:num>
  <w:num w:numId="8">
    <w:abstractNumId w:val="6"/>
  </w:num>
  <w:num w:numId="9">
    <w:abstractNumId w:val="36"/>
  </w:num>
  <w:num w:numId="10">
    <w:abstractNumId w:val="32"/>
  </w:num>
  <w:num w:numId="11">
    <w:abstractNumId w:val="23"/>
  </w:num>
  <w:num w:numId="12">
    <w:abstractNumId w:val="15"/>
  </w:num>
  <w:num w:numId="13">
    <w:abstractNumId w:val="33"/>
  </w:num>
  <w:num w:numId="14">
    <w:abstractNumId w:val="30"/>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4"/>
  </w:num>
  <w:num w:numId="20">
    <w:abstractNumId w:val="18"/>
  </w:num>
  <w:num w:numId="21">
    <w:abstractNumId w:val="31"/>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7"/>
  </w:num>
  <w:num w:numId="27">
    <w:abstractNumId w:val="37"/>
  </w:num>
  <w:num w:numId="28">
    <w:abstractNumId w:val="28"/>
  </w:num>
  <w:num w:numId="29">
    <w:abstractNumId w:val="1"/>
  </w:num>
  <w:num w:numId="30">
    <w:abstractNumId w:val="40"/>
  </w:num>
  <w:num w:numId="31">
    <w:abstractNumId w:val="19"/>
    <w:lvlOverride w:ilvl="0">
      <w:startOverride w:val="1"/>
    </w:lvlOverride>
  </w:num>
  <w:num w:numId="32">
    <w:abstractNumId w:val="13"/>
  </w:num>
  <w:num w:numId="33">
    <w:abstractNumId w:val="19"/>
    <w:lvlOverride w:ilvl="0">
      <w:startOverride w:val="1"/>
    </w:lvlOverride>
  </w:num>
  <w:num w:numId="34">
    <w:abstractNumId w:val="11"/>
  </w:num>
  <w:num w:numId="35">
    <w:abstractNumId w:val="4"/>
  </w:num>
  <w:num w:numId="36">
    <w:abstractNumId w:val="16"/>
  </w:num>
  <w:num w:numId="37">
    <w:abstractNumId w:val="9"/>
  </w:num>
  <w:num w:numId="38">
    <w:abstractNumId w:val="7"/>
  </w:num>
  <w:num w:numId="39">
    <w:abstractNumId w:val="35"/>
  </w:num>
  <w:num w:numId="40">
    <w:abstractNumId w:val="0"/>
  </w:num>
  <w:num w:numId="41">
    <w:abstractNumId w:val="5"/>
  </w:num>
  <w:num w:numId="42">
    <w:abstractNumId w:val="26"/>
  </w:num>
  <w:num w:numId="43">
    <w:abstractNumId w:val="2"/>
  </w:num>
  <w:num w:numId="44">
    <w:abstractNumId w:val="14"/>
  </w:num>
  <w:num w:numId="45">
    <w:abstractNumId w:val="20"/>
  </w:num>
  <w:num w:numId="46">
    <w:abstractNumId w:val="29"/>
  </w:num>
  <w:num w:numId="47">
    <w:abstractNumId w:val="34"/>
  </w:num>
  <w:num w:numId="48">
    <w:abstractNumId w:val="12"/>
  </w:num>
  <w:num w:numId="4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CB"/>
    <w:rsid w:val="00006FAE"/>
    <w:rsid w:val="00012D3F"/>
    <w:rsid w:val="00015598"/>
    <w:rsid w:val="00017E6F"/>
    <w:rsid w:val="000202A7"/>
    <w:rsid w:val="000225BC"/>
    <w:rsid w:val="000246C6"/>
    <w:rsid w:val="00024EED"/>
    <w:rsid w:val="00027170"/>
    <w:rsid w:val="0003192B"/>
    <w:rsid w:val="00031DE8"/>
    <w:rsid w:val="00033A12"/>
    <w:rsid w:val="00035711"/>
    <w:rsid w:val="00037416"/>
    <w:rsid w:val="00043C7C"/>
    <w:rsid w:val="00045E66"/>
    <w:rsid w:val="00056965"/>
    <w:rsid w:val="00062B4A"/>
    <w:rsid w:val="00063662"/>
    <w:rsid w:val="00066C03"/>
    <w:rsid w:val="000674FA"/>
    <w:rsid w:val="00067793"/>
    <w:rsid w:val="00075A24"/>
    <w:rsid w:val="00075E7A"/>
    <w:rsid w:val="00075F76"/>
    <w:rsid w:val="0007647F"/>
    <w:rsid w:val="00080D86"/>
    <w:rsid w:val="00082DD7"/>
    <w:rsid w:val="000859DD"/>
    <w:rsid w:val="0009332B"/>
    <w:rsid w:val="0009334F"/>
    <w:rsid w:val="0009495E"/>
    <w:rsid w:val="000961F5"/>
    <w:rsid w:val="00096F09"/>
    <w:rsid w:val="000A34B1"/>
    <w:rsid w:val="000A4427"/>
    <w:rsid w:val="000A4653"/>
    <w:rsid w:val="000A52E6"/>
    <w:rsid w:val="000A672F"/>
    <w:rsid w:val="000A6B95"/>
    <w:rsid w:val="000A6C4A"/>
    <w:rsid w:val="000A7F8F"/>
    <w:rsid w:val="000B0AEF"/>
    <w:rsid w:val="000B1165"/>
    <w:rsid w:val="000B1566"/>
    <w:rsid w:val="000B1B04"/>
    <w:rsid w:val="000B63C7"/>
    <w:rsid w:val="000B6CD9"/>
    <w:rsid w:val="000B70FE"/>
    <w:rsid w:val="000C028F"/>
    <w:rsid w:val="000C0374"/>
    <w:rsid w:val="000C193E"/>
    <w:rsid w:val="000D248A"/>
    <w:rsid w:val="000D5B5A"/>
    <w:rsid w:val="000D7D45"/>
    <w:rsid w:val="000E1D31"/>
    <w:rsid w:val="000E42F5"/>
    <w:rsid w:val="000E54A7"/>
    <w:rsid w:val="000E675F"/>
    <w:rsid w:val="000E6B42"/>
    <w:rsid w:val="000F022E"/>
    <w:rsid w:val="000F3C8F"/>
    <w:rsid w:val="000F74E1"/>
    <w:rsid w:val="000F7A94"/>
    <w:rsid w:val="00101A32"/>
    <w:rsid w:val="001021B0"/>
    <w:rsid w:val="0010348D"/>
    <w:rsid w:val="0010769E"/>
    <w:rsid w:val="00111E69"/>
    <w:rsid w:val="0011428B"/>
    <w:rsid w:val="00114543"/>
    <w:rsid w:val="001223D0"/>
    <w:rsid w:val="00122B04"/>
    <w:rsid w:val="00132869"/>
    <w:rsid w:val="001349A5"/>
    <w:rsid w:val="00137325"/>
    <w:rsid w:val="001406C9"/>
    <w:rsid w:val="00142778"/>
    <w:rsid w:val="00146A34"/>
    <w:rsid w:val="00156AD3"/>
    <w:rsid w:val="001576EA"/>
    <w:rsid w:val="0016646F"/>
    <w:rsid w:val="00166783"/>
    <w:rsid w:val="00166FE2"/>
    <w:rsid w:val="00172630"/>
    <w:rsid w:val="001727DD"/>
    <w:rsid w:val="00174FA8"/>
    <w:rsid w:val="001774DB"/>
    <w:rsid w:val="00177A1A"/>
    <w:rsid w:val="00182998"/>
    <w:rsid w:val="00183FE0"/>
    <w:rsid w:val="00184840"/>
    <w:rsid w:val="00186549"/>
    <w:rsid w:val="001872BA"/>
    <w:rsid w:val="00191ECF"/>
    <w:rsid w:val="001939FE"/>
    <w:rsid w:val="00193A9A"/>
    <w:rsid w:val="001A0BAC"/>
    <w:rsid w:val="001A3421"/>
    <w:rsid w:val="001A377D"/>
    <w:rsid w:val="001A58A6"/>
    <w:rsid w:val="001A684F"/>
    <w:rsid w:val="001A68BE"/>
    <w:rsid w:val="001A6FDA"/>
    <w:rsid w:val="001A7C29"/>
    <w:rsid w:val="001B3136"/>
    <w:rsid w:val="001B4AD8"/>
    <w:rsid w:val="001B617B"/>
    <w:rsid w:val="001B66A3"/>
    <w:rsid w:val="001B6B70"/>
    <w:rsid w:val="001C0F92"/>
    <w:rsid w:val="001C1830"/>
    <w:rsid w:val="001C46B8"/>
    <w:rsid w:val="001D361E"/>
    <w:rsid w:val="001D6DA1"/>
    <w:rsid w:val="001D730E"/>
    <w:rsid w:val="001E7DAD"/>
    <w:rsid w:val="001F42CB"/>
    <w:rsid w:val="001F4736"/>
    <w:rsid w:val="001F5F3C"/>
    <w:rsid w:val="002063F3"/>
    <w:rsid w:val="002148F0"/>
    <w:rsid w:val="00215B1E"/>
    <w:rsid w:val="002237AA"/>
    <w:rsid w:val="002239B5"/>
    <w:rsid w:val="0022440E"/>
    <w:rsid w:val="00227D40"/>
    <w:rsid w:val="002305BC"/>
    <w:rsid w:val="0024092E"/>
    <w:rsid w:val="00241E25"/>
    <w:rsid w:val="00243ED1"/>
    <w:rsid w:val="002460D3"/>
    <w:rsid w:val="00250309"/>
    <w:rsid w:val="00255C16"/>
    <w:rsid w:val="00257B73"/>
    <w:rsid w:val="002719BE"/>
    <w:rsid w:val="0027286F"/>
    <w:rsid w:val="00272D3C"/>
    <w:rsid w:val="00273BF9"/>
    <w:rsid w:val="00274EE3"/>
    <w:rsid w:val="00274F84"/>
    <w:rsid w:val="00275DCB"/>
    <w:rsid w:val="0027649C"/>
    <w:rsid w:val="00276B29"/>
    <w:rsid w:val="00276E46"/>
    <w:rsid w:val="0028360A"/>
    <w:rsid w:val="002840AB"/>
    <w:rsid w:val="00284159"/>
    <w:rsid w:val="00291514"/>
    <w:rsid w:val="00292F02"/>
    <w:rsid w:val="002A0929"/>
    <w:rsid w:val="002A2AB7"/>
    <w:rsid w:val="002A33E9"/>
    <w:rsid w:val="002A63F3"/>
    <w:rsid w:val="002A7465"/>
    <w:rsid w:val="002B02D7"/>
    <w:rsid w:val="002B6F73"/>
    <w:rsid w:val="002C1032"/>
    <w:rsid w:val="002C108C"/>
    <w:rsid w:val="002C5E2A"/>
    <w:rsid w:val="002D23ED"/>
    <w:rsid w:val="002D5CA7"/>
    <w:rsid w:val="002E1545"/>
    <w:rsid w:val="002F02E2"/>
    <w:rsid w:val="002F0CB4"/>
    <w:rsid w:val="002F12F0"/>
    <w:rsid w:val="002F6F1B"/>
    <w:rsid w:val="00310969"/>
    <w:rsid w:val="00310B7E"/>
    <w:rsid w:val="00310EE7"/>
    <w:rsid w:val="003119E7"/>
    <w:rsid w:val="00312D60"/>
    <w:rsid w:val="00314711"/>
    <w:rsid w:val="00321AFA"/>
    <w:rsid w:val="00322BF1"/>
    <w:rsid w:val="00323717"/>
    <w:rsid w:val="00324060"/>
    <w:rsid w:val="0032496F"/>
    <w:rsid w:val="0033187D"/>
    <w:rsid w:val="00335127"/>
    <w:rsid w:val="00336299"/>
    <w:rsid w:val="00337FAE"/>
    <w:rsid w:val="00341CAE"/>
    <w:rsid w:val="00342DB8"/>
    <w:rsid w:val="00342DC6"/>
    <w:rsid w:val="003540F6"/>
    <w:rsid w:val="0035511F"/>
    <w:rsid w:val="003575E5"/>
    <w:rsid w:val="003606B4"/>
    <w:rsid w:val="00366563"/>
    <w:rsid w:val="00370FA6"/>
    <w:rsid w:val="00371E61"/>
    <w:rsid w:val="00376585"/>
    <w:rsid w:val="003803BD"/>
    <w:rsid w:val="00380596"/>
    <w:rsid w:val="003811B4"/>
    <w:rsid w:val="003859EB"/>
    <w:rsid w:val="00385B72"/>
    <w:rsid w:val="00387BFA"/>
    <w:rsid w:val="00387C85"/>
    <w:rsid w:val="00391FED"/>
    <w:rsid w:val="003959A3"/>
    <w:rsid w:val="003A1987"/>
    <w:rsid w:val="003A4E97"/>
    <w:rsid w:val="003A655A"/>
    <w:rsid w:val="003B28B0"/>
    <w:rsid w:val="003B3217"/>
    <w:rsid w:val="003B5B48"/>
    <w:rsid w:val="003B731B"/>
    <w:rsid w:val="003B77B2"/>
    <w:rsid w:val="003C1C12"/>
    <w:rsid w:val="003C219D"/>
    <w:rsid w:val="003C321E"/>
    <w:rsid w:val="003C559E"/>
    <w:rsid w:val="003C5E89"/>
    <w:rsid w:val="003D1526"/>
    <w:rsid w:val="003D162D"/>
    <w:rsid w:val="003D4BCB"/>
    <w:rsid w:val="003D6DAB"/>
    <w:rsid w:val="003E3E28"/>
    <w:rsid w:val="003E4E8D"/>
    <w:rsid w:val="003E762C"/>
    <w:rsid w:val="003F5D60"/>
    <w:rsid w:val="003F6350"/>
    <w:rsid w:val="003F6E90"/>
    <w:rsid w:val="00400634"/>
    <w:rsid w:val="004022D0"/>
    <w:rsid w:val="004036AB"/>
    <w:rsid w:val="004110CA"/>
    <w:rsid w:val="004216D0"/>
    <w:rsid w:val="00422067"/>
    <w:rsid w:val="0042272A"/>
    <w:rsid w:val="00422D37"/>
    <w:rsid w:val="004250DB"/>
    <w:rsid w:val="004267D0"/>
    <w:rsid w:val="004327E5"/>
    <w:rsid w:val="004361C2"/>
    <w:rsid w:val="00437F12"/>
    <w:rsid w:val="00443FCB"/>
    <w:rsid w:val="00446BFF"/>
    <w:rsid w:val="0045121D"/>
    <w:rsid w:val="004532F5"/>
    <w:rsid w:val="00456A62"/>
    <w:rsid w:val="0045739C"/>
    <w:rsid w:val="00460DE3"/>
    <w:rsid w:val="00462439"/>
    <w:rsid w:val="00463601"/>
    <w:rsid w:val="00472438"/>
    <w:rsid w:val="00473FA8"/>
    <w:rsid w:val="00475B62"/>
    <w:rsid w:val="004815F6"/>
    <w:rsid w:val="004826DC"/>
    <w:rsid w:val="00484329"/>
    <w:rsid w:val="00485067"/>
    <w:rsid w:val="00486312"/>
    <w:rsid w:val="00486845"/>
    <w:rsid w:val="00486C17"/>
    <w:rsid w:val="00490C0B"/>
    <w:rsid w:val="00491870"/>
    <w:rsid w:val="0049383E"/>
    <w:rsid w:val="0049516E"/>
    <w:rsid w:val="0049590B"/>
    <w:rsid w:val="00496999"/>
    <w:rsid w:val="004A376B"/>
    <w:rsid w:val="004A3F4E"/>
    <w:rsid w:val="004A60D8"/>
    <w:rsid w:val="004B0BE0"/>
    <w:rsid w:val="004B1320"/>
    <w:rsid w:val="004B4659"/>
    <w:rsid w:val="004B5CCE"/>
    <w:rsid w:val="004C118A"/>
    <w:rsid w:val="004C2477"/>
    <w:rsid w:val="004C4343"/>
    <w:rsid w:val="004C453A"/>
    <w:rsid w:val="004C5628"/>
    <w:rsid w:val="004C60B5"/>
    <w:rsid w:val="004C7741"/>
    <w:rsid w:val="004D3186"/>
    <w:rsid w:val="004D42D8"/>
    <w:rsid w:val="004E15DA"/>
    <w:rsid w:val="004E1754"/>
    <w:rsid w:val="004E533D"/>
    <w:rsid w:val="004E57FF"/>
    <w:rsid w:val="004F14A3"/>
    <w:rsid w:val="004F1F68"/>
    <w:rsid w:val="004F5084"/>
    <w:rsid w:val="004F6128"/>
    <w:rsid w:val="004F65AA"/>
    <w:rsid w:val="004F69EA"/>
    <w:rsid w:val="005016C3"/>
    <w:rsid w:val="00506B51"/>
    <w:rsid w:val="00506F6F"/>
    <w:rsid w:val="00511E80"/>
    <w:rsid w:val="00512DFA"/>
    <w:rsid w:val="00521BFE"/>
    <w:rsid w:val="00523778"/>
    <w:rsid w:val="005238CB"/>
    <w:rsid w:val="00525B95"/>
    <w:rsid w:val="0052738E"/>
    <w:rsid w:val="00532692"/>
    <w:rsid w:val="00535304"/>
    <w:rsid w:val="00537D88"/>
    <w:rsid w:val="00537EFE"/>
    <w:rsid w:val="005403B9"/>
    <w:rsid w:val="00541252"/>
    <w:rsid w:val="00544A46"/>
    <w:rsid w:val="00550D79"/>
    <w:rsid w:val="0055294A"/>
    <w:rsid w:val="00553921"/>
    <w:rsid w:val="00556157"/>
    <w:rsid w:val="00557B5A"/>
    <w:rsid w:val="00561778"/>
    <w:rsid w:val="005647BB"/>
    <w:rsid w:val="005732E9"/>
    <w:rsid w:val="00574B0C"/>
    <w:rsid w:val="00575597"/>
    <w:rsid w:val="005759C7"/>
    <w:rsid w:val="00576349"/>
    <w:rsid w:val="00587B3A"/>
    <w:rsid w:val="00590F4D"/>
    <w:rsid w:val="005927C7"/>
    <w:rsid w:val="00593C88"/>
    <w:rsid w:val="00594186"/>
    <w:rsid w:val="00597A4F"/>
    <w:rsid w:val="005A00E5"/>
    <w:rsid w:val="005A084D"/>
    <w:rsid w:val="005A78AE"/>
    <w:rsid w:val="005A79FF"/>
    <w:rsid w:val="005B0610"/>
    <w:rsid w:val="005B60A4"/>
    <w:rsid w:val="005B6A82"/>
    <w:rsid w:val="005C10EB"/>
    <w:rsid w:val="005C1561"/>
    <w:rsid w:val="005C6D7B"/>
    <w:rsid w:val="005D0E2C"/>
    <w:rsid w:val="005D2B97"/>
    <w:rsid w:val="005E1C70"/>
    <w:rsid w:val="005E1FF5"/>
    <w:rsid w:val="005E30DD"/>
    <w:rsid w:val="005E32C9"/>
    <w:rsid w:val="005E375E"/>
    <w:rsid w:val="005E5AAD"/>
    <w:rsid w:val="005E63D1"/>
    <w:rsid w:val="00600699"/>
    <w:rsid w:val="00600DD0"/>
    <w:rsid w:val="00604B82"/>
    <w:rsid w:val="006066CC"/>
    <w:rsid w:val="00610FB3"/>
    <w:rsid w:val="00612FCE"/>
    <w:rsid w:val="0061382E"/>
    <w:rsid w:val="00617619"/>
    <w:rsid w:val="006206C2"/>
    <w:rsid w:val="00624640"/>
    <w:rsid w:val="00632C7A"/>
    <w:rsid w:val="00633756"/>
    <w:rsid w:val="0063720E"/>
    <w:rsid w:val="00637B86"/>
    <w:rsid w:val="00641B70"/>
    <w:rsid w:val="00643A50"/>
    <w:rsid w:val="00651543"/>
    <w:rsid w:val="00652FF5"/>
    <w:rsid w:val="00663B4E"/>
    <w:rsid w:val="00666480"/>
    <w:rsid w:val="0066668A"/>
    <w:rsid w:val="00671DF7"/>
    <w:rsid w:val="006723E1"/>
    <w:rsid w:val="00674EF5"/>
    <w:rsid w:val="0067676B"/>
    <w:rsid w:val="00676AD1"/>
    <w:rsid w:val="00677544"/>
    <w:rsid w:val="00677FDB"/>
    <w:rsid w:val="006832FB"/>
    <w:rsid w:val="00691C99"/>
    <w:rsid w:val="006923A7"/>
    <w:rsid w:val="00692568"/>
    <w:rsid w:val="006A242F"/>
    <w:rsid w:val="006A422E"/>
    <w:rsid w:val="006A6135"/>
    <w:rsid w:val="006A740E"/>
    <w:rsid w:val="006B12DF"/>
    <w:rsid w:val="006B2DAB"/>
    <w:rsid w:val="006B6E5A"/>
    <w:rsid w:val="006B70E3"/>
    <w:rsid w:val="006B7927"/>
    <w:rsid w:val="006C1FEB"/>
    <w:rsid w:val="006D3A78"/>
    <w:rsid w:val="006D3FEA"/>
    <w:rsid w:val="006D59B0"/>
    <w:rsid w:val="006E0B41"/>
    <w:rsid w:val="006E181B"/>
    <w:rsid w:val="006E20E0"/>
    <w:rsid w:val="006E29C8"/>
    <w:rsid w:val="006E49AE"/>
    <w:rsid w:val="006F0E1D"/>
    <w:rsid w:val="006F2273"/>
    <w:rsid w:val="006F2BA4"/>
    <w:rsid w:val="006F69C0"/>
    <w:rsid w:val="00701A55"/>
    <w:rsid w:val="00703B0B"/>
    <w:rsid w:val="0070495A"/>
    <w:rsid w:val="007055FC"/>
    <w:rsid w:val="007153B7"/>
    <w:rsid w:val="00720BF1"/>
    <w:rsid w:val="00721921"/>
    <w:rsid w:val="0072735A"/>
    <w:rsid w:val="007303DE"/>
    <w:rsid w:val="00734347"/>
    <w:rsid w:val="00734A4F"/>
    <w:rsid w:val="00741226"/>
    <w:rsid w:val="00744336"/>
    <w:rsid w:val="00745CE1"/>
    <w:rsid w:val="00750B1A"/>
    <w:rsid w:val="0075140F"/>
    <w:rsid w:val="00763428"/>
    <w:rsid w:val="00763BA3"/>
    <w:rsid w:val="0076468F"/>
    <w:rsid w:val="007660F8"/>
    <w:rsid w:val="00767BB2"/>
    <w:rsid w:val="00771684"/>
    <w:rsid w:val="00771BA9"/>
    <w:rsid w:val="00780376"/>
    <w:rsid w:val="00790CBC"/>
    <w:rsid w:val="00793417"/>
    <w:rsid w:val="007965C2"/>
    <w:rsid w:val="00796BF8"/>
    <w:rsid w:val="007978F8"/>
    <w:rsid w:val="00797D4C"/>
    <w:rsid w:val="007A00A3"/>
    <w:rsid w:val="007A1DBA"/>
    <w:rsid w:val="007A21FA"/>
    <w:rsid w:val="007A47F9"/>
    <w:rsid w:val="007A4CD2"/>
    <w:rsid w:val="007B0F5F"/>
    <w:rsid w:val="007B2E4B"/>
    <w:rsid w:val="007B313C"/>
    <w:rsid w:val="007B528A"/>
    <w:rsid w:val="007C10CF"/>
    <w:rsid w:val="007C4D22"/>
    <w:rsid w:val="007C566B"/>
    <w:rsid w:val="007C5F95"/>
    <w:rsid w:val="007C65C1"/>
    <w:rsid w:val="007C65E8"/>
    <w:rsid w:val="007D7AC4"/>
    <w:rsid w:val="007E0554"/>
    <w:rsid w:val="007E0F96"/>
    <w:rsid w:val="007E5AD9"/>
    <w:rsid w:val="007E6C18"/>
    <w:rsid w:val="007E72AC"/>
    <w:rsid w:val="007F0B1A"/>
    <w:rsid w:val="007F670D"/>
    <w:rsid w:val="00800E9B"/>
    <w:rsid w:val="00805228"/>
    <w:rsid w:val="00817418"/>
    <w:rsid w:val="00817D00"/>
    <w:rsid w:val="00820A5E"/>
    <w:rsid w:val="008211B5"/>
    <w:rsid w:val="0082430C"/>
    <w:rsid w:val="00827960"/>
    <w:rsid w:val="00833371"/>
    <w:rsid w:val="008342E2"/>
    <w:rsid w:val="0083710F"/>
    <w:rsid w:val="0084182A"/>
    <w:rsid w:val="008539A5"/>
    <w:rsid w:val="00853B36"/>
    <w:rsid w:val="00854F6D"/>
    <w:rsid w:val="00855281"/>
    <w:rsid w:val="008610FE"/>
    <w:rsid w:val="008622E1"/>
    <w:rsid w:val="00865A02"/>
    <w:rsid w:val="00870E1A"/>
    <w:rsid w:val="00874365"/>
    <w:rsid w:val="00874CC8"/>
    <w:rsid w:val="008814D2"/>
    <w:rsid w:val="008928A2"/>
    <w:rsid w:val="008A54FC"/>
    <w:rsid w:val="008A5E39"/>
    <w:rsid w:val="008A650F"/>
    <w:rsid w:val="008B07E0"/>
    <w:rsid w:val="008B09CD"/>
    <w:rsid w:val="008B1305"/>
    <w:rsid w:val="008B2D3D"/>
    <w:rsid w:val="008B6AB3"/>
    <w:rsid w:val="008B70CD"/>
    <w:rsid w:val="008C1F59"/>
    <w:rsid w:val="008C52EE"/>
    <w:rsid w:val="008D107C"/>
    <w:rsid w:val="008D14B7"/>
    <w:rsid w:val="008D74B5"/>
    <w:rsid w:val="008E00E2"/>
    <w:rsid w:val="008F2FD1"/>
    <w:rsid w:val="008F5FA3"/>
    <w:rsid w:val="00900A7E"/>
    <w:rsid w:val="0090216A"/>
    <w:rsid w:val="009035B8"/>
    <w:rsid w:val="00904156"/>
    <w:rsid w:val="00912A7F"/>
    <w:rsid w:val="0091335F"/>
    <w:rsid w:val="00914D7F"/>
    <w:rsid w:val="009150A4"/>
    <w:rsid w:val="00915363"/>
    <w:rsid w:val="00917794"/>
    <w:rsid w:val="009201D9"/>
    <w:rsid w:val="00921754"/>
    <w:rsid w:val="00921BB8"/>
    <w:rsid w:val="00922344"/>
    <w:rsid w:val="00923FAD"/>
    <w:rsid w:val="009320DE"/>
    <w:rsid w:val="00933ABE"/>
    <w:rsid w:val="009349F1"/>
    <w:rsid w:val="00934A19"/>
    <w:rsid w:val="00936FB2"/>
    <w:rsid w:val="00942269"/>
    <w:rsid w:val="0095507E"/>
    <w:rsid w:val="009566EA"/>
    <w:rsid w:val="00957A45"/>
    <w:rsid w:val="009632F3"/>
    <w:rsid w:val="00963500"/>
    <w:rsid w:val="009643A6"/>
    <w:rsid w:val="00965813"/>
    <w:rsid w:val="00970259"/>
    <w:rsid w:val="0097151E"/>
    <w:rsid w:val="00976C3A"/>
    <w:rsid w:val="00983526"/>
    <w:rsid w:val="009842BF"/>
    <w:rsid w:val="00994C96"/>
    <w:rsid w:val="00994FDC"/>
    <w:rsid w:val="00997070"/>
    <w:rsid w:val="009A17C0"/>
    <w:rsid w:val="009B1823"/>
    <w:rsid w:val="009B41F0"/>
    <w:rsid w:val="009B4646"/>
    <w:rsid w:val="009B4A42"/>
    <w:rsid w:val="009C2F3A"/>
    <w:rsid w:val="009D23C6"/>
    <w:rsid w:val="009D25D6"/>
    <w:rsid w:val="009D5A7A"/>
    <w:rsid w:val="009D7139"/>
    <w:rsid w:val="009D7C77"/>
    <w:rsid w:val="009E34A3"/>
    <w:rsid w:val="009E47EB"/>
    <w:rsid w:val="009E52F4"/>
    <w:rsid w:val="00A00185"/>
    <w:rsid w:val="00A02909"/>
    <w:rsid w:val="00A032A2"/>
    <w:rsid w:val="00A06748"/>
    <w:rsid w:val="00A076B5"/>
    <w:rsid w:val="00A1150D"/>
    <w:rsid w:val="00A15655"/>
    <w:rsid w:val="00A157BD"/>
    <w:rsid w:val="00A2364F"/>
    <w:rsid w:val="00A3055F"/>
    <w:rsid w:val="00A34EF9"/>
    <w:rsid w:val="00A35A58"/>
    <w:rsid w:val="00A42BB5"/>
    <w:rsid w:val="00A42D23"/>
    <w:rsid w:val="00A45B9B"/>
    <w:rsid w:val="00A512BE"/>
    <w:rsid w:val="00A53963"/>
    <w:rsid w:val="00A614B8"/>
    <w:rsid w:val="00A61F55"/>
    <w:rsid w:val="00A64CA8"/>
    <w:rsid w:val="00A67200"/>
    <w:rsid w:val="00A70D4B"/>
    <w:rsid w:val="00A71343"/>
    <w:rsid w:val="00A72B3A"/>
    <w:rsid w:val="00A72B55"/>
    <w:rsid w:val="00A734D1"/>
    <w:rsid w:val="00A73C9C"/>
    <w:rsid w:val="00A746CC"/>
    <w:rsid w:val="00A75AED"/>
    <w:rsid w:val="00A81C5E"/>
    <w:rsid w:val="00A81DC2"/>
    <w:rsid w:val="00A8489D"/>
    <w:rsid w:val="00A91516"/>
    <w:rsid w:val="00A91A61"/>
    <w:rsid w:val="00A91D2A"/>
    <w:rsid w:val="00A948F6"/>
    <w:rsid w:val="00A95ACB"/>
    <w:rsid w:val="00AA086A"/>
    <w:rsid w:val="00AA08E8"/>
    <w:rsid w:val="00AA1B12"/>
    <w:rsid w:val="00AA5C22"/>
    <w:rsid w:val="00AA60FA"/>
    <w:rsid w:val="00AA7A18"/>
    <w:rsid w:val="00AB064C"/>
    <w:rsid w:val="00AB76DD"/>
    <w:rsid w:val="00AB771C"/>
    <w:rsid w:val="00AC7406"/>
    <w:rsid w:val="00AD043B"/>
    <w:rsid w:val="00AD22E0"/>
    <w:rsid w:val="00AD22E1"/>
    <w:rsid w:val="00AD31AA"/>
    <w:rsid w:val="00AD3961"/>
    <w:rsid w:val="00AD3DC9"/>
    <w:rsid w:val="00AD7646"/>
    <w:rsid w:val="00AE1456"/>
    <w:rsid w:val="00AE1860"/>
    <w:rsid w:val="00AE227D"/>
    <w:rsid w:val="00AE4AF8"/>
    <w:rsid w:val="00AF0577"/>
    <w:rsid w:val="00AF7886"/>
    <w:rsid w:val="00B01608"/>
    <w:rsid w:val="00B027EA"/>
    <w:rsid w:val="00B07907"/>
    <w:rsid w:val="00B12CE1"/>
    <w:rsid w:val="00B15042"/>
    <w:rsid w:val="00B20042"/>
    <w:rsid w:val="00B20416"/>
    <w:rsid w:val="00B20781"/>
    <w:rsid w:val="00B228E9"/>
    <w:rsid w:val="00B30D3B"/>
    <w:rsid w:val="00B3446A"/>
    <w:rsid w:val="00B424CB"/>
    <w:rsid w:val="00B432D4"/>
    <w:rsid w:val="00B45D85"/>
    <w:rsid w:val="00B513E0"/>
    <w:rsid w:val="00B5377D"/>
    <w:rsid w:val="00B54593"/>
    <w:rsid w:val="00B55E2D"/>
    <w:rsid w:val="00B5620C"/>
    <w:rsid w:val="00B614C7"/>
    <w:rsid w:val="00B65C60"/>
    <w:rsid w:val="00B65F41"/>
    <w:rsid w:val="00B73C76"/>
    <w:rsid w:val="00B7430E"/>
    <w:rsid w:val="00B83C22"/>
    <w:rsid w:val="00B84C48"/>
    <w:rsid w:val="00B8659E"/>
    <w:rsid w:val="00B90D7E"/>
    <w:rsid w:val="00B92991"/>
    <w:rsid w:val="00B92FDE"/>
    <w:rsid w:val="00B97602"/>
    <w:rsid w:val="00B976B3"/>
    <w:rsid w:val="00BA051F"/>
    <w:rsid w:val="00BA30CD"/>
    <w:rsid w:val="00BA3DE6"/>
    <w:rsid w:val="00BA4212"/>
    <w:rsid w:val="00BA5AFE"/>
    <w:rsid w:val="00BA7EA3"/>
    <w:rsid w:val="00BB1D98"/>
    <w:rsid w:val="00BB2EAA"/>
    <w:rsid w:val="00BB4F8B"/>
    <w:rsid w:val="00BC44CF"/>
    <w:rsid w:val="00BC4C32"/>
    <w:rsid w:val="00BC6520"/>
    <w:rsid w:val="00BD4DDC"/>
    <w:rsid w:val="00BD5117"/>
    <w:rsid w:val="00BE21D5"/>
    <w:rsid w:val="00BE2BE3"/>
    <w:rsid w:val="00BE5E8A"/>
    <w:rsid w:val="00BE6BD0"/>
    <w:rsid w:val="00BF1625"/>
    <w:rsid w:val="00BF30BE"/>
    <w:rsid w:val="00BF453D"/>
    <w:rsid w:val="00BF52B6"/>
    <w:rsid w:val="00BF6AFA"/>
    <w:rsid w:val="00BF7047"/>
    <w:rsid w:val="00C03491"/>
    <w:rsid w:val="00C03670"/>
    <w:rsid w:val="00C041DA"/>
    <w:rsid w:val="00C118B6"/>
    <w:rsid w:val="00C12BF8"/>
    <w:rsid w:val="00C20FEE"/>
    <w:rsid w:val="00C2429E"/>
    <w:rsid w:val="00C36B37"/>
    <w:rsid w:val="00C42D30"/>
    <w:rsid w:val="00C44F87"/>
    <w:rsid w:val="00C4716C"/>
    <w:rsid w:val="00C47182"/>
    <w:rsid w:val="00C520EF"/>
    <w:rsid w:val="00C53FD3"/>
    <w:rsid w:val="00C55355"/>
    <w:rsid w:val="00C7166C"/>
    <w:rsid w:val="00C71BE1"/>
    <w:rsid w:val="00C730A0"/>
    <w:rsid w:val="00C76095"/>
    <w:rsid w:val="00C769DF"/>
    <w:rsid w:val="00C77738"/>
    <w:rsid w:val="00C90B1F"/>
    <w:rsid w:val="00C91764"/>
    <w:rsid w:val="00C93D03"/>
    <w:rsid w:val="00C9411F"/>
    <w:rsid w:val="00C95C7C"/>
    <w:rsid w:val="00C9674B"/>
    <w:rsid w:val="00CA149A"/>
    <w:rsid w:val="00CA3630"/>
    <w:rsid w:val="00CA4974"/>
    <w:rsid w:val="00CA7642"/>
    <w:rsid w:val="00CA7E1E"/>
    <w:rsid w:val="00CB0AD7"/>
    <w:rsid w:val="00CB1747"/>
    <w:rsid w:val="00CB2E80"/>
    <w:rsid w:val="00CB3A65"/>
    <w:rsid w:val="00CB5084"/>
    <w:rsid w:val="00CB6691"/>
    <w:rsid w:val="00CB7E49"/>
    <w:rsid w:val="00CC6EBD"/>
    <w:rsid w:val="00CD78D9"/>
    <w:rsid w:val="00CE4454"/>
    <w:rsid w:val="00CE754D"/>
    <w:rsid w:val="00CF2FB8"/>
    <w:rsid w:val="00CF321B"/>
    <w:rsid w:val="00D03DF6"/>
    <w:rsid w:val="00D06616"/>
    <w:rsid w:val="00D10A76"/>
    <w:rsid w:val="00D11FC0"/>
    <w:rsid w:val="00D12B7E"/>
    <w:rsid w:val="00D157E4"/>
    <w:rsid w:val="00D17D89"/>
    <w:rsid w:val="00D2127F"/>
    <w:rsid w:val="00D22DE4"/>
    <w:rsid w:val="00D25764"/>
    <w:rsid w:val="00D26013"/>
    <w:rsid w:val="00D321CB"/>
    <w:rsid w:val="00D3268E"/>
    <w:rsid w:val="00D35138"/>
    <w:rsid w:val="00D4155B"/>
    <w:rsid w:val="00D43DF3"/>
    <w:rsid w:val="00D46157"/>
    <w:rsid w:val="00D46439"/>
    <w:rsid w:val="00D46ED4"/>
    <w:rsid w:val="00D47736"/>
    <w:rsid w:val="00D560A2"/>
    <w:rsid w:val="00D632E4"/>
    <w:rsid w:val="00D6333E"/>
    <w:rsid w:val="00D64D96"/>
    <w:rsid w:val="00D6638F"/>
    <w:rsid w:val="00D67AAA"/>
    <w:rsid w:val="00D74FA1"/>
    <w:rsid w:val="00D7723C"/>
    <w:rsid w:val="00D847C2"/>
    <w:rsid w:val="00D854B4"/>
    <w:rsid w:val="00D85FD1"/>
    <w:rsid w:val="00D86807"/>
    <w:rsid w:val="00D92E56"/>
    <w:rsid w:val="00D93479"/>
    <w:rsid w:val="00D94770"/>
    <w:rsid w:val="00D9543E"/>
    <w:rsid w:val="00D96491"/>
    <w:rsid w:val="00D964A4"/>
    <w:rsid w:val="00D97D5D"/>
    <w:rsid w:val="00DA6139"/>
    <w:rsid w:val="00DA7BAE"/>
    <w:rsid w:val="00DB0DE0"/>
    <w:rsid w:val="00DB54C9"/>
    <w:rsid w:val="00DB5C39"/>
    <w:rsid w:val="00DB70F9"/>
    <w:rsid w:val="00DC1615"/>
    <w:rsid w:val="00DC364D"/>
    <w:rsid w:val="00DC4219"/>
    <w:rsid w:val="00DD3F60"/>
    <w:rsid w:val="00DD50C7"/>
    <w:rsid w:val="00DE18E9"/>
    <w:rsid w:val="00DE3403"/>
    <w:rsid w:val="00DE4060"/>
    <w:rsid w:val="00DE4E9E"/>
    <w:rsid w:val="00DF28F1"/>
    <w:rsid w:val="00DF2C67"/>
    <w:rsid w:val="00DF4742"/>
    <w:rsid w:val="00DF572B"/>
    <w:rsid w:val="00DF60B9"/>
    <w:rsid w:val="00E001CF"/>
    <w:rsid w:val="00E02690"/>
    <w:rsid w:val="00E0442B"/>
    <w:rsid w:val="00E06F4E"/>
    <w:rsid w:val="00E07464"/>
    <w:rsid w:val="00E11A7E"/>
    <w:rsid w:val="00E12F6F"/>
    <w:rsid w:val="00E1595A"/>
    <w:rsid w:val="00E20653"/>
    <w:rsid w:val="00E22DC2"/>
    <w:rsid w:val="00E24FAD"/>
    <w:rsid w:val="00E343C4"/>
    <w:rsid w:val="00E370B1"/>
    <w:rsid w:val="00E40985"/>
    <w:rsid w:val="00E41FA0"/>
    <w:rsid w:val="00E42B37"/>
    <w:rsid w:val="00E4395D"/>
    <w:rsid w:val="00E468D8"/>
    <w:rsid w:val="00E570E1"/>
    <w:rsid w:val="00E570FB"/>
    <w:rsid w:val="00E60495"/>
    <w:rsid w:val="00E6502C"/>
    <w:rsid w:val="00E71400"/>
    <w:rsid w:val="00E71770"/>
    <w:rsid w:val="00E71AE7"/>
    <w:rsid w:val="00E74335"/>
    <w:rsid w:val="00E8760B"/>
    <w:rsid w:val="00E97B31"/>
    <w:rsid w:val="00EA1336"/>
    <w:rsid w:val="00EA3325"/>
    <w:rsid w:val="00EA3ADE"/>
    <w:rsid w:val="00EA6088"/>
    <w:rsid w:val="00EA7A96"/>
    <w:rsid w:val="00EA7F8A"/>
    <w:rsid w:val="00EB38AE"/>
    <w:rsid w:val="00EB5E8E"/>
    <w:rsid w:val="00EC04B9"/>
    <w:rsid w:val="00EC6B61"/>
    <w:rsid w:val="00EC7F02"/>
    <w:rsid w:val="00ED04E7"/>
    <w:rsid w:val="00ED0CBB"/>
    <w:rsid w:val="00ED1F5D"/>
    <w:rsid w:val="00ED3F0F"/>
    <w:rsid w:val="00ED547E"/>
    <w:rsid w:val="00ED698E"/>
    <w:rsid w:val="00EE0BD2"/>
    <w:rsid w:val="00EE32C5"/>
    <w:rsid w:val="00EE3A39"/>
    <w:rsid w:val="00EE4238"/>
    <w:rsid w:val="00EE606C"/>
    <w:rsid w:val="00EE6895"/>
    <w:rsid w:val="00EE6939"/>
    <w:rsid w:val="00EE6E2F"/>
    <w:rsid w:val="00EF1B08"/>
    <w:rsid w:val="00EF1C63"/>
    <w:rsid w:val="00EF3E30"/>
    <w:rsid w:val="00F007DB"/>
    <w:rsid w:val="00F00AE2"/>
    <w:rsid w:val="00F021F3"/>
    <w:rsid w:val="00F1114A"/>
    <w:rsid w:val="00F1289C"/>
    <w:rsid w:val="00F16767"/>
    <w:rsid w:val="00F177BD"/>
    <w:rsid w:val="00F17AD6"/>
    <w:rsid w:val="00F209E5"/>
    <w:rsid w:val="00F21B6E"/>
    <w:rsid w:val="00F26258"/>
    <w:rsid w:val="00F26E17"/>
    <w:rsid w:val="00F31F78"/>
    <w:rsid w:val="00F32057"/>
    <w:rsid w:val="00F40A74"/>
    <w:rsid w:val="00F412E7"/>
    <w:rsid w:val="00F42670"/>
    <w:rsid w:val="00F5067C"/>
    <w:rsid w:val="00F52622"/>
    <w:rsid w:val="00F568D2"/>
    <w:rsid w:val="00F57039"/>
    <w:rsid w:val="00F614F0"/>
    <w:rsid w:val="00F62AE8"/>
    <w:rsid w:val="00F63E09"/>
    <w:rsid w:val="00F64F5E"/>
    <w:rsid w:val="00F651B2"/>
    <w:rsid w:val="00F72510"/>
    <w:rsid w:val="00F73853"/>
    <w:rsid w:val="00F75578"/>
    <w:rsid w:val="00F770C7"/>
    <w:rsid w:val="00F810AE"/>
    <w:rsid w:val="00F856AB"/>
    <w:rsid w:val="00F877F3"/>
    <w:rsid w:val="00F87962"/>
    <w:rsid w:val="00F93115"/>
    <w:rsid w:val="00F94E6D"/>
    <w:rsid w:val="00F96C7E"/>
    <w:rsid w:val="00F9785C"/>
    <w:rsid w:val="00FA5928"/>
    <w:rsid w:val="00FA5CB9"/>
    <w:rsid w:val="00FA66C3"/>
    <w:rsid w:val="00FA6DF3"/>
    <w:rsid w:val="00FA71C8"/>
    <w:rsid w:val="00FB3B00"/>
    <w:rsid w:val="00FB54FD"/>
    <w:rsid w:val="00FB707C"/>
    <w:rsid w:val="00FC2FF2"/>
    <w:rsid w:val="00FC3DF0"/>
    <w:rsid w:val="00FD2A11"/>
    <w:rsid w:val="00FD347F"/>
    <w:rsid w:val="00FD413E"/>
    <w:rsid w:val="00FE0CDD"/>
    <w:rsid w:val="00FE1061"/>
    <w:rsid w:val="00FE1795"/>
    <w:rsid w:val="00FE3BCD"/>
    <w:rsid w:val="00FE5A2B"/>
    <w:rsid w:val="00FF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063F3"/>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797D4C"/>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276E46"/>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9E47EB"/>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9E47EB"/>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9E47EB"/>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9E47EB"/>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2840AB"/>
    <w:rPr>
      <w:rFonts w:ascii="Cambria" w:hAnsi="Cambria" w:cs="Times New Roman"/>
      <w:b/>
      <w:bCs/>
      <w:kern w:val="32"/>
      <w:sz w:val="32"/>
      <w:szCs w:val="32"/>
      <w:lang w:val="en-US" w:eastAsia="en-US"/>
    </w:rPr>
  </w:style>
  <w:style w:type="character" w:customStyle="1" w:styleId="Heading2Char">
    <w:name w:val="Heading 2 Char"/>
    <w:aliases w:val="ECC Heading 2 Char"/>
    <w:basedOn w:val="DefaultParagraphFont"/>
    <w:link w:val="Heading2"/>
    <w:uiPriority w:val="99"/>
    <w:locked/>
    <w:rsid w:val="00276E46"/>
    <w:rPr>
      <w:rFonts w:ascii="Arial" w:hAnsi="Arial" w:cs="Arial"/>
      <w:b/>
      <w:bCs/>
      <w:iCs/>
      <w:caps/>
      <w:sz w:val="28"/>
      <w:szCs w:val="28"/>
      <w:lang w:val="en-US" w:eastAsia="en-US"/>
    </w:rPr>
  </w:style>
  <w:style w:type="character" w:customStyle="1" w:styleId="Heading3Char">
    <w:name w:val="Heading 3 Char"/>
    <w:aliases w:val="ECC Heading 3 Char"/>
    <w:basedOn w:val="DefaultParagraphFont"/>
    <w:link w:val="Heading3"/>
    <w:uiPriority w:val="99"/>
    <w:locked/>
    <w:rsid w:val="00A81C5E"/>
    <w:rPr>
      <w:rFonts w:ascii="Arial" w:hAnsi="Arial" w:cs="Arial"/>
      <w:b/>
      <w:bCs/>
      <w:sz w:val="26"/>
      <w:szCs w:val="26"/>
      <w:lang w:val="en-US"/>
    </w:rPr>
  </w:style>
  <w:style w:type="character" w:customStyle="1" w:styleId="Heading4Char">
    <w:name w:val="Heading 4 Char"/>
    <w:aliases w:val="ECC Heading 4 Char"/>
    <w:basedOn w:val="DefaultParagraphFont"/>
    <w:link w:val="Heading4"/>
    <w:uiPriority w:val="99"/>
    <w:semiHidden/>
    <w:locked/>
    <w:rsid w:val="002840AB"/>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2840AB"/>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2840AB"/>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2840AB"/>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2840AB"/>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2840AB"/>
    <w:rPr>
      <w:rFonts w:ascii="Cambria" w:hAnsi="Cambria" w:cs="Times New Roman"/>
      <w:lang w:val="en-US" w:eastAsia="en-US"/>
    </w:rPr>
  </w:style>
  <w:style w:type="paragraph" w:customStyle="1" w:styleId="ECCParagraph">
    <w:name w:val="ECC Paragraph"/>
    <w:basedOn w:val="Normal"/>
    <w:uiPriority w:val="99"/>
    <w:rsid w:val="002063F3"/>
    <w:pPr>
      <w:spacing w:after="240"/>
      <w:jc w:val="both"/>
    </w:pPr>
    <w:rPr>
      <w:lang w:val="en-GB"/>
    </w:rPr>
  </w:style>
  <w:style w:type="paragraph" w:customStyle="1" w:styleId="ECCParBulleted">
    <w:name w:val="ECC Par Bulleted"/>
    <w:basedOn w:val="ECCParagraph"/>
    <w:uiPriority w:val="99"/>
    <w:rsid w:val="002063F3"/>
    <w:pPr>
      <w:numPr>
        <w:numId w:val="1"/>
      </w:numPr>
      <w:spacing w:after="0"/>
    </w:pPr>
  </w:style>
  <w:style w:type="paragraph" w:styleId="Header">
    <w:name w:val="header"/>
    <w:basedOn w:val="Normal"/>
    <w:link w:val="HeaderChar"/>
    <w:uiPriority w:val="99"/>
    <w:rsid w:val="002063F3"/>
    <w:pPr>
      <w:tabs>
        <w:tab w:val="center" w:pos="4320"/>
        <w:tab w:val="right" w:pos="8640"/>
      </w:tabs>
    </w:pPr>
    <w:rPr>
      <w:b/>
      <w:sz w:val="16"/>
    </w:rPr>
  </w:style>
  <w:style w:type="character" w:customStyle="1" w:styleId="HeaderChar">
    <w:name w:val="Header Char"/>
    <w:basedOn w:val="DefaultParagraphFont"/>
    <w:link w:val="Header"/>
    <w:uiPriority w:val="99"/>
    <w:semiHidden/>
    <w:locked/>
    <w:rsid w:val="002840AB"/>
    <w:rPr>
      <w:rFonts w:ascii="Arial" w:hAnsi="Arial" w:cs="Times New Roman"/>
      <w:sz w:val="24"/>
      <w:szCs w:val="24"/>
      <w:lang w:val="en-US" w:eastAsia="en-US"/>
    </w:rPr>
  </w:style>
  <w:style w:type="paragraph" w:styleId="Footer">
    <w:name w:val="footer"/>
    <w:basedOn w:val="Normal"/>
    <w:link w:val="FooterChar"/>
    <w:uiPriority w:val="99"/>
    <w:semiHidden/>
    <w:rsid w:val="002063F3"/>
    <w:pPr>
      <w:tabs>
        <w:tab w:val="center" w:pos="4320"/>
        <w:tab w:val="right" w:pos="8640"/>
      </w:tabs>
    </w:pPr>
  </w:style>
  <w:style w:type="character" w:customStyle="1" w:styleId="FooterChar">
    <w:name w:val="Footer Char"/>
    <w:basedOn w:val="DefaultParagraphFont"/>
    <w:link w:val="Footer"/>
    <w:uiPriority w:val="99"/>
    <w:semiHidden/>
    <w:locked/>
    <w:rsid w:val="002840AB"/>
    <w:rPr>
      <w:rFonts w:ascii="Arial" w:hAnsi="Arial" w:cs="Times New Roman"/>
      <w:sz w:val="24"/>
      <w:szCs w:val="24"/>
      <w:lang w:val="en-US" w:eastAsia="en-US"/>
    </w:rPr>
  </w:style>
  <w:style w:type="paragraph" w:customStyle="1" w:styleId="ECCAnnexheading1">
    <w:name w:val="ECC Annex heading1"/>
    <w:basedOn w:val="Heading1"/>
    <w:next w:val="ECCParagraph"/>
    <w:uiPriority w:val="99"/>
    <w:rsid w:val="00550D79"/>
    <w:pPr>
      <w:numPr>
        <w:numId w:val="5"/>
      </w:numPr>
      <w:ind w:left="0" w:firstLine="0"/>
    </w:pPr>
  </w:style>
  <w:style w:type="paragraph" w:styleId="TOC1">
    <w:name w:val="toc 1"/>
    <w:basedOn w:val="Normal"/>
    <w:next w:val="Normal"/>
    <w:autoRedefine/>
    <w:uiPriority w:val="39"/>
    <w:rsid w:val="002063F3"/>
    <w:pPr>
      <w:tabs>
        <w:tab w:val="left" w:pos="360"/>
        <w:tab w:val="right" w:leader="dot" w:pos="9629"/>
      </w:tabs>
      <w:spacing w:before="240"/>
    </w:pPr>
    <w:rPr>
      <w:b/>
      <w:caps/>
    </w:rPr>
  </w:style>
  <w:style w:type="character" w:styleId="Hyperlink">
    <w:name w:val="Hyperlink"/>
    <w:basedOn w:val="DefaultParagraphFont"/>
    <w:uiPriority w:val="99"/>
    <w:rsid w:val="002063F3"/>
    <w:rPr>
      <w:rFonts w:cs="Times New Roman"/>
      <w:color w:val="0000FF"/>
      <w:u w:val="single"/>
    </w:rPr>
  </w:style>
  <w:style w:type="paragraph" w:styleId="TOC2">
    <w:name w:val="toc 2"/>
    <w:basedOn w:val="Normal"/>
    <w:next w:val="Normal"/>
    <w:autoRedefine/>
    <w:uiPriority w:val="39"/>
    <w:rsid w:val="002063F3"/>
    <w:pPr>
      <w:tabs>
        <w:tab w:val="left" w:pos="900"/>
        <w:tab w:val="right" w:leader="dot" w:pos="9629"/>
      </w:tabs>
      <w:ind w:left="360"/>
    </w:pPr>
  </w:style>
  <w:style w:type="paragraph" w:styleId="TOC3">
    <w:name w:val="toc 3"/>
    <w:basedOn w:val="Normal"/>
    <w:next w:val="Normal"/>
    <w:autoRedefine/>
    <w:uiPriority w:val="39"/>
    <w:rsid w:val="002063F3"/>
    <w:pPr>
      <w:tabs>
        <w:tab w:val="left" w:pos="1440"/>
        <w:tab w:val="right" w:leader="dot" w:pos="9629"/>
      </w:tabs>
      <w:ind w:left="900"/>
    </w:pPr>
  </w:style>
  <w:style w:type="paragraph" w:styleId="TOC4">
    <w:name w:val="toc 4"/>
    <w:basedOn w:val="Normal"/>
    <w:next w:val="Normal"/>
    <w:autoRedefine/>
    <w:uiPriority w:val="39"/>
    <w:rsid w:val="002063F3"/>
    <w:pPr>
      <w:tabs>
        <w:tab w:val="left" w:pos="2340"/>
        <w:tab w:val="right" w:leader="dot" w:pos="9629"/>
      </w:tabs>
      <w:ind w:left="1440"/>
    </w:pPr>
    <w:rPr>
      <w:i/>
    </w:rPr>
  </w:style>
  <w:style w:type="table" w:styleId="TableGrid">
    <w:name w:val="Table Grid"/>
    <w:basedOn w:val="TableNormal"/>
    <w:uiPriority w:val="99"/>
    <w:rsid w:val="002063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2063F3"/>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B976B3"/>
    <w:pPr>
      <w:numPr>
        <w:numId w:val="0"/>
      </w:numPr>
      <w:spacing w:before="360" w:after="240"/>
      <w:ind w:left="284"/>
    </w:pPr>
  </w:style>
  <w:style w:type="paragraph" w:customStyle="1" w:styleId="ECCFootnote">
    <w:name w:val="ECC Footnote"/>
    <w:basedOn w:val="Normal"/>
    <w:autoRedefine/>
    <w:uiPriority w:val="99"/>
    <w:rsid w:val="00A71343"/>
    <w:pPr>
      <w:ind w:left="142" w:hanging="142"/>
    </w:pPr>
    <w:rPr>
      <w:sz w:val="16"/>
    </w:rPr>
  </w:style>
  <w:style w:type="paragraph" w:styleId="FootnoteText">
    <w:name w:val="footnote text"/>
    <w:basedOn w:val="Normal"/>
    <w:link w:val="FootnoteTextChar"/>
    <w:uiPriority w:val="99"/>
    <w:rsid w:val="002063F3"/>
    <w:rPr>
      <w:szCs w:val="20"/>
      <w:lang w:eastAsia="de-DE"/>
    </w:rPr>
  </w:style>
  <w:style w:type="character" w:customStyle="1" w:styleId="FootnoteTextChar">
    <w:name w:val="Footnote Text Char"/>
    <w:basedOn w:val="DefaultParagraphFont"/>
    <w:link w:val="FootnoteText"/>
    <w:uiPriority w:val="99"/>
    <w:locked/>
    <w:rsid w:val="00321AFA"/>
    <w:rPr>
      <w:rFonts w:ascii="Arial" w:hAnsi="Arial" w:cs="Times New Roman"/>
      <w:lang w:val="en-US"/>
    </w:rPr>
  </w:style>
  <w:style w:type="character" w:styleId="FootnoteReference">
    <w:name w:val="footnote reference"/>
    <w:basedOn w:val="DefaultParagraphFont"/>
    <w:uiPriority w:val="99"/>
    <w:rsid w:val="002063F3"/>
    <w:rPr>
      <w:rFonts w:cs="Times New Roman"/>
      <w:vertAlign w:val="superscript"/>
    </w:rPr>
  </w:style>
  <w:style w:type="paragraph" w:customStyle="1" w:styleId="Text">
    <w:name w:val="Text"/>
    <w:basedOn w:val="Normal"/>
    <w:uiPriority w:val="99"/>
    <w:rsid w:val="002063F3"/>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D47736"/>
    <w:pPr>
      <w:spacing w:after="0"/>
    </w:pPr>
    <w:rPr>
      <w:sz w:val="16"/>
      <w:szCs w:val="16"/>
    </w:rPr>
  </w:style>
  <w:style w:type="paragraph" w:customStyle="1" w:styleId="reference">
    <w:name w:val="reference"/>
    <w:basedOn w:val="Normal"/>
    <w:uiPriority w:val="99"/>
    <w:rsid w:val="002063F3"/>
    <w:pPr>
      <w:numPr>
        <w:numId w:val="6"/>
      </w:numPr>
    </w:pPr>
    <w:rPr>
      <w:lang w:eastAsia="ja-JP"/>
    </w:rPr>
  </w:style>
  <w:style w:type="paragraph" w:customStyle="1" w:styleId="ECCAnnexheading2">
    <w:name w:val="ECC Annex heading2"/>
    <w:basedOn w:val="Normal"/>
    <w:next w:val="ECCParagraph"/>
    <w:uiPriority w:val="99"/>
    <w:rsid w:val="002063F3"/>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2063F3"/>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2063F3"/>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2063F3"/>
    <w:pPr>
      <w:spacing w:before="120" w:after="120"/>
      <w:ind w:left="3402"/>
    </w:pPr>
    <w:rPr>
      <w:bCs/>
      <w:sz w:val="18"/>
    </w:rPr>
  </w:style>
  <w:style w:type="paragraph" w:customStyle="1" w:styleId="Reporttitledescription">
    <w:name w:val="Report title/description"/>
    <w:basedOn w:val="Normal"/>
    <w:uiPriority w:val="99"/>
    <w:rsid w:val="002063F3"/>
    <w:pPr>
      <w:spacing w:before="600" w:line="288" w:lineRule="auto"/>
      <w:ind w:left="3402"/>
    </w:pPr>
    <w:rPr>
      <w:sz w:val="24"/>
    </w:rPr>
  </w:style>
  <w:style w:type="paragraph" w:styleId="Caption">
    <w:name w:val="caption"/>
    <w:aliases w:val="Ca"/>
    <w:basedOn w:val="Normal"/>
    <w:next w:val="Normal"/>
    <w:link w:val="CaptionChar"/>
    <w:uiPriority w:val="99"/>
    <w:qFormat/>
    <w:rsid w:val="002063F3"/>
    <w:pPr>
      <w:spacing w:before="240" w:after="240"/>
      <w:jc w:val="center"/>
    </w:pPr>
    <w:rPr>
      <w:b/>
      <w:color w:val="D2232A"/>
      <w:szCs w:val="20"/>
      <w:lang w:eastAsia="de-DE"/>
    </w:rPr>
  </w:style>
  <w:style w:type="paragraph" w:customStyle="1" w:styleId="ECCNumbered-LetteredList">
    <w:name w:val="ECC Numbered-Lettered List"/>
    <w:basedOn w:val="Normal"/>
    <w:uiPriority w:val="99"/>
    <w:rsid w:val="00DF2C67"/>
    <w:pPr>
      <w:numPr>
        <w:numId w:val="16"/>
      </w:numPr>
    </w:pPr>
  </w:style>
  <w:style w:type="paragraph" w:customStyle="1" w:styleId="ECCNumberedBullets">
    <w:name w:val="ECC Numbered Bullets"/>
    <w:basedOn w:val="Normal"/>
    <w:uiPriority w:val="99"/>
    <w:rsid w:val="00DF2C67"/>
    <w:pPr>
      <w:numPr>
        <w:numId w:val="14"/>
      </w:numPr>
    </w:pPr>
  </w:style>
  <w:style w:type="paragraph" w:styleId="BalloonText">
    <w:name w:val="Balloon Text"/>
    <w:basedOn w:val="Normal"/>
    <w:link w:val="BalloonTextChar"/>
    <w:uiPriority w:val="99"/>
    <w:semiHidden/>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E47EB"/>
    <w:rPr>
      <w:rFonts w:ascii="Lucida Grande" w:hAnsi="Lucida Grande" w:cs="Lucida Grande"/>
      <w:sz w:val="18"/>
      <w:szCs w:val="18"/>
      <w:lang w:val="en-US"/>
    </w:rPr>
  </w:style>
  <w:style w:type="character" w:customStyle="1" w:styleId="CaptionChar">
    <w:name w:val="Caption Char"/>
    <w:aliases w:val="Ca Char"/>
    <w:link w:val="Caption"/>
    <w:uiPriority w:val="99"/>
    <w:locked/>
    <w:rsid w:val="00E12F6F"/>
    <w:rPr>
      <w:rFonts w:ascii="Arial" w:hAnsi="Arial"/>
      <w:b/>
      <w:color w:val="D2232A"/>
      <w:lang w:val="en-US"/>
    </w:rPr>
  </w:style>
  <w:style w:type="paragraph" w:styleId="Title">
    <w:name w:val="Title"/>
    <w:basedOn w:val="Normal"/>
    <w:link w:val="TitleChar"/>
    <w:uiPriority w:val="99"/>
    <w:qFormat/>
    <w:rsid w:val="00F72510"/>
    <w:pPr>
      <w:spacing w:after="120"/>
      <w:jc w:val="center"/>
    </w:pPr>
    <w:rPr>
      <w:b/>
      <w:sz w:val="28"/>
      <w:szCs w:val="20"/>
      <w:lang w:val="de-DE" w:eastAsia="de-DE"/>
    </w:rPr>
  </w:style>
  <w:style w:type="character" w:customStyle="1" w:styleId="TitleChar">
    <w:name w:val="Title Char"/>
    <w:basedOn w:val="DefaultParagraphFont"/>
    <w:link w:val="Title"/>
    <w:uiPriority w:val="99"/>
    <w:locked/>
    <w:rsid w:val="00F72510"/>
    <w:rPr>
      <w:rFonts w:ascii="Arial" w:hAnsi="Arial" w:cs="Times New Roman"/>
      <w:b/>
      <w:sz w:val="28"/>
      <w:lang w:val="de-DE" w:eastAsia="de-DE"/>
    </w:rPr>
  </w:style>
  <w:style w:type="paragraph" w:styleId="ListParagraph">
    <w:name w:val="List Paragraph"/>
    <w:basedOn w:val="Normal"/>
    <w:uiPriority w:val="99"/>
    <w:qFormat/>
    <w:rsid w:val="00790CBC"/>
    <w:pPr>
      <w:ind w:left="720"/>
      <w:contextualSpacing/>
    </w:pPr>
  </w:style>
  <w:style w:type="paragraph" w:customStyle="1" w:styleId="Reference0">
    <w:name w:val="Reference"/>
    <w:aliases w:val="ref"/>
    <w:basedOn w:val="BodyText"/>
    <w:uiPriority w:val="99"/>
    <w:rsid w:val="007E5AD9"/>
    <w:pPr>
      <w:spacing w:after="0"/>
      <w:ind w:left="397" w:hanging="397"/>
    </w:pPr>
    <w:rPr>
      <w:rFonts w:ascii="Times New Roman" w:hAnsi="Times New Roman"/>
      <w:szCs w:val="20"/>
    </w:rPr>
  </w:style>
  <w:style w:type="paragraph" w:customStyle="1" w:styleId="BodyCharCharChar">
    <w:name w:val="Body Char Char Char"/>
    <w:basedOn w:val="Normal"/>
    <w:link w:val="BodyCharCharCharChar"/>
    <w:uiPriority w:val="99"/>
    <w:rsid w:val="007E5AD9"/>
    <w:pPr>
      <w:spacing w:before="60" w:after="60" w:line="280" w:lineRule="atLeast"/>
      <w:jc w:val="both"/>
    </w:pPr>
    <w:rPr>
      <w:rFonts w:ascii="New York" w:hAnsi="New York"/>
      <w:sz w:val="24"/>
      <w:szCs w:val="20"/>
      <w:lang w:eastAsia="de-DE"/>
    </w:rPr>
  </w:style>
  <w:style w:type="character" w:customStyle="1" w:styleId="BodyCharCharCharChar">
    <w:name w:val="Body Char Char Char Char"/>
    <w:link w:val="BodyCharCharChar"/>
    <w:uiPriority w:val="99"/>
    <w:locked/>
    <w:rsid w:val="007E5AD9"/>
    <w:rPr>
      <w:rFonts w:ascii="New York" w:hAnsi="New York"/>
      <w:sz w:val="24"/>
      <w:lang w:val="en-US"/>
    </w:rPr>
  </w:style>
  <w:style w:type="paragraph" w:styleId="BodyText">
    <w:name w:val="Body Text"/>
    <w:basedOn w:val="Normal"/>
    <w:link w:val="BodyTextChar"/>
    <w:uiPriority w:val="99"/>
    <w:semiHidden/>
    <w:rsid w:val="007E5AD9"/>
    <w:pPr>
      <w:spacing w:after="120"/>
    </w:pPr>
  </w:style>
  <w:style w:type="character" w:customStyle="1" w:styleId="BodyTextChar">
    <w:name w:val="Body Text Char"/>
    <w:basedOn w:val="DefaultParagraphFont"/>
    <w:link w:val="BodyText"/>
    <w:uiPriority w:val="99"/>
    <w:semiHidden/>
    <w:locked/>
    <w:rsid w:val="007E5AD9"/>
    <w:rPr>
      <w:rFonts w:ascii="Arial" w:hAnsi="Arial" w:cs="Times New Roman"/>
      <w:sz w:val="24"/>
      <w:szCs w:val="24"/>
      <w:lang w:val="en-US"/>
    </w:rPr>
  </w:style>
  <w:style w:type="character" w:styleId="PlaceholderText">
    <w:name w:val="Placeholder Text"/>
    <w:basedOn w:val="DefaultParagraphFont"/>
    <w:uiPriority w:val="99"/>
    <w:semiHidden/>
    <w:rsid w:val="002B6F73"/>
    <w:rPr>
      <w:rFonts w:cs="Times New Roman"/>
      <w:color w:val="808080"/>
    </w:rPr>
  </w:style>
  <w:style w:type="character" w:styleId="CommentReference">
    <w:name w:val="annotation reference"/>
    <w:basedOn w:val="DefaultParagraphFont"/>
    <w:uiPriority w:val="99"/>
    <w:rsid w:val="00F007DB"/>
    <w:rPr>
      <w:rFonts w:cs="Times New Roman"/>
      <w:sz w:val="16"/>
      <w:szCs w:val="16"/>
    </w:rPr>
  </w:style>
  <w:style w:type="paragraph" w:styleId="CommentText">
    <w:name w:val="annotation text"/>
    <w:basedOn w:val="Normal"/>
    <w:link w:val="CommentTextChar"/>
    <w:uiPriority w:val="99"/>
    <w:rsid w:val="00F007DB"/>
    <w:rPr>
      <w:szCs w:val="20"/>
    </w:rPr>
  </w:style>
  <w:style w:type="character" w:customStyle="1" w:styleId="CommentTextChar">
    <w:name w:val="Comment Text Char"/>
    <w:basedOn w:val="DefaultParagraphFont"/>
    <w:link w:val="CommentText"/>
    <w:uiPriority w:val="99"/>
    <w:locked/>
    <w:rsid w:val="00F007DB"/>
    <w:rPr>
      <w:rFonts w:ascii="Arial" w:hAnsi="Arial" w:cs="Times New Roman"/>
      <w:lang w:val="en-US"/>
    </w:rPr>
  </w:style>
  <w:style w:type="paragraph" w:styleId="CommentSubject">
    <w:name w:val="annotation subject"/>
    <w:basedOn w:val="CommentText"/>
    <w:next w:val="CommentText"/>
    <w:link w:val="CommentSubjectChar"/>
    <w:uiPriority w:val="99"/>
    <w:semiHidden/>
    <w:rsid w:val="00F007DB"/>
    <w:rPr>
      <w:b/>
      <w:bCs/>
    </w:rPr>
  </w:style>
  <w:style w:type="character" w:customStyle="1" w:styleId="CommentSubjectChar">
    <w:name w:val="Comment Subject Char"/>
    <w:basedOn w:val="CommentTextChar"/>
    <w:link w:val="CommentSubject"/>
    <w:uiPriority w:val="99"/>
    <w:semiHidden/>
    <w:locked/>
    <w:rsid w:val="00F007DB"/>
    <w:rPr>
      <w:rFonts w:ascii="Arial" w:hAnsi="Arial" w:cs="Times New Roman"/>
      <w:b/>
      <w:bCs/>
      <w:lang w:val="en-US"/>
    </w:rPr>
  </w:style>
  <w:style w:type="paragraph" w:styleId="Revision">
    <w:name w:val="Revision"/>
    <w:hidden/>
    <w:uiPriority w:val="99"/>
    <w:semiHidden/>
    <w:rsid w:val="00F007DB"/>
    <w:rPr>
      <w:rFonts w:ascii="Arial" w:hAnsi="Arial"/>
      <w:sz w:val="20"/>
      <w:szCs w:val="24"/>
      <w:lang w:val="en-US" w:eastAsia="en-US"/>
    </w:rPr>
  </w:style>
  <w:style w:type="paragraph" w:customStyle="1" w:styleId="Default">
    <w:name w:val="Default"/>
    <w:uiPriority w:val="99"/>
    <w:rsid w:val="00321AFA"/>
    <w:pPr>
      <w:autoSpaceDE w:val="0"/>
      <w:autoSpaceDN w:val="0"/>
      <w:adjustRightInd w:val="0"/>
    </w:pPr>
    <w:rPr>
      <w:rFonts w:ascii="Calibri" w:hAnsi="Calibri" w:cs="Calibri"/>
      <w:color w:val="000000"/>
      <w:sz w:val="24"/>
      <w:szCs w:val="24"/>
      <w:lang w:val="fr-FR" w:eastAsia="en-US"/>
    </w:rPr>
  </w:style>
  <w:style w:type="paragraph" w:styleId="NormalWeb">
    <w:name w:val="Normal (Web)"/>
    <w:basedOn w:val="Normal"/>
    <w:uiPriority w:val="99"/>
    <w:rsid w:val="00101A32"/>
    <w:pPr>
      <w:spacing w:before="100" w:beforeAutospacing="1" w:after="100" w:afterAutospacing="1"/>
      <w:jc w:val="both"/>
    </w:pPr>
    <w:rPr>
      <w:rFonts w:ascii="Arial Unicode MS" w:eastAsia="Arial Unicode MS" w:hAnsi="Times New Roman" w:cs="Arial Unicode MS"/>
      <w:sz w:val="24"/>
      <w:lang w:val="en-GB"/>
    </w:rPr>
  </w:style>
  <w:style w:type="paragraph" w:customStyle="1" w:styleId="sisrans18X">
    <w:name w:val="sis rans 18 X"/>
    <w:basedOn w:val="Normal"/>
    <w:uiPriority w:val="99"/>
    <w:rsid w:val="00101A32"/>
    <w:pPr>
      <w:numPr>
        <w:numId w:val="30"/>
      </w:numPr>
      <w:ind w:left="1661" w:hanging="357"/>
      <w:jc w:val="both"/>
    </w:pPr>
    <w:rPr>
      <w:sz w:val="24"/>
      <w:szCs w:val="20"/>
      <w:lang w:val="en-GB"/>
    </w:rPr>
  </w:style>
  <w:style w:type="numbering" w:customStyle="1" w:styleId="ECCBullets">
    <w:name w:val="ECC Bullets"/>
    <w:rsid w:val="00E5337D"/>
    <w:pPr>
      <w:numPr>
        <w:numId w:val="8"/>
      </w:numPr>
    </w:pPr>
  </w:style>
  <w:style w:type="numbering" w:customStyle="1" w:styleId="ECCNumbers-Letters">
    <w:name w:val="ECC Numbers-Letters"/>
    <w:rsid w:val="00E5337D"/>
    <w:pPr>
      <w:numPr>
        <w:numId w:val="16"/>
      </w:numPr>
    </w:pPr>
  </w:style>
  <w:style w:type="numbering" w:customStyle="1" w:styleId="ECCNumbers-Bullets">
    <w:name w:val="ECC Numbers-Bullets"/>
    <w:rsid w:val="00E5337D"/>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063F3"/>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797D4C"/>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276E46"/>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9E47EB"/>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9E47EB"/>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9E47EB"/>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9E47EB"/>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2840AB"/>
    <w:rPr>
      <w:rFonts w:ascii="Cambria" w:hAnsi="Cambria" w:cs="Times New Roman"/>
      <w:b/>
      <w:bCs/>
      <w:kern w:val="32"/>
      <w:sz w:val="32"/>
      <w:szCs w:val="32"/>
      <w:lang w:val="en-US" w:eastAsia="en-US"/>
    </w:rPr>
  </w:style>
  <w:style w:type="character" w:customStyle="1" w:styleId="Heading2Char">
    <w:name w:val="Heading 2 Char"/>
    <w:aliases w:val="ECC Heading 2 Char"/>
    <w:basedOn w:val="DefaultParagraphFont"/>
    <w:link w:val="Heading2"/>
    <w:uiPriority w:val="99"/>
    <w:locked/>
    <w:rsid w:val="00276E46"/>
    <w:rPr>
      <w:rFonts w:ascii="Arial" w:hAnsi="Arial" w:cs="Arial"/>
      <w:b/>
      <w:bCs/>
      <w:iCs/>
      <w:caps/>
      <w:sz w:val="28"/>
      <w:szCs w:val="28"/>
      <w:lang w:val="en-US" w:eastAsia="en-US"/>
    </w:rPr>
  </w:style>
  <w:style w:type="character" w:customStyle="1" w:styleId="Heading3Char">
    <w:name w:val="Heading 3 Char"/>
    <w:aliases w:val="ECC Heading 3 Char"/>
    <w:basedOn w:val="DefaultParagraphFont"/>
    <w:link w:val="Heading3"/>
    <w:uiPriority w:val="99"/>
    <w:locked/>
    <w:rsid w:val="00A81C5E"/>
    <w:rPr>
      <w:rFonts w:ascii="Arial" w:hAnsi="Arial" w:cs="Arial"/>
      <w:b/>
      <w:bCs/>
      <w:sz w:val="26"/>
      <w:szCs w:val="26"/>
      <w:lang w:val="en-US"/>
    </w:rPr>
  </w:style>
  <w:style w:type="character" w:customStyle="1" w:styleId="Heading4Char">
    <w:name w:val="Heading 4 Char"/>
    <w:aliases w:val="ECC Heading 4 Char"/>
    <w:basedOn w:val="DefaultParagraphFont"/>
    <w:link w:val="Heading4"/>
    <w:uiPriority w:val="99"/>
    <w:semiHidden/>
    <w:locked/>
    <w:rsid w:val="002840AB"/>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2840AB"/>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2840AB"/>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2840AB"/>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2840AB"/>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2840AB"/>
    <w:rPr>
      <w:rFonts w:ascii="Cambria" w:hAnsi="Cambria" w:cs="Times New Roman"/>
      <w:lang w:val="en-US" w:eastAsia="en-US"/>
    </w:rPr>
  </w:style>
  <w:style w:type="paragraph" w:customStyle="1" w:styleId="ECCParagraph">
    <w:name w:val="ECC Paragraph"/>
    <w:basedOn w:val="Normal"/>
    <w:uiPriority w:val="99"/>
    <w:rsid w:val="002063F3"/>
    <w:pPr>
      <w:spacing w:after="240"/>
      <w:jc w:val="both"/>
    </w:pPr>
    <w:rPr>
      <w:lang w:val="en-GB"/>
    </w:rPr>
  </w:style>
  <w:style w:type="paragraph" w:customStyle="1" w:styleId="ECCParBulleted">
    <w:name w:val="ECC Par Bulleted"/>
    <w:basedOn w:val="ECCParagraph"/>
    <w:uiPriority w:val="99"/>
    <w:rsid w:val="002063F3"/>
    <w:pPr>
      <w:numPr>
        <w:numId w:val="1"/>
      </w:numPr>
      <w:spacing w:after="0"/>
    </w:pPr>
  </w:style>
  <w:style w:type="paragraph" w:styleId="Header">
    <w:name w:val="header"/>
    <w:basedOn w:val="Normal"/>
    <w:link w:val="HeaderChar"/>
    <w:uiPriority w:val="99"/>
    <w:rsid w:val="002063F3"/>
    <w:pPr>
      <w:tabs>
        <w:tab w:val="center" w:pos="4320"/>
        <w:tab w:val="right" w:pos="8640"/>
      </w:tabs>
    </w:pPr>
    <w:rPr>
      <w:b/>
      <w:sz w:val="16"/>
    </w:rPr>
  </w:style>
  <w:style w:type="character" w:customStyle="1" w:styleId="HeaderChar">
    <w:name w:val="Header Char"/>
    <w:basedOn w:val="DefaultParagraphFont"/>
    <w:link w:val="Header"/>
    <w:uiPriority w:val="99"/>
    <w:semiHidden/>
    <w:locked/>
    <w:rsid w:val="002840AB"/>
    <w:rPr>
      <w:rFonts w:ascii="Arial" w:hAnsi="Arial" w:cs="Times New Roman"/>
      <w:sz w:val="24"/>
      <w:szCs w:val="24"/>
      <w:lang w:val="en-US" w:eastAsia="en-US"/>
    </w:rPr>
  </w:style>
  <w:style w:type="paragraph" w:styleId="Footer">
    <w:name w:val="footer"/>
    <w:basedOn w:val="Normal"/>
    <w:link w:val="FooterChar"/>
    <w:uiPriority w:val="99"/>
    <w:semiHidden/>
    <w:rsid w:val="002063F3"/>
    <w:pPr>
      <w:tabs>
        <w:tab w:val="center" w:pos="4320"/>
        <w:tab w:val="right" w:pos="8640"/>
      </w:tabs>
    </w:pPr>
  </w:style>
  <w:style w:type="character" w:customStyle="1" w:styleId="FooterChar">
    <w:name w:val="Footer Char"/>
    <w:basedOn w:val="DefaultParagraphFont"/>
    <w:link w:val="Footer"/>
    <w:uiPriority w:val="99"/>
    <w:semiHidden/>
    <w:locked/>
    <w:rsid w:val="002840AB"/>
    <w:rPr>
      <w:rFonts w:ascii="Arial" w:hAnsi="Arial" w:cs="Times New Roman"/>
      <w:sz w:val="24"/>
      <w:szCs w:val="24"/>
      <w:lang w:val="en-US" w:eastAsia="en-US"/>
    </w:rPr>
  </w:style>
  <w:style w:type="paragraph" w:customStyle="1" w:styleId="ECCAnnexheading1">
    <w:name w:val="ECC Annex heading1"/>
    <w:basedOn w:val="Heading1"/>
    <w:next w:val="ECCParagraph"/>
    <w:uiPriority w:val="99"/>
    <w:rsid w:val="00550D79"/>
    <w:pPr>
      <w:numPr>
        <w:numId w:val="5"/>
      </w:numPr>
      <w:ind w:left="0" w:firstLine="0"/>
    </w:pPr>
  </w:style>
  <w:style w:type="paragraph" w:styleId="TOC1">
    <w:name w:val="toc 1"/>
    <w:basedOn w:val="Normal"/>
    <w:next w:val="Normal"/>
    <w:autoRedefine/>
    <w:uiPriority w:val="39"/>
    <w:rsid w:val="002063F3"/>
    <w:pPr>
      <w:tabs>
        <w:tab w:val="left" w:pos="360"/>
        <w:tab w:val="right" w:leader="dot" w:pos="9629"/>
      </w:tabs>
      <w:spacing w:before="240"/>
    </w:pPr>
    <w:rPr>
      <w:b/>
      <w:caps/>
    </w:rPr>
  </w:style>
  <w:style w:type="character" w:styleId="Hyperlink">
    <w:name w:val="Hyperlink"/>
    <w:basedOn w:val="DefaultParagraphFont"/>
    <w:uiPriority w:val="99"/>
    <w:rsid w:val="002063F3"/>
    <w:rPr>
      <w:rFonts w:cs="Times New Roman"/>
      <w:color w:val="0000FF"/>
      <w:u w:val="single"/>
    </w:rPr>
  </w:style>
  <w:style w:type="paragraph" w:styleId="TOC2">
    <w:name w:val="toc 2"/>
    <w:basedOn w:val="Normal"/>
    <w:next w:val="Normal"/>
    <w:autoRedefine/>
    <w:uiPriority w:val="39"/>
    <w:rsid w:val="002063F3"/>
    <w:pPr>
      <w:tabs>
        <w:tab w:val="left" w:pos="900"/>
        <w:tab w:val="right" w:leader="dot" w:pos="9629"/>
      </w:tabs>
      <w:ind w:left="360"/>
    </w:pPr>
  </w:style>
  <w:style w:type="paragraph" w:styleId="TOC3">
    <w:name w:val="toc 3"/>
    <w:basedOn w:val="Normal"/>
    <w:next w:val="Normal"/>
    <w:autoRedefine/>
    <w:uiPriority w:val="39"/>
    <w:rsid w:val="002063F3"/>
    <w:pPr>
      <w:tabs>
        <w:tab w:val="left" w:pos="1440"/>
        <w:tab w:val="right" w:leader="dot" w:pos="9629"/>
      </w:tabs>
      <w:ind w:left="900"/>
    </w:pPr>
  </w:style>
  <w:style w:type="paragraph" w:styleId="TOC4">
    <w:name w:val="toc 4"/>
    <w:basedOn w:val="Normal"/>
    <w:next w:val="Normal"/>
    <w:autoRedefine/>
    <w:uiPriority w:val="39"/>
    <w:rsid w:val="002063F3"/>
    <w:pPr>
      <w:tabs>
        <w:tab w:val="left" w:pos="2340"/>
        <w:tab w:val="right" w:leader="dot" w:pos="9629"/>
      </w:tabs>
      <w:ind w:left="1440"/>
    </w:pPr>
    <w:rPr>
      <w:i/>
    </w:rPr>
  </w:style>
  <w:style w:type="table" w:styleId="TableGrid">
    <w:name w:val="Table Grid"/>
    <w:basedOn w:val="TableNormal"/>
    <w:uiPriority w:val="99"/>
    <w:rsid w:val="002063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2063F3"/>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B976B3"/>
    <w:pPr>
      <w:numPr>
        <w:numId w:val="0"/>
      </w:numPr>
      <w:spacing w:before="360" w:after="240"/>
      <w:ind w:left="284"/>
    </w:pPr>
  </w:style>
  <w:style w:type="paragraph" w:customStyle="1" w:styleId="ECCFootnote">
    <w:name w:val="ECC Footnote"/>
    <w:basedOn w:val="Normal"/>
    <w:autoRedefine/>
    <w:uiPriority w:val="99"/>
    <w:rsid w:val="00A71343"/>
    <w:pPr>
      <w:ind w:left="142" w:hanging="142"/>
    </w:pPr>
    <w:rPr>
      <w:sz w:val="16"/>
    </w:rPr>
  </w:style>
  <w:style w:type="paragraph" w:styleId="FootnoteText">
    <w:name w:val="footnote text"/>
    <w:basedOn w:val="Normal"/>
    <w:link w:val="FootnoteTextChar"/>
    <w:uiPriority w:val="99"/>
    <w:rsid w:val="002063F3"/>
    <w:rPr>
      <w:szCs w:val="20"/>
      <w:lang w:eastAsia="de-DE"/>
    </w:rPr>
  </w:style>
  <w:style w:type="character" w:customStyle="1" w:styleId="FootnoteTextChar">
    <w:name w:val="Footnote Text Char"/>
    <w:basedOn w:val="DefaultParagraphFont"/>
    <w:link w:val="FootnoteText"/>
    <w:uiPriority w:val="99"/>
    <w:locked/>
    <w:rsid w:val="00321AFA"/>
    <w:rPr>
      <w:rFonts w:ascii="Arial" w:hAnsi="Arial" w:cs="Times New Roman"/>
      <w:lang w:val="en-US"/>
    </w:rPr>
  </w:style>
  <w:style w:type="character" w:styleId="FootnoteReference">
    <w:name w:val="footnote reference"/>
    <w:basedOn w:val="DefaultParagraphFont"/>
    <w:uiPriority w:val="99"/>
    <w:rsid w:val="002063F3"/>
    <w:rPr>
      <w:rFonts w:cs="Times New Roman"/>
      <w:vertAlign w:val="superscript"/>
    </w:rPr>
  </w:style>
  <w:style w:type="paragraph" w:customStyle="1" w:styleId="Text">
    <w:name w:val="Text"/>
    <w:basedOn w:val="Normal"/>
    <w:uiPriority w:val="99"/>
    <w:rsid w:val="002063F3"/>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D47736"/>
    <w:pPr>
      <w:spacing w:after="0"/>
    </w:pPr>
    <w:rPr>
      <w:sz w:val="16"/>
      <w:szCs w:val="16"/>
    </w:rPr>
  </w:style>
  <w:style w:type="paragraph" w:customStyle="1" w:styleId="reference">
    <w:name w:val="reference"/>
    <w:basedOn w:val="Normal"/>
    <w:uiPriority w:val="99"/>
    <w:rsid w:val="002063F3"/>
    <w:pPr>
      <w:numPr>
        <w:numId w:val="6"/>
      </w:numPr>
    </w:pPr>
    <w:rPr>
      <w:lang w:eastAsia="ja-JP"/>
    </w:rPr>
  </w:style>
  <w:style w:type="paragraph" w:customStyle="1" w:styleId="ECCAnnexheading2">
    <w:name w:val="ECC Annex heading2"/>
    <w:basedOn w:val="Normal"/>
    <w:next w:val="ECCParagraph"/>
    <w:uiPriority w:val="99"/>
    <w:rsid w:val="002063F3"/>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2063F3"/>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2063F3"/>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2063F3"/>
    <w:pPr>
      <w:spacing w:before="120" w:after="120"/>
      <w:ind w:left="3402"/>
    </w:pPr>
    <w:rPr>
      <w:bCs/>
      <w:sz w:val="18"/>
    </w:rPr>
  </w:style>
  <w:style w:type="paragraph" w:customStyle="1" w:styleId="Reporttitledescription">
    <w:name w:val="Report title/description"/>
    <w:basedOn w:val="Normal"/>
    <w:uiPriority w:val="99"/>
    <w:rsid w:val="002063F3"/>
    <w:pPr>
      <w:spacing w:before="600" w:line="288" w:lineRule="auto"/>
      <w:ind w:left="3402"/>
    </w:pPr>
    <w:rPr>
      <w:sz w:val="24"/>
    </w:rPr>
  </w:style>
  <w:style w:type="paragraph" w:styleId="Caption">
    <w:name w:val="caption"/>
    <w:aliases w:val="Ca"/>
    <w:basedOn w:val="Normal"/>
    <w:next w:val="Normal"/>
    <w:link w:val="CaptionChar"/>
    <w:uiPriority w:val="99"/>
    <w:qFormat/>
    <w:rsid w:val="002063F3"/>
    <w:pPr>
      <w:spacing w:before="240" w:after="240"/>
      <w:jc w:val="center"/>
    </w:pPr>
    <w:rPr>
      <w:b/>
      <w:color w:val="D2232A"/>
      <w:szCs w:val="20"/>
      <w:lang w:eastAsia="de-DE"/>
    </w:rPr>
  </w:style>
  <w:style w:type="paragraph" w:customStyle="1" w:styleId="ECCNumbered-LetteredList">
    <w:name w:val="ECC Numbered-Lettered List"/>
    <w:basedOn w:val="Normal"/>
    <w:uiPriority w:val="99"/>
    <w:rsid w:val="00DF2C67"/>
    <w:pPr>
      <w:numPr>
        <w:numId w:val="16"/>
      </w:numPr>
    </w:pPr>
  </w:style>
  <w:style w:type="paragraph" w:customStyle="1" w:styleId="ECCNumberedBullets">
    <w:name w:val="ECC Numbered Bullets"/>
    <w:basedOn w:val="Normal"/>
    <w:uiPriority w:val="99"/>
    <w:rsid w:val="00DF2C67"/>
    <w:pPr>
      <w:numPr>
        <w:numId w:val="14"/>
      </w:numPr>
    </w:pPr>
  </w:style>
  <w:style w:type="paragraph" w:styleId="BalloonText">
    <w:name w:val="Balloon Text"/>
    <w:basedOn w:val="Normal"/>
    <w:link w:val="BalloonTextChar"/>
    <w:uiPriority w:val="99"/>
    <w:semiHidden/>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E47EB"/>
    <w:rPr>
      <w:rFonts w:ascii="Lucida Grande" w:hAnsi="Lucida Grande" w:cs="Lucida Grande"/>
      <w:sz w:val="18"/>
      <w:szCs w:val="18"/>
      <w:lang w:val="en-US"/>
    </w:rPr>
  </w:style>
  <w:style w:type="character" w:customStyle="1" w:styleId="CaptionChar">
    <w:name w:val="Caption Char"/>
    <w:aliases w:val="Ca Char"/>
    <w:link w:val="Caption"/>
    <w:uiPriority w:val="99"/>
    <w:locked/>
    <w:rsid w:val="00E12F6F"/>
    <w:rPr>
      <w:rFonts w:ascii="Arial" w:hAnsi="Arial"/>
      <w:b/>
      <w:color w:val="D2232A"/>
      <w:lang w:val="en-US"/>
    </w:rPr>
  </w:style>
  <w:style w:type="paragraph" w:styleId="Title">
    <w:name w:val="Title"/>
    <w:basedOn w:val="Normal"/>
    <w:link w:val="TitleChar"/>
    <w:uiPriority w:val="99"/>
    <w:qFormat/>
    <w:rsid w:val="00F72510"/>
    <w:pPr>
      <w:spacing w:after="120"/>
      <w:jc w:val="center"/>
    </w:pPr>
    <w:rPr>
      <w:b/>
      <w:sz w:val="28"/>
      <w:szCs w:val="20"/>
      <w:lang w:val="de-DE" w:eastAsia="de-DE"/>
    </w:rPr>
  </w:style>
  <w:style w:type="character" w:customStyle="1" w:styleId="TitleChar">
    <w:name w:val="Title Char"/>
    <w:basedOn w:val="DefaultParagraphFont"/>
    <w:link w:val="Title"/>
    <w:uiPriority w:val="99"/>
    <w:locked/>
    <w:rsid w:val="00F72510"/>
    <w:rPr>
      <w:rFonts w:ascii="Arial" w:hAnsi="Arial" w:cs="Times New Roman"/>
      <w:b/>
      <w:sz w:val="28"/>
      <w:lang w:val="de-DE" w:eastAsia="de-DE"/>
    </w:rPr>
  </w:style>
  <w:style w:type="paragraph" w:styleId="ListParagraph">
    <w:name w:val="List Paragraph"/>
    <w:basedOn w:val="Normal"/>
    <w:uiPriority w:val="99"/>
    <w:qFormat/>
    <w:rsid w:val="00790CBC"/>
    <w:pPr>
      <w:ind w:left="720"/>
      <w:contextualSpacing/>
    </w:pPr>
  </w:style>
  <w:style w:type="paragraph" w:customStyle="1" w:styleId="Reference0">
    <w:name w:val="Reference"/>
    <w:aliases w:val="ref"/>
    <w:basedOn w:val="BodyText"/>
    <w:uiPriority w:val="99"/>
    <w:rsid w:val="007E5AD9"/>
    <w:pPr>
      <w:spacing w:after="0"/>
      <w:ind w:left="397" w:hanging="397"/>
    </w:pPr>
    <w:rPr>
      <w:rFonts w:ascii="Times New Roman" w:hAnsi="Times New Roman"/>
      <w:szCs w:val="20"/>
    </w:rPr>
  </w:style>
  <w:style w:type="paragraph" w:customStyle="1" w:styleId="BodyCharCharChar">
    <w:name w:val="Body Char Char Char"/>
    <w:basedOn w:val="Normal"/>
    <w:link w:val="BodyCharCharCharChar"/>
    <w:uiPriority w:val="99"/>
    <w:rsid w:val="007E5AD9"/>
    <w:pPr>
      <w:spacing w:before="60" w:after="60" w:line="280" w:lineRule="atLeast"/>
      <w:jc w:val="both"/>
    </w:pPr>
    <w:rPr>
      <w:rFonts w:ascii="New York" w:hAnsi="New York"/>
      <w:sz w:val="24"/>
      <w:szCs w:val="20"/>
      <w:lang w:eastAsia="de-DE"/>
    </w:rPr>
  </w:style>
  <w:style w:type="character" w:customStyle="1" w:styleId="BodyCharCharCharChar">
    <w:name w:val="Body Char Char Char Char"/>
    <w:link w:val="BodyCharCharChar"/>
    <w:uiPriority w:val="99"/>
    <w:locked/>
    <w:rsid w:val="007E5AD9"/>
    <w:rPr>
      <w:rFonts w:ascii="New York" w:hAnsi="New York"/>
      <w:sz w:val="24"/>
      <w:lang w:val="en-US"/>
    </w:rPr>
  </w:style>
  <w:style w:type="paragraph" w:styleId="BodyText">
    <w:name w:val="Body Text"/>
    <w:basedOn w:val="Normal"/>
    <w:link w:val="BodyTextChar"/>
    <w:uiPriority w:val="99"/>
    <w:semiHidden/>
    <w:rsid w:val="007E5AD9"/>
    <w:pPr>
      <w:spacing w:after="120"/>
    </w:pPr>
  </w:style>
  <w:style w:type="character" w:customStyle="1" w:styleId="BodyTextChar">
    <w:name w:val="Body Text Char"/>
    <w:basedOn w:val="DefaultParagraphFont"/>
    <w:link w:val="BodyText"/>
    <w:uiPriority w:val="99"/>
    <w:semiHidden/>
    <w:locked/>
    <w:rsid w:val="007E5AD9"/>
    <w:rPr>
      <w:rFonts w:ascii="Arial" w:hAnsi="Arial" w:cs="Times New Roman"/>
      <w:sz w:val="24"/>
      <w:szCs w:val="24"/>
      <w:lang w:val="en-US"/>
    </w:rPr>
  </w:style>
  <w:style w:type="character" w:styleId="PlaceholderText">
    <w:name w:val="Placeholder Text"/>
    <w:basedOn w:val="DefaultParagraphFont"/>
    <w:uiPriority w:val="99"/>
    <w:semiHidden/>
    <w:rsid w:val="002B6F73"/>
    <w:rPr>
      <w:rFonts w:cs="Times New Roman"/>
      <w:color w:val="808080"/>
    </w:rPr>
  </w:style>
  <w:style w:type="character" w:styleId="CommentReference">
    <w:name w:val="annotation reference"/>
    <w:basedOn w:val="DefaultParagraphFont"/>
    <w:uiPriority w:val="99"/>
    <w:rsid w:val="00F007DB"/>
    <w:rPr>
      <w:rFonts w:cs="Times New Roman"/>
      <w:sz w:val="16"/>
      <w:szCs w:val="16"/>
    </w:rPr>
  </w:style>
  <w:style w:type="paragraph" w:styleId="CommentText">
    <w:name w:val="annotation text"/>
    <w:basedOn w:val="Normal"/>
    <w:link w:val="CommentTextChar"/>
    <w:uiPriority w:val="99"/>
    <w:rsid w:val="00F007DB"/>
    <w:rPr>
      <w:szCs w:val="20"/>
    </w:rPr>
  </w:style>
  <w:style w:type="character" w:customStyle="1" w:styleId="CommentTextChar">
    <w:name w:val="Comment Text Char"/>
    <w:basedOn w:val="DefaultParagraphFont"/>
    <w:link w:val="CommentText"/>
    <w:uiPriority w:val="99"/>
    <w:locked/>
    <w:rsid w:val="00F007DB"/>
    <w:rPr>
      <w:rFonts w:ascii="Arial" w:hAnsi="Arial" w:cs="Times New Roman"/>
      <w:lang w:val="en-US"/>
    </w:rPr>
  </w:style>
  <w:style w:type="paragraph" w:styleId="CommentSubject">
    <w:name w:val="annotation subject"/>
    <w:basedOn w:val="CommentText"/>
    <w:next w:val="CommentText"/>
    <w:link w:val="CommentSubjectChar"/>
    <w:uiPriority w:val="99"/>
    <w:semiHidden/>
    <w:rsid w:val="00F007DB"/>
    <w:rPr>
      <w:b/>
      <w:bCs/>
    </w:rPr>
  </w:style>
  <w:style w:type="character" w:customStyle="1" w:styleId="CommentSubjectChar">
    <w:name w:val="Comment Subject Char"/>
    <w:basedOn w:val="CommentTextChar"/>
    <w:link w:val="CommentSubject"/>
    <w:uiPriority w:val="99"/>
    <w:semiHidden/>
    <w:locked/>
    <w:rsid w:val="00F007DB"/>
    <w:rPr>
      <w:rFonts w:ascii="Arial" w:hAnsi="Arial" w:cs="Times New Roman"/>
      <w:b/>
      <w:bCs/>
      <w:lang w:val="en-US"/>
    </w:rPr>
  </w:style>
  <w:style w:type="paragraph" w:styleId="Revision">
    <w:name w:val="Revision"/>
    <w:hidden/>
    <w:uiPriority w:val="99"/>
    <w:semiHidden/>
    <w:rsid w:val="00F007DB"/>
    <w:rPr>
      <w:rFonts w:ascii="Arial" w:hAnsi="Arial"/>
      <w:sz w:val="20"/>
      <w:szCs w:val="24"/>
      <w:lang w:val="en-US" w:eastAsia="en-US"/>
    </w:rPr>
  </w:style>
  <w:style w:type="paragraph" w:customStyle="1" w:styleId="Default">
    <w:name w:val="Default"/>
    <w:uiPriority w:val="99"/>
    <w:rsid w:val="00321AFA"/>
    <w:pPr>
      <w:autoSpaceDE w:val="0"/>
      <w:autoSpaceDN w:val="0"/>
      <w:adjustRightInd w:val="0"/>
    </w:pPr>
    <w:rPr>
      <w:rFonts w:ascii="Calibri" w:hAnsi="Calibri" w:cs="Calibri"/>
      <w:color w:val="000000"/>
      <w:sz w:val="24"/>
      <w:szCs w:val="24"/>
      <w:lang w:val="fr-FR" w:eastAsia="en-US"/>
    </w:rPr>
  </w:style>
  <w:style w:type="paragraph" w:styleId="NormalWeb">
    <w:name w:val="Normal (Web)"/>
    <w:basedOn w:val="Normal"/>
    <w:uiPriority w:val="99"/>
    <w:rsid w:val="00101A32"/>
    <w:pPr>
      <w:spacing w:before="100" w:beforeAutospacing="1" w:after="100" w:afterAutospacing="1"/>
      <w:jc w:val="both"/>
    </w:pPr>
    <w:rPr>
      <w:rFonts w:ascii="Arial Unicode MS" w:eastAsia="Arial Unicode MS" w:hAnsi="Times New Roman" w:cs="Arial Unicode MS"/>
      <w:sz w:val="24"/>
      <w:lang w:val="en-GB"/>
    </w:rPr>
  </w:style>
  <w:style w:type="paragraph" w:customStyle="1" w:styleId="sisrans18X">
    <w:name w:val="sis rans 18 X"/>
    <w:basedOn w:val="Normal"/>
    <w:uiPriority w:val="99"/>
    <w:rsid w:val="00101A32"/>
    <w:pPr>
      <w:numPr>
        <w:numId w:val="30"/>
      </w:numPr>
      <w:ind w:left="1661" w:hanging="357"/>
      <w:jc w:val="both"/>
    </w:pPr>
    <w:rPr>
      <w:sz w:val="24"/>
      <w:szCs w:val="20"/>
      <w:lang w:val="en-GB"/>
    </w:rPr>
  </w:style>
  <w:style w:type="numbering" w:customStyle="1" w:styleId="ECCBullets">
    <w:name w:val="ECC Bullets"/>
    <w:rsid w:val="00E5337D"/>
    <w:pPr>
      <w:numPr>
        <w:numId w:val="8"/>
      </w:numPr>
    </w:pPr>
  </w:style>
  <w:style w:type="numbering" w:customStyle="1" w:styleId="ECCNumbers-Letters">
    <w:name w:val="ECC Numbers-Letters"/>
    <w:rsid w:val="00E5337D"/>
    <w:pPr>
      <w:numPr>
        <w:numId w:val="16"/>
      </w:numPr>
    </w:pPr>
  </w:style>
  <w:style w:type="numbering" w:customStyle="1" w:styleId="ECCNumbers-Bullets">
    <w:name w:val="ECC Numbers-Bullets"/>
    <w:rsid w:val="00E5337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4029">
      <w:marLeft w:val="0"/>
      <w:marRight w:val="0"/>
      <w:marTop w:val="0"/>
      <w:marBottom w:val="0"/>
      <w:divBdr>
        <w:top w:val="none" w:sz="0" w:space="0" w:color="auto"/>
        <w:left w:val="none" w:sz="0" w:space="0" w:color="auto"/>
        <w:bottom w:val="none" w:sz="0" w:space="0" w:color="auto"/>
        <w:right w:val="none" w:sz="0" w:space="0" w:color="auto"/>
      </w:divBdr>
    </w:div>
    <w:div w:id="162014030">
      <w:marLeft w:val="0"/>
      <w:marRight w:val="0"/>
      <w:marTop w:val="0"/>
      <w:marBottom w:val="0"/>
      <w:divBdr>
        <w:top w:val="none" w:sz="0" w:space="0" w:color="auto"/>
        <w:left w:val="none" w:sz="0" w:space="0" w:color="auto"/>
        <w:bottom w:val="none" w:sz="0" w:space="0" w:color="auto"/>
        <w:right w:val="none" w:sz="0" w:space="0" w:color="auto"/>
      </w:divBdr>
    </w:div>
    <w:div w:id="162014031">
      <w:marLeft w:val="0"/>
      <w:marRight w:val="0"/>
      <w:marTop w:val="0"/>
      <w:marBottom w:val="0"/>
      <w:divBdr>
        <w:top w:val="none" w:sz="0" w:space="0" w:color="auto"/>
        <w:left w:val="none" w:sz="0" w:space="0" w:color="auto"/>
        <w:bottom w:val="none" w:sz="0" w:space="0" w:color="auto"/>
        <w:right w:val="none" w:sz="0" w:space="0" w:color="auto"/>
      </w:divBdr>
    </w:div>
    <w:div w:id="162014032">
      <w:marLeft w:val="0"/>
      <w:marRight w:val="0"/>
      <w:marTop w:val="0"/>
      <w:marBottom w:val="0"/>
      <w:divBdr>
        <w:top w:val="none" w:sz="0" w:space="0" w:color="auto"/>
        <w:left w:val="none" w:sz="0" w:space="0" w:color="auto"/>
        <w:bottom w:val="none" w:sz="0" w:space="0" w:color="auto"/>
        <w:right w:val="none" w:sz="0" w:space="0" w:color="auto"/>
      </w:divBdr>
    </w:div>
    <w:div w:id="162014033">
      <w:marLeft w:val="0"/>
      <w:marRight w:val="0"/>
      <w:marTop w:val="0"/>
      <w:marBottom w:val="0"/>
      <w:divBdr>
        <w:top w:val="none" w:sz="0" w:space="0" w:color="auto"/>
        <w:left w:val="none" w:sz="0" w:space="0" w:color="auto"/>
        <w:bottom w:val="none" w:sz="0" w:space="0" w:color="auto"/>
        <w:right w:val="none" w:sz="0" w:space="0" w:color="auto"/>
      </w:divBdr>
    </w:div>
    <w:div w:id="162014034">
      <w:marLeft w:val="0"/>
      <w:marRight w:val="0"/>
      <w:marTop w:val="0"/>
      <w:marBottom w:val="0"/>
      <w:divBdr>
        <w:top w:val="none" w:sz="0" w:space="0" w:color="auto"/>
        <w:left w:val="none" w:sz="0" w:space="0" w:color="auto"/>
        <w:bottom w:val="none" w:sz="0" w:space="0" w:color="auto"/>
        <w:right w:val="none" w:sz="0" w:space="0" w:color="auto"/>
      </w:divBdr>
    </w:div>
    <w:div w:id="162014035">
      <w:marLeft w:val="0"/>
      <w:marRight w:val="0"/>
      <w:marTop w:val="0"/>
      <w:marBottom w:val="0"/>
      <w:divBdr>
        <w:top w:val="none" w:sz="0" w:space="0" w:color="auto"/>
        <w:left w:val="none" w:sz="0" w:space="0" w:color="auto"/>
        <w:bottom w:val="none" w:sz="0" w:space="0" w:color="auto"/>
        <w:right w:val="none" w:sz="0" w:space="0" w:color="auto"/>
      </w:divBdr>
    </w:div>
    <w:div w:id="162014036">
      <w:marLeft w:val="0"/>
      <w:marRight w:val="0"/>
      <w:marTop w:val="0"/>
      <w:marBottom w:val="0"/>
      <w:divBdr>
        <w:top w:val="none" w:sz="0" w:space="0" w:color="auto"/>
        <w:left w:val="none" w:sz="0" w:space="0" w:color="auto"/>
        <w:bottom w:val="none" w:sz="0" w:space="0" w:color="auto"/>
        <w:right w:val="none" w:sz="0" w:space="0" w:color="auto"/>
      </w:divBdr>
    </w:div>
    <w:div w:id="162014037">
      <w:marLeft w:val="0"/>
      <w:marRight w:val="0"/>
      <w:marTop w:val="0"/>
      <w:marBottom w:val="0"/>
      <w:divBdr>
        <w:top w:val="none" w:sz="0" w:space="0" w:color="auto"/>
        <w:left w:val="none" w:sz="0" w:space="0" w:color="auto"/>
        <w:bottom w:val="none" w:sz="0" w:space="0" w:color="auto"/>
        <w:right w:val="none" w:sz="0" w:space="0" w:color="auto"/>
      </w:divBdr>
    </w:div>
    <w:div w:id="162014038">
      <w:marLeft w:val="0"/>
      <w:marRight w:val="0"/>
      <w:marTop w:val="0"/>
      <w:marBottom w:val="0"/>
      <w:divBdr>
        <w:top w:val="none" w:sz="0" w:space="0" w:color="auto"/>
        <w:left w:val="none" w:sz="0" w:space="0" w:color="auto"/>
        <w:bottom w:val="none" w:sz="0" w:space="0" w:color="auto"/>
        <w:right w:val="none" w:sz="0" w:space="0" w:color="auto"/>
      </w:divBdr>
    </w:div>
    <w:div w:id="162014039">
      <w:marLeft w:val="0"/>
      <w:marRight w:val="0"/>
      <w:marTop w:val="0"/>
      <w:marBottom w:val="0"/>
      <w:divBdr>
        <w:top w:val="none" w:sz="0" w:space="0" w:color="auto"/>
        <w:left w:val="none" w:sz="0" w:space="0" w:color="auto"/>
        <w:bottom w:val="none" w:sz="0" w:space="0" w:color="auto"/>
        <w:right w:val="none" w:sz="0" w:space="0" w:color="auto"/>
      </w:divBdr>
    </w:div>
    <w:div w:id="162014040">
      <w:marLeft w:val="0"/>
      <w:marRight w:val="0"/>
      <w:marTop w:val="0"/>
      <w:marBottom w:val="0"/>
      <w:divBdr>
        <w:top w:val="none" w:sz="0" w:space="0" w:color="auto"/>
        <w:left w:val="none" w:sz="0" w:space="0" w:color="auto"/>
        <w:bottom w:val="none" w:sz="0" w:space="0" w:color="auto"/>
        <w:right w:val="none" w:sz="0" w:space="0" w:color="auto"/>
      </w:divBdr>
    </w:div>
    <w:div w:id="162014041">
      <w:marLeft w:val="0"/>
      <w:marRight w:val="0"/>
      <w:marTop w:val="0"/>
      <w:marBottom w:val="0"/>
      <w:divBdr>
        <w:top w:val="none" w:sz="0" w:space="0" w:color="auto"/>
        <w:left w:val="none" w:sz="0" w:space="0" w:color="auto"/>
        <w:bottom w:val="none" w:sz="0" w:space="0" w:color="auto"/>
        <w:right w:val="none" w:sz="0" w:space="0" w:color="auto"/>
      </w:divBdr>
    </w:div>
    <w:div w:id="162014042">
      <w:marLeft w:val="0"/>
      <w:marRight w:val="0"/>
      <w:marTop w:val="0"/>
      <w:marBottom w:val="0"/>
      <w:divBdr>
        <w:top w:val="none" w:sz="0" w:space="0" w:color="auto"/>
        <w:left w:val="none" w:sz="0" w:space="0" w:color="auto"/>
        <w:bottom w:val="none" w:sz="0" w:space="0" w:color="auto"/>
        <w:right w:val="none" w:sz="0" w:space="0" w:color="auto"/>
      </w:divBdr>
    </w:div>
    <w:div w:id="162014043">
      <w:marLeft w:val="0"/>
      <w:marRight w:val="0"/>
      <w:marTop w:val="0"/>
      <w:marBottom w:val="0"/>
      <w:divBdr>
        <w:top w:val="none" w:sz="0" w:space="0" w:color="auto"/>
        <w:left w:val="none" w:sz="0" w:space="0" w:color="auto"/>
        <w:bottom w:val="none" w:sz="0" w:space="0" w:color="auto"/>
        <w:right w:val="none" w:sz="0" w:space="0" w:color="auto"/>
      </w:divBdr>
    </w:div>
    <w:div w:id="162014044">
      <w:marLeft w:val="0"/>
      <w:marRight w:val="0"/>
      <w:marTop w:val="0"/>
      <w:marBottom w:val="0"/>
      <w:divBdr>
        <w:top w:val="none" w:sz="0" w:space="0" w:color="auto"/>
        <w:left w:val="none" w:sz="0" w:space="0" w:color="auto"/>
        <w:bottom w:val="none" w:sz="0" w:space="0" w:color="auto"/>
        <w:right w:val="none" w:sz="0" w:space="0" w:color="auto"/>
      </w:divBdr>
    </w:div>
    <w:div w:id="162014045">
      <w:marLeft w:val="0"/>
      <w:marRight w:val="0"/>
      <w:marTop w:val="0"/>
      <w:marBottom w:val="0"/>
      <w:divBdr>
        <w:top w:val="none" w:sz="0" w:space="0" w:color="auto"/>
        <w:left w:val="none" w:sz="0" w:space="0" w:color="auto"/>
        <w:bottom w:val="none" w:sz="0" w:space="0" w:color="auto"/>
        <w:right w:val="none" w:sz="0" w:space="0" w:color="auto"/>
      </w:divBdr>
    </w:div>
    <w:div w:id="162014046">
      <w:marLeft w:val="0"/>
      <w:marRight w:val="0"/>
      <w:marTop w:val="0"/>
      <w:marBottom w:val="0"/>
      <w:divBdr>
        <w:top w:val="none" w:sz="0" w:space="0" w:color="auto"/>
        <w:left w:val="none" w:sz="0" w:space="0" w:color="auto"/>
        <w:bottom w:val="none" w:sz="0" w:space="0" w:color="auto"/>
        <w:right w:val="none" w:sz="0" w:space="0" w:color="auto"/>
      </w:divBdr>
    </w:div>
    <w:div w:id="162014047">
      <w:marLeft w:val="0"/>
      <w:marRight w:val="0"/>
      <w:marTop w:val="0"/>
      <w:marBottom w:val="0"/>
      <w:divBdr>
        <w:top w:val="none" w:sz="0" w:space="0" w:color="auto"/>
        <w:left w:val="none" w:sz="0" w:space="0" w:color="auto"/>
        <w:bottom w:val="none" w:sz="0" w:space="0" w:color="auto"/>
        <w:right w:val="none" w:sz="0" w:space="0" w:color="auto"/>
      </w:divBdr>
    </w:div>
    <w:div w:id="162014048">
      <w:marLeft w:val="0"/>
      <w:marRight w:val="0"/>
      <w:marTop w:val="0"/>
      <w:marBottom w:val="0"/>
      <w:divBdr>
        <w:top w:val="none" w:sz="0" w:space="0" w:color="auto"/>
        <w:left w:val="none" w:sz="0" w:space="0" w:color="auto"/>
        <w:bottom w:val="none" w:sz="0" w:space="0" w:color="auto"/>
        <w:right w:val="none" w:sz="0" w:space="0" w:color="auto"/>
      </w:divBdr>
    </w:div>
    <w:div w:id="162014049">
      <w:marLeft w:val="0"/>
      <w:marRight w:val="0"/>
      <w:marTop w:val="0"/>
      <w:marBottom w:val="0"/>
      <w:divBdr>
        <w:top w:val="none" w:sz="0" w:space="0" w:color="auto"/>
        <w:left w:val="none" w:sz="0" w:space="0" w:color="auto"/>
        <w:bottom w:val="none" w:sz="0" w:space="0" w:color="auto"/>
        <w:right w:val="none" w:sz="0" w:space="0" w:color="auto"/>
      </w:divBdr>
    </w:div>
    <w:div w:id="162014050">
      <w:marLeft w:val="0"/>
      <w:marRight w:val="0"/>
      <w:marTop w:val="0"/>
      <w:marBottom w:val="0"/>
      <w:divBdr>
        <w:top w:val="none" w:sz="0" w:space="0" w:color="auto"/>
        <w:left w:val="none" w:sz="0" w:space="0" w:color="auto"/>
        <w:bottom w:val="none" w:sz="0" w:space="0" w:color="auto"/>
        <w:right w:val="none" w:sz="0" w:space="0" w:color="auto"/>
      </w:divBdr>
    </w:div>
    <w:div w:id="162014051">
      <w:marLeft w:val="0"/>
      <w:marRight w:val="0"/>
      <w:marTop w:val="0"/>
      <w:marBottom w:val="0"/>
      <w:divBdr>
        <w:top w:val="none" w:sz="0" w:space="0" w:color="auto"/>
        <w:left w:val="none" w:sz="0" w:space="0" w:color="auto"/>
        <w:bottom w:val="none" w:sz="0" w:space="0" w:color="auto"/>
        <w:right w:val="none" w:sz="0" w:space="0" w:color="auto"/>
      </w:divBdr>
    </w:div>
    <w:div w:id="162014052">
      <w:marLeft w:val="0"/>
      <w:marRight w:val="0"/>
      <w:marTop w:val="0"/>
      <w:marBottom w:val="0"/>
      <w:divBdr>
        <w:top w:val="none" w:sz="0" w:space="0" w:color="auto"/>
        <w:left w:val="none" w:sz="0" w:space="0" w:color="auto"/>
        <w:bottom w:val="none" w:sz="0" w:space="0" w:color="auto"/>
        <w:right w:val="none" w:sz="0" w:space="0" w:color="auto"/>
      </w:divBdr>
    </w:div>
    <w:div w:id="162014053">
      <w:marLeft w:val="0"/>
      <w:marRight w:val="0"/>
      <w:marTop w:val="0"/>
      <w:marBottom w:val="0"/>
      <w:divBdr>
        <w:top w:val="none" w:sz="0" w:space="0" w:color="auto"/>
        <w:left w:val="none" w:sz="0" w:space="0" w:color="auto"/>
        <w:bottom w:val="none" w:sz="0" w:space="0" w:color="auto"/>
        <w:right w:val="none" w:sz="0" w:space="0" w:color="auto"/>
      </w:divBdr>
    </w:div>
    <w:div w:id="1620140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header" Target="header4.xml"/><Relationship Id="rId42" Type="http://schemas.openxmlformats.org/officeDocument/2006/relationships/oleObject" Target="embeddings/oleObject5.bin"/><Relationship Id="rId47" Type="http://schemas.openxmlformats.org/officeDocument/2006/relationships/image" Target="media/image28.wmf"/><Relationship Id="rId63" Type="http://schemas.openxmlformats.org/officeDocument/2006/relationships/image" Target="media/image36.wmf"/><Relationship Id="rId68" Type="http://schemas.openxmlformats.org/officeDocument/2006/relationships/oleObject" Target="embeddings/oleObject18.bin"/><Relationship Id="rId84" Type="http://schemas.openxmlformats.org/officeDocument/2006/relationships/image" Target="media/image49.png"/><Relationship Id="rId16" Type="http://schemas.openxmlformats.org/officeDocument/2006/relationships/image" Target="media/image7.emf"/><Relationship Id="rId11" Type="http://schemas.openxmlformats.org/officeDocument/2006/relationships/header" Target="header3.xml"/><Relationship Id="rId32" Type="http://schemas.openxmlformats.org/officeDocument/2006/relationships/image" Target="media/image20.png"/><Relationship Id="rId37" Type="http://schemas.openxmlformats.org/officeDocument/2006/relationships/image" Target="media/image23.wmf"/><Relationship Id="rId53" Type="http://schemas.openxmlformats.org/officeDocument/2006/relationships/image" Target="media/image31.wmf"/><Relationship Id="rId58" Type="http://schemas.openxmlformats.org/officeDocument/2006/relationships/oleObject" Target="embeddings/oleObject13.bin"/><Relationship Id="rId74" Type="http://schemas.openxmlformats.org/officeDocument/2006/relationships/oleObject" Target="embeddings/oleObject21.bin"/><Relationship Id="rId79" Type="http://schemas.openxmlformats.org/officeDocument/2006/relationships/image" Target="media/image44.png"/><Relationship Id="rId5" Type="http://schemas.openxmlformats.org/officeDocument/2006/relationships/settings" Target="settings.xml"/><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header" Target="header5.xml"/><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2.wmf"/><Relationship Id="rId43" Type="http://schemas.openxmlformats.org/officeDocument/2006/relationships/image" Target="media/image26.wmf"/><Relationship Id="rId48" Type="http://schemas.openxmlformats.org/officeDocument/2006/relationships/oleObject" Target="embeddings/oleObject8.bin"/><Relationship Id="rId56" Type="http://schemas.openxmlformats.org/officeDocument/2006/relationships/oleObject" Target="embeddings/oleObject12.bin"/><Relationship Id="rId64" Type="http://schemas.openxmlformats.org/officeDocument/2006/relationships/oleObject" Target="embeddings/oleObject16.bin"/><Relationship Id="rId69" Type="http://schemas.openxmlformats.org/officeDocument/2006/relationships/image" Target="media/image39.wmf"/><Relationship Id="rId77" Type="http://schemas.openxmlformats.org/officeDocument/2006/relationships/image" Target="media/image43.png"/><Relationship Id="rId8" Type="http://schemas.openxmlformats.org/officeDocument/2006/relationships/endnotes" Target="endnotes.xml"/><Relationship Id="rId51" Type="http://schemas.openxmlformats.org/officeDocument/2006/relationships/image" Target="media/image30.wmf"/><Relationship Id="rId72" Type="http://schemas.openxmlformats.org/officeDocument/2006/relationships/oleObject" Target="embeddings/oleObject20.bin"/><Relationship Id="rId80" Type="http://schemas.openxmlformats.org/officeDocument/2006/relationships/image" Target="media/image45.png"/><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image" Target="media/image21.wmf"/><Relationship Id="rId38" Type="http://schemas.openxmlformats.org/officeDocument/2006/relationships/oleObject" Target="embeddings/oleObject3.bin"/><Relationship Id="rId46" Type="http://schemas.openxmlformats.org/officeDocument/2006/relationships/oleObject" Target="embeddings/oleObject7.bin"/><Relationship Id="rId59" Type="http://schemas.openxmlformats.org/officeDocument/2006/relationships/image" Target="media/image34.wmf"/><Relationship Id="rId67" Type="http://schemas.openxmlformats.org/officeDocument/2006/relationships/image" Target="media/image38.wmf"/><Relationship Id="rId20" Type="http://schemas.openxmlformats.org/officeDocument/2006/relationships/image" Target="media/image11.png"/><Relationship Id="rId41" Type="http://schemas.openxmlformats.org/officeDocument/2006/relationships/image" Target="media/image25.wmf"/><Relationship Id="rId54" Type="http://schemas.openxmlformats.org/officeDocument/2006/relationships/oleObject" Target="embeddings/oleObject11.bin"/><Relationship Id="rId62" Type="http://schemas.openxmlformats.org/officeDocument/2006/relationships/oleObject" Target="embeddings/oleObject15.bin"/><Relationship Id="rId70" Type="http://schemas.openxmlformats.org/officeDocument/2006/relationships/oleObject" Target="embeddings/oleObject19.bin"/><Relationship Id="rId75" Type="http://schemas.openxmlformats.org/officeDocument/2006/relationships/image" Target="media/image42.wmf"/><Relationship Id="rId83" Type="http://schemas.openxmlformats.org/officeDocument/2006/relationships/image" Target="media/image48.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6.xml"/><Relationship Id="rId28" Type="http://schemas.openxmlformats.org/officeDocument/2006/relationships/image" Target="media/image16.png"/><Relationship Id="rId36" Type="http://schemas.openxmlformats.org/officeDocument/2006/relationships/oleObject" Target="embeddings/oleObject2.bin"/><Relationship Id="rId49" Type="http://schemas.openxmlformats.org/officeDocument/2006/relationships/image" Target="media/image29.wmf"/><Relationship Id="rId57" Type="http://schemas.openxmlformats.org/officeDocument/2006/relationships/image" Target="media/image33.wmf"/><Relationship Id="rId10" Type="http://schemas.openxmlformats.org/officeDocument/2006/relationships/header" Target="header2.xml"/><Relationship Id="rId31" Type="http://schemas.openxmlformats.org/officeDocument/2006/relationships/image" Target="media/image19.emf"/><Relationship Id="rId44" Type="http://schemas.openxmlformats.org/officeDocument/2006/relationships/oleObject" Target="embeddings/oleObject6.bin"/><Relationship Id="rId52" Type="http://schemas.openxmlformats.org/officeDocument/2006/relationships/oleObject" Target="embeddings/oleObject10.bin"/><Relationship Id="rId60" Type="http://schemas.openxmlformats.org/officeDocument/2006/relationships/oleObject" Target="embeddings/oleObject14.bin"/><Relationship Id="rId65" Type="http://schemas.openxmlformats.org/officeDocument/2006/relationships/image" Target="media/image37.wmf"/><Relationship Id="rId73" Type="http://schemas.openxmlformats.org/officeDocument/2006/relationships/image" Target="media/image41.wmf"/><Relationship Id="rId78" Type="http://schemas.openxmlformats.org/officeDocument/2006/relationships/image" Target="media/image44.gif"/><Relationship Id="rId81" Type="http://schemas.openxmlformats.org/officeDocument/2006/relationships/image" Target="media/image46.png"/><Relationship Id="rId86"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4.wmf"/><Relationship Id="rId34" Type="http://schemas.openxmlformats.org/officeDocument/2006/relationships/oleObject" Target="embeddings/oleObject1.bin"/><Relationship Id="rId50" Type="http://schemas.openxmlformats.org/officeDocument/2006/relationships/oleObject" Target="embeddings/oleObject9.bin"/><Relationship Id="rId55" Type="http://schemas.openxmlformats.org/officeDocument/2006/relationships/image" Target="media/image32.wmf"/><Relationship Id="rId76" Type="http://schemas.openxmlformats.org/officeDocument/2006/relationships/oleObject" Target="embeddings/oleObject22.bin"/><Relationship Id="rId7" Type="http://schemas.openxmlformats.org/officeDocument/2006/relationships/footnotes" Target="footnotes.xml"/><Relationship Id="rId71"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image" Target="media/image17.png"/><Relationship Id="rId24" Type="http://schemas.openxmlformats.org/officeDocument/2006/relationships/image" Target="media/image12.emf"/><Relationship Id="rId40" Type="http://schemas.openxmlformats.org/officeDocument/2006/relationships/oleObject" Target="embeddings/oleObject4.bin"/><Relationship Id="rId45" Type="http://schemas.openxmlformats.org/officeDocument/2006/relationships/image" Target="media/image27.wmf"/><Relationship Id="rId66" Type="http://schemas.openxmlformats.org/officeDocument/2006/relationships/oleObject" Target="embeddings/oleObject17.bin"/><Relationship Id="rId61" Type="http://schemas.openxmlformats.org/officeDocument/2006/relationships/image" Target="media/image35.wmf"/><Relationship Id="rId82" Type="http://schemas.openxmlformats.org/officeDocument/2006/relationships/image" Target="media/image47.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BA145-EADD-4FF0-8AC1-76DB03A33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12201</Words>
  <Characters>70959</Characters>
  <Application>Microsoft Office Word</Application>
  <DocSecurity>0</DocSecurity>
  <Lines>591</Lines>
  <Paragraphs>165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Qualcomm Incorporated</Company>
  <LinksUpToDate>false</LinksUpToDate>
  <CharactersWithSpaces>82995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dc:creator>
  <cp:lastModifiedBy>Bente Pedersen</cp:lastModifiedBy>
  <cp:revision>4</cp:revision>
  <cp:lastPrinted>2013-05-17T10:16:00Z</cp:lastPrinted>
  <dcterms:created xsi:type="dcterms:W3CDTF">2014-11-26T15:55:00Z</dcterms:created>
  <dcterms:modified xsi:type="dcterms:W3CDTF">2014-11-27T08:09:00Z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