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66" w:rsidRPr="00A26294" w:rsidRDefault="009F1A66" w:rsidP="00AB46DF">
      <w:pPr>
        <w:jc w:val="center"/>
        <w:rPr>
          <w:lang w:val="en-GB"/>
        </w:rPr>
      </w:pPr>
    </w:p>
    <w:p w:rsidR="009F1A66" w:rsidRPr="00A26294" w:rsidRDefault="009F1A66" w:rsidP="00AB46DF">
      <w:pPr>
        <w:rPr>
          <w:lang w:val="en-GB"/>
        </w:rPr>
      </w:pPr>
    </w:p>
    <w:p w:rsidR="009F1A66" w:rsidRPr="00A26294" w:rsidRDefault="009F1A66" w:rsidP="002A2DF8">
      <w:pPr>
        <w:pStyle w:val="En-tte1"/>
        <w:jc w:val="right"/>
        <w:rPr>
          <w:lang w:val="en-GB"/>
        </w:rPr>
      </w:pPr>
      <w:r w:rsidRPr="00A26294">
        <w:rPr>
          <w:lang w:val="en-GB"/>
        </w:rPr>
        <w:t xml:space="preserve"> </w:t>
      </w:r>
    </w:p>
    <w:p w:rsidR="009F1A66" w:rsidRPr="00A26294" w:rsidRDefault="009F1A66" w:rsidP="002A2DF8">
      <w:pPr>
        <w:jc w:val="right"/>
        <w:rPr>
          <w:lang w:val="en-GB"/>
        </w:rPr>
      </w:pPr>
    </w:p>
    <w:p w:rsidR="009F1A66" w:rsidRPr="00A26294" w:rsidRDefault="00DB24CB" w:rsidP="00AB46DF">
      <w:pPr>
        <w:jc w:val="center"/>
        <w:rPr>
          <w:b/>
          <w:sz w:val="24"/>
          <w:lang w:val="en-GB"/>
        </w:rPr>
      </w:pPr>
      <w:r w:rsidRPr="00A26294">
        <w:rPr>
          <w:b/>
          <w:noProof/>
          <w:sz w:val="24"/>
          <w:szCs w:val="20"/>
          <w:lang w:val="da-DK" w:eastAsia="da-DK"/>
        </w:rPr>
        <mc:AlternateContent>
          <mc:Choice Requires="wpg">
            <w:drawing>
              <wp:anchor distT="0" distB="0" distL="114300" distR="114300" simplePos="0" relativeHeight="251660800" behindDoc="0" locked="0" layoutInCell="1" allowOverlap="1" wp14:anchorId="59DE6EF1" wp14:editId="4552F93A">
                <wp:simplePos x="0" y="0"/>
                <wp:positionH relativeFrom="column">
                  <wp:posOffset>-714375</wp:posOffset>
                </wp:positionH>
                <wp:positionV relativeFrom="paragraph">
                  <wp:posOffset>79375</wp:posOffset>
                </wp:positionV>
                <wp:extent cx="7564120" cy="8268970"/>
                <wp:effectExtent l="0" t="0" r="0" b="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5"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6"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898" w:rsidRPr="00FE1795" w:rsidRDefault="00507898" w:rsidP="002F366C">
                              <w:pPr>
                                <w:rPr>
                                  <w:color w:val="57433E"/>
                                  <w:sz w:val="68"/>
                                </w:rPr>
                              </w:pPr>
                              <w:r w:rsidRPr="00FE1795">
                                <w:rPr>
                                  <w:color w:val="FFFFFF"/>
                                  <w:sz w:val="68"/>
                                </w:rPr>
                                <w:t xml:space="preserve">CEPT Report </w:t>
                              </w:r>
                              <w:r>
                                <w:rPr>
                                  <w:color w:val="D2232A"/>
                                  <w:sz w:val="68"/>
                                </w:rPr>
                                <w:t>57</w:t>
                              </w:r>
                            </w:p>
                          </w:txbxContent>
                        </wps:txbx>
                        <wps:bodyPr rot="0" vert="horz" wrap="square" lIns="2880000" tIns="540000" rIns="72000" bIns="45720" anchor="t" anchorCtr="0" upright="1">
                          <a:noAutofit/>
                        </wps:bodyPr>
                      </wps:wsp>
                      <wpg:grpSp>
                        <wpg:cNvPr id="17" name="Group 36"/>
                        <wpg:cNvGrpSpPr>
                          <a:grpSpLocks/>
                        </wpg:cNvGrpSpPr>
                        <wpg:grpSpPr bwMode="auto">
                          <a:xfrm>
                            <a:off x="1304" y="2744"/>
                            <a:ext cx="2683" cy="2464"/>
                            <a:chOff x="1304" y="2744"/>
                            <a:chExt cx="2683" cy="2464"/>
                          </a:xfrm>
                        </wpg:grpSpPr>
                        <wps:wsp>
                          <wps:cNvPr id="18"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9"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0"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1"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2"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25pt;margin-top:6.25pt;width:595.6pt;height:651.1pt;z-index:25166080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NUGL8A&#10;AADbAAAADwAAAGRycy9kb3ducmV2LnhtbERPS4vCMBC+L/gfwgheFk1X1gfVKLIi7M31dR+TsS02&#10;k9LEWv+9EYS9zcf3nPmytaVoqPaFYwVfgwQEsXam4EzB8bDpT0H4gGywdEwKHuRhueh8zDE17s47&#10;avYhEzGEfYoK8hCqVEqvc7LoB64ijtzF1RZDhHUmTY33GG5LOUySsbRYcGzIsaKfnPR1f7MKhqPt&#10;59/koW9rfaLm24QDndu1Ur1uu5qBCNSGf/Hb/Wvi/BG8fokH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o1QYvwAAANs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OzsEA&#10;AADbAAAADwAAAGRycy9kb3ducmV2LnhtbERPTWvCQBC9C/0PyxR6001zCJK6ShQKPRRao3gestNs&#10;NDsbstsk7a93BcHbPN7nrDaTbcVAvW8cK3hdJCCIK6cbrhUcD+/zJQgfkDW2jknBH3nYrJ9mK8y1&#10;G3lPQxlqEUPY56jAhNDlUvrKkEW/cB1x5H5cbzFE2NdS9zjGcNvKNEkyabHh2GCwo52h6lL+WgVn&#10;5OxoD1/DidJPu81c0br/b6VenqfiDUSgKTzEd/eHjvMzuP0SD5Dr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rTs7BAAAA2wAAAA8AAAAAAAAAAAAAAAAAmAIAAGRycy9kb3du&#10;cmV2LnhtbFBLBQYAAAAABAAEAPUAAACGAwAAAAA=&#10;" fillcolor="#828282" stroked="f">
                  <v:textbox inset="80mm,15mm,2mm">
                    <w:txbxContent>
                      <w:p w:rsidR="00507898" w:rsidRPr="00FE1795" w:rsidRDefault="00507898" w:rsidP="002F366C">
                        <w:pPr>
                          <w:rPr>
                            <w:color w:val="57433E"/>
                            <w:sz w:val="68"/>
                          </w:rPr>
                        </w:pPr>
                        <w:r w:rsidRPr="00FE1795">
                          <w:rPr>
                            <w:color w:val="FFFFFF"/>
                            <w:sz w:val="68"/>
                          </w:rPr>
                          <w:t xml:space="preserve">CEPT Report </w:t>
                        </w:r>
                        <w:r>
                          <w:rPr>
                            <w:color w:val="D2232A"/>
                            <w:sz w:val="68"/>
                          </w:rPr>
                          <w:t>57</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wNucUAAADbAAAADwAAAGRycy9kb3ducmV2LnhtbESPQWvCQBCF74X+h2UK3urGSkMaXaWU&#10;ilZ6qVW8DtkxCWZnw+6q6b/vHAq9zfDevPfNfDm4Tl0pxNazgck4A0VcedtybWD/vXosQMWEbLHz&#10;TAZ+KMJycX83x9L6G3/RdZdqJSEcSzTQpNSXWseqIYdx7Hti0U4+OEyyhlrbgDcJd51+yrJcO2xZ&#10;Ghrs6a2h6ry7OAPr4vM9P1Yv7RZDXhxWl4/jdvpszOhheJ2BSjSkf/Pf9cYKvsDKLzKAX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wNucUAAADbAAAADwAAAAAAAAAA&#10;AAAAAAChAgAAZHJzL2Rvd25yZXYueG1sUEsFBgAAAAAEAAQA+QAAAJM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JkMEAAADbAAAADwAAAGRycy9kb3ducmV2LnhtbERPyWrDMBC9F/IPYgK91XICDo1j2YRA&#10;oD21WXrobWKNl9YaGUuNnb+PCoXe5vHWyYrJdOJKg2stK1hEMQji0uqWawXn0/7pGYTzyBo7y6Tg&#10;Rg6KfPaQYartyAe6Hn0tQgi7FBU03veplK5syKCLbE8cuMoOBn2AQy31gGMIN51cxvFKGmw5NDTY&#10;066h8vv4YxTQhT6+KiJ8T1afialv8nXv3pR6nE/bDQhPk/8X/7lfdJi/ht9fwgEyv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v8mQwQAAANsAAAAPAAAAAAAAAAAAAAAA&#10;AKECAABkcnMvZG93bnJldi54bWxQSwUGAAAAAAQABAD5AAAAjwM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3Q0MIAAADbAAAADwAAAGRycy9kb3ducmV2LnhtbERPz2vCMBS+D/wfwhN2GTOdA5HaVFRQ&#10;tsPA1iEeH81bW9a8dEms3X+/HAYeP77f2Xo0nRjI+daygpdZAoK4srrlWsHnaf+8BOEDssbOMin4&#10;JQ/rfPKQYartjQsaylCLGMI+RQVNCH0qpa8aMuhntieO3Jd1BkOErpba4S2Gm07Ok2QhDbYcGxrs&#10;addQ9V1ejYKr+0F3eNri+XjehO7yWrwPH4VSj9NxswIRaAx38b/7TSuYx/XxS/wB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3Q0MIAAADbAAAADwAAAAAAAAAAAAAA&#10;AAChAgAAZHJzL2Rvd25yZXYueG1sUEsFBgAAAAAEAAQA+QAAAJADA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1S8QAAADbAAAADwAAAGRycy9kb3ducmV2LnhtbESPQWvCQBSE7wX/w/IEL6VuVBBJXUWF&#10;SnsQGi3S4yP7TILZt+nuGuO/dwuCx2FmvmHmy87UoiXnK8sKRsMEBHFudcWFgp/Dx9sMhA/IGmvL&#10;pOBGHpaL3sscU22vnFG7D4WIEPYpKihDaFIpfV6SQT+0DXH0TtYZDFG6QmqH1wg3tRwnyVQarDgu&#10;lNjQpqT8vL8YBRf3h277usbj93EV6t9J9tXuMqUG/W71DiJQF57hR/tTKxiP4P9L/AF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8XVLxAAAANsAAAAPAAAAAAAAAAAA&#10;AAAAAKECAABkcnMvZG93bnJldi54bWxQSwUGAAAAAAQABAD5AAAAkgM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rsOMQAAADbAAAADwAAAGRycy9kb3ducmV2LnhtbESPQWvCQBSE74L/YXmF3nRjSouNriKC&#10;0oI9RKXnR/aZDc2+jdk1pv/eFQSPw8x8w8yXva1FR62vHCuYjBMQxIXTFZcKjofNaArCB2SNtWNS&#10;8E8elovhYI6ZdlfOqduHUkQI+wwVmBCaTEpfGLLox64hjt7JtRZDlG0pdYvXCLe1TJPkQ1qsOC4Y&#10;bGhtqPjbX6yC789Lfvgxb+/nye+26fIEN7v8rNTrS7+agQjUh2f40f7SCtIU7l/iD5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uw4xAAAANsAAAAPAAAAAAAAAAAA&#10;AAAAAKECAABkcnMvZG93bnJldi54bWxQSwUGAAAAAAQABAD5AAAAkgMAAAAA&#10;" strokecolor="#828282" strokeweight="15.5pt"/>
                </v:group>
              </v:group>
            </w:pict>
          </mc:Fallback>
        </mc:AlternateContent>
      </w:r>
      <w:r w:rsidRPr="00A26294">
        <w:rPr>
          <w:noProof/>
          <w:lang w:val="da-DK" w:eastAsia="da-DK"/>
        </w:rPr>
        <mc:AlternateContent>
          <mc:Choice Requires="wpg">
            <w:drawing>
              <wp:anchor distT="0" distB="0" distL="114300" distR="114300" simplePos="0" relativeHeight="251658752" behindDoc="0" locked="0" layoutInCell="1" allowOverlap="1" wp14:anchorId="1B301292" wp14:editId="1E451F1E">
                <wp:simplePos x="0" y="0"/>
                <wp:positionH relativeFrom="column">
                  <wp:posOffset>-716280</wp:posOffset>
                </wp:positionH>
                <wp:positionV relativeFrom="paragraph">
                  <wp:posOffset>99695</wp:posOffset>
                </wp:positionV>
                <wp:extent cx="7560310" cy="8241030"/>
                <wp:effectExtent l="0" t="19050" r="2540" b="7620"/>
                <wp:wrapNone/>
                <wp:docPr id="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241030"/>
                          <a:chOff x="6" y="2744"/>
                          <a:chExt cx="11906" cy="12978"/>
                        </a:xfrm>
                      </wpg:grpSpPr>
                      <wps:wsp>
                        <wps:cNvPr id="7"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cNvPr id="9" name="Group 36"/>
                        <wpg:cNvGrpSpPr>
                          <a:grpSpLocks/>
                        </wpg:cNvGrpSpPr>
                        <wpg:grpSpPr bwMode="auto">
                          <a:xfrm>
                            <a:off x="1304" y="2744"/>
                            <a:ext cx="2683" cy="2464"/>
                            <a:chOff x="1304" y="2744"/>
                            <a:chExt cx="2683" cy="2464"/>
                          </a:xfrm>
                        </wpg:grpSpPr>
                        <wps:wsp>
                          <wps:cNvPr id="10"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56.4pt;margin-top:7.85pt;width:595.3pt;height:648.9pt;z-index:251658752" coordorigin="6,2744" coordsize="11906,1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7iTsMA&#10;AADaAAAADwAAAGRycy9kb3ducmV2LnhtbESPS2vDMBCE74H8B7GBXkItJzRxcaOE0FDorXm09620&#10;tU2tlbEUP/59VQjkOMzMN8xmN9hadNT6yrGCRZKCINbOVFwo+Ly8PT6D8AHZYO2YFIzkYbedTjaY&#10;G9fzibpzKESEsM9RQRlCk0vpdUkWfeIa4uj9uNZiiLItpGmxj3Bby2WarqXFiuNCiQ29lqR/z1er&#10;YLn6mB+zUV8P+ou6JxMu9D0clHqYDfsXEIGGcA/f2u9GQQb/V+IN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7iTsMAAADaAAAADwAAAAAAAAAAAAAAAACYAgAAZHJzL2Rv&#10;d25yZXYueG1sUEsFBgAAAAAEAAQA9QAAAIgDAAAAAA==&#10;" fillcolor="#828282" stroked="f">
                  <v:textbox inset=",15mm,2mm"/>
                </v:rect>
                <v:group id="Group 36" o:spid="_x0000_s1028"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30" o:spid="_x0000_s1029"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Bv8UAAADbAAAADwAAAGRycy9kb3ducmV2LnhtbESPQWvCQBCF74X+h2UK3urGSkMaXaWU&#10;ilZ6qVW8DtkxCWZnw+6q6b/vHAq9zfDevPfNfDm4Tl0pxNazgck4A0VcedtybWD/vXosQMWEbLHz&#10;TAZ+KMJycX83x9L6G3/RdZdqJSEcSzTQpNSXWseqIYdx7Hti0U4+OEyyhlrbgDcJd51+yrJcO2xZ&#10;Ghrs6a2h6ry7OAPr4vM9P1Yv7RZDXhxWl4/jdvpszOhheJ2BSjSkf/Pf9cYKvtDLLzKAX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Bv8UAAADbAAAADwAAAAAAAAAA&#10;AAAAAAChAgAAZHJzL2Rvd25yZXYueG1sUEsFBgAAAAAEAAQA+QAAAJMDAAAAAA==&#10;" strokecolor="#d2232a" strokeweight="15pt"/>
                  <v:line id="Line 31" o:spid="_x0000_s1030"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nFlrwAAADbAAAADwAAAGRycy9kb3ducmV2LnhtbERPSwrCMBDdC94hjOBOUwVFqlFEEHTl&#10;f+FubMa22kxKE7Xe3giCu3m870xmtSnEkyqXW1bQ60YgiBOrc04VHA/LzgiE88gaC8uk4E0OZtNm&#10;Y4Kxti/e0XPvUxFC2MWoIPO+jKV0SUYGXdeWxIG72sqgD7BKpa7wFcJNIftRNJQGcw4NGZa0yCi5&#10;7x9GAV3odLsS4XYwPA9M+pbrpdso1W7V8zEIT7X/i3/ulQ7ze/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snFlrwAAADbAAAADwAAAAAAAAAAAAAAAAChAgAA&#10;ZHJzL2Rvd25yZXYueG1sUEsFBgAAAAAEAAQA+QAAAIoDAAAAAA==&#10;" strokecolor="#d2232a" strokeweight="15pt"/>
                  <v:line id="Line 32" o:spid="_x0000_s1031"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33" o:spid="_x0000_s1032"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4" o:spid="_x0000_s1033"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MbasIAAADbAAAADwAAAGRycy9kb3ducmV2LnhtbERPTWvCQBC9C/6HZYTe6karotFVpGBR&#10;0EO09Dxkp9nQ7GzMrjH9912h4G0e73NWm85WoqXGl44VjIYJCOLc6ZILBZ+X3eschA/IGivHpOCX&#10;PGzW/d4KU+3unFF7DoWIIexTVGBCqFMpfW7Ioh+6mjhy366xGCJsCqkbvMdwW8lxksykxZJjg8Ga&#10;3g3lP+ebVXBY3LLLybxNr6Ovj7rNEtwds6tSL4NuuwQRqAtP8b97r+P8CTx+i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MbasIAAADbAAAADwAAAAAAAAAAAAAA&#10;AAChAgAAZHJzL2Rvd25yZXYueG1sUEsFBgAAAAAEAAQA+QAAAJADAAAAAA==&#10;" strokecolor="#828282" strokeweight="15.5pt"/>
                </v:group>
              </v:group>
            </w:pict>
          </mc:Fallback>
        </mc:AlternateContent>
      </w:r>
    </w:p>
    <w:p w:rsidR="009F1A66" w:rsidRPr="00A26294" w:rsidRDefault="009F1A66" w:rsidP="00AB46DF">
      <w:pPr>
        <w:jc w:val="center"/>
        <w:rPr>
          <w:b/>
          <w:sz w:val="24"/>
          <w:lang w:val="en-GB"/>
        </w:rPr>
      </w:pPr>
    </w:p>
    <w:p w:rsidR="009F1A66" w:rsidRPr="00A26294" w:rsidRDefault="009F1A66" w:rsidP="00AB46DF">
      <w:pPr>
        <w:jc w:val="center"/>
        <w:rPr>
          <w:b/>
          <w:sz w:val="24"/>
          <w:lang w:val="en-GB"/>
        </w:rPr>
      </w:pPr>
    </w:p>
    <w:p w:rsidR="009F1A66" w:rsidRPr="00A26294" w:rsidRDefault="009F1A66" w:rsidP="00AB46DF">
      <w:pPr>
        <w:jc w:val="center"/>
        <w:rPr>
          <w:b/>
          <w:sz w:val="24"/>
          <w:lang w:val="en-GB"/>
        </w:rPr>
      </w:pPr>
    </w:p>
    <w:p w:rsidR="009F1A66" w:rsidRPr="00A26294" w:rsidRDefault="009F1A66" w:rsidP="00AB46DF">
      <w:pPr>
        <w:jc w:val="center"/>
        <w:rPr>
          <w:b/>
          <w:sz w:val="24"/>
          <w:lang w:val="en-GB"/>
        </w:rPr>
      </w:pPr>
    </w:p>
    <w:p w:rsidR="009F1A66" w:rsidRPr="00A26294" w:rsidRDefault="009F1A66" w:rsidP="00AB46DF">
      <w:pPr>
        <w:jc w:val="center"/>
        <w:rPr>
          <w:b/>
          <w:sz w:val="24"/>
          <w:lang w:val="en-GB"/>
        </w:rPr>
      </w:pPr>
    </w:p>
    <w:p w:rsidR="009F1A66" w:rsidRPr="00A26294" w:rsidRDefault="009F1A66" w:rsidP="00AB46DF">
      <w:pPr>
        <w:jc w:val="center"/>
        <w:rPr>
          <w:b/>
          <w:sz w:val="24"/>
          <w:lang w:val="en-GB"/>
        </w:rPr>
      </w:pPr>
    </w:p>
    <w:p w:rsidR="009F1A66" w:rsidRPr="00A26294" w:rsidRDefault="009F1A66" w:rsidP="00AB46DF">
      <w:pPr>
        <w:jc w:val="center"/>
        <w:rPr>
          <w:b/>
          <w:sz w:val="24"/>
          <w:lang w:val="en-GB"/>
        </w:rPr>
      </w:pPr>
    </w:p>
    <w:p w:rsidR="009F1A66" w:rsidRPr="00A26294" w:rsidRDefault="009F1A66" w:rsidP="00AB46DF">
      <w:pPr>
        <w:jc w:val="center"/>
        <w:rPr>
          <w:b/>
          <w:sz w:val="24"/>
          <w:lang w:val="en-GB"/>
        </w:rPr>
      </w:pPr>
    </w:p>
    <w:p w:rsidR="009F1A66" w:rsidRPr="00A26294" w:rsidRDefault="009F1A66" w:rsidP="00AB46DF">
      <w:pPr>
        <w:jc w:val="center"/>
        <w:rPr>
          <w:b/>
          <w:sz w:val="24"/>
          <w:lang w:val="en-GB"/>
        </w:rPr>
      </w:pPr>
    </w:p>
    <w:p w:rsidR="009F1A66" w:rsidRPr="00A26294" w:rsidRDefault="009F1A66" w:rsidP="00AB46DF">
      <w:pPr>
        <w:jc w:val="center"/>
        <w:rPr>
          <w:b/>
          <w:sz w:val="24"/>
          <w:lang w:val="en-GB"/>
        </w:rPr>
      </w:pPr>
    </w:p>
    <w:p w:rsidR="009F1A66" w:rsidRPr="00A26294" w:rsidRDefault="009F1A66" w:rsidP="00AB46DF">
      <w:pPr>
        <w:rPr>
          <w:b/>
          <w:sz w:val="24"/>
          <w:lang w:val="en-GB"/>
        </w:rPr>
      </w:pPr>
    </w:p>
    <w:p w:rsidR="009F1A66" w:rsidRPr="00A26294" w:rsidRDefault="009F1A66" w:rsidP="00AB46DF">
      <w:pPr>
        <w:jc w:val="center"/>
        <w:rPr>
          <w:b/>
          <w:sz w:val="24"/>
          <w:lang w:val="en-GB"/>
        </w:rPr>
      </w:pPr>
    </w:p>
    <w:p w:rsidR="009F1A66" w:rsidRPr="00A26294" w:rsidRDefault="00084F16" w:rsidP="009F0039">
      <w:pPr>
        <w:pStyle w:val="Reporttitledescription"/>
        <w:rPr>
          <w:lang w:val="en-GB"/>
        </w:rPr>
      </w:pPr>
      <w:r w:rsidRPr="00A26294">
        <w:rPr>
          <w:lang w:val="en-GB"/>
        </w:rPr>
        <w:t xml:space="preserve">Report A from CEPT to the European Commission in response to the Mandate </w:t>
      </w:r>
    </w:p>
    <w:p w:rsidR="009F1A66" w:rsidRPr="00A26294" w:rsidRDefault="009F1A66" w:rsidP="009F0039">
      <w:pPr>
        <w:pStyle w:val="Reporttitledescription"/>
        <w:rPr>
          <w:lang w:val="en-GB"/>
        </w:rPr>
      </w:pPr>
      <w:r w:rsidRPr="00A26294">
        <w:rPr>
          <w:lang w:val="en-GB"/>
        </w:rPr>
        <w:t>To study and identify harmonised compatibility and sharing conditions for Wireless Access Systems including Radio Local Area Networks in the bands 5350-5470 MHz and 5725-5925 MHz ('WAS/RLAN extension bands') for the provision of wireless broadband services</w:t>
      </w:r>
    </w:p>
    <w:p w:rsidR="009F1A66" w:rsidRPr="00A26294" w:rsidRDefault="009F1A66" w:rsidP="009F0039">
      <w:pPr>
        <w:pStyle w:val="Reporttitledescription"/>
        <w:rPr>
          <w:b/>
          <w:sz w:val="20"/>
          <w:szCs w:val="20"/>
          <w:lang w:val="en-GB"/>
        </w:rPr>
      </w:pPr>
      <w:r w:rsidRPr="00A26294">
        <w:rPr>
          <w:b/>
          <w:sz w:val="20"/>
          <w:szCs w:val="20"/>
          <w:lang w:val="en-GB"/>
        </w:rPr>
        <w:t xml:space="preserve">Report approved on </w:t>
      </w:r>
      <w:r w:rsidR="00B050AC" w:rsidRPr="00A26294">
        <w:rPr>
          <w:b/>
          <w:sz w:val="20"/>
          <w:szCs w:val="20"/>
          <w:lang w:val="en-GB"/>
        </w:rPr>
        <w:t>6 March 2015</w:t>
      </w:r>
      <w:r w:rsidRPr="00A26294">
        <w:rPr>
          <w:b/>
          <w:sz w:val="20"/>
          <w:szCs w:val="20"/>
          <w:lang w:val="en-GB"/>
        </w:rPr>
        <w:t xml:space="preserve"> by the ECC</w:t>
      </w:r>
    </w:p>
    <w:p w:rsidR="00540279" w:rsidRPr="00A26294" w:rsidRDefault="00540279" w:rsidP="00B050AC">
      <w:pPr>
        <w:pStyle w:val="Reporttitledescription"/>
        <w:rPr>
          <w:b/>
          <w:sz w:val="20"/>
          <w:szCs w:val="20"/>
          <w:lang w:val="en-GB"/>
        </w:rPr>
      </w:pPr>
    </w:p>
    <w:p w:rsidR="00C964E5" w:rsidRPr="00A26294" w:rsidRDefault="00C964E5" w:rsidP="00B050AC">
      <w:pPr>
        <w:rPr>
          <w:lang w:val="en-GB"/>
        </w:rPr>
      </w:pPr>
    </w:p>
    <w:p w:rsidR="00C964E5" w:rsidRPr="00A26294" w:rsidRDefault="00C964E5" w:rsidP="00B050AC">
      <w:pPr>
        <w:pStyle w:val="Reporttitledescription"/>
        <w:rPr>
          <w:b/>
          <w:sz w:val="20"/>
          <w:szCs w:val="20"/>
          <w:lang w:val="en-GB"/>
        </w:rPr>
      </w:pPr>
    </w:p>
    <w:p w:rsidR="009F1A66" w:rsidRPr="00A26294" w:rsidRDefault="009F1A66" w:rsidP="00B050AC">
      <w:pPr>
        <w:rPr>
          <w:lang w:val="en-GB"/>
        </w:rPr>
        <w:sectPr w:rsidR="009F1A66" w:rsidRPr="00A26294">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9F1A66" w:rsidRPr="00A26294" w:rsidRDefault="009F1A66" w:rsidP="00666131">
      <w:pPr>
        <w:pStyle w:val="Heading1"/>
        <w:numPr>
          <w:ilvl w:val="0"/>
          <w:numId w:val="1"/>
        </w:numPr>
      </w:pPr>
      <w:bookmarkStart w:id="0" w:name="_Toc413334945"/>
      <w:r w:rsidRPr="00A26294">
        <w:lastRenderedPageBreak/>
        <w:t>Executive summary</w:t>
      </w:r>
      <w:bookmarkEnd w:id="0"/>
    </w:p>
    <w:p w:rsidR="009F1A66" w:rsidRPr="00A26294" w:rsidRDefault="009F1A66" w:rsidP="00F46684">
      <w:pPr>
        <w:pStyle w:val="ECCParagraph"/>
      </w:pPr>
      <w:r w:rsidRPr="00A26294">
        <w:t xml:space="preserve">This </w:t>
      </w:r>
      <w:r w:rsidR="002F366C" w:rsidRPr="00A26294">
        <w:t>CEPT R</w:t>
      </w:r>
      <w:r w:rsidRPr="00A26294">
        <w:t xml:space="preserve">eport has been developed within the European Conference of Postal and Telecommunications Administrations (CEPT) in the framework of the EC Mandate on the 5 GHz WAS/RLAN extension bands (see </w:t>
      </w:r>
      <w:r w:rsidR="00731287" w:rsidRPr="00A26294">
        <w:fldChar w:fldCharType="begin"/>
      </w:r>
      <w:r w:rsidR="00731287" w:rsidRPr="00A26294">
        <w:instrText xml:space="preserve"> REF _Ref398710048 \r \h </w:instrText>
      </w:r>
      <w:r w:rsidR="00754A30" w:rsidRPr="00A26294">
        <w:instrText xml:space="preserve"> \* MERGEFORMAT </w:instrText>
      </w:r>
      <w:r w:rsidR="00731287" w:rsidRPr="00A26294">
        <w:fldChar w:fldCharType="separate"/>
      </w:r>
      <w:r w:rsidR="001D5F44">
        <w:t>ANNEX 1:</w:t>
      </w:r>
      <w:r w:rsidR="00731287" w:rsidRPr="00A26294">
        <w:fldChar w:fldCharType="end"/>
      </w:r>
      <w:r w:rsidRPr="00A26294">
        <w:t>).</w:t>
      </w:r>
    </w:p>
    <w:p w:rsidR="00FF0600" w:rsidRPr="00A26294" w:rsidRDefault="00FF0600" w:rsidP="00F46684">
      <w:pPr>
        <w:pStyle w:val="ECCParagraph"/>
      </w:pPr>
      <w:r w:rsidRPr="00A26294">
        <w:t xml:space="preserve">The mandate requests CEPT to study and identify harmonised compatibility and sharing conditions for a sustainable and efficient use on a shared basis of the frequency bands 5350-5470 MHz and 5725-5925 MHz ('WAS/RLAN extension bands') for wireless access systems including radio local area networks (WAS/RLANs). </w:t>
      </w:r>
    </w:p>
    <w:p w:rsidR="009F1A66" w:rsidRPr="00A26294" w:rsidRDefault="009F1A66" w:rsidP="00F46684">
      <w:pPr>
        <w:pStyle w:val="ECCParagraph"/>
        <w:rPr>
          <w:rFonts w:cs="Arial"/>
          <w:b/>
          <w:bCs/>
          <w:szCs w:val="20"/>
        </w:rPr>
      </w:pPr>
      <w:r w:rsidRPr="00A26294">
        <w:rPr>
          <w:rFonts w:cs="Arial"/>
          <w:b/>
          <w:bCs/>
          <w:szCs w:val="20"/>
        </w:rPr>
        <w:t>Task 1 – Identification of compatibility and sharing scenarios</w:t>
      </w:r>
      <w:r w:rsidR="002F366C" w:rsidRPr="00A26294">
        <w:rPr>
          <w:rFonts w:cs="Arial"/>
          <w:b/>
          <w:bCs/>
          <w:szCs w:val="20"/>
        </w:rPr>
        <w:t xml:space="preserve">: </w:t>
      </w:r>
      <w:r w:rsidR="002F366C" w:rsidRPr="00A26294">
        <w:t xml:space="preserve">study and identify harmonised compatibility and sharing scenarios for WAS/RLANs to operate on a shared basis in </w:t>
      </w:r>
      <w:r w:rsidR="00351D62" w:rsidRPr="00A26294">
        <w:t>an uninterrupted band from 5150-</w:t>
      </w:r>
      <w:r w:rsidR="002F366C" w:rsidRPr="00A26294">
        <w:t>5925 MHz under the condition that (</w:t>
      </w:r>
      <w:proofErr w:type="spellStart"/>
      <w:r w:rsidR="002F366C" w:rsidRPr="00A26294">
        <w:t>i</w:t>
      </w:r>
      <w:proofErr w:type="spellEnd"/>
      <w:r w:rsidR="002F366C" w:rsidRPr="00A26294">
        <w:t xml:space="preserve">) appropriate protection of EU priority applications, in particular the planned introduction of </w:t>
      </w:r>
      <w:r w:rsidR="0054779B" w:rsidRPr="00A26294">
        <w:t>GMES</w:t>
      </w:r>
      <w:r w:rsidR="0054779B" w:rsidRPr="00A26294">
        <w:rPr>
          <w:vertAlign w:val="superscript"/>
        </w:rPr>
        <w:footnoteReference w:id="1"/>
      </w:r>
      <w:r w:rsidR="0054779B" w:rsidRPr="00A26294">
        <w:t xml:space="preserve"> (Global Monitoring for Environment and Security)</w:t>
      </w:r>
      <w:r w:rsidR="002F366C" w:rsidRPr="00A26294">
        <w:t xml:space="preserve"> in the band 5350-5450 MHz and the use of safety-related ITS applications in the frequency band </w:t>
      </w:r>
      <w:r w:rsidR="002F366C" w:rsidRPr="00A26294">
        <w:rPr>
          <w:noProof/>
        </w:rPr>
        <w:t>5875-5905 MHz,</w:t>
      </w:r>
      <w:r w:rsidR="002F366C" w:rsidRPr="00A26294">
        <w:t xml:space="preserve"> is ensured and (ii) that coexistence of WAS/RLAN with other current civil and/or military radio systems to which the bands 5350-5470 MHz and 5725-5925 MHz and adjacent bands have already been assigned or designated is safeguarded.</w:t>
      </w:r>
    </w:p>
    <w:p w:rsidR="009F1A66" w:rsidRPr="00A26294" w:rsidRDefault="009F1A66" w:rsidP="00F46684">
      <w:pPr>
        <w:pStyle w:val="ECCParagraph"/>
        <w:rPr>
          <w:rFonts w:cs="Arial"/>
          <w:b/>
          <w:bCs/>
          <w:szCs w:val="20"/>
        </w:rPr>
      </w:pPr>
      <w:r w:rsidRPr="00A26294">
        <w:rPr>
          <w:rFonts w:cs="Arial"/>
          <w:b/>
          <w:bCs/>
          <w:szCs w:val="20"/>
        </w:rPr>
        <w:t>Task 2 – Development of compatibility and sharing conditions</w:t>
      </w:r>
      <w:r w:rsidR="002F366C" w:rsidRPr="00A26294">
        <w:rPr>
          <w:rFonts w:cs="Arial"/>
          <w:b/>
          <w:bCs/>
          <w:szCs w:val="20"/>
        </w:rPr>
        <w:t xml:space="preserve">: </w:t>
      </w:r>
      <w:r w:rsidR="002F366C" w:rsidRPr="00A26294">
        <w:t>develop appropriate compatibility and sharing conditions to ensure a long-term spectrum access resource for WAS/RLANs to operate on the basis of a general authorisation as an essential wireless broadband infrastructure in the internal market.</w:t>
      </w:r>
    </w:p>
    <w:p w:rsidR="007054BB" w:rsidRPr="00A26294" w:rsidRDefault="007054BB" w:rsidP="007054BB">
      <w:pPr>
        <w:pStyle w:val="ECCParagraph"/>
      </w:pPr>
      <w:r w:rsidRPr="00A26294">
        <w:t xml:space="preserve">It should be noted that although CEPT has carried out a significant amount of work and that this is a final Report from CEPT to the Commission to cover the description of work undertaken under tasks (1) and (2) of the Mandate, there are still a number of open issues related to further studies (particularly on possible mitigation techniques) that are still ongoing. In addition, at this point it is likely that there will be a no change decision at WRC-15 under agenda item 1.1 regarding any new mobile allocations for WAS/RLANs in the 5-6 GHz range. </w:t>
      </w:r>
    </w:p>
    <w:p w:rsidR="002F366C" w:rsidRPr="00A26294" w:rsidRDefault="00BC5B69" w:rsidP="00F46684">
      <w:pPr>
        <w:pStyle w:val="ECCParagraph"/>
        <w:rPr>
          <w:rFonts w:cs="Arial"/>
          <w:szCs w:val="20"/>
        </w:rPr>
      </w:pPr>
      <w:r w:rsidRPr="00A26294">
        <w:t xml:space="preserve">Studies on mitigation techniques have not been completed in the timeframe for delivering Task </w:t>
      </w:r>
      <w:r w:rsidR="00495752" w:rsidRPr="00A26294">
        <w:t>(</w:t>
      </w:r>
      <w:r w:rsidRPr="00A26294">
        <w:t>2</w:t>
      </w:r>
      <w:r w:rsidR="00495752" w:rsidRPr="00A26294">
        <w:t>)</w:t>
      </w:r>
      <w:r w:rsidRPr="00A26294">
        <w:t xml:space="preserve"> of the mandate and it is unlikely that these studies would be completed in time for consideration at WRC-15.</w:t>
      </w:r>
      <w:r w:rsidR="00FF0600" w:rsidRPr="00A26294">
        <w:t xml:space="preserve">These developments will have to be taken into account when reviewing the results of Task </w:t>
      </w:r>
      <w:r w:rsidR="00495752" w:rsidRPr="00A26294">
        <w:t>(</w:t>
      </w:r>
      <w:r w:rsidR="00FF0600" w:rsidRPr="00A26294">
        <w:t>2</w:t>
      </w:r>
      <w:r w:rsidR="00495752" w:rsidRPr="00A26294">
        <w:t>)</w:t>
      </w:r>
      <w:r w:rsidR="00FF0600" w:rsidRPr="00A26294">
        <w:t xml:space="preserve"> of the mandate and the possible effect on the work being undertaken by CEPT</w:t>
      </w:r>
      <w:r w:rsidR="00D620E4" w:rsidRPr="00A26294">
        <w:t xml:space="preserve"> </w:t>
      </w:r>
      <w:r w:rsidR="00FF0600" w:rsidRPr="00A26294">
        <w:t xml:space="preserve">under </w:t>
      </w:r>
      <w:r w:rsidRPr="00A26294">
        <w:t xml:space="preserve">Task </w:t>
      </w:r>
      <w:r w:rsidR="00495752" w:rsidRPr="00A26294">
        <w:t>(</w:t>
      </w:r>
      <w:r w:rsidR="00FF0600" w:rsidRPr="00A26294">
        <w:t>3</w:t>
      </w:r>
      <w:r w:rsidR="00495752" w:rsidRPr="00A26294">
        <w:t>)</w:t>
      </w:r>
      <w:r w:rsidR="00FF0600" w:rsidRPr="00A26294">
        <w:t xml:space="preserve"> of the mandate.</w:t>
      </w:r>
      <w:r w:rsidRPr="00A26294">
        <w:t xml:space="preserve"> The results of these studies could be reported </w:t>
      </w:r>
      <w:r w:rsidR="00EE1B49" w:rsidRPr="00A26294">
        <w:t xml:space="preserve">in the expected CEPT Report </w:t>
      </w:r>
      <w:r w:rsidRPr="00A26294">
        <w:t xml:space="preserve">under Task </w:t>
      </w:r>
      <w:r w:rsidR="00495752" w:rsidRPr="00A26294">
        <w:t>(</w:t>
      </w:r>
      <w:r w:rsidRPr="00A26294">
        <w:t>3</w:t>
      </w:r>
      <w:r w:rsidR="00495752" w:rsidRPr="00A26294">
        <w:t>)</w:t>
      </w:r>
      <w:r w:rsidRPr="00A26294">
        <w:t xml:space="preserve"> of the mandate. </w:t>
      </w:r>
    </w:p>
    <w:p w:rsidR="00F31722" w:rsidRPr="00A26294" w:rsidRDefault="00FF0600" w:rsidP="00F46684">
      <w:pPr>
        <w:pStyle w:val="ECCParagraph"/>
      </w:pPr>
      <w:r w:rsidRPr="00A26294">
        <w:t xml:space="preserve">The results of the studies </w:t>
      </w:r>
      <w:r w:rsidR="00EE1B49" w:rsidRPr="00A26294">
        <w:t xml:space="preserve">undertaken so far </w:t>
      </w:r>
      <w:r w:rsidRPr="00A26294">
        <w:t xml:space="preserve">are presented in detail throughout this Report </w:t>
      </w:r>
      <w:r w:rsidR="00EE1B49" w:rsidRPr="00A26294">
        <w:t xml:space="preserve">and </w:t>
      </w:r>
      <w:r w:rsidRPr="00A26294">
        <w:t>a summary of the results for the bands covered under the mandate are presented below.</w:t>
      </w:r>
    </w:p>
    <w:p w:rsidR="00F31722" w:rsidRPr="00A26294" w:rsidRDefault="00FF0600" w:rsidP="001D44A1">
      <w:pPr>
        <w:autoSpaceDE w:val="0"/>
        <w:autoSpaceDN w:val="0"/>
        <w:adjustRightInd w:val="0"/>
        <w:spacing w:after="120"/>
        <w:rPr>
          <w:b/>
          <w:lang w:val="en-GB"/>
        </w:rPr>
      </w:pPr>
      <w:r w:rsidRPr="00A26294">
        <w:rPr>
          <w:b/>
          <w:lang w:val="en-GB"/>
        </w:rPr>
        <w:t>Earth Exploration Satellite Service (Active) in the band 5350</w:t>
      </w:r>
      <w:r w:rsidR="00754A30" w:rsidRPr="00A26294">
        <w:rPr>
          <w:b/>
          <w:lang w:val="en-GB"/>
        </w:rPr>
        <w:t>-</w:t>
      </w:r>
      <w:r w:rsidRPr="00A26294">
        <w:rPr>
          <w:b/>
          <w:lang w:val="en-GB"/>
        </w:rPr>
        <w:t>5470 MHz</w:t>
      </w:r>
    </w:p>
    <w:p w:rsidR="0035534E" w:rsidRPr="00A26294" w:rsidRDefault="00FF0600" w:rsidP="00F46684">
      <w:pPr>
        <w:pStyle w:val="ECCParagraph"/>
      </w:pPr>
      <w:r w:rsidRPr="00A26294">
        <w:rPr>
          <w:szCs w:val="20"/>
        </w:rPr>
        <w:t>When considering the various technical studies in CEPT and ITU-R</w:t>
      </w:r>
      <w:r w:rsidR="00015561" w:rsidRPr="00A26294">
        <w:t xml:space="preserve">, concerns have been raised about the feasibility of RLAN usage in the band 5350-5470 MHz, as current studies show that there is a significant enough negative margin to conclude that sharing with EESS (active) is not feasible unless additional sharing/mitigation techniques are identified that can provide the necessary protection to EESS (active). </w:t>
      </w:r>
    </w:p>
    <w:p w:rsidR="00644123" w:rsidRPr="00A26294" w:rsidRDefault="0035534E" w:rsidP="00F46684">
      <w:pPr>
        <w:pStyle w:val="ECCParagraph"/>
        <w:rPr>
          <w:szCs w:val="20"/>
        </w:rPr>
      </w:pPr>
      <w:r w:rsidRPr="00A26294">
        <w:t>S</w:t>
      </w:r>
      <w:r w:rsidR="00161A87" w:rsidRPr="00A26294">
        <w:t xml:space="preserve">tudies have concluded that using </w:t>
      </w:r>
      <w:r w:rsidR="008243C8" w:rsidRPr="00A26294">
        <w:t>either DFS or</w:t>
      </w:r>
      <w:r w:rsidR="00161A87" w:rsidRPr="00A26294">
        <w:t xml:space="preserve"> an </w:t>
      </w:r>
      <w:proofErr w:type="spellStart"/>
      <w:r w:rsidR="00B93747" w:rsidRPr="00A26294">
        <w:t>e.i.r.p</w:t>
      </w:r>
      <w:proofErr w:type="spellEnd"/>
      <w:r w:rsidR="00B93747" w:rsidRPr="00A26294">
        <w:t>.</w:t>
      </w:r>
      <w:r w:rsidR="00161A87" w:rsidRPr="00A26294">
        <w:t xml:space="preserve"> mask</w:t>
      </w:r>
      <w:r w:rsidR="00015561" w:rsidRPr="00A26294">
        <w:t xml:space="preserve"> </w:t>
      </w:r>
      <w:r w:rsidR="00161A87" w:rsidRPr="00A26294">
        <w:t>is</w:t>
      </w:r>
      <w:r w:rsidR="00015561" w:rsidRPr="00A26294">
        <w:t xml:space="preserve"> not effective and/or implementable </w:t>
      </w:r>
      <w:r w:rsidR="008243C8" w:rsidRPr="00A26294">
        <w:t xml:space="preserve">in a way that can </w:t>
      </w:r>
      <w:r w:rsidR="00015561" w:rsidRPr="00A26294">
        <w:t>provide protection for EESS (active systems).</w:t>
      </w:r>
      <w:r w:rsidR="008243C8" w:rsidRPr="00A26294">
        <w:t xml:space="preserve"> </w:t>
      </w:r>
      <w:r w:rsidR="00015561" w:rsidRPr="00A26294">
        <w:t xml:space="preserve">Studies were also conducted on </w:t>
      </w:r>
      <w:r w:rsidR="008243C8" w:rsidRPr="00A26294">
        <w:t>s</w:t>
      </w:r>
      <w:r w:rsidR="00015561" w:rsidRPr="00A26294">
        <w:t xml:space="preserve">preading and </w:t>
      </w:r>
      <w:r w:rsidR="00906C48" w:rsidRPr="00A26294">
        <w:t>channelling</w:t>
      </w:r>
      <w:r w:rsidR="00015561" w:rsidRPr="00A26294">
        <w:t xml:space="preserve"> arrangements as a mitigation technique and it was concluded that it does not provide, on its own, enough added mitigation to enable sharing between RLAN and EESS (active).</w:t>
      </w:r>
      <w:r w:rsidRPr="00A26294">
        <w:t xml:space="preserve"> </w:t>
      </w:r>
      <w:r w:rsidR="00015561" w:rsidRPr="00A26294">
        <w:rPr>
          <w:rFonts w:cs="Arial"/>
        </w:rPr>
        <w:t xml:space="preserve">Initial studies looking at further reducing the maximum power levels allowed by RLANs possibly down to 25mW including a minimum TPC range have not reached any firm conclusions. Further studies looking at appropriate </w:t>
      </w:r>
      <w:r w:rsidR="003B6DBC" w:rsidRPr="00A26294">
        <w:rPr>
          <w:rFonts w:cs="Arial"/>
        </w:rPr>
        <w:t>power distributions as well as the effectiveness and the feasibility of implementing these power distributions in RLANs will need to form part of any further analysis.</w:t>
      </w:r>
      <w:r w:rsidR="008243C8" w:rsidRPr="00A26294">
        <w:rPr>
          <w:rFonts w:cs="Arial"/>
        </w:rPr>
        <w:t xml:space="preserve"> </w:t>
      </w:r>
      <w:r w:rsidR="00015561" w:rsidRPr="00A26294">
        <w:rPr>
          <w:rFonts w:cs="Arial"/>
        </w:rPr>
        <w:t>Spectrum access system</w:t>
      </w:r>
      <w:r w:rsidR="008243C8" w:rsidRPr="00A26294">
        <w:rPr>
          <w:rFonts w:cs="Arial"/>
        </w:rPr>
        <w:t>s</w:t>
      </w:r>
      <w:r w:rsidR="00015561" w:rsidRPr="00A26294">
        <w:rPr>
          <w:rFonts w:cs="Arial"/>
        </w:rPr>
        <w:t xml:space="preserve"> using </w:t>
      </w:r>
      <w:r w:rsidR="00BC2D69" w:rsidRPr="00A26294">
        <w:rPr>
          <w:rFonts w:cs="Arial"/>
        </w:rPr>
        <w:t>g</w:t>
      </w:r>
      <w:r w:rsidR="00015561" w:rsidRPr="00A26294">
        <w:rPr>
          <w:rFonts w:cs="Arial"/>
        </w:rPr>
        <w:t xml:space="preserve">eo-location databases as a means of sharing the band based on separate time and location sharing has been proposed. A number of </w:t>
      </w:r>
      <w:r w:rsidR="00015561" w:rsidRPr="00A26294">
        <w:rPr>
          <w:rFonts w:cs="Arial"/>
        </w:rPr>
        <w:lastRenderedPageBreak/>
        <w:t>questions/issues on the feasibility, implementation and enforcement of this</w:t>
      </w:r>
      <w:r w:rsidR="003B6DBC" w:rsidRPr="00A26294">
        <w:rPr>
          <w:rFonts w:cs="Arial"/>
        </w:rPr>
        <w:t xml:space="preserve"> mitigation technique on an international basis to protect EESS operations have been raised. </w:t>
      </w:r>
      <w:r w:rsidR="00015561" w:rsidRPr="00A26294">
        <w:t>No conclusions could be drawn on this at this time without further analysis.</w:t>
      </w:r>
    </w:p>
    <w:p w:rsidR="00644123" w:rsidRPr="00A26294" w:rsidRDefault="00644123" w:rsidP="001D44A1">
      <w:pPr>
        <w:autoSpaceDE w:val="0"/>
        <w:autoSpaceDN w:val="0"/>
        <w:adjustRightInd w:val="0"/>
        <w:spacing w:after="120"/>
        <w:rPr>
          <w:b/>
          <w:lang w:val="en-GB"/>
        </w:rPr>
      </w:pPr>
      <w:r w:rsidRPr="00A26294">
        <w:rPr>
          <w:b/>
          <w:lang w:val="en-GB"/>
        </w:rPr>
        <w:t xml:space="preserve">Radiolocation in </w:t>
      </w:r>
      <w:r w:rsidR="00FF0600" w:rsidRPr="00A26294">
        <w:rPr>
          <w:b/>
          <w:lang w:val="en-GB"/>
        </w:rPr>
        <w:t xml:space="preserve">the bands </w:t>
      </w:r>
      <w:r w:rsidRPr="00A26294">
        <w:rPr>
          <w:b/>
          <w:lang w:val="en-GB"/>
        </w:rPr>
        <w:t>5350</w:t>
      </w:r>
      <w:r w:rsidR="00754A30" w:rsidRPr="00A26294">
        <w:rPr>
          <w:b/>
          <w:lang w:val="en-GB"/>
        </w:rPr>
        <w:t>-</w:t>
      </w:r>
      <w:r w:rsidRPr="00A26294">
        <w:rPr>
          <w:b/>
          <w:lang w:val="en-GB"/>
        </w:rPr>
        <w:t>5470 MHz and 5725</w:t>
      </w:r>
      <w:r w:rsidR="00754A30" w:rsidRPr="00A26294">
        <w:rPr>
          <w:b/>
          <w:lang w:val="en-GB"/>
        </w:rPr>
        <w:t>-</w:t>
      </w:r>
      <w:r w:rsidRPr="00A26294">
        <w:rPr>
          <w:b/>
          <w:lang w:val="en-GB"/>
        </w:rPr>
        <w:t xml:space="preserve">5850 MHz </w:t>
      </w:r>
    </w:p>
    <w:p w:rsidR="00015561" w:rsidRPr="00A26294" w:rsidRDefault="00725EED" w:rsidP="00F46684">
      <w:pPr>
        <w:pStyle w:val="ECCParagraph"/>
      </w:pPr>
      <w:r w:rsidRPr="00A26294">
        <w:t>With respect to sharing with Radiolocation services RLANs will also be required to demonstrate that coexistence between RLANs and radars not previously covered</w:t>
      </w:r>
      <w:r w:rsidR="00D624ED" w:rsidRPr="00A26294">
        <w:rPr>
          <w:szCs w:val="20"/>
          <w:vertAlign w:val="superscript"/>
        </w:rPr>
        <w:footnoteReference w:id="2"/>
      </w:r>
      <w:r w:rsidRPr="00A26294">
        <w:t xml:space="preserve"> by ITU-R Recommendation M.1638 </w:t>
      </w:r>
      <w:r w:rsidR="00731287" w:rsidRPr="00A26294">
        <w:fldChar w:fldCharType="begin"/>
      </w:r>
      <w:r w:rsidR="00731287" w:rsidRPr="00A26294">
        <w:instrText xml:space="preserve"> REF _Ref378758601 \r \h </w:instrText>
      </w:r>
      <w:r w:rsidR="00731287" w:rsidRPr="00A26294">
        <w:fldChar w:fldCharType="separate"/>
      </w:r>
      <w:r w:rsidR="001D5F44">
        <w:t>[8]</w:t>
      </w:r>
      <w:r w:rsidR="00731287" w:rsidRPr="00A26294">
        <w:fldChar w:fldCharType="end"/>
      </w:r>
      <w:r w:rsidR="00731287" w:rsidRPr="00A26294">
        <w:t xml:space="preserve"> </w:t>
      </w:r>
      <w:r w:rsidR="00B93747" w:rsidRPr="00A26294">
        <w:t>(in particular b</w:t>
      </w:r>
      <w:r w:rsidR="00D00902" w:rsidRPr="00A26294">
        <w:t>i</w:t>
      </w:r>
      <w:r w:rsidR="00D624ED" w:rsidRPr="00A26294">
        <w:t>-</w:t>
      </w:r>
      <w:r w:rsidR="00D00902" w:rsidRPr="00A26294">
        <w:t>static radar</w:t>
      </w:r>
      <w:r w:rsidR="0078054E" w:rsidRPr="00A26294">
        <w:t>s</w:t>
      </w:r>
      <w:r w:rsidR="00D00902" w:rsidRPr="00A26294">
        <w:t xml:space="preserve"> and radar</w:t>
      </w:r>
      <w:r w:rsidR="0078054E" w:rsidRPr="00A26294">
        <w:t>s</w:t>
      </w:r>
      <w:r w:rsidR="00D00902" w:rsidRPr="00A26294">
        <w:t xml:space="preserve"> that employ advanced and fast frequency hopping techniques) </w:t>
      </w:r>
      <w:r w:rsidRPr="00A26294">
        <w:t xml:space="preserve">can be achieved. A number of additional mitigation techniques have been proposed for further study (i.e. DFS, </w:t>
      </w:r>
      <w:proofErr w:type="spellStart"/>
      <w:r w:rsidR="00B93747" w:rsidRPr="00A26294">
        <w:t>e.i.r.p</w:t>
      </w:r>
      <w:proofErr w:type="spellEnd"/>
      <w:r w:rsidR="00B93747" w:rsidRPr="00A26294">
        <w:t>.</w:t>
      </w:r>
      <w:r w:rsidRPr="00A26294">
        <w:t xml:space="preserve"> mask, new spreading and </w:t>
      </w:r>
      <w:r w:rsidR="00EE1B49" w:rsidRPr="00A26294">
        <w:t>channelling</w:t>
      </w:r>
      <w:r w:rsidRPr="00A26294">
        <w:t xml:space="preserve"> arrangements, spectrum access system using geo-location database </w:t>
      </w:r>
      <w:r w:rsidRPr="00A26294">
        <w:rPr>
          <w:rFonts w:cs="Arial"/>
        </w:rPr>
        <w:t>and further restrictions on maximum RLAN power</w:t>
      </w:r>
      <w:r w:rsidR="0016607C" w:rsidRPr="00A26294">
        <w:t>).</w:t>
      </w:r>
      <w:r w:rsidRPr="00A26294">
        <w:t xml:space="preserve"> In addition for</w:t>
      </w:r>
      <w:r w:rsidR="0035534E" w:rsidRPr="00A26294">
        <w:t xml:space="preserve"> Radiolocation services, future sharing and compatibility studies will have to concentrate on ensuring that any enhancement of the DFS mechanism can protect the operation of the types of radar systems mentioned above. Discussions on new radar test signals </w:t>
      </w:r>
      <w:r w:rsidR="00D624ED" w:rsidRPr="00A26294">
        <w:t xml:space="preserve">for the </w:t>
      </w:r>
      <w:r w:rsidR="00FF0600" w:rsidRPr="00A26294">
        <w:t xml:space="preserve">bands </w:t>
      </w:r>
      <w:r w:rsidR="00D624ED" w:rsidRPr="00A26294">
        <w:t>5350</w:t>
      </w:r>
      <w:r w:rsidR="00754A30" w:rsidRPr="00A26294">
        <w:t>-</w:t>
      </w:r>
      <w:r w:rsidR="00D624ED" w:rsidRPr="00A26294">
        <w:t xml:space="preserve">5470 MHz </w:t>
      </w:r>
      <w:r w:rsidR="00644123" w:rsidRPr="00A26294">
        <w:t>and 5725</w:t>
      </w:r>
      <w:r w:rsidR="00754A30" w:rsidRPr="00A26294">
        <w:t>-</w:t>
      </w:r>
      <w:r w:rsidR="00644123" w:rsidRPr="00A26294">
        <w:t xml:space="preserve">5850 MHz </w:t>
      </w:r>
      <w:r w:rsidR="0035534E" w:rsidRPr="00A26294">
        <w:t>for the possible inclusion in an appropriate European harmonised standard have been initiated.</w:t>
      </w:r>
      <w:r w:rsidR="00644123" w:rsidRPr="00A26294">
        <w:t xml:space="preserve"> However, it should also be noted that the 5725</w:t>
      </w:r>
      <w:r w:rsidR="00754A30" w:rsidRPr="00A26294">
        <w:t>-</w:t>
      </w:r>
      <w:r w:rsidR="00644123" w:rsidRPr="00A26294">
        <w:t xml:space="preserve">5850 MHz band is an ISM band and CEPT countries already allow generic SRD use (including RLAN) up to 25 </w:t>
      </w:r>
      <w:proofErr w:type="spellStart"/>
      <w:r w:rsidR="00644123" w:rsidRPr="00A26294">
        <w:t>mW</w:t>
      </w:r>
      <w:proofErr w:type="spellEnd"/>
      <w:r w:rsidR="00644123" w:rsidRPr="00A26294">
        <w:t xml:space="preserve"> in the band 5725-5875 MHz without DFS under ERC</w:t>
      </w:r>
      <w:r w:rsidR="00754A30" w:rsidRPr="00A26294">
        <w:t>/</w:t>
      </w:r>
      <w:r w:rsidR="00644123" w:rsidRPr="00A26294">
        <w:t>R</w:t>
      </w:r>
      <w:r w:rsidR="00754A30" w:rsidRPr="00A26294">
        <w:t>EC</w:t>
      </w:r>
      <w:r w:rsidR="00644123" w:rsidRPr="00A26294">
        <w:t xml:space="preserve"> 70-03 (annex 1)</w:t>
      </w:r>
      <w:r w:rsidR="00754A30" w:rsidRPr="00A26294">
        <w:t xml:space="preserve"> </w:t>
      </w:r>
      <w:r w:rsidR="00754A30" w:rsidRPr="00A26294">
        <w:fldChar w:fldCharType="begin"/>
      </w:r>
      <w:r w:rsidR="00754A30" w:rsidRPr="00A26294">
        <w:instrText xml:space="preserve"> REF _Ref378758263 \n \h </w:instrText>
      </w:r>
      <w:r w:rsidR="00754A30" w:rsidRPr="00A26294">
        <w:fldChar w:fldCharType="separate"/>
      </w:r>
      <w:r w:rsidR="001D5F44">
        <w:t>[5]</w:t>
      </w:r>
      <w:r w:rsidR="00754A30" w:rsidRPr="00A26294">
        <w:fldChar w:fldCharType="end"/>
      </w:r>
      <w:r w:rsidR="00644123" w:rsidRPr="00A26294">
        <w:t xml:space="preserve">. In addition a number of CEPT countries allow use of the band 5725-5875 MHz by BFWA up </w:t>
      </w:r>
      <w:r w:rsidR="00EE1B49" w:rsidRPr="00A26294">
        <w:t xml:space="preserve">to </w:t>
      </w:r>
      <w:r w:rsidR="00644123" w:rsidRPr="00A26294">
        <w:t>4W with the inclusion of DFS (up to 5850 MHz) to provide suitable mitigation under ECC</w:t>
      </w:r>
      <w:r w:rsidR="00754A30" w:rsidRPr="00A26294">
        <w:t>/REC/</w:t>
      </w:r>
      <w:r w:rsidR="00644123" w:rsidRPr="00A26294">
        <w:t>(06)04</w:t>
      </w:r>
      <w:r w:rsidR="00731287" w:rsidRPr="00A26294">
        <w:t xml:space="preserve"> </w:t>
      </w:r>
      <w:r w:rsidR="00731287" w:rsidRPr="00A26294">
        <w:fldChar w:fldCharType="begin"/>
      </w:r>
      <w:r w:rsidR="00731287" w:rsidRPr="00A26294">
        <w:instrText xml:space="preserve"> REF _Ref378758966 \r \h </w:instrText>
      </w:r>
      <w:r w:rsidR="00731287" w:rsidRPr="00A26294">
        <w:fldChar w:fldCharType="separate"/>
      </w:r>
      <w:r w:rsidR="001D5F44">
        <w:t>[14]</w:t>
      </w:r>
      <w:r w:rsidR="00731287" w:rsidRPr="00A26294">
        <w:fldChar w:fldCharType="end"/>
      </w:r>
      <w:r w:rsidR="00644123" w:rsidRPr="00A26294">
        <w:t xml:space="preserve">. Therefore, </w:t>
      </w:r>
      <w:r w:rsidR="0078054E" w:rsidRPr="00A26294">
        <w:t xml:space="preserve">when discussing appropriate mitigation techniques for RLANs, </w:t>
      </w:r>
      <w:r w:rsidR="00644123" w:rsidRPr="00A26294">
        <w:t xml:space="preserve">the impact of interference from ISM devices and these </w:t>
      </w:r>
      <w:r w:rsidR="00EE1B49" w:rsidRPr="00A26294">
        <w:t xml:space="preserve">existing </w:t>
      </w:r>
      <w:r w:rsidR="00644123" w:rsidRPr="00A26294">
        <w:t>radio communication applications into radiolocation systems would need to be considered</w:t>
      </w:r>
      <w:r w:rsidR="0078054E" w:rsidRPr="00A26294">
        <w:t xml:space="preserve"> for comparison purposes. </w:t>
      </w:r>
    </w:p>
    <w:p w:rsidR="0035534E" w:rsidRPr="00A26294" w:rsidRDefault="0078054E" w:rsidP="001D44A1">
      <w:pPr>
        <w:autoSpaceDE w:val="0"/>
        <w:autoSpaceDN w:val="0"/>
        <w:adjustRightInd w:val="0"/>
        <w:spacing w:after="120"/>
        <w:rPr>
          <w:b/>
          <w:lang w:val="en-GB"/>
        </w:rPr>
      </w:pPr>
      <w:r w:rsidRPr="00A26294">
        <w:rPr>
          <w:b/>
          <w:lang w:val="en-GB"/>
        </w:rPr>
        <w:t>Applications</w:t>
      </w:r>
      <w:r w:rsidR="0018560D" w:rsidRPr="00A26294">
        <w:rPr>
          <w:b/>
          <w:lang w:val="en-GB"/>
        </w:rPr>
        <w:t>/</w:t>
      </w:r>
      <w:r w:rsidR="00644123" w:rsidRPr="00A26294">
        <w:rPr>
          <w:b/>
          <w:lang w:val="en-GB"/>
        </w:rPr>
        <w:t xml:space="preserve">Services in </w:t>
      </w:r>
      <w:r w:rsidR="00FF0600" w:rsidRPr="00A26294">
        <w:rPr>
          <w:b/>
          <w:lang w:val="en-GB"/>
        </w:rPr>
        <w:t xml:space="preserve">the band </w:t>
      </w:r>
      <w:r w:rsidR="00754A30" w:rsidRPr="00A26294">
        <w:rPr>
          <w:b/>
          <w:lang w:val="en-GB"/>
        </w:rPr>
        <w:t>5</w:t>
      </w:r>
      <w:r w:rsidR="0035534E" w:rsidRPr="00A26294">
        <w:rPr>
          <w:b/>
          <w:lang w:val="en-GB"/>
        </w:rPr>
        <w:t>725</w:t>
      </w:r>
      <w:r w:rsidR="00754A30" w:rsidRPr="00A26294">
        <w:rPr>
          <w:b/>
          <w:lang w:val="en-GB"/>
        </w:rPr>
        <w:t>-</w:t>
      </w:r>
      <w:r w:rsidR="0035534E" w:rsidRPr="00A26294">
        <w:rPr>
          <w:b/>
          <w:lang w:val="en-GB"/>
        </w:rPr>
        <w:t>5850 MHz</w:t>
      </w:r>
      <w:r w:rsidR="00644123" w:rsidRPr="00A26294">
        <w:rPr>
          <w:b/>
          <w:lang w:val="en-GB"/>
        </w:rPr>
        <w:t xml:space="preserve"> (except Radiolocation)</w:t>
      </w:r>
    </w:p>
    <w:p w:rsidR="00FF0600" w:rsidRPr="00A26294" w:rsidRDefault="00FF0600" w:rsidP="00F46684">
      <w:pPr>
        <w:pStyle w:val="ECCParagraph"/>
      </w:pPr>
      <w:r w:rsidRPr="00A26294">
        <w:t xml:space="preserve">CEPT have carried out sharing and compatibility studies between RLANs and other radio services/systems operating the band 5725-5850 </w:t>
      </w:r>
      <w:proofErr w:type="spellStart"/>
      <w:r w:rsidRPr="00A26294">
        <w:t>MHz.</w:t>
      </w:r>
      <w:proofErr w:type="spellEnd"/>
      <w:r w:rsidRPr="00A26294">
        <w:t xml:space="preserve"> These studies could not be completed for all the concerned radio services/applications </w:t>
      </w:r>
      <w:r w:rsidR="00906C48" w:rsidRPr="00A26294">
        <w:t>at</w:t>
      </w:r>
      <w:r w:rsidRPr="00A26294">
        <w:t xml:space="preserve"> the time of finalising this report. Further studies are required to further examine coexistence issues, in particular with regard to analysing suitable mitigation techniques and parameters.  </w:t>
      </w:r>
    </w:p>
    <w:p w:rsidR="00FF0600" w:rsidRPr="00A26294" w:rsidRDefault="00FF0600" w:rsidP="00F46684">
      <w:pPr>
        <w:pStyle w:val="ECCParagraph"/>
      </w:pPr>
      <w:r w:rsidRPr="00A26294">
        <w:t>Studies looking at sharing between RLANs and FSS (Fixed Satellite Service) in this band have focused on the assessment of the interference from RLAN into FSS. These studies have had to consider a number of factors that may be taken into account when model</w:t>
      </w:r>
      <w:r w:rsidR="00B93747" w:rsidRPr="00A26294">
        <w:t>l</w:t>
      </w:r>
      <w:r w:rsidRPr="00A26294">
        <w:t xml:space="preserve">ing interference on the Earth to space  interference paths and as a result it was agreed to develop a sensitivity analysis covering various factors, such as the average RLAN antenna discrimination and consideration of clutter loss, </w:t>
      </w:r>
      <w:r w:rsidRPr="00A26294">
        <w:rPr>
          <w:bCs/>
        </w:rPr>
        <w:t>number of active on-tune RLAN transmitters etc</w:t>
      </w:r>
      <w:r w:rsidRPr="00A26294">
        <w:t>. CEPT is still in the process of carrying out these studies in particular regarding the RLAN deployment models. These deployment models and some additional material are currently under analysis with a view to producing a suitable way forward on estimating the possible number of active on-tune RLAN networks. It should be noted that the satellite allocation in this band only covers ITU-R Region 1.</w:t>
      </w:r>
    </w:p>
    <w:p w:rsidR="00015561" w:rsidRPr="00A26294" w:rsidRDefault="00FF0600" w:rsidP="00F46684">
      <w:pPr>
        <w:pStyle w:val="ECCParagraph"/>
      </w:pPr>
      <w:r w:rsidRPr="00A26294">
        <w:rPr>
          <w:bCs/>
        </w:rPr>
        <w:t xml:space="preserve">Other </w:t>
      </w:r>
      <w:r w:rsidR="0078054E" w:rsidRPr="00A26294">
        <w:rPr>
          <w:bCs/>
        </w:rPr>
        <w:t>application</w:t>
      </w:r>
      <w:r w:rsidRPr="00A26294">
        <w:rPr>
          <w:bCs/>
        </w:rPr>
        <w:t xml:space="preserve">s/services that have been studied in this band include Road Tolling, BFWA and WIA. </w:t>
      </w:r>
      <w:r w:rsidRPr="00A26294">
        <w:t>MCL calculations for both directions of interference have been performed and showed the need for significant separation distances. No studies have been conducted to analyse the actual effects due to intermittent interference. For WIA</w:t>
      </w:r>
      <w:r w:rsidR="00731287" w:rsidRPr="00A26294">
        <w:t>,</w:t>
      </w:r>
      <w:r w:rsidRPr="00A26294">
        <w:t xml:space="preserve"> it is expected that compatibility can be achieved through a coordination procedure within factory premises where WI</w:t>
      </w:r>
      <w:r w:rsidR="00351D62" w:rsidRPr="00A26294">
        <w:t xml:space="preserve">A are expected to be deployed. </w:t>
      </w:r>
      <w:r w:rsidRPr="00A26294">
        <w:t>For Road Tolling and BFWA, work on possible mitigation techniques has been initiated.</w:t>
      </w:r>
      <w:r w:rsidR="007D0BF6" w:rsidRPr="00A26294">
        <w:t xml:space="preserve"> </w:t>
      </w:r>
    </w:p>
    <w:p w:rsidR="00FF0600" w:rsidRPr="00A26294" w:rsidRDefault="00FF0600" w:rsidP="00F46684">
      <w:pPr>
        <w:pStyle w:val="ECCParagraph"/>
      </w:pPr>
      <w:r w:rsidRPr="00A26294">
        <w:t>A comprehensive review of the studies carried out so far can be found later in this Report.</w:t>
      </w:r>
    </w:p>
    <w:p w:rsidR="00BE158B" w:rsidRPr="00A26294" w:rsidRDefault="00FF0600" w:rsidP="00F46684">
      <w:pPr>
        <w:pStyle w:val="ECCParagraph"/>
      </w:pPr>
      <w:r w:rsidRPr="00A26294">
        <w:t>Due to lack of input no sharing and compatibility studies have been conducted for the following services:</w:t>
      </w:r>
    </w:p>
    <w:p w:rsidR="00BE158B" w:rsidRPr="00A26294" w:rsidRDefault="00BE158B" w:rsidP="00666131">
      <w:pPr>
        <w:pStyle w:val="ECCNumberedBullets"/>
        <w:numPr>
          <w:ilvl w:val="1"/>
          <w:numId w:val="25"/>
        </w:numPr>
        <w:spacing w:before="60"/>
        <w:rPr>
          <w:rFonts w:cs="Arial"/>
          <w:lang w:val="en-GB"/>
        </w:rPr>
      </w:pPr>
      <w:bookmarkStart w:id="1" w:name="_Toc396808226"/>
      <w:r w:rsidRPr="00A26294">
        <w:rPr>
          <w:lang w:val="en-GB"/>
        </w:rPr>
        <w:t>Compatibility between RLAN and non-specific Short range devices in the band 5725-5875 MHz</w:t>
      </w:r>
      <w:bookmarkEnd w:id="1"/>
      <w:r w:rsidRPr="00A26294">
        <w:rPr>
          <w:lang w:val="en-GB"/>
        </w:rPr>
        <w:t>;</w:t>
      </w:r>
      <w:bookmarkStart w:id="2" w:name="_Toc396808229"/>
    </w:p>
    <w:p w:rsidR="00BE158B" w:rsidRPr="00A26294" w:rsidRDefault="00BE158B" w:rsidP="00666131">
      <w:pPr>
        <w:pStyle w:val="ECCNumberedBullets"/>
        <w:numPr>
          <w:ilvl w:val="1"/>
          <w:numId w:val="25"/>
        </w:numPr>
        <w:spacing w:before="60"/>
        <w:rPr>
          <w:rFonts w:cs="Arial"/>
          <w:lang w:val="en-GB"/>
        </w:rPr>
      </w:pPr>
      <w:r w:rsidRPr="00A26294">
        <w:rPr>
          <w:lang w:val="en-GB"/>
        </w:rPr>
        <w:t>Compatibility betwe</w:t>
      </w:r>
      <w:r w:rsidR="00754A30" w:rsidRPr="00A26294">
        <w:rPr>
          <w:lang w:val="en-GB"/>
        </w:rPr>
        <w:t>en RLAN and the Amateur (5725-</w:t>
      </w:r>
      <w:r w:rsidRPr="00A26294">
        <w:rPr>
          <w:lang w:val="en-GB"/>
        </w:rPr>
        <w:t>5850 MHz) and Amateur Sa</w:t>
      </w:r>
      <w:r w:rsidR="00754A30" w:rsidRPr="00A26294">
        <w:rPr>
          <w:lang w:val="en-GB"/>
        </w:rPr>
        <w:t>tellite (Space to Earth, 5830-</w:t>
      </w:r>
      <w:r w:rsidRPr="00A26294">
        <w:rPr>
          <w:lang w:val="en-GB"/>
        </w:rPr>
        <w:t>5850 MHz) services</w:t>
      </w:r>
      <w:bookmarkEnd w:id="2"/>
      <w:r w:rsidRPr="00A26294">
        <w:rPr>
          <w:lang w:val="en-GB"/>
        </w:rPr>
        <w:t>;</w:t>
      </w:r>
    </w:p>
    <w:p w:rsidR="00BE158B" w:rsidRPr="00A26294" w:rsidRDefault="00BE158B" w:rsidP="000E16DD">
      <w:pPr>
        <w:pStyle w:val="ECCNumberedBullets"/>
        <w:numPr>
          <w:ilvl w:val="0"/>
          <w:numId w:val="0"/>
        </w:numPr>
        <w:spacing w:before="60"/>
        <w:ind w:left="340" w:hanging="340"/>
        <w:rPr>
          <w:rFonts w:cs="Arial"/>
          <w:lang w:val="en-GB"/>
        </w:rPr>
      </w:pPr>
    </w:p>
    <w:p w:rsidR="00BE158B" w:rsidRPr="00A26294" w:rsidRDefault="0078054E" w:rsidP="001D44A1">
      <w:pPr>
        <w:keepNext/>
        <w:autoSpaceDE w:val="0"/>
        <w:autoSpaceDN w:val="0"/>
        <w:adjustRightInd w:val="0"/>
        <w:spacing w:after="120"/>
        <w:rPr>
          <w:b/>
          <w:lang w:val="en-GB"/>
        </w:rPr>
      </w:pPr>
      <w:r w:rsidRPr="00A26294">
        <w:rPr>
          <w:b/>
          <w:lang w:val="en-GB"/>
        </w:rPr>
        <w:lastRenderedPageBreak/>
        <w:t>Applications</w:t>
      </w:r>
      <w:r w:rsidR="0018560D" w:rsidRPr="00A26294">
        <w:rPr>
          <w:b/>
          <w:lang w:val="en-GB"/>
        </w:rPr>
        <w:t xml:space="preserve">/Services in </w:t>
      </w:r>
      <w:r w:rsidR="00FF0600" w:rsidRPr="00A26294">
        <w:rPr>
          <w:b/>
          <w:lang w:val="en-GB"/>
        </w:rPr>
        <w:t xml:space="preserve">the band </w:t>
      </w:r>
      <w:r w:rsidR="00754A30" w:rsidRPr="00A26294">
        <w:rPr>
          <w:b/>
          <w:lang w:val="en-GB"/>
        </w:rPr>
        <w:t>5850-</w:t>
      </w:r>
      <w:r w:rsidR="00BE158B" w:rsidRPr="00A26294">
        <w:rPr>
          <w:b/>
          <w:lang w:val="en-GB"/>
        </w:rPr>
        <w:t>5925 MHz</w:t>
      </w:r>
    </w:p>
    <w:p w:rsidR="00BE158B" w:rsidRPr="00A26294" w:rsidRDefault="00FF0600" w:rsidP="00F46684">
      <w:pPr>
        <w:pStyle w:val="ECCParagraph"/>
      </w:pPr>
      <w:r w:rsidRPr="00A26294">
        <w:t>CEPT have carried out sharing and compatibility studies between RLANs and other radio services/</w:t>
      </w:r>
      <w:r w:rsidR="0078054E" w:rsidRPr="00A26294">
        <w:t xml:space="preserve">applications </w:t>
      </w:r>
      <w:r w:rsidR="00754A30" w:rsidRPr="00A26294">
        <w:t>operating the band 5850-</w:t>
      </w:r>
      <w:r w:rsidRPr="00A26294">
        <w:t xml:space="preserve">5925 MHz band. These studies could not be completed for all the concerned radio services/applications </w:t>
      </w:r>
      <w:r w:rsidR="00906C48" w:rsidRPr="00A26294">
        <w:t>at</w:t>
      </w:r>
      <w:r w:rsidRPr="00A26294">
        <w:t xml:space="preserve"> the time of finalising this report. Further studies are required to further examine coexistence issues, in particular with regard to analysing suitable mitigation techniques and parameters. </w:t>
      </w:r>
    </w:p>
    <w:p w:rsidR="00C16515" w:rsidRPr="00A26294" w:rsidRDefault="00F8584B" w:rsidP="00F46684">
      <w:pPr>
        <w:pStyle w:val="ECCParagraph"/>
        <w:rPr>
          <w:rFonts w:cs="Arial"/>
          <w:bCs/>
          <w:szCs w:val="20"/>
        </w:rPr>
      </w:pPr>
      <w:r w:rsidRPr="00A26294">
        <w:t xml:space="preserve">Results of studies for FSS, BFWA, </w:t>
      </w:r>
      <w:r w:rsidR="0018560D" w:rsidRPr="00A26294">
        <w:t xml:space="preserve">and </w:t>
      </w:r>
      <w:r w:rsidRPr="00A26294">
        <w:t>WIA operating in this band are the same as those for the 5725</w:t>
      </w:r>
      <w:r w:rsidR="00754A30" w:rsidRPr="00A26294">
        <w:t>-</w:t>
      </w:r>
      <w:r w:rsidRPr="00A26294">
        <w:t>5850 MHz band although i</w:t>
      </w:r>
      <w:r w:rsidR="005D155A" w:rsidRPr="00A26294">
        <w:t xml:space="preserve">t should be noted that the </w:t>
      </w:r>
      <w:r w:rsidRPr="00A26294">
        <w:t xml:space="preserve">FSS </w:t>
      </w:r>
      <w:r w:rsidR="005D155A" w:rsidRPr="00A26294">
        <w:t xml:space="preserve">satellite allocation in this band </w:t>
      </w:r>
      <w:r w:rsidR="0018560D" w:rsidRPr="00A26294">
        <w:t xml:space="preserve">is </w:t>
      </w:r>
      <w:r w:rsidR="005D155A" w:rsidRPr="00A26294">
        <w:t xml:space="preserve">worldwide hence the footprint of the satellites operating in this band may cover more than one ITU-R region. </w:t>
      </w:r>
      <w:r w:rsidRPr="00A26294">
        <w:rPr>
          <w:rFonts w:cs="Arial"/>
          <w:bCs/>
          <w:szCs w:val="20"/>
        </w:rPr>
        <w:t>Other services that have been studied in</w:t>
      </w:r>
      <w:r w:rsidR="00326E86" w:rsidRPr="00A26294">
        <w:rPr>
          <w:rFonts w:cs="Arial"/>
          <w:bCs/>
          <w:szCs w:val="20"/>
        </w:rPr>
        <w:t xml:space="preserve"> this band include ITS and DA2GC</w:t>
      </w:r>
      <w:r w:rsidR="00754A30" w:rsidRPr="00A26294">
        <w:rPr>
          <w:rFonts w:cs="Arial"/>
          <w:bCs/>
          <w:szCs w:val="20"/>
        </w:rPr>
        <w:t>.</w:t>
      </w:r>
    </w:p>
    <w:p w:rsidR="00C16515" w:rsidRPr="00A26294" w:rsidRDefault="00F8584B" w:rsidP="00F46684">
      <w:pPr>
        <w:pStyle w:val="ECCParagraph"/>
      </w:pPr>
      <w:r w:rsidRPr="00A26294">
        <w:rPr>
          <w:rFonts w:cs="Arial"/>
          <w:bCs/>
          <w:szCs w:val="20"/>
        </w:rPr>
        <w:t>For ITS</w:t>
      </w:r>
      <w:r w:rsidR="00BC2D69" w:rsidRPr="00A26294">
        <w:rPr>
          <w:rFonts w:cs="Arial"/>
          <w:bCs/>
          <w:szCs w:val="20"/>
        </w:rPr>
        <w:t>,</w:t>
      </w:r>
      <w:r w:rsidRPr="00A26294">
        <w:rPr>
          <w:rFonts w:cs="Arial"/>
          <w:bCs/>
          <w:szCs w:val="20"/>
        </w:rPr>
        <w:t xml:space="preserve"> </w:t>
      </w:r>
      <w:r w:rsidR="00C16515" w:rsidRPr="00A26294">
        <w:t xml:space="preserve">MCL calculations for both directions of interference have been performed and showed the need for significant separation distances. No studies have been conducted to analyse the actual effects due to intermittent interference. As a result, work on mitigation techniques has been initiated to </w:t>
      </w:r>
      <w:r w:rsidR="0018560D" w:rsidRPr="00A26294">
        <w:t>enable</w:t>
      </w:r>
      <w:r w:rsidR="00C16515" w:rsidRPr="00A26294">
        <w:t xml:space="preserve"> compatibility between individual RLAN devices and ITS. These studies have focussed on “listen-before-talk” process</w:t>
      </w:r>
      <w:r w:rsidR="00DC0301" w:rsidRPr="00A26294">
        <w:t xml:space="preserve"> and parameters</w:t>
      </w:r>
      <w:r w:rsidR="00C16515" w:rsidRPr="00A26294">
        <w:t>, where the potential interferer tries to detect whether a channel is busy bef</w:t>
      </w:r>
      <w:r w:rsidR="00351D62" w:rsidRPr="00A26294">
        <w:t>ore transmitting a data packet.</w:t>
      </w:r>
    </w:p>
    <w:p w:rsidR="00FF0600" w:rsidRPr="00A26294" w:rsidRDefault="00F8584B" w:rsidP="00F46684">
      <w:pPr>
        <w:pStyle w:val="ECCParagraph"/>
      </w:pPr>
      <w:r w:rsidRPr="00A26294">
        <w:t xml:space="preserve">For </w:t>
      </w:r>
      <w:r w:rsidR="00326E86" w:rsidRPr="00A26294">
        <w:t>DA2GC, c</w:t>
      </w:r>
      <w:r w:rsidR="00C16515" w:rsidRPr="00A26294">
        <w:t xml:space="preserve">o-channel interference analyses were performed considering the RLANs both as victims and as interferers. The scenarios included consideration of interference to/from DA2GC Aircraft Stations and Ground Stations. Compatibility can be achieved in all scenarios </w:t>
      </w:r>
      <w:r w:rsidR="00921392" w:rsidRPr="00A26294">
        <w:t xml:space="preserve">when considering indoor RLANs. </w:t>
      </w:r>
      <w:r w:rsidR="00C16515" w:rsidRPr="00A26294">
        <w:t xml:space="preserve">For some scenarios involving outdoor RLANs, worst-case </w:t>
      </w:r>
      <w:r w:rsidR="00BC2D69" w:rsidRPr="00A26294">
        <w:t>MCL</w:t>
      </w:r>
      <w:r w:rsidR="001D44A1" w:rsidRPr="00A26294">
        <w:t xml:space="preserve"> calculations </w:t>
      </w:r>
      <w:r w:rsidR="00C16515" w:rsidRPr="00A26294">
        <w:t>show that some exceedances of the RLAN or DA2GC receiver protection cri</w:t>
      </w:r>
      <w:r w:rsidR="001D44A1" w:rsidRPr="00A26294">
        <w:t xml:space="preserve">teria could potentially occur. </w:t>
      </w:r>
      <w:r w:rsidR="00C16515" w:rsidRPr="00A26294">
        <w:t xml:space="preserve">However, compatibility is achieved, when taking into account a number of identified ameliorating factors such as separation distances, density of active co-frequency RLAN devices, clutter loss, use of power control and antenna discrimination. </w:t>
      </w:r>
    </w:p>
    <w:p w:rsidR="00F8584B" w:rsidRPr="00A26294" w:rsidRDefault="00FF0600" w:rsidP="00F46684">
      <w:pPr>
        <w:pStyle w:val="ECCParagraph"/>
      </w:pPr>
      <w:r w:rsidRPr="00A26294">
        <w:t>A comprehensive review of the studies carried out so far can be found later in this Report.</w:t>
      </w:r>
      <w:r w:rsidR="00F8584B" w:rsidRPr="00A26294">
        <w:t xml:space="preserve"> </w:t>
      </w:r>
    </w:p>
    <w:p w:rsidR="00071451" w:rsidRPr="00A26294" w:rsidRDefault="00071451" w:rsidP="001D44A1">
      <w:pPr>
        <w:autoSpaceDE w:val="0"/>
        <w:autoSpaceDN w:val="0"/>
        <w:adjustRightInd w:val="0"/>
        <w:spacing w:after="120"/>
        <w:rPr>
          <w:rFonts w:cs="Arial"/>
          <w:b/>
          <w:szCs w:val="20"/>
          <w:lang w:val="en-GB"/>
        </w:rPr>
      </w:pPr>
      <w:r w:rsidRPr="00A26294">
        <w:rPr>
          <w:rFonts w:cs="Arial"/>
          <w:b/>
          <w:szCs w:val="20"/>
          <w:lang w:val="en-GB"/>
        </w:rPr>
        <w:t>General conclusions</w:t>
      </w:r>
    </w:p>
    <w:p w:rsidR="00DC0301" w:rsidRPr="00A26294" w:rsidRDefault="00071451" w:rsidP="00F46684">
      <w:pPr>
        <w:pStyle w:val="ECCParagraph"/>
        <w:rPr>
          <w:lang w:eastAsia="de-DE"/>
        </w:rPr>
      </w:pPr>
      <w:r w:rsidRPr="00A26294">
        <w:t xml:space="preserve">Overall, considering the </w:t>
      </w:r>
      <w:r w:rsidRPr="00A26294">
        <w:rPr>
          <w:lang w:eastAsia="de-DE"/>
        </w:rPr>
        <w:t xml:space="preserve">results of the studies performed under </w:t>
      </w:r>
      <w:r w:rsidR="00495752" w:rsidRPr="00A26294">
        <w:rPr>
          <w:lang w:eastAsia="de-DE"/>
        </w:rPr>
        <w:t>T</w:t>
      </w:r>
      <w:r w:rsidRPr="00A26294">
        <w:rPr>
          <w:lang w:eastAsia="de-DE"/>
        </w:rPr>
        <w:t xml:space="preserve">asks (1) and (2) of the EC Mandate </w:t>
      </w:r>
      <w:r w:rsidR="00906C48" w:rsidRPr="00A26294">
        <w:t>at the time of finalising this report</w:t>
      </w:r>
      <w:r w:rsidR="00906C48" w:rsidRPr="00A26294">
        <w:rPr>
          <w:lang w:eastAsia="de-DE"/>
        </w:rPr>
        <w:t>,</w:t>
      </w:r>
      <w:r w:rsidR="004A790B" w:rsidRPr="00A26294">
        <w:rPr>
          <w:lang w:eastAsia="de-DE"/>
        </w:rPr>
        <w:t xml:space="preserve"> </w:t>
      </w:r>
      <w:r w:rsidR="00AA6713" w:rsidRPr="00A26294">
        <w:rPr>
          <w:lang w:eastAsia="de-DE"/>
        </w:rPr>
        <w:t>it</w:t>
      </w:r>
      <w:r w:rsidRPr="00A26294">
        <w:rPr>
          <w:lang w:eastAsia="de-DE"/>
        </w:rPr>
        <w:t xml:space="preserve"> is not </w:t>
      </w:r>
      <w:r w:rsidR="00AA6713" w:rsidRPr="00A26294">
        <w:rPr>
          <w:lang w:eastAsia="de-DE"/>
        </w:rPr>
        <w:t>possible</w:t>
      </w:r>
      <w:r w:rsidRPr="00A26294">
        <w:rPr>
          <w:lang w:eastAsia="de-DE"/>
        </w:rPr>
        <w:t xml:space="preserve"> to specify any appropriate mitigation techniques and/or operational compatibility and sharing conditions that would allow WAS/RLANs to be operated in the bands 5350-5470 MHz and 5725-5925 MHz while ensuring relevant protection of incumbent services in these bands.</w:t>
      </w:r>
      <w:r w:rsidR="00DC0301" w:rsidRPr="00A26294">
        <w:rPr>
          <w:lang w:eastAsia="de-DE"/>
        </w:rPr>
        <w:t xml:space="preserve">  </w:t>
      </w:r>
      <w:r w:rsidR="00DC0301" w:rsidRPr="00A26294">
        <w:t xml:space="preserve">It should also be noted that </w:t>
      </w:r>
      <w:r w:rsidR="00E82E5E" w:rsidRPr="00A26294">
        <w:t xml:space="preserve">some </w:t>
      </w:r>
      <w:r w:rsidR="00DC0301" w:rsidRPr="00A26294">
        <w:t xml:space="preserve">studies </w:t>
      </w:r>
      <w:r w:rsidR="00E82E5E" w:rsidRPr="00A26294">
        <w:t xml:space="preserve">(in particular </w:t>
      </w:r>
      <w:r w:rsidR="00DC0301" w:rsidRPr="00A26294">
        <w:t>on mitigation techniques</w:t>
      </w:r>
      <w:r w:rsidR="00E82E5E" w:rsidRPr="00A26294">
        <w:t>)</w:t>
      </w:r>
      <w:r w:rsidR="00DC0301" w:rsidRPr="00A26294">
        <w:t xml:space="preserve"> have not been completed in the timeframe for delivering Task </w:t>
      </w:r>
      <w:r w:rsidR="00495752" w:rsidRPr="00A26294">
        <w:t>(</w:t>
      </w:r>
      <w:r w:rsidR="00DC0301" w:rsidRPr="00A26294">
        <w:t>2</w:t>
      </w:r>
      <w:r w:rsidR="00495752" w:rsidRPr="00A26294">
        <w:t>)</w:t>
      </w:r>
      <w:r w:rsidR="00DC0301" w:rsidRPr="00A26294">
        <w:t xml:space="preserve"> of the mandate and </w:t>
      </w:r>
      <w:r w:rsidR="00E82E5E" w:rsidRPr="00A26294">
        <w:t xml:space="preserve">additional studies are being conducted within CEPT, </w:t>
      </w:r>
      <w:r w:rsidR="00DC0301" w:rsidRPr="00A26294">
        <w:t xml:space="preserve">the results of these studies could be reported in the expected CEPT Report under Task </w:t>
      </w:r>
      <w:r w:rsidR="00495752" w:rsidRPr="00A26294">
        <w:t>(</w:t>
      </w:r>
      <w:r w:rsidR="00DC0301" w:rsidRPr="00A26294">
        <w:t>3</w:t>
      </w:r>
      <w:r w:rsidR="00495752" w:rsidRPr="00A26294">
        <w:t>)</w:t>
      </w:r>
      <w:r w:rsidR="00DC0301" w:rsidRPr="00A26294">
        <w:t xml:space="preserve"> of the mandate.</w:t>
      </w:r>
    </w:p>
    <w:p w:rsidR="009F1A66" w:rsidRPr="00A26294" w:rsidRDefault="009F1A66" w:rsidP="00AB46DF">
      <w:pPr>
        <w:rPr>
          <w:lang w:val="en-GB"/>
        </w:rPr>
      </w:pPr>
      <w:r w:rsidRPr="00A26294">
        <w:rPr>
          <w:lang w:val="en-GB"/>
        </w:rPr>
        <w:br w:type="page"/>
      </w:r>
    </w:p>
    <w:p w:rsidR="009F1A66" w:rsidRPr="00A26294" w:rsidRDefault="00DB24CB" w:rsidP="00AB46DF">
      <w:pPr>
        <w:rPr>
          <w:b/>
          <w:color w:val="FFFFFF"/>
          <w:lang w:val="en-GB"/>
        </w:rPr>
      </w:pPr>
      <w:r w:rsidRPr="00A26294">
        <w:rPr>
          <w:noProof/>
          <w:lang w:val="da-DK" w:eastAsia="da-DK"/>
        </w:rPr>
        <w:lastRenderedPageBreak/>
        <mc:AlternateContent>
          <mc:Choice Requires="wps">
            <w:drawing>
              <wp:anchor distT="0" distB="0" distL="114300" distR="114300" simplePos="0" relativeHeight="251656704" behindDoc="1" locked="0" layoutInCell="1" allowOverlap="1" wp14:anchorId="5CC77E97" wp14:editId="6C5045A3">
                <wp:simplePos x="0" y="0"/>
                <wp:positionH relativeFrom="page">
                  <wp:posOffset>0</wp:posOffset>
                </wp:positionH>
                <wp:positionV relativeFrom="page">
                  <wp:posOffset>900430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9F1A66" w:rsidRPr="00A26294" w:rsidRDefault="009F1A66" w:rsidP="00AB46DF">
      <w:pPr>
        <w:rPr>
          <w:b/>
          <w:color w:val="FFFFFF"/>
          <w:szCs w:val="20"/>
          <w:lang w:val="en-GB"/>
        </w:rPr>
      </w:pPr>
    </w:p>
    <w:p w:rsidR="009F1A66" w:rsidRPr="00A26294" w:rsidRDefault="009F1A66" w:rsidP="00AB46DF">
      <w:pPr>
        <w:rPr>
          <w:b/>
          <w:color w:val="FFFFFF"/>
          <w:szCs w:val="20"/>
          <w:lang w:val="en-GB"/>
        </w:rPr>
      </w:pPr>
      <w:r w:rsidRPr="00A26294">
        <w:rPr>
          <w:b/>
          <w:color w:val="FFFFFF"/>
          <w:szCs w:val="20"/>
          <w:lang w:val="en-GB"/>
        </w:rPr>
        <w:t>TABLE OF CONTENTS</w:t>
      </w:r>
    </w:p>
    <w:p w:rsidR="009F1A66" w:rsidRPr="00A26294" w:rsidRDefault="009F1A66" w:rsidP="00AB46DF">
      <w:pPr>
        <w:rPr>
          <w:b/>
          <w:color w:val="FFFFFF"/>
          <w:szCs w:val="20"/>
          <w:lang w:val="en-GB"/>
        </w:rPr>
      </w:pPr>
    </w:p>
    <w:p w:rsidR="009F1A66" w:rsidRPr="00A26294" w:rsidRDefault="009F1A66" w:rsidP="00AB46DF">
      <w:pPr>
        <w:rPr>
          <w:b/>
          <w:color w:val="FFFFFF"/>
          <w:szCs w:val="20"/>
          <w:lang w:val="en-GB"/>
        </w:rPr>
      </w:pPr>
    </w:p>
    <w:p w:rsidR="009F1A66" w:rsidRPr="00A26294" w:rsidRDefault="009F1A66">
      <w:pPr>
        <w:rPr>
          <w:lang w:val="en-GB"/>
        </w:rPr>
      </w:pPr>
    </w:p>
    <w:p w:rsidR="00527FBC" w:rsidRDefault="003B6DBC">
      <w:pPr>
        <w:pStyle w:val="TOC1"/>
        <w:rPr>
          <w:rFonts w:asciiTheme="minorHAnsi" w:eastAsiaTheme="minorEastAsia" w:hAnsiTheme="minorHAnsi" w:cstheme="minorBidi"/>
          <w:b w:val="0"/>
          <w:caps w:val="0"/>
          <w:noProof/>
          <w:sz w:val="22"/>
          <w:szCs w:val="22"/>
          <w:lang w:val="da-DK" w:eastAsia="da-DK"/>
        </w:rPr>
      </w:pPr>
      <w:r w:rsidRPr="00A26294">
        <w:rPr>
          <w:caps w:val="0"/>
          <w:lang w:val="en-GB"/>
        </w:rPr>
        <w:fldChar w:fldCharType="begin"/>
      </w:r>
      <w:r w:rsidR="009F1A66" w:rsidRPr="00A26294">
        <w:rPr>
          <w:caps w:val="0"/>
          <w:lang w:val="en-GB"/>
        </w:rPr>
        <w:instrText xml:space="preserve"> TOC \o "1-4" \h \z \u </w:instrText>
      </w:r>
      <w:r w:rsidRPr="00A26294">
        <w:rPr>
          <w:caps w:val="0"/>
          <w:lang w:val="en-GB"/>
        </w:rPr>
        <w:fldChar w:fldCharType="separate"/>
      </w:r>
      <w:hyperlink w:anchor="_Toc413334945" w:history="1">
        <w:r w:rsidR="00527FBC" w:rsidRPr="00C468C5">
          <w:rPr>
            <w:rStyle w:val="Hyperlink"/>
            <w:noProof/>
          </w:rPr>
          <w:t>0</w:t>
        </w:r>
        <w:r w:rsidR="00527FBC">
          <w:rPr>
            <w:rFonts w:asciiTheme="minorHAnsi" w:eastAsiaTheme="minorEastAsia" w:hAnsiTheme="minorHAnsi" w:cstheme="minorBidi"/>
            <w:b w:val="0"/>
            <w:caps w:val="0"/>
            <w:noProof/>
            <w:sz w:val="22"/>
            <w:szCs w:val="22"/>
            <w:lang w:val="da-DK" w:eastAsia="da-DK"/>
          </w:rPr>
          <w:tab/>
        </w:r>
        <w:r w:rsidR="00527FBC" w:rsidRPr="00C468C5">
          <w:rPr>
            <w:rStyle w:val="Hyperlink"/>
            <w:noProof/>
          </w:rPr>
          <w:t>Executive summary</w:t>
        </w:r>
        <w:r w:rsidR="00527FBC">
          <w:rPr>
            <w:noProof/>
            <w:webHidden/>
          </w:rPr>
          <w:tab/>
        </w:r>
        <w:r w:rsidR="00527FBC">
          <w:rPr>
            <w:noProof/>
            <w:webHidden/>
          </w:rPr>
          <w:fldChar w:fldCharType="begin"/>
        </w:r>
        <w:r w:rsidR="00527FBC">
          <w:rPr>
            <w:noProof/>
            <w:webHidden/>
          </w:rPr>
          <w:instrText xml:space="preserve"> PAGEREF _Toc413334945 \h </w:instrText>
        </w:r>
        <w:r w:rsidR="00527FBC">
          <w:rPr>
            <w:noProof/>
            <w:webHidden/>
          </w:rPr>
        </w:r>
        <w:r w:rsidR="00527FBC">
          <w:rPr>
            <w:noProof/>
            <w:webHidden/>
          </w:rPr>
          <w:fldChar w:fldCharType="separate"/>
        </w:r>
        <w:r w:rsidR="001D5F44">
          <w:rPr>
            <w:noProof/>
            <w:webHidden/>
          </w:rPr>
          <w:t>2</w:t>
        </w:r>
        <w:r w:rsidR="00527FBC">
          <w:rPr>
            <w:noProof/>
            <w:webHidden/>
          </w:rPr>
          <w:fldChar w:fldCharType="end"/>
        </w:r>
      </w:hyperlink>
    </w:p>
    <w:p w:rsidR="00527FBC" w:rsidRDefault="004A0CD1">
      <w:pPr>
        <w:pStyle w:val="TOC1"/>
        <w:rPr>
          <w:rFonts w:asciiTheme="minorHAnsi" w:eastAsiaTheme="minorEastAsia" w:hAnsiTheme="minorHAnsi" w:cstheme="minorBidi"/>
          <w:b w:val="0"/>
          <w:caps w:val="0"/>
          <w:noProof/>
          <w:sz w:val="22"/>
          <w:szCs w:val="22"/>
          <w:lang w:val="da-DK" w:eastAsia="da-DK"/>
        </w:rPr>
      </w:pPr>
      <w:hyperlink w:anchor="_Toc413334946" w:history="1">
        <w:r w:rsidR="00527FBC" w:rsidRPr="00C468C5">
          <w:rPr>
            <w:rStyle w:val="Hyperlink"/>
            <w:noProof/>
          </w:rPr>
          <w:t>1</w:t>
        </w:r>
        <w:r w:rsidR="00527FBC">
          <w:rPr>
            <w:rFonts w:asciiTheme="minorHAnsi" w:eastAsiaTheme="minorEastAsia" w:hAnsiTheme="minorHAnsi" w:cstheme="minorBidi"/>
            <w:b w:val="0"/>
            <w:caps w:val="0"/>
            <w:noProof/>
            <w:sz w:val="22"/>
            <w:szCs w:val="22"/>
            <w:lang w:val="da-DK" w:eastAsia="da-DK"/>
          </w:rPr>
          <w:tab/>
        </w:r>
        <w:r w:rsidR="00527FBC" w:rsidRPr="00C468C5">
          <w:rPr>
            <w:rStyle w:val="Hyperlink"/>
            <w:noProof/>
          </w:rPr>
          <w:t>Introduction</w:t>
        </w:r>
        <w:r w:rsidR="00527FBC">
          <w:rPr>
            <w:noProof/>
            <w:webHidden/>
          </w:rPr>
          <w:tab/>
        </w:r>
        <w:r w:rsidR="00527FBC">
          <w:rPr>
            <w:noProof/>
            <w:webHidden/>
          </w:rPr>
          <w:fldChar w:fldCharType="begin"/>
        </w:r>
        <w:r w:rsidR="00527FBC">
          <w:rPr>
            <w:noProof/>
            <w:webHidden/>
          </w:rPr>
          <w:instrText xml:space="preserve"> PAGEREF _Toc413334946 \h </w:instrText>
        </w:r>
        <w:r w:rsidR="00527FBC">
          <w:rPr>
            <w:noProof/>
            <w:webHidden/>
          </w:rPr>
        </w:r>
        <w:r w:rsidR="00527FBC">
          <w:rPr>
            <w:noProof/>
            <w:webHidden/>
          </w:rPr>
          <w:fldChar w:fldCharType="separate"/>
        </w:r>
        <w:r w:rsidR="001D5F44">
          <w:rPr>
            <w:noProof/>
            <w:webHidden/>
          </w:rPr>
          <w:t>9</w:t>
        </w:r>
        <w:r w:rsidR="00527FBC">
          <w:rPr>
            <w:noProof/>
            <w:webHidden/>
          </w:rPr>
          <w:fldChar w:fldCharType="end"/>
        </w:r>
      </w:hyperlink>
    </w:p>
    <w:p w:rsidR="00527FBC" w:rsidRDefault="004A0CD1">
      <w:pPr>
        <w:pStyle w:val="TOC1"/>
        <w:rPr>
          <w:rFonts w:asciiTheme="minorHAnsi" w:eastAsiaTheme="minorEastAsia" w:hAnsiTheme="minorHAnsi" w:cstheme="minorBidi"/>
          <w:b w:val="0"/>
          <w:caps w:val="0"/>
          <w:noProof/>
          <w:sz w:val="22"/>
          <w:szCs w:val="22"/>
          <w:lang w:val="da-DK" w:eastAsia="da-DK"/>
        </w:rPr>
      </w:pPr>
      <w:hyperlink w:anchor="_Toc413334947" w:history="1">
        <w:r w:rsidR="00527FBC" w:rsidRPr="00C468C5">
          <w:rPr>
            <w:rStyle w:val="Hyperlink"/>
            <w:noProof/>
          </w:rPr>
          <w:t>2</w:t>
        </w:r>
        <w:r w:rsidR="00527FBC">
          <w:rPr>
            <w:rFonts w:asciiTheme="minorHAnsi" w:eastAsiaTheme="minorEastAsia" w:hAnsiTheme="minorHAnsi" w:cstheme="minorBidi"/>
            <w:b w:val="0"/>
            <w:caps w:val="0"/>
            <w:noProof/>
            <w:sz w:val="22"/>
            <w:szCs w:val="22"/>
            <w:lang w:val="da-DK" w:eastAsia="da-DK"/>
          </w:rPr>
          <w:tab/>
        </w:r>
        <w:r w:rsidR="00527FBC" w:rsidRPr="00C468C5">
          <w:rPr>
            <w:rStyle w:val="Hyperlink"/>
            <w:noProof/>
          </w:rPr>
          <w:t>Information on services/applications in the Bands under study</w:t>
        </w:r>
        <w:r w:rsidR="00527FBC">
          <w:rPr>
            <w:noProof/>
            <w:webHidden/>
          </w:rPr>
          <w:tab/>
        </w:r>
        <w:r w:rsidR="00527FBC">
          <w:rPr>
            <w:noProof/>
            <w:webHidden/>
          </w:rPr>
          <w:fldChar w:fldCharType="begin"/>
        </w:r>
        <w:r w:rsidR="00527FBC">
          <w:rPr>
            <w:noProof/>
            <w:webHidden/>
          </w:rPr>
          <w:instrText xml:space="preserve"> PAGEREF _Toc413334947 \h </w:instrText>
        </w:r>
        <w:r w:rsidR="00527FBC">
          <w:rPr>
            <w:noProof/>
            <w:webHidden/>
          </w:rPr>
        </w:r>
        <w:r w:rsidR="00527FBC">
          <w:rPr>
            <w:noProof/>
            <w:webHidden/>
          </w:rPr>
          <w:fldChar w:fldCharType="separate"/>
        </w:r>
        <w:r w:rsidR="001D5F44">
          <w:rPr>
            <w:noProof/>
            <w:webHidden/>
          </w:rPr>
          <w:t>10</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4948" w:history="1">
        <w:r w:rsidR="00527FBC" w:rsidRPr="00C468C5">
          <w:rPr>
            <w:rStyle w:val="Hyperlink"/>
            <w:noProof/>
            <w:lang w:val="en-GB"/>
          </w:rPr>
          <w:t>2.1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5350 - 5470 MHz</w:t>
        </w:r>
        <w:r w:rsidR="00527FBC">
          <w:rPr>
            <w:noProof/>
            <w:webHidden/>
          </w:rPr>
          <w:tab/>
        </w:r>
        <w:r w:rsidR="00527FBC">
          <w:rPr>
            <w:noProof/>
            <w:webHidden/>
          </w:rPr>
          <w:fldChar w:fldCharType="begin"/>
        </w:r>
        <w:r w:rsidR="00527FBC">
          <w:rPr>
            <w:noProof/>
            <w:webHidden/>
          </w:rPr>
          <w:instrText xml:space="preserve"> PAGEREF _Toc413334948 \h </w:instrText>
        </w:r>
        <w:r w:rsidR="00527FBC">
          <w:rPr>
            <w:noProof/>
            <w:webHidden/>
          </w:rPr>
        </w:r>
        <w:r w:rsidR="00527FBC">
          <w:rPr>
            <w:noProof/>
            <w:webHidden/>
          </w:rPr>
          <w:fldChar w:fldCharType="separate"/>
        </w:r>
        <w:r w:rsidR="001D5F44">
          <w:rPr>
            <w:noProof/>
            <w:webHidden/>
          </w:rPr>
          <w:t>10</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49" w:history="1">
        <w:r w:rsidR="00527FBC" w:rsidRPr="00C468C5">
          <w:rPr>
            <w:rStyle w:val="Hyperlink"/>
            <w:noProof/>
            <w:lang w:val="en-GB"/>
          </w:rPr>
          <w:t>2.1.1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Existing users</w:t>
        </w:r>
        <w:r w:rsidR="00527FBC">
          <w:rPr>
            <w:noProof/>
            <w:webHidden/>
          </w:rPr>
          <w:tab/>
        </w:r>
        <w:r w:rsidR="00527FBC">
          <w:rPr>
            <w:noProof/>
            <w:webHidden/>
          </w:rPr>
          <w:fldChar w:fldCharType="begin"/>
        </w:r>
        <w:r w:rsidR="00527FBC">
          <w:rPr>
            <w:noProof/>
            <w:webHidden/>
          </w:rPr>
          <w:instrText xml:space="preserve"> PAGEREF _Toc413334949 \h </w:instrText>
        </w:r>
        <w:r w:rsidR="00527FBC">
          <w:rPr>
            <w:noProof/>
            <w:webHidden/>
          </w:rPr>
        </w:r>
        <w:r w:rsidR="00527FBC">
          <w:rPr>
            <w:noProof/>
            <w:webHidden/>
          </w:rPr>
          <w:fldChar w:fldCharType="separate"/>
        </w:r>
        <w:r w:rsidR="001D5F44">
          <w:rPr>
            <w:noProof/>
            <w:webHidden/>
          </w:rPr>
          <w:t>11</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50" w:history="1">
        <w:r w:rsidR="00527FBC" w:rsidRPr="00C468C5">
          <w:rPr>
            <w:rStyle w:val="Hyperlink"/>
            <w:noProof/>
            <w:lang w:val="en-GB"/>
          </w:rPr>
          <w:t>2.1.1.1</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Radiodetermination applications</w:t>
        </w:r>
        <w:r w:rsidR="00527FBC">
          <w:rPr>
            <w:noProof/>
            <w:webHidden/>
          </w:rPr>
          <w:tab/>
        </w:r>
        <w:r w:rsidR="00527FBC">
          <w:rPr>
            <w:noProof/>
            <w:webHidden/>
          </w:rPr>
          <w:fldChar w:fldCharType="begin"/>
        </w:r>
        <w:r w:rsidR="00527FBC">
          <w:rPr>
            <w:noProof/>
            <w:webHidden/>
          </w:rPr>
          <w:instrText xml:space="preserve"> PAGEREF _Toc413334950 \h </w:instrText>
        </w:r>
        <w:r w:rsidR="00527FBC">
          <w:rPr>
            <w:noProof/>
            <w:webHidden/>
          </w:rPr>
        </w:r>
        <w:r w:rsidR="00527FBC">
          <w:rPr>
            <w:noProof/>
            <w:webHidden/>
          </w:rPr>
          <w:fldChar w:fldCharType="separate"/>
        </w:r>
        <w:r w:rsidR="001D5F44">
          <w:rPr>
            <w:noProof/>
            <w:webHidden/>
          </w:rPr>
          <w:t>11</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51" w:history="1">
        <w:r w:rsidR="00527FBC" w:rsidRPr="00C468C5">
          <w:rPr>
            <w:rStyle w:val="Hyperlink"/>
            <w:noProof/>
            <w:lang w:val="en-GB"/>
          </w:rPr>
          <w:t>2.1.1.2</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Active sensors (Earth Exploration satellites)</w:t>
        </w:r>
        <w:r w:rsidR="00527FBC">
          <w:rPr>
            <w:noProof/>
            <w:webHidden/>
          </w:rPr>
          <w:tab/>
        </w:r>
        <w:r w:rsidR="00527FBC">
          <w:rPr>
            <w:noProof/>
            <w:webHidden/>
          </w:rPr>
          <w:fldChar w:fldCharType="begin"/>
        </w:r>
        <w:r w:rsidR="00527FBC">
          <w:rPr>
            <w:noProof/>
            <w:webHidden/>
          </w:rPr>
          <w:instrText xml:space="preserve"> PAGEREF _Toc413334951 \h </w:instrText>
        </w:r>
        <w:r w:rsidR="00527FBC">
          <w:rPr>
            <w:noProof/>
            <w:webHidden/>
          </w:rPr>
        </w:r>
        <w:r w:rsidR="00527FBC">
          <w:rPr>
            <w:noProof/>
            <w:webHidden/>
          </w:rPr>
          <w:fldChar w:fldCharType="separate"/>
        </w:r>
        <w:r w:rsidR="001D5F44">
          <w:rPr>
            <w:noProof/>
            <w:webHidden/>
          </w:rPr>
          <w:t>12</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4952" w:history="1">
        <w:r w:rsidR="00527FBC" w:rsidRPr="00C468C5">
          <w:rPr>
            <w:rStyle w:val="Hyperlink"/>
            <w:noProof/>
            <w:lang w:val="en-GB"/>
          </w:rPr>
          <w:t>2.2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5725 - 5850 MHz</w:t>
        </w:r>
        <w:r w:rsidR="00527FBC">
          <w:rPr>
            <w:noProof/>
            <w:webHidden/>
          </w:rPr>
          <w:tab/>
        </w:r>
        <w:r w:rsidR="00527FBC">
          <w:rPr>
            <w:noProof/>
            <w:webHidden/>
          </w:rPr>
          <w:fldChar w:fldCharType="begin"/>
        </w:r>
        <w:r w:rsidR="00527FBC">
          <w:rPr>
            <w:noProof/>
            <w:webHidden/>
          </w:rPr>
          <w:instrText xml:space="preserve"> PAGEREF _Toc413334952 \h </w:instrText>
        </w:r>
        <w:r w:rsidR="00527FBC">
          <w:rPr>
            <w:noProof/>
            <w:webHidden/>
          </w:rPr>
        </w:r>
        <w:r w:rsidR="00527FBC">
          <w:rPr>
            <w:noProof/>
            <w:webHidden/>
          </w:rPr>
          <w:fldChar w:fldCharType="separate"/>
        </w:r>
        <w:r w:rsidR="001D5F44">
          <w:rPr>
            <w:noProof/>
            <w:webHidden/>
          </w:rPr>
          <w:t>12</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53" w:history="1">
        <w:r w:rsidR="00527FBC" w:rsidRPr="00C468C5">
          <w:rPr>
            <w:rStyle w:val="Hyperlink"/>
            <w:noProof/>
            <w:lang w:val="en-GB"/>
          </w:rPr>
          <w:t>2.2.1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Existing users</w:t>
        </w:r>
        <w:r w:rsidR="00527FBC">
          <w:rPr>
            <w:noProof/>
            <w:webHidden/>
          </w:rPr>
          <w:tab/>
        </w:r>
        <w:r w:rsidR="00527FBC">
          <w:rPr>
            <w:noProof/>
            <w:webHidden/>
          </w:rPr>
          <w:fldChar w:fldCharType="begin"/>
        </w:r>
        <w:r w:rsidR="00527FBC">
          <w:rPr>
            <w:noProof/>
            <w:webHidden/>
          </w:rPr>
          <w:instrText xml:space="preserve"> PAGEREF _Toc413334953 \h </w:instrText>
        </w:r>
        <w:r w:rsidR="00527FBC">
          <w:rPr>
            <w:noProof/>
            <w:webHidden/>
          </w:rPr>
        </w:r>
        <w:r w:rsidR="00527FBC">
          <w:rPr>
            <w:noProof/>
            <w:webHidden/>
          </w:rPr>
          <w:fldChar w:fldCharType="separate"/>
        </w:r>
        <w:r w:rsidR="001D5F44">
          <w:rPr>
            <w:noProof/>
            <w:webHidden/>
          </w:rPr>
          <w:t>14</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54" w:history="1">
        <w:r w:rsidR="00527FBC" w:rsidRPr="00C468C5">
          <w:rPr>
            <w:rStyle w:val="Hyperlink"/>
            <w:noProof/>
            <w:lang w:val="en-GB"/>
          </w:rPr>
          <w:t>2.2.1.1</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Radiodetermination applications</w:t>
        </w:r>
        <w:r w:rsidR="00527FBC">
          <w:rPr>
            <w:noProof/>
            <w:webHidden/>
          </w:rPr>
          <w:tab/>
        </w:r>
        <w:r w:rsidR="00527FBC">
          <w:rPr>
            <w:noProof/>
            <w:webHidden/>
          </w:rPr>
          <w:fldChar w:fldCharType="begin"/>
        </w:r>
        <w:r w:rsidR="00527FBC">
          <w:rPr>
            <w:noProof/>
            <w:webHidden/>
          </w:rPr>
          <w:instrText xml:space="preserve"> PAGEREF _Toc413334954 \h </w:instrText>
        </w:r>
        <w:r w:rsidR="00527FBC">
          <w:rPr>
            <w:noProof/>
            <w:webHidden/>
          </w:rPr>
        </w:r>
        <w:r w:rsidR="00527FBC">
          <w:rPr>
            <w:noProof/>
            <w:webHidden/>
          </w:rPr>
          <w:fldChar w:fldCharType="separate"/>
        </w:r>
        <w:r w:rsidR="001D5F44">
          <w:rPr>
            <w:noProof/>
            <w:webHidden/>
          </w:rPr>
          <w:t>14</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55" w:history="1">
        <w:r w:rsidR="00527FBC" w:rsidRPr="00C468C5">
          <w:rPr>
            <w:rStyle w:val="Hyperlink"/>
            <w:noProof/>
            <w:lang w:val="en-GB"/>
          </w:rPr>
          <w:t>2.2.1.2</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Fixed-Satellite Service (Earth to space 5725 - 5925 MHz)</w:t>
        </w:r>
        <w:r w:rsidR="00527FBC">
          <w:rPr>
            <w:noProof/>
            <w:webHidden/>
          </w:rPr>
          <w:tab/>
        </w:r>
        <w:r w:rsidR="00527FBC">
          <w:rPr>
            <w:noProof/>
            <w:webHidden/>
          </w:rPr>
          <w:fldChar w:fldCharType="begin"/>
        </w:r>
        <w:r w:rsidR="00527FBC">
          <w:rPr>
            <w:noProof/>
            <w:webHidden/>
          </w:rPr>
          <w:instrText xml:space="preserve"> PAGEREF _Toc413334955 \h </w:instrText>
        </w:r>
        <w:r w:rsidR="00527FBC">
          <w:rPr>
            <w:noProof/>
            <w:webHidden/>
          </w:rPr>
        </w:r>
        <w:r w:rsidR="00527FBC">
          <w:rPr>
            <w:noProof/>
            <w:webHidden/>
          </w:rPr>
          <w:fldChar w:fldCharType="separate"/>
        </w:r>
        <w:r w:rsidR="001D5F44">
          <w:rPr>
            <w:noProof/>
            <w:webHidden/>
          </w:rPr>
          <w:t>14</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56" w:history="1">
        <w:r w:rsidR="00527FBC" w:rsidRPr="00C468C5">
          <w:rPr>
            <w:rStyle w:val="Hyperlink"/>
            <w:noProof/>
            <w:lang w:val="en-GB"/>
          </w:rPr>
          <w:t>2.2.1.3</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Amateur Service and Amateur-satellite Service</w:t>
        </w:r>
        <w:r w:rsidR="00527FBC">
          <w:rPr>
            <w:noProof/>
            <w:webHidden/>
          </w:rPr>
          <w:tab/>
        </w:r>
        <w:r w:rsidR="00527FBC">
          <w:rPr>
            <w:noProof/>
            <w:webHidden/>
          </w:rPr>
          <w:fldChar w:fldCharType="begin"/>
        </w:r>
        <w:r w:rsidR="00527FBC">
          <w:rPr>
            <w:noProof/>
            <w:webHidden/>
          </w:rPr>
          <w:instrText xml:space="preserve"> PAGEREF _Toc413334956 \h </w:instrText>
        </w:r>
        <w:r w:rsidR="00527FBC">
          <w:rPr>
            <w:noProof/>
            <w:webHidden/>
          </w:rPr>
        </w:r>
        <w:r w:rsidR="00527FBC">
          <w:rPr>
            <w:noProof/>
            <w:webHidden/>
          </w:rPr>
          <w:fldChar w:fldCharType="separate"/>
        </w:r>
        <w:r w:rsidR="001D5F44">
          <w:rPr>
            <w:noProof/>
            <w:webHidden/>
          </w:rPr>
          <w:t>15</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57" w:history="1">
        <w:r w:rsidR="00527FBC" w:rsidRPr="00C468C5">
          <w:rPr>
            <w:rStyle w:val="Hyperlink"/>
            <w:noProof/>
            <w:lang w:val="en-GB"/>
          </w:rPr>
          <w:t>2.2.1.4</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Non-specific SRDs</w:t>
        </w:r>
        <w:r w:rsidR="00527FBC">
          <w:rPr>
            <w:noProof/>
            <w:webHidden/>
          </w:rPr>
          <w:tab/>
        </w:r>
        <w:r w:rsidR="00527FBC">
          <w:rPr>
            <w:noProof/>
            <w:webHidden/>
          </w:rPr>
          <w:fldChar w:fldCharType="begin"/>
        </w:r>
        <w:r w:rsidR="00527FBC">
          <w:rPr>
            <w:noProof/>
            <w:webHidden/>
          </w:rPr>
          <w:instrText xml:space="preserve"> PAGEREF _Toc413334957 \h </w:instrText>
        </w:r>
        <w:r w:rsidR="00527FBC">
          <w:rPr>
            <w:noProof/>
            <w:webHidden/>
          </w:rPr>
        </w:r>
        <w:r w:rsidR="00527FBC">
          <w:rPr>
            <w:noProof/>
            <w:webHidden/>
          </w:rPr>
          <w:fldChar w:fldCharType="separate"/>
        </w:r>
        <w:r w:rsidR="001D5F44">
          <w:rPr>
            <w:noProof/>
            <w:webHidden/>
          </w:rPr>
          <w:t>15</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58" w:history="1">
        <w:r w:rsidR="00527FBC" w:rsidRPr="00C468C5">
          <w:rPr>
            <w:rStyle w:val="Hyperlink"/>
            <w:noProof/>
            <w:lang w:val="en-GB"/>
          </w:rPr>
          <w:t>2.2.1.5</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Transport and Traffic Telematics (TTT - former RTTT)</w:t>
        </w:r>
        <w:r w:rsidR="00527FBC">
          <w:rPr>
            <w:noProof/>
            <w:webHidden/>
          </w:rPr>
          <w:tab/>
        </w:r>
        <w:r w:rsidR="00527FBC">
          <w:rPr>
            <w:noProof/>
            <w:webHidden/>
          </w:rPr>
          <w:fldChar w:fldCharType="begin"/>
        </w:r>
        <w:r w:rsidR="00527FBC">
          <w:rPr>
            <w:noProof/>
            <w:webHidden/>
          </w:rPr>
          <w:instrText xml:space="preserve"> PAGEREF _Toc413334958 \h </w:instrText>
        </w:r>
        <w:r w:rsidR="00527FBC">
          <w:rPr>
            <w:noProof/>
            <w:webHidden/>
          </w:rPr>
        </w:r>
        <w:r w:rsidR="00527FBC">
          <w:rPr>
            <w:noProof/>
            <w:webHidden/>
          </w:rPr>
          <w:fldChar w:fldCharType="separate"/>
        </w:r>
        <w:r w:rsidR="001D5F44">
          <w:rPr>
            <w:noProof/>
            <w:webHidden/>
          </w:rPr>
          <w:t>16</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59" w:history="1">
        <w:r w:rsidR="00527FBC" w:rsidRPr="00C468C5">
          <w:rPr>
            <w:rStyle w:val="Hyperlink"/>
            <w:noProof/>
            <w:lang w:val="en-GB"/>
          </w:rPr>
          <w:t>2.2.1.6</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Broadband Fixed Wireless Access</w:t>
        </w:r>
        <w:r w:rsidR="00527FBC">
          <w:rPr>
            <w:noProof/>
            <w:webHidden/>
          </w:rPr>
          <w:tab/>
        </w:r>
        <w:r w:rsidR="00527FBC">
          <w:rPr>
            <w:noProof/>
            <w:webHidden/>
          </w:rPr>
          <w:fldChar w:fldCharType="begin"/>
        </w:r>
        <w:r w:rsidR="00527FBC">
          <w:rPr>
            <w:noProof/>
            <w:webHidden/>
          </w:rPr>
          <w:instrText xml:space="preserve"> PAGEREF _Toc413334959 \h </w:instrText>
        </w:r>
        <w:r w:rsidR="00527FBC">
          <w:rPr>
            <w:noProof/>
            <w:webHidden/>
          </w:rPr>
        </w:r>
        <w:r w:rsidR="00527FBC">
          <w:rPr>
            <w:noProof/>
            <w:webHidden/>
          </w:rPr>
          <w:fldChar w:fldCharType="separate"/>
        </w:r>
        <w:r w:rsidR="001D5F44">
          <w:rPr>
            <w:noProof/>
            <w:webHidden/>
          </w:rPr>
          <w:t>16</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60" w:history="1">
        <w:r w:rsidR="00527FBC" w:rsidRPr="00C468C5">
          <w:rPr>
            <w:rStyle w:val="Hyperlink"/>
            <w:noProof/>
            <w:lang w:val="en-GB"/>
          </w:rPr>
          <w:t>2.2.2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Proposals for new additional use</w:t>
        </w:r>
        <w:r w:rsidR="00527FBC">
          <w:rPr>
            <w:noProof/>
            <w:webHidden/>
          </w:rPr>
          <w:tab/>
        </w:r>
        <w:r w:rsidR="00527FBC">
          <w:rPr>
            <w:noProof/>
            <w:webHidden/>
          </w:rPr>
          <w:fldChar w:fldCharType="begin"/>
        </w:r>
        <w:r w:rsidR="00527FBC">
          <w:rPr>
            <w:noProof/>
            <w:webHidden/>
          </w:rPr>
          <w:instrText xml:space="preserve"> PAGEREF _Toc413334960 \h </w:instrText>
        </w:r>
        <w:r w:rsidR="00527FBC">
          <w:rPr>
            <w:noProof/>
            <w:webHidden/>
          </w:rPr>
        </w:r>
        <w:r w:rsidR="00527FBC">
          <w:rPr>
            <w:noProof/>
            <w:webHidden/>
          </w:rPr>
          <w:fldChar w:fldCharType="separate"/>
        </w:r>
        <w:r w:rsidR="001D5F44">
          <w:rPr>
            <w:noProof/>
            <w:webHidden/>
          </w:rPr>
          <w:t>17</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4961" w:history="1">
        <w:r w:rsidR="00527FBC" w:rsidRPr="00C468C5">
          <w:rPr>
            <w:rStyle w:val="Hyperlink"/>
            <w:noProof/>
            <w:lang w:val="en-GB"/>
          </w:rPr>
          <w:t>2.3</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5850-5925 MHz</w:t>
        </w:r>
        <w:r w:rsidR="00527FBC">
          <w:rPr>
            <w:noProof/>
            <w:webHidden/>
          </w:rPr>
          <w:tab/>
        </w:r>
        <w:r w:rsidR="00527FBC">
          <w:rPr>
            <w:noProof/>
            <w:webHidden/>
          </w:rPr>
          <w:fldChar w:fldCharType="begin"/>
        </w:r>
        <w:r w:rsidR="00527FBC">
          <w:rPr>
            <w:noProof/>
            <w:webHidden/>
          </w:rPr>
          <w:instrText xml:space="preserve"> PAGEREF _Toc413334961 \h </w:instrText>
        </w:r>
        <w:r w:rsidR="00527FBC">
          <w:rPr>
            <w:noProof/>
            <w:webHidden/>
          </w:rPr>
        </w:r>
        <w:r w:rsidR="00527FBC">
          <w:rPr>
            <w:noProof/>
            <w:webHidden/>
          </w:rPr>
          <w:fldChar w:fldCharType="separate"/>
        </w:r>
        <w:r w:rsidR="001D5F44">
          <w:rPr>
            <w:noProof/>
            <w:webHidden/>
          </w:rPr>
          <w:t>18</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62" w:history="1">
        <w:r w:rsidR="00527FBC" w:rsidRPr="00C468C5">
          <w:rPr>
            <w:rStyle w:val="Hyperlink"/>
            <w:noProof/>
            <w:lang w:val="en-GB"/>
          </w:rPr>
          <w:t>2.3.1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Existing users</w:t>
        </w:r>
        <w:r w:rsidR="00527FBC">
          <w:rPr>
            <w:noProof/>
            <w:webHidden/>
          </w:rPr>
          <w:tab/>
        </w:r>
        <w:r w:rsidR="00527FBC">
          <w:rPr>
            <w:noProof/>
            <w:webHidden/>
          </w:rPr>
          <w:fldChar w:fldCharType="begin"/>
        </w:r>
        <w:r w:rsidR="00527FBC">
          <w:rPr>
            <w:noProof/>
            <w:webHidden/>
          </w:rPr>
          <w:instrText xml:space="preserve"> PAGEREF _Toc413334962 \h </w:instrText>
        </w:r>
        <w:r w:rsidR="00527FBC">
          <w:rPr>
            <w:noProof/>
            <w:webHidden/>
          </w:rPr>
        </w:r>
        <w:r w:rsidR="00527FBC">
          <w:rPr>
            <w:noProof/>
            <w:webHidden/>
          </w:rPr>
          <w:fldChar w:fldCharType="separate"/>
        </w:r>
        <w:r w:rsidR="001D5F44">
          <w:rPr>
            <w:noProof/>
            <w:webHidden/>
          </w:rPr>
          <w:t>18</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63" w:history="1">
        <w:r w:rsidR="00527FBC" w:rsidRPr="00C468C5">
          <w:rPr>
            <w:rStyle w:val="Hyperlink"/>
            <w:noProof/>
            <w:lang w:val="en-GB"/>
          </w:rPr>
          <w:t>2.3.1.1</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Non-specific SRDs (up to 5875 MHz)</w:t>
        </w:r>
        <w:r w:rsidR="00527FBC">
          <w:rPr>
            <w:noProof/>
            <w:webHidden/>
          </w:rPr>
          <w:tab/>
        </w:r>
        <w:r w:rsidR="00527FBC">
          <w:rPr>
            <w:noProof/>
            <w:webHidden/>
          </w:rPr>
          <w:fldChar w:fldCharType="begin"/>
        </w:r>
        <w:r w:rsidR="00527FBC">
          <w:rPr>
            <w:noProof/>
            <w:webHidden/>
          </w:rPr>
          <w:instrText xml:space="preserve"> PAGEREF _Toc413334963 \h </w:instrText>
        </w:r>
        <w:r w:rsidR="00527FBC">
          <w:rPr>
            <w:noProof/>
            <w:webHidden/>
          </w:rPr>
        </w:r>
        <w:r w:rsidR="00527FBC">
          <w:rPr>
            <w:noProof/>
            <w:webHidden/>
          </w:rPr>
          <w:fldChar w:fldCharType="separate"/>
        </w:r>
        <w:r w:rsidR="001D5F44">
          <w:rPr>
            <w:noProof/>
            <w:webHidden/>
          </w:rPr>
          <w:t>18</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64" w:history="1">
        <w:r w:rsidR="00527FBC" w:rsidRPr="00C468C5">
          <w:rPr>
            <w:rStyle w:val="Hyperlink"/>
            <w:noProof/>
            <w:lang w:val="en-GB"/>
          </w:rPr>
          <w:t>2.3.1.2</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Broadband Fixed Wireless Access (up to 5875 MHz)</w:t>
        </w:r>
        <w:r w:rsidR="00527FBC">
          <w:rPr>
            <w:noProof/>
            <w:webHidden/>
          </w:rPr>
          <w:tab/>
        </w:r>
        <w:r w:rsidR="00527FBC">
          <w:rPr>
            <w:noProof/>
            <w:webHidden/>
          </w:rPr>
          <w:fldChar w:fldCharType="begin"/>
        </w:r>
        <w:r w:rsidR="00527FBC">
          <w:rPr>
            <w:noProof/>
            <w:webHidden/>
          </w:rPr>
          <w:instrText xml:space="preserve"> PAGEREF _Toc413334964 \h </w:instrText>
        </w:r>
        <w:r w:rsidR="00527FBC">
          <w:rPr>
            <w:noProof/>
            <w:webHidden/>
          </w:rPr>
        </w:r>
        <w:r w:rsidR="00527FBC">
          <w:rPr>
            <w:noProof/>
            <w:webHidden/>
          </w:rPr>
          <w:fldChar w:fldCharType="separate"/>
        </w:r>
        <w:r w:rsidR="001D5F44">
          <w:rPr>
            <w:noProof/>
            <w:webHidden/>
          </w:rPr>
          <w:t>18</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65" w:history="1">
        <w:r w:rsidR="00527FBC" w:rsidRPr="00C468C5">
          <w:rPr>
            <w:rStyle w:val="Hyperlink"/>
            <w:noProof/>
            <w:lang w:val="en-GB"/>
          </w:rPr>
          <w:t>2.3.1.3</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Fixed-Satellite Service (Earth to space, 5725-5925 MHz)</w:t>
        </w:r>
        <w:r w:rsidR="00527FBC">
          <w:rPr>
            <w:noProof/>
            <w:webHidden/>
          </w:rPr>
          <w:tab/>
        </w:r>
        <w:r w:rsidR="00527FBC">
          <w:rPr>
            <w:noProof/>
            <w:webHidden/>
          </w:rPr>
          <w:fldChar w:fldCharType="begin"/>
        </w:r>
        <w:r w:rsidR="00527FBC">
          <w:rPr>
            <w:noProof/>
            <w:webHidden/>
          </w:rPr>
          <w:instrText xml:space="preserve"> PAGEREF _Toc413334965 \h </w:instrText>
        </w:r>
        <w:r w:rsidR="00527FBC">
          <w:rPr>
            <w:noProof/>
            <w:webHidden/>
          </w:rPr>
        </w:r>
        <w:r w:rsidR="00527FBC">
          <w:rPr>
            <w:noProof/>
            <w:webHidden/>
          </w:rPr>
          <w:fldChar w:fldCharType="separate"/>
        </w:r>
        <w:r w:rsidR="001D5F44">
          <w:rPr>
            <w:noProof/>
            <w:webHidden/>
          </w:rPr>
          <w:t>18</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66" w:history="1">
        <w:r w:rsidR="00527FBC" w:rsidRPr="00C468C5">
          <w:rPr>
            <w:rStyle w:val="Hyperlink"/>
            <w:noProof/>
            <w:lang w:val="en-GB"/>
          </w:rPr>
          <w:t>2.3.1.4</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Intelligent Transport Systems (ITS)</w:t>
        </w:r>
        <w:r w:rsidR="00527FBC">
          <w:rPr>
            <w:noProof/>
            <w:webHidden/>
          </w:rPr>
          <w:tab/>
        </w:r>
        <w:r w:rsidR="00527FBC">
          <w:rPr>
            <w:noProof/>
            <w:webHidden/>
          </w:rPr>
          <w:fldChar w:fldCharType="begin"/>
        </w:r>
        <w:r w:rsidR="00527FBC">
          <w:rPr>
            <w:noProof/>
            <w:webHidden/>
          </w:rPr>
          <w:instrText xml:space="preserve"> PAGEREF _Toc413334966 \h </w:instrText>
        </w:r>
        <w:r w:rsidR="00527FBC">
          <w:rPr>
            <w:noProof/>
            <w:webHidden/>
          </w:rPr>
        </w:r>
        <w:r w:rsidR="00527FBC">
          <w:rPr>
            <w:noProof/>
            <w:webHidden/>
          </w:rPr>
          <w:fldChar w:fldCharType="separate"/>
        </w:r>
        <w:r w:rsidR="001D5F44">
          <w:rPr>
            <w:noProof/>
            <w:webHidden/>
          </w:rPr>
          <w:t>19</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67" w:history="1">
        <w:r w:rsidR="00527FBC" w:rsidRPr="00C468C5">
          <w:rPr>
            <w:rStyle w:val="Hyperlink"/>
            <w:noProof/>
            <w:lang w:val="en-GB"/>
          </w:rPr>
          <w:t>2.3.1.5</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Other Systems that operate on a national basis in some CEPT countries</w:t>
        </w:r>
        <w:r w:rsidR="00527FBC">
          <w:rPr>
            <w:noProof/>
            <w:webHidden/>
          </w:rPr>
          <w:tab/>
        </w:r>
        <w:r w:rsidR="00527FBC">
          <w:rPr>
            <w:noProof/>
            <w:webHidden/>
          </w:rPr>
          <w:fldChar w:fldCharType="begin"/>
        </w:r>
        <w:r w:rsidR="00527FBC">
          <w:rPr>
            <w:noProof/>
            <w:webHidden/>
          </w:rPr>
          <w:instrText xml:space="preserve"> PAGEREF _Toc413334967 \h </w:instrText>
        </w:r>
        <w:r w:rsidR="00527FBC">
          <w:rPr>
            <w:noProof/>
            <w:webHidden/>
          </w:rPr>
        </w:r>
        <w:r w:rsidR="00527FBC">
          <w:rPr>
            <w:noProof/>
            <w:webHidden/>
          </w:rPr>
          <w:fldChar w:fldCharType="separate"/>
        </w:r>
        <w:r w:rsidR="001D5F44">
          <w:rPr>
            <w:noProof/>
            <w:webHidden/>
          </w:rPr>
          <w:t>19</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68" w:history="1">
        <w:r w:rsidR="00527FBC" w:rsidRPr="00C468C5">
          <w:rPr>
            <w:rStyle w:val="Hyperlink"/>
            <w:noProof/>
            <w:lang w:val="en-GB"/>
          </w:rPr>
          <w:t>2.3.2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Proposals for new additional use</w:t>
        </w:r>
        <w:r w:rsidR="00527FBC">
          <w:rPr>
            <w:noProof/>
            <w:webHidden/>
          </w:rPr>
          <w:tab/>
        </w:r>
        <w:r w:rsidR="00527FBC">
          <w:rPr>
            <w:noProof/>
            <w:webHidden/>
          </w:rPr>
          <w:fldChar w:fldCharType="begin"/>
        </w:r>
        <w:r w:rsidR="00527FBC">
          <w:rPr>
            <w:noProof/>
            <w:webHidden/>
          </w:rPr>
          <w:instrText xml:space="preserve"> PAGEREF _Toc413334968 \h </w:instrText>
        </w:r>
        <w:r w:rsidR="00527FBC">
          <w:rPr>
            <w:noProof/>
            <w:webHidden/>
          </w:rPr>
        </w:r>
        <w:r w:rsidR="00527FBC">
          <w:rPr>
            <w:noProof/>
            <w:webHidden/>
          </w:rPr>
          <w:fldChar w:fldCharType="separate"/>
        </w:r>
        <w:r w:rsidR="001D5F44">
          <w:rPr>
            <w:noProof/>
            <w:webHidden/>
          </w:rPr>
          <w:t>19</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69" w:history="1">
        <w:r w:rsidR="00527FBC" w:rsidRPr="00C468C5">
          <w:rPr>
            <w:rStyle w:val="Hyperlink"/>
            <w:noProof/>
            <w:lang w:val="en-GB"/>
          </w:rPr>
          <w:t>2.3.2.1</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Broadband Direct-Air-to-Ground (BDA2G) Communications (5855 - 5875MHz)</w:t>
        </w:r>
        <w:r w:rsidR="00527FBC">
          <w:rPr>
            <w:noProof/>
            <w:webHidden/>
          </w:rPr>
          <w:tab/>
        </w:r>
        <w:r w:rsidR="00527FBC">
          <w:rPr>
            <w:noProof/>
            <w:webHidden/>
          </w:rPr>
          <w:fldChar w:fldCharType="begin"/>
        </w:r>
        <w:r w:rsidR="00527FBC">
          <w:rPr>
            <w:noProof/>
            <w:webHidden/>
          </w:rPr>
          <w:instrText xml:space="preserve"> PAGEREF _Toc413334969 \h </w:instrText>
        </w:r>
        <w:r w:rsidR="00527FBC">
          <w:rPr>
            <w:noProof/>
            <w:webHidden/>
          </w:rPr>
        </w:r>
        <w:r w:rsidR="00527FBC">
          <w:rPr>
            <w:noProof/>
            <w:webHidden/>
          </w:rPr>
          <w:fldChar w:fldCharType="separate"/>
        </w:r>
        <w:r w:rsidR="001D5F44">
          <w:rPr>
            <w:noProof/>
            <w:webHidden/>
          </w:rPr>
          <w:t>19</w:t>
        </w:r>
        <w:r w:rsidR="00527FBC">
          <w:rPr>
            <w:noProof/>
            <w:webHidden/>
          </w:rPr>
          <w:fldChar w:fldCharType="end"/>
        </w:r>
      </w:hyperlink>
    </w:p>
    <w:p w:rsidR="00527FBC" w:rsidRDefault="004A0CD1">
      <w:pPr>
        <w:pStyle w:val="TOC4"/>
        <w:rPr>
          <w:rFonts w:asciiTheme="minorHAnsi" w:eastAsiaTheme="minorEastAsia" w:hAnsiTheme="minorHAnsi" w:cstheme="minorBidi"/>
          <w:i w:val="0"/>
          <w:noProof/>
          <w:sz w:val="22"/>
          <w:szCs w:val="22"/>
          <w:lang w:val="da-DK" w:eastAsia="da-DK"/>
        </w:rPr>
      </w:pPr>
      <w:hyperlink w:anchor="_Toc413334970" w:history="1">
        <w:r w:rsidR="00527FBC" w:rsidRPr="00C468C5">
          <w:rPr>
            <w:rStyle w:val="Hyperlink"/>
            <w:noProof/>
            <w:lang w:val="en-GB"/>
          </w:rPr>
          <w:t>2.3.2.2</w:t>
        </w:r>
        <w:r w:rsidR="00527FBC">
          <w:rPr>
            <w:rFonts w:asciiTheme="minorHAnsi" w:eastAsiaTheme="minorEastAsia" w:hAnsiTheme="minorHAnsi" w:cstheme="minorBidi"/>
            <w:i w:val="0"/>
            <w:noProof/>
            <w:sz w:val="22"/>
            <w:szCs w:val="22"/>
            <w:lang w:val="da-DK" w:eastAsia="da-DK"/>
          </w:rPr>
          <w:tab/>
        </w:r>
        <w:r w:rsidR="00527FBC" w:rsidRPr="00C468C5">
          <w:rPr>
            <w:rStyle w:val="Hyperlink"/>
            <w:noProof/>
            <w:lang w:val="en-GB"/>
          </w:rPr>
          <w:t>Wireless Industrial Applications (5725-5875 MHz)</w:t>
        </w:r>
        <w:r w:rsidR="00527FBC">
          <w:rPr>
            <w:noProof/>
            <w:webHidden/>
          </w:rPr>
          <w:tab/>
        </w:r>
        <w:r w:rsidR="00527FBC">
          <w:rPr>
            <w:noProof/>
            <w:webHidden/>
          </w:rPr>
          <w:fldChar w:fldCharType="begin"/>
        </w:r>
        <w:r w:rsidR="00527FBC">
          <w:rPr>
            <w:noProof/>
            <w:webHidden/>
          </w:rPr>
          <w:instrText xml:space="preserve"> PAGEREF _Toc413334970 \h </w:instrText>
        </w:r>
        <w:r w:rsidR="00527FBC">
          <w:rPr>
            <w:noProof/>
            <w:webHidden/>
          </w:rPr>
        </w:r>
        <w:r w:rsidR="00527FBC">
          <w:rPr>
            <w:noProof/>
            <w:webHidden/>
          </w:rPr>
          <w:fldChar w:fldCharType="separate"/>
        </w:r>
        <w:r w:rsidR="001D5F44">
          <w:rPr>
            <w:noProof/>
            <w:webHidden/>
          </w:rPr>
          <w:t>20</w:t>
        </w:r>
        <w:r w:rsidR="00527FBC">
          <w:rPr>
            <w:noProof/>
            <w:webHidden/>
          </w:rPr>
          <w:fldChar w:fldCharType="end"/>
        </w:r>
      </w:hyperlink>
    </w:p>
    <w:p w:rsidR="00527FBC" w:rsidRDefault="004A0CD1">
      <w:pPr>
        <w:pStyle w:val="TOC1"/>
        <w:rPr>
          <w:rFonts w:asciiTheme="minorHAnsi" w:eastAsiaTheme="minorEastAsia" w:hAnsiTheme="minorHAnsi" w:cstheme="minorBidi"/>
          <w:b w:val="0"/>
          <w:caps w:val="0"/>
          <w:noProof/>
          <w:sz w:val="22"/>
          <w:szCs w:val="22"/>
          <w:lang w:val="da-DK" w:eastAsia="da-DK"/>
        </w:rPr>
      </w:pPr>
      <w:hyperlink w:anchor="_Toc413334971" w:history="1">
        <w:r w:rsidR="00527FBC" w:rsidRPr="00C468C5">
          <w:rPr>
            <w:rStyle w:val="Hyperlink"/>
            <w:noProof/>
          </w:rPr>
          <w:t>3</w:t>
        </w:r>
        <w:r w:rsidR="00527FBC">
          <w:rPr>
            <w:rFonts w:asciiTheme="minorHAnsi" w:eastAsiaTheme="minorEastAsia" w:hAnsiTheme="minorHAnsi" w:cstheme="minorBidi"/>
            <w:b w:val="0"/>
            <w:caps w:val="0"/>
            <w:noProof/>
            <w:sz w:val="22"/>
            <w:szCs w:val="22"/>
            <w:lang w:val="da-DK" w:eastAsia="da-DK"/>
          </w:rPr>
          <w:tab/>
        </w:r>
        <w:r w:rsidR="00527FBC" w:rsidRPr="00C468C5">
          <w:rPr>
            <w:rStyle w:val="Hyperlink"/>
            <w:noProof/>
          </w:rPr>
          <w:t>Proposed WAS/RLAN characteristics for study</w:t>
        </w:r>
        <w:r w:rsidR="00527FBC">
          <w:rPr>
            <w:noProof/>
            <w:webHidden/>
          </w:rPr>
          <w:tab/>
        </w:r>
        <w:r w:rsidR="00527FBC">
          <w:rPr>
            <w:noProof/>
            <w:webHidden/>
          </w:rPr>
          <w:fldChar w:fldCharType="begin"/>
        </w:r>
        <w:r w:rsidR="00527FBC">
          <w:rPr>
            <w:noProof/>
            <w:webHidden/>
          </w:rPr>
          <w:instrText xml:space="preserve"> PAGEREF _Toc413334971 \h </w:instrText>
        </w:r>
        <w:r w:rsidR="00527FBC">
          <w:rPr>
            <w:noProof/>
            <w:webHidden/>
          </w:rPr>
        </w:r>
        <w:r w:rsidR="00527FBC">
          <w:rPr>
            <w:noProof/>
            <w:webHidden/>
          </w:rPr>
          <w:fldChar w:fldCharType="separate"/>
        </w:r>
        <w:r w:rsidR="001D5F44">
          <w:rPr>
            <w:noProof/>
            <w:webHidden/>
          </w:rPr>
          <w:t>21</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4972" w:history="1">
        <w:r w:rsidR="00527FBC" w:rsidRPr="00C468C5">
          <w:rPr>
            <w:rStyle w:val="Hyperlink"/>
            <w:noProof/>
            <w:lang w:val="en-GB"/>
          </w:rPr>
          <w:t>3.1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Current WAS/RLAN characteristics and use in 5 GHz bands in EU, CEPT and elsewhere in the world</w:t>
        </w:r>
        <w:r w:rsidR="00527FBC">
          <w:rPr>
            <w:noProof/>
            <w:webHidden/>
          </w:rPr>
          <w:tab/>
        </w:r>
        <w:r w:rsidR="00527FBC">
          <w:rPr>
            <w:noProof/>
            <w:webHidden/>
          </w:rPr>
          <w:fldChar w:fldCharType="begin"/>
        </w:r>
        <w:r w:rsidR="00527FBC">
          <w:rPr>
            <w:noProof/>
            <w:webHidden/>
          </w:rPr>
          <w:instrText xml:space="preserve"> PAGEREF _Toc413334972 \h </w:instrText>
        </w:r>
        <w:r w:rsidR="00527FBC">
          <w:rPr>
            <w:noProof/>
            <w:webHidden/>
          </w:rPr>
        </w:r>
        <w:r w:rsidR="00527FBC">
          <w:rPr>
            <w:noProof/>
            <w:webHidden/>
          </w:rPr>
          <w:fldChar w:fldCharType="separate"/>
        </w:r>
        <w:r w:rsidR="001D5F44">
          <w:rPr>
            <w:noProof/>
            <w:webHidden/>
          </w:rPr>
          <w:t>21</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4973" w:history="1">
        <w:r w:rsidR="00527FBC" w:rsidRPr="00C468C5">
          <w:rPr>
            <w:rStyle w:val="Hyperlink"/>
            <w:noProof/>
            <w:lang w:val="en-GB"/>
          </w:rPr>
          <w:t>3.2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Current Mitigation Techniques used in 5 GHz WAS/RLAN</w:t>
        </w:r>
        <w:r w:rsidR="00527FBC">
          <w:rPr>
            <w:noProof/>
            <w:webHidden/>
          </w:rPr>
          <w:tab/>
        </w:r>
        <w:r w:rsidR="00527FBC">
          <w:rPr>
            <w:noProof/>
            <w:webHidden/>
          </w:rPr>
          <w:fldChar w:fldCharType="begin"/>
        </w:r>
        <w:r w:rsidR="00527FBC">
          <w:rPr>
            <w:noProof/>
            <w:webHidden/>
          </w:rPr>
          <w:instrText xml:space="preserve"> PAGEREF _Toc413334973 \h </w:instrText>
        </w:r>
        <w:r w:rsidR="00527FBC">
          <w:rPr>
            <w:noProof/>
            <w:webHidden/>
          </w:rPr>
        </w:r>
        <w:r w:rsidR="00527FBC">
          <w:rPr>
            <w:noProof/>
            <w:webHidden/>
          </w:rPr>
          <w:fldChar w:fldCharType="separate"/>
        </w:r>
        <w:r w:rsidR="001D5F44">
          <w:rPr>
            <w:noProof/>
            <w:webHidden/>
          </w:rPr>
          <w:t>22</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74" w:history="1">
        <w:r w:rsidR="00527FBC" w:rsidRPr="00C468C5">
          <w:rPr>
            <w:rStyle w:val="Hyperlink"/>
            <w:noProof/>
            <w:lang w:val="en-GB"/>
          </w:rPr>
          <w:t>3.2.1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Dynamic Frequency Selection (DFS)</w:t>
        </w:r>
        <w:r w:rsidR="00527FBC">
          <w:rPr>
            <w:noProof/>
            <w:webHidden/>
          </w:rPr>
          <w:tab/>
        </w:r>
        <w:r w:rsidR="00527FBC">
          <w:rPr>
            <w:noProof/>
            <w:webHidden/>
          </w:rPr>
          <w:fldChar w:fldCharType="begin"/>
        </w:r>
        <w:r w:rsidR="00527FBC">
          <w:rPr>
            <w:noProof/>
            <w:webHidden/>
          </w:rPr>
          <w:instrText xml:space="preserve"> PAGEREF _Toc413334974 \h </w:instrText>
        </w:r>
        <w:r w:rsidR="00527FBC">
          <w:rPr>
            <w:noProof/>
            <w:webHidden/>
          </w:rPr>
        </w:r>
        <w:r w:rsidR="00527FBC">
          <w:rPr>
            <w:noProof/>
            <w:webHidden/>
          </w:rPr>
          <w:fldChar w:fldCharType="separate"/>
        </w:r>
        <w:r w:rsidR="001D5F44">
          <w:rPr>
            <w:noProof/>
            <w:webHidden/>
          </w:rPr>
          <w:t>22</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75" w:history="1">
        <w:r w:rsidR="00527FBC" w:rsidRPr="00C468C5">
          <w:rPr>
            <w:rStyle w:val="Hyperlink"/>
            <w:noProof/>
            <w:lang w:val="en-GB"/>
          </w:rPr>
          <w:t>3.2.2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Transmit Power Control (TPC)</w:t>
        </w:r>
        <w:r w:rsidR="00527FBC">
          <w:rPr>
            <w:noProof/>
            <w:webHidden/>
          </w:rPr>
          <w:tab/>
        </w:r>
        <w:r w:rsidR="00527FBC">
          <w:rPr>
            <w:noProof/>
            <w:webHidden/>
          </w:rPr>
          <w:fldChar w:fldCharType="begin"/>
        </w:r>
        <w:r w:rsidR="00527FBC">
          <w:rPr>
            <w:noProof/>
            <w:webHidden/>
          </w:rPr>
          <w:instrText xml:space="preserve"> PAGEREF _Toc413334975 \h </w:instrText>
        </w:r>
        <w:r w:rsidR="00527FBC">
          <w:rPr>
            <w:noProof/>
            <w:webHidden/>
          </w:rPr>
        </w:r>
        <w:r w:rsidR="00527FBC">
          <w:rPr>
            <w:noProof/>
            <w:webHidden/>
          </w:rPr>
          <w:fldChar w:fldCharType="separate"/>
        </w:r>
        <w:r w:rsidR="001D5F44">
          <w:rPr>
            <w:noProof/>
            <w:webHidden/>
          </w:rPr>
          <w:t>24</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76" w:history="1">
        <w:r w:rsidR="00527FBC" w:rsidRPr="00C468C5">
          <w:rPr>
            <w:rStyle w:val="Hyperlink"/>
            <w:noProof/>
            <w:lang w:val="en-GB"/>
          </w:rPr>
          <w:t>3.2.3</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Antenna discrimination</w:t>
        </w:r>
        <w:r w:rsidR="00527FBC">
          <w:rPr>
            <w:noProof/>
            <w:webHidden/>
          </w:rPr>
          <w:tab/>
        </w:r>
        <w:r w:rsidR="00527FBC">
          <w:rPr>
            <w:noProof/>
            <w:webHidden/>
          </w:rPr>
          <w:fldChar w:fldCharType="begin"/>
        </w:r>
        <w:r w:rsidR="00527FBC">
          <w:rPr>
            <w:noProof/>
            <w:webHidden/>
          </w:rPr>
          <w:instrText xml:space="preserve"> PAGEREF _Toc413334976 \h </w:instrText>
        </w:r>
        <w:r w:rsidR="00527FBC">
          <w:rPr>
            <w:noProof/>
            <w:webHidden/>
          </w:rPr>
        </w:r>
        <w:r w:rsidR="00527FBC">
          <w:rPr>
            <w:noProof/>
            <w:webHidden/>
          </w:rPr>
          <w:fldChar w:fldCharType="separate"/>
        </w:r>
        <w:r w:rsidR="001D5F44">
          <w:rPr>
            <w:noProof/>
            <w:webHidden/>
          </w:rPr>
          <w:t>24</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4977" w:history="1">
        <w:r w:rsidR="00527FBC" w:rsidRPr="00C468C5">
          <w:rPr>
            <w:rStyle w:val="Hyperlink"/>
            <w:noProof/>
            <w:lang w:val="en-GB"/>
          </w:rPr>
          <w:t>3.3</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Assumed WAS/RLAN characteristics</w:t>
        </w:r>
        <w:r w:rsidR="00527FBC">
          <w:rPr>
            <w:noProof/>
            <w:webHidden/>
          </w:rPr>
          <w:tab/>
        </w:r>
        <w:r w:rsidR="00527FBC">
          <w:rPr>
            <w:noProof/>
            <w:webHidden/>
          </w:rPr>
          <w:fldChar w:fldCharType="begin"/>
        </w:r>
        <w:r w:rsidR="00527FBC">
          <w:rPr>
            <w:noProof/>
            <w:webHidden/>
          </w:rPr>
          <w:instrText xml:space="preserve"> PAGEREF _Toc413334977 \h </w:instrText>
        </w:r>
        <w:r w:rsidR="00527FBC">
          <w:rPr>
            <w:noProof/>
            <w:webHidden/>
          </w:rPr>
        </w:r>
        <w:r w:rsidR="00527FBC">
          <w:rPr>
            <w:noProof/>
            <w:webHidden/>
          </w:rPr>
          <w:fldChar w:fldCharType="separate"/>
        </w:r>
        <w:r w:rsidR="001D5F44">
          <w:rPr>
            <w:noProof/>
            <w:webHidden/>
          </w:rPr>
          <w:t>25</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78" w:history="1">
        <w:r w:rsidR="00527FBC" w:rsidRPr="00C468C5">
          <w:rPr>
            <w:rStyle w:val="Hyperlink"/>
            <w:noProof/>
            <w:lang w:val="en-GB"/>
          </w:rPr>
          <w:t>3.3.1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5350-5470 MHz</w:t>
        </w:r>
        <w:r w:rsidR="00527FBC">
          <w:rPr>
            <w:noProof/>
            <w:webHidden/>
          </w:rPr>
          <w:tab/>
        </w:r>
        <w:r w:rsidR="00527FBC">
          <w:rPr>
            <w:noProof/>
            <w:webHidden/>
          </w:rPr>
          <w:fldChar w:fldCharType="begin"/>
        </w:r>
        <w:r w:rsidR="00527FBC">
          <w:rPr>
            <w:noProof/>
            <w:webHidden/>
          </w:rPr>
          <w:instrText xml:space="preserve"> PAGEREF _Toc413334978 \h </w:instrText>
        </w:r>
        <w:r w:rsidR="00527FBC">
          <w:rPr>
            <w:noProof/>
            <w:webHidden/>
          </w:rPr>
        </w:r>
        <w:r w:rsidR="00527FBC">
          <w:rPr>
            <w:noProof/>
            <w:webHidden/>
          </w:rPr>
          <w:fldChar w:fldCharType="separate"/>
        </w:r>
        <w:r w:rsidR="001D5F44">
          <w:rPr>
            <w:noProof/>
            <w:webHidden/>
          </w:rPr>
          <w:t>25</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79" w:history="1">
        <w:r w:rsidR="00527FBC" w:rsidRPr="00C468C5">
          <w:rPr>
            <w:rStyle w:val="Hyperlink"/>
            <w:noProof/>
            <w:lang w:val="en-GB"/>
          </w:rPr>
          <w:t>3.3.2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5725-5850 MHz and 5850-5925 MHz</w:t>
        </w:r>
        <w:r w:rsidR="00527FBC">
          <w:rPr>
            <w:noProof/>
            <w:webHidden/>
          </w:rPr>
          <w:tab/>
        </w:r>
        <w:r w:rsidR="00527FBC">
          <w:rPr>
            <w:noProof/>
            <w:webHidden/>
          </w:rPr>
          <w:fldChar w:fldCharType="begin"/>
        </w:r>
        <w:r w:rsidR="00527FBC">
          <w:rPr>
            <w:noProof/>
            <w:webHidden/>
          </w:rPr>
          <w:instrText xml:space="preserve"> PAGEREF _Toc413334979 \h </w:instrText>
        </w:r>
        <w:r w:rsidR="00527FBC">
          <w:rPr>
            <w:noProof/>
            <w:webHidden/>
          </w:rPr>
        </w:r>
        <w:r w:rsidR="00527FBC">
          <w:rPr>
            <w:noProof/>
            <w:webHidden/>
          </w:rPr>
          <w:fldChar w:fldCharType="separate"/>
        </w:r>
        <w:r w:rsidR="001D5F44">
          <w:rPr>
            <w:noProof/>
            <w:webHidden/>
          </w:rPr>
          <w:t>26</w:t>
        </w:r>
        <w:r w:rsidR="00527FBC">
          <w:rPr>
            <w:noProof/>
            <w:webHidden/>
          </w:rPr>
          <w:fldChar w:fldCharType="end"/>
        </w:r>
      </w:hyperlink>
    </w:p>
    <w:p w:rsidR="00527FBC" w:rsidRDefault="004A0CD1">
      <w:pPr>
        <w:pStyle w:val="TOC1"/>
        <w:rPr>
          <w:rFonts w:asciiTheme="minorHAnsi" w:eastAsiaTheme="minorEastAsia" w:hAnsiTheme="minorHAnsi" w:cstheme="minorBidi"/>
          <w:b w:val="0"/>
          <w:caps w:val="0"/>
          <w:noProof/>
          <w:sz w:val="22"/>
          <w:szCs w:val="22"/>
          <w:lang w:val="da-DK" w:eastAsia="da-DK"/>
        </w:rPr>
      </w:pPr>
      <w:hyperlink w:anchor="_Toc413334980" w:history="1">
        <w:r w:rsidR="00527FBC" w:rsidRPr="00C468C5">
          <w:rPr>
            <w:rStyle w:val="Hyperlink"/>
            <w:noProof/>
          </w:rPr>
          <w:t>4</w:t>
        </w:r>
        <w:r w:rsidR="00527FBC">
          <w:rPr>
            <w:rFonts w:asciiTheme="minorHAnsi" w:eastAsiaTheme="minorEastAsia" w:hAnsiTheme="minorHAnsi" w:cstheme="minorBidi"/>
            <w:b w:val="0"/>
            <w:caps w:val="0"/>
            <w:noProof/>
            <w:sz w:val="22"/>
            <w:szCs w:val="22"/>
            <w:lang w:val="da-DK" w:eastAsia="da-DK"/>
          </w:rPr>
          <w:tab/>
        </w:r>
        <w:r w:rsidR="00527FBC" w:rsidRPr="00C468C5">
          <w:rPr>
            <w:rStyle w:val="Hyperlink"/>
            <w:noProof/>
          </w:rPr>
          <w:t>Results of sharing and compatibility analysis</w:t>
        </w:r>
        <w:r w:rsidR="00527FBC">
          <w:rPr>
            <w:noProof/>
            <w:webHidden/>
          </w:rPr>
          <w:tab/>
        </w:r>
        <w:r w:rsidR="00527FBC">
          <w:rPr>
            <w:noProof/>
            <w:webHidden/>
          </w:rPr>
          <w:fldChar w:fldCharType="begin"/>
        </w:r>
        <w:r w:rsidR="00527FBC">
          <w:rPr>
            <w:noProof/>
            <w:webHidden/>
          </w:rPr>
          <w:instrText xml:space="preserve"> PAGEREF _Toc413334980 \h </w:instrText>
        </w:r>
        <w:r w:rsidR="00527FBC">
          <w:rPr>
            <w:noProof/>
            <w:webHidden/>
          </w:rPr>
        </w:r>
        <w:r w:rsidR="00527FBC">
          <w:rPr>
            <w:noProof/>
            <w:webHidden/>
          </w:rPr>
          <w:fldChar w:fldCharType="separate"/>
        </w:r>
        <w:r w:rsidR="001D5F44">
          <w:rPr>
            <w:noProof/>
            <w:webHidden/>
          </w:rPr>
          <w:t>27</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4981" w:history="1">
        <w:r w:rsidR="00527FBC" w:rsidRPr="00C468C5">
          <w:rPr>
            <w:rStyle w:val="Hyperlink"/>
            <w:noProof/>
            <w:lang w:val="en-GB"/>
          </w:rPr>
          <w:t>4.1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EESS in the 5350-5470 MHz</w:t>
        </w:r>
        <w:r w:rsidR="00527FBC">
          <w:rPr>
            <w:noProof/>
            <w:webHidden/>
          </w:rPr>
          <w:tab/>
        </w:r>
        <w:r w:rsidR="00527FBC">
          <w:rPr>
            <w:noProof/>
            <w:webHidden/>
          </w:rPr>
          <w:fldChar w:fldCharType="begin"/>
        </w:r>
        <w:r w:rsidR="00527FBC">
          <w:rPr>
            <w:noProof/>
            <w:webHidden/>
          </w:rPr>
          <w:instrText xml:space="preserve"> PAGEREF _Toc413334981 \h </w:instrText>
        </w:r>
        <w:r w:rsidR="00527FBC">
          <w:rPr>
            <w:noProof/>
            <w:webHidden/>
          </w:rPr>
        </w:r>
        <w:r w:rsidR="00527FBC">
          <w:rPr>
            <w:noProof/>
            <w:webHidden/>
          </w:rPr>
          <w:fldChar w:fldCharType="separate"/>
        </w:r>
        <w:r w:rsidR="001D5F44">
          <w:rPr>
            <w:noProof/>
            <w:webHidden/>
          </w:rPr>
          <w:t>27</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82" w:history="1">
        <w:r w:rsidR="00527FBC" w:rsidRPr="00C468C5">
          <w:rPr>
            <w:rStyle w:val="Hyperlink"/>
            <w:noProof/>
            <w:lang w:val="en-GB"/>
          </w:rPr>
          <w:t>4.1.1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Introduction</w:t>
        </w:r>
        <w:r w:rsidR="00527FBC">
          <w:rPr>
            <w:noProof/>
            <w:webHidden/>
          </w:rPr>
          <w:tab/>
        </w:r>
        <w:r w:rsidR="00527FBC">
          <w:rPr>
            <w:noProof/>
            <w:webHidden/>
          </w:rPr>
          <w:fldChar w:fldCharType="begin"/>
        </w:r>
        <w:r w:rsidR="00527FBC">
          <w:rPr>
            <w:noProof/>
            <w:webHidden/>
          </w:rPr>
          <w:instrText xml:space="preserve"> PAGEREF _Toc413334982 \h </w:instrText>
        </w:r>
        <w:r w:rsidR="00527FBC">
          <w:rPr>
            <w:noProof/>
            <w:webHidden/>
          </w:rPr>
        </w:r>
        <w:r w:rsidR="00527FBC">
          <w:rPr>
            <w:noProof/>
            <w:webHidden/>
          </w:rPr>
          <w:fldChar w:fldCharType="separate"/>
        </w:r>
        <w:r w:rsidR="001D5F44">
          <w:rPr>
            <w:noProof/>
            <w:webHidden/>
          </w:rPr>
          <w:t>27</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83" w:history="1">
        <w:r w:rsidR="00527FBC" w:rsidRPr="00C468C5">
          <w:rPr>
            <w:rStyle w:val="Hyperlink"/>
            <w:noProof/>
            <w:lang w:val="en-GB"/>
          </w:rPr>
          <w:t>4.1.2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Additional mitigation techniques</w:t>
        </w:r>
        <w:r w:rsidR="00527FBC">
          <w:rPr>
            <w:noProof/>
            <w:webHidden/>
          </w:rPr>
          <w:tab/>
        </w:r>
        <w:r w:rsidR="00527FBC">
          <w:rPr>
            <w:noProof/>
            <w:webHidden/>
          </w:rPr>
          <w:fldChar w:fldCharType="begin"/>
        </w:r>
        <w:r w:rsidR="00527FBC">
          <w:rPr>
            <w:noProof/>
            <w:webHidden/>
          </w:rPr>
          <w:instrText xml:space="preserve"> PAGEREF _Toc413334983 \h </w:instrText>
        </w:r>
        <w:r w:rsidR="00527FBC">
          <w:rPr>
            <w:noProof/>
            <w:webHidden/>
          </w:rPr>
        </w:r>
        <w:r w:rsidR="00527FBC">
          <w:rPr>
            <w:noProof/>
            <w:webHidden/>
          </w:rPr>
          <w:fldChar w:fldCharType="separate"/>
        </w:r>
        <w:r w:rsidR="001D5F44">
          <w:rPr>
            <w:noProof/>
            <w:webHidden/>
          </w:rPr>
          <w:t>27</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84" w:history="1">
        <w:r w:rsidR="00527FBC" w:rsidRPr="00C468C5">
          <w:rPr>
            <w:rStyle w:val="Hyperlink"/>
            <w:noProof/>
            <w:lang w:val="en-GB"/>
          </w:rPr>
          <w:t>4.1.3</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General comments</w:t>
        </w:r>
        <w:r w:rsidR="00527FBC">
          <w:rPr>
            <w:noProof/>
            <w:webHidden/>
          </w:rPr>
          <w:tab/>
        </w:r>
        <w:r w:rsidR="00527FBC">
          <w:rPr>
            <w:noProof/>
            <w:webHidden/>
          </w:rPr>
          <w:fldChar w:fldCharType="begin"/>
        </w:r>
        <w:r w:rsidR="00527FBC">
          <w:rPr>
            <w:noProof/>
            <w:webHidden/>
          </w:rPr>
          <w:instrText xml:space="preserve"> PAGEREF _Toc413334984 \h </w:instrText>
        </w:r>
        <w:r w:rsidR="00527FBC">
          <w:rPr>
            <w:noProof/>
            <w:webHidden/>
          </w:rPr>
        </w:r>
        <w:r w:rsidR="00527FBC">
          <w:rPr>
            <w:noProof/>
            <w:webHidden/>
          </w:rPr>
          <w:fldChar w:fldCharType="separate"/>
        </w:r>
        <w:r w:rsidR="001D5F44">
          <w:rPr>
            <w:noProof/>
            <w:webHidden/>
          </w:rPr>
          <w:t>28</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85" w:history="1">
        <w:r w:rsidR="00527FBC" w:rsidRPr="00C468C5">
          <w:rPr>
            <w:rStyle w:val="Hyperlink"/>
            <w:noProof/>
            <w:lang w:val="en-GB"/>
          </w:rPr>
          <w:t>4.1.4</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Conclusions</w:t>
        </w:r>
        <w:r w:rsidR="00527FBC">
          <w:rPr>
            <w:noProof/>
            <w:webHidden/>
          </w:rPr>
          <w:tab/>
        </w:r>
        <w:r w:rsidR="00527FBC">
          <w:rPr>
            <w:noProof/>
            <w:webHidden/>
          </w:rPr>
          <w:fldChar w:fldCharType="begin"/>
        </w:r>
        <w:r w:rsidR="00527FBC">
          <w:rPr>
            <w:noProof/>
            <w:webHidden/>
          </w:rPr>
          <w:instrText xml:space="preserve"> PAGEREF _Toc413334985 \h </w:instrText>
        </w:r>
        <w:r w:rsidR="00527FBC">
          <w:rPr>
            <w:noProof/>
            <w:webHidden/>
          </w:rPr>
        </w:r>
        <w:r w:rsidR="00527FBC">
          <w:rPr>
            <w:noProof/>
            <w:webHidden/>
          </w:rPr>
          <w:fldChar w:fldCharType="separate"/>
        </w:r>
        <w:r w:rsidR="001D5F44">
          <w:rPr>
            <w:noProof/>
            <w:webHidden/>
          </w:rPr>
          <w:t>28</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4986" w:history="1">
        <w:r w:rsidR="00527FBC" w:rsidRPr="00C468C5">
          <w:rPr>
            <w:rStyle w:val="Hyperlink"/>
            <w:noProof/>
            <w:lang w:val="en-GB"/>
          </w:rPr>
          <w:t>4.2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Radiolocation in the bands 5350-5470 MHz and 5725-5850 MHz</w:t>
        </w:r>
        <w:r w:rsidR="00527FBC">
          <w:rPr>
            <w:noProof/>
            <w:webHidden/>
          </w:rPr>
          <w:tab/>
        </w:r>
        <w:r w:rsidR="00527FBC">
          <w:rPr>
            <w:noProof/>
            <w:webHidden/>
          </w:rPr>
          <w:fldChar w:fldCharType="begin"/>
        </w:r>
        <w:r w:rsidR="00527FBC">
          <w:rPr>
            <w:noProof/>
            <w:webHidden/>
          </w:rPr>
          <w:instrText xml:space="preserve"> PAGEREF _Toc413334986 \h </w:instrText>
        </w:r>
        <w:r w:rsidR="00527FBC">
          <w:rPr>
            <w:noProof/>
            <w:webHidden/>
          </w:rPr>
        </w:r>
        <w:r w:rsidR="00527FBC">
          <w:rPr>
            <w:noProof/>
            <w:webHidden/>
          </w:rPr>
          <w:fldChar w:fldCharType="separate"/>
        </w:r>
        <w:r w:rsidR="001D5F44">
          <w:rPr>
            <w:noProof/>
            <w:webHidden/>
          </w:rPr>
          <w:t>28</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87" w:history="1">
        <w:r w:rsidR="00527FBC" w:rsidRPr="00C468C5">
          <w:rPr>
            <w:rStyle w:val="Hyperlink"/>
            <w:noProof/>
            <w:lang w:val="en-GB"/>
          </w:rPr>
          <w:t>4.2.1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Mitigation techniques</w:t>
        </w:r>
        <w:r w:rsidR="00527FBC">
          <w:rPr>
            <w:noProof/>
            <w:webHidden/>
          </w:rPr>
          <w:tab/>
        </w:r>
        <w:r w:rsidR="00527FBC">
          <w:rPr>
            <w:noProof/>
            <w:webHidden/>
          </w:rPr>
          <w:fldChar w:fldCharType="begin"/>
        </w:r>
        <w:r w:rsidR="00527FBC">
          <w:rPr>
            <w:noProof/>
            <w:webHidden/>
          </w:rPr>
          <w:instrText xml:space="preserve"> PAGEREF _Toc413334987 \h </w:instrText>
        </w:r>
        <w:r w:rsidR="00527FBC">
          <w:rPr>
            <w:noProof/>
            <w:webHidden/>
          </w:rPr>
        </w:r>
        <w:r w:rsidR="00527FBC">
          <w:rPr>
            <w:noProof/>
            <w:webHidden/>
          </w:rPr>
          <w:fldChar w:fldCharType="separate"/>
        </w:r>
        <w:r w:rsidR="001D5F44">
          <w:rPr>
            <w:noProof/>
            <w:webHidden/>
          </w:rPr>
          <w:t>29</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88" w:history="1">
        <w:r w:rsidR="00527FBC" w:rsidRPr="00C468C5">
          <w:rPr>
            <w:rStyle w:val="Hyperlink"/>
            <w:noProof/>
            <w:lang w:val="en-GB"/>
          </w:rPr>
          <w:t>4.2.2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Conclusions</w:t>
        </w:r>
        <w:r w:rsidR="00527FBC">
          <w:rPr>
            <w:noProof/>
            <w:webHidden/>
          </w:rPr>
          <w:tab/>
        </w:r>
        <w:r w:rsidR="00527FBC">
          <w:rPr>
            <w:noProof/>
            <w:webHidden/>
          </w:rPr>
          <w:fldChar w:fldCharType="begin"/>
        </w:r>
        <w:r w:rsidR="00527FBC">
          <w:rPr>
            <w:noProof/>
            <w:webHidden/>
          </w:rPr>
          <w:instrText xml:space="preserve"> PAGEREF _Toc413334988 \h </w:instrText>
        </w:r>
        <w:r w:rsidR="00527FBC">
          <w:rPr>
            <w:noProof/>
            <w:webHidden/>
          </w:rPr>
        </w:r>
        <w:r w:rsidR="00527FBC">
          <w:rPr>
            <w:noProof/>
            <w:webHidden/>
          </w:rPr>
          <w:fldChar w:fldCharType="separate"/>
        </w:r>
        <w:r w:rsidR="001D5F44">
          <w:rPr>
            <w:noProof/>
            <w:webHidden/>
          </w:rPr>
          <w:t>29</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4989" w:history="1">
        <w:r w:rsidR="00527FBC" w:rsidRPr="00C468C5">
          <w:rPr>
            <w:rStyle w:val="Hyperlink"/>
            <w:noProof/>
            <w:lang w:val="en-GB"/>
          </w:rPr>
          <w:t>4.3</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SYSTEMS/SERVICES in the band 5725-5850 MHz except radiolocation</w:t>
        </w:r>
        <w:r w:rsidR="00527FBC">
          <w:rPr>
            <w:noProof/>
            <w:webHidden/>
          </w:rPr>
          <w:tab/>
        </w:r>
        <w:r w:rsidR="00527FBC">
          <w:rPr>
            <w:noProof/>
            <w:webHidden/>
          </w:rPr>
          <w:fldChar w:fldCharType="begin"/>
        </w:r>
        <w:r w:rsidR="00527FBC">
          <w:rPr>
            <w:noProof/>
            <w:webHidden/>
          </w:rPr>
          <w:instrText xml:space="preserve"> PAGEREF _Toc413334989 \h </w:instrText>
        </w:r>
        <w:r w:rsidR="00527FBC">
          <w:rPr>
            <w:noProof/>
            <w:webHidden/>
          </w:rPr>
        </w:r>
        <w:r w:rsidR="00527FBC">
          <w:rPr>
            <w:noProof/>
            <w:webHidden/>
          </w:rPr>
          <w:fldChar w:fldCharType="separate"/>
        </w:r>
        <w:r w:rsidR="001D5F44">
          <w:rPr>
            <w:noProof/>
            <w:webHidden/>
          </w:rPr>
          <w:t>29</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90" w:history="1">
        <w:r w:rsidR="00527FBC" w:rsidRPr="00C468C5">
          <w:rPr>
            <w:rStyle w:val="Hyperlink"/>
            <w:noProof/>
            <w:lang w:val="en-GB"/>
          </w:rPr>
          <w:t>4.3.1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Compatibility with FSS (Earth-space)</w:t>
        </w:r>
        <w:r w:rsidR="00527FBC">
          <w:rPr>
            <w:noProof/>
            <w:webHidden/>
          </w:rPr>
          <w:tab/>
        </w:r>
        <w:r w:rsidR="00527FBC">
          <w:rPr>
            <w:noProof/>
            <w:webHidden/>
          </w:rPr>
          <w:fldChar w:fldCharType="begin"/>
        </w:r>
        <w:r w:rsidR="00527FBC">
          <w:rPr>
            <w:noProof/>
            <w:webHidden/>
          </w:rPr>
          <w:instrText xml:space="preserve"> PAGEREF _Toc413334990 \h </w:instrText>
        </w:r>
        <w:r w:rsidR="00527FBC">
          <w:rPr>
            <w:noProof/>
            <w:webHidden/>
          </w:rPr>
        </w:r>
        <w:r w:rsidR="00527FBC">
          <w:rPr>
            <w:noProof/>
            <w:webHidden/>
          </w:rPr>
          <w:fldChar w:fldCharType="separate"/>
        </w:r>
        <w:r w:rsidR="001D5F44">
          <w:rPr>
            <w:noProof/>
            <w:webHidden/>
          </w:rPr>
          <w:t>29</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91" w:history="1">
        <w:r w:rsidR="00527FBC" w:rsidRPr="00C468C5">
          <w:rPr>
            <w:rStyle w:val="Hyperlink"/>
            <w:noProof/>
            <w:lang w:val="en-GB"/>
          </w:rPr>
          <w:t>4.3.2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Compatibility with TTT (road-tolling applications) in the band 5795-5815 MHz</w:t>
        </w:r>
        <w:r w:rsidR="00527FBC">
          <w:rPr>
            <w:noProof/>
            <w:webHidden/>
          </w:rPr>
          <w:tab/>
        </w:r>
        <w:r w:rsidR="00527FBC">
          <w:rPr>
            <w:noProof/>
            <w:webHidden/>
          </w:rPr>
          <w:fldChar w:fldCharType="begin"/>
        </w:r>
        <w:r w:rsidR="00527FBC">
          <w:rPr>
            <w:noProof/>
            <w:webHidden/>
          </w:rPr>
          <w:instrText xml:space="preserve"> PAGEREF _Toc413334991 \h </w:instrText>
        </w:r>
        <w:r w:rsidR="00527FBC">
          <w:rPr>
            <w:noProof/>
            <w:webHidden/>
          </w:rPr>
        </w:r>
        <w:r w:rsidR="00527FBC">
          <w:rPr>
            <w:noProof/>
            <w:webHidden/>
          </w:rPr>
          <w:fldChar w:fldCharType="separate"/>
        </w:r>
        <w:r w:rsidR="001D5F44">
          <w:rPr>
            <w:noProof/>
            <w:webHidden/>
          </w:rPr>
          <w:t>30</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92" w:history="1">
        <w:r w:rsidR="00527FBC" w:rsidRPr="00C468C5">
          <w:rPr>
            <w:rStyle w:val="Hyperlink"/>
            <w:noProof/>
            <w:lang w:val="en-GB"/>
          </w:rPr>
          <w:t>4.3.3</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Compatibility with BFWA (FS)</w:t>
        </w:r>
        <w:r w:rsidR="00527FBC">
          <w:rPr>
            <w:noProof/>
            <w:webHidden/>
          </w:rPr>
          <w:tab/>
        </w:r>
        <w:r w:rsidR="00527FBC">
          <w:rPr>
            <w:noProof/>
            <w:webHidden/>
          </w:rPr>
          <w:fldChar w:fldCharType="begin"/>
        </w:r>
        <w:r w:rsidR="00527FBC">
          <w:rPr>
            <w:noProof/>
            <w:webHidden/>
          </w:rPr>
          <w:instrText xml:space="preserve"> PAGEREF _Toc413334992 \h </w:instrText>
        </w:r>
        <w:r w:rsidR="00527FBC">
          <w:rPr>
            <w:noProof/>
            <w:webHidden/>
          </w:rPr>
        </w:r>
        <w:r w:rsidR="00527FBC">
          <w:rPr>
            <w:noProof/>
            <w:webHidden/>
          </w:rPr>
          <w:fldChar w:fldCharType="separate"/>
        </w:r>
        <w:r w:rsidR="001D5F44">
          <w:rPr>
            <w:noProof/>
            <w:webHidden/>
          </w:rPr>
          <w:t>30</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93" w:history="1">
        <w:r w:rsidR="00527FBC" w:rsidRPr="00C468C5">
          <w:rPr>
            <w:rStyle w:val="Hyperlink"/>
            <w:noProof/>
            <w:lang w:val="en-GB"/>
          </w:rPr>
          <w:t>4.3.4</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Compatibility with Wireless Industrial Applications (WIA)</w:t>
        </w:r>
        <w:r w:rsidR="00527FBC">
          <w:rPr>
            <w:noProof/>
            <w:webHidden/>
          </w:rPr>
          <w:tab/>
        </w:r>
        <w:r w:rsidR="00527FBC">
          <w:rPr>
            <w:noProof/>
            <w:webHidden/>
          </w:rPr>
          <w:fldChar w:fldCharType="begin"/>
        </w:r>
        <w:r w:rsidR="00527FBC">
          <w:rPr>
            <w:noProof/>
            <w:webHidden/>
          </w:rPr>
          <w:instrText xml:space="preserve"> PAGEREF _Toc413334993 \h </w:instrText>
        </w:r>
        <w:r w:rsidR="00527FBC">
          <w:rPr>
            <w:noProof/>
            <w:webHidden/>
          </w:rPr>
        </w:r>
        <w:r w:rsidR="00527FBC">
          <w:rPr>
            <w:noProof/>
            <w:webHidden/>
          </w:rPr>
          <w:fldChar w:fldCharType="separate"/>
        </w:r>
        <w:r w:rsidR="001D5F44">
          <w:rPr>
            <w:noProof/>
            <w:webHidden/>
          </w:rPr>
          <w:t>31</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94" w:history="1">
        <w:r w:rsidR="00527FBC" w:rsidRPr="00C468C5">
          <w:rPr>
            <w:rStyle w:val="Hyperlink"/>
            <w:noProof/>
            <w:lang w:val="en-GB"/>
          </w:rPr>
          <w:t>4.3.5</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Other compatibility scenarios</w:t>
        </w:r>
        <w:r w:rsidR="00527FBC">
          <w:rPr>
            <w:noProof/>
            <w:webHidden/>
          </w:rPr>
          <w:tab/>
        </w:r>
        <w:r w:rsidR="00527FBC">
          <w:rPr>
            <w:noProof/>
            <w:webHidden/>
          </w:rPr>
          <w:fldChar w:fldCharType="begin"/>
        </w:r>
        <w:r w:rsidR="00527FBC">
          <w:rPr>
            <w:noProof/>
            <w:webHidden/>
          </w:rPr>
          <w:instrText xml:space="preserve"> PAGEREF _Toc413334994 \h </w:instrText>
        </w:r>
        <w:r w:rsidR="00527FBC">
          <w:rPr>
            <w:noProof/>
            <w:webHidden/>
          </w:rPr>
        </w:r>
        <w:r w:rsidR="00527FBC">
          <w:rPr>
            <w:noProof/>
            <w:webHidden/>
          </w:rPr>
          <w:fldChar w:fldCharType="separate"/>
        </w:r>
        <w:r w:rsidR="001D5F44">
          <w:rPr>
            <w:noProof/>
            <w:webHidden/>
          </w:rPr>
          <w:t>31</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4995" w:history="1">
        <w:r w:rsidR="00527FBC" w:rsidRPr="00C468C5">
          <w:rPr>
            <w:rStyle w:val="Hyperlink"/>
            <w:noProof/>
            <w:lang w:val="en-GB"/>
          </w:rPr>
          <w:t>4.4</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SYSTEMS/SERVICES in the band 5850-5925 MHz</w:t>
        </w:r>
        <w:r w:rsidR="00527FBC">
          <w:rPr>
            <w:noProof/>
            <w:webHidden/>
          </w:rPr>
          <w:tab/>
        </w:r>
        <w:r w:rsidR="00527FBC">
          <w:rPr>
            <w:noProof/>
            <w:webHidden/>
          </w:rPr>
          <w:fldChar w:fldCharType="begin"/>
        </w:r>
        <w:r w:rsidR="00527FBC">
          <w:rPr>
            <w:noProof/>
            <w:webHidden/>
          </w:rPr>
          <w:instrText xml:space="preserve"> PAGEREF _Toc413334995 \h </w:instrText>
        </w:r>
        <w:r w:rsidR="00527FBC">
          <w:rPr>
            <w:noProof/>
            <w:webHidden/>
          </w:rPr>
        </w:r>
        <w:r w:rsidR="00527FBC">
          <w:rPr>
            <w:noProof/>
            <w:webHidden/>
          </w:rPr>
          <w:fldChar w:fldCharType="separate"/>
        </w:r>
        <w:r w:rsidR="001D5F44">
          <w:rPr>
            <w:noProof/>
            <w:webHidden/>
          </w:rPr>
          <w:t>31</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96" w:history="1">
        <w:r w:rsidR="00527FBC" w:rsidRPr="00C468C5">
          <w:rPr>
            <w:rStyle w:val="Hyperlink"/>
            <w:noProof/>
            <w:lang w:val="en-GB"/>
          </w:rPr>
          <w:t>4.4.1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Compatibility with FSS (Earth-space)</w:t>
        </w:r>
        <w:r w:rsidR="00527FBC">
          <w:rPr>
            <w:noProof/>
            <w:webHidden/>
          </w:rPr>
          <w:tab/>
        </w:r>
        <w:r w:rsidR="00527FBC">
          <w:rPr>
            <w:noProof/>
            <w:webHidden/>
          </w:rPr>
          <w:fldChar w:fldCharType="begin"/>
        </w:r>
        <w:r w:rsidR="00527FBC">
          <w:rPr>
            <w:noProof/>
            <w:webHidden/>
          </w:rPr>
          <w:instrText xml:space="preserve"> PAGEREF _Toc413334996 \h </w:instrText>
        </w:r>
        <w:r w:rsidR="00527FBC">
          <w:rPr>
            <w:noProof/>
            <w:webHidden/>
          </w:rPr>
        </w:r>
        <w:r w:rsidR="00527FBC">
          <w:rPr>
            <w:noProof/>
            <w:webHidden/>
          </w:rPr>
          <w:fldChar w:fldCharType="separate"/>
        </w:r>
        <w:r w:rsidR="001D5F44">
          <w:rPr>
            <w:noProof/>
            <w:webHidden/>
          </w:rPr>
          <w:t>31</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97" w:history="1">
        <w:r w:rsidR="00527FBC" w:rsidRPr="00C468C5">
          <w:rPr>
            <w:rStyle w:val="Hyperlink"/>
            <w:noProof/>
            <w:lang w:val="en-GB"/>
          </w:rPr>
          <w:t>4.4.2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Compatibility with ITS in the bands 5855-5875 MHz (non-safety ITS), 5875-5905 MHz (safety-related ITS) and 5905-5925 MHz (ITS extension band)</w:t>
        </w:r>
        <w:r w:rsidR="00527FBC">
          <w:rPr>
            <w:noProof/>
            <w:webHidden/>
          </w:rPr>
          <w:tab/>
        </w:r>
        <w:r w:rsidR="00527FBC">
          <w:rPr>
            <w:noProof/>
            <w:webHidden/>
          </w:rPr>
          <w:fldChar w:fldCharType="begin"/>
        </w:r>
        <w:r w:rsidR="00527FBC">
          <w:rPr>
            <w:noProof/>
            <w:webHidden/>
          </w:rPr>
          <w:instrText xml:space="preserve"> PAGEREF _Toc413334997 \h </w:instrText>
        </w:r>
        <w:r w:rsidR="00527FBC">
          <w:rPr>
            <w:noProof/>
            <w:webHidden/>
          </w:rPr>
        </w:r>
        <w:r w:rsidR="00527FBC">
          <w:rPr>
            <w:noProof/>
            <w:webHidden/>
          </w:rPr>
          <w:fldChar w:fldCharType="separate"/>
        </w:r>
        <w:r w:rsidR="001D5F44">
          <w:rPr>
            <w:noProof/>
            <w:webHidden/>
          </w:rPr>
          <w:t>31</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98" w:history="1">
        <w:r w:rsidR="00527FBC" w:rsidRPr="00C468C5">
          <w:rPr>
            <w:rStyle w:val="Hyperlink"/>
            <w:noProof/>
            <w:lang w:val="en-GB"/>
          </w:rPr>
          <w:t>4.4.3</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Compatibility with public transport automation systems in the 5.915-5.935 GHz band</w:t>
        </w:r>
        <w:r w:rsidR="00527FBC">
          <w:rPr>
            <w:noProof/>
            <w:webHidden/>
          </w:rPr>
          <w:tab/>
        </w:r>
        <w:r w:rsidR="00527FBC">
          <w:rPr>
            <w:noProof/>
            <w:webHidden/>
          </w:rPr>
          <w:fldChar w:fldCharType="begin"/>
        </w:r>
        <w:r w:rsidR="00527FBC">
          <w:rPr>
            <w:noProof/>
            <w:webHidden/>
          </w:rPr>
          <w:instrText xml:space="preserve"> PAGEREF _Toc413334998 \h </w:instrText>
        </w:r>
        <w:r w:rsidR="00527FBC">
          <w:rPr>
            <w:noProof/>
            <w:webHidden/>
          </w:rPr>
        </w:r>
        <w:r w:rsidR="00527FBC">
          <w:rPr>
            <w:noProof/>
            <w:webHidden/>
          </w:rPr>
          <w:fldChar w:fldCharType="separate"/>
        </w:r>
        <w:r w:rsidR="001D5F44">
          <w:rPr>
            <w:noProof/>
            <w:webHidden/>
          </w:rPr>
          <w:t>32</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4999" w:history="1">
        <w:r w:rsidR="00527FBC" w:rsidRPr="00C468C5">
          <w:rPr>
            <w:rStyle w:val="Hyperlink"/>
            <w:noProof/>
            <w:lang w:val="en-GB"/>
          </w:rPr>
          <w:t>4.4.4</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Compatibility with BFWA (FS) in the band 5850-5875 MHz</w:t>
        </w:r>
        <w:r w:rsidR="00527FBC">
          <w:rPr>
            <w:noProof/>
            <w:webHidden/>
          </w:rPr>
          <w:tab/>
        </w:r>
        <w:r w:rsidR="00527FBC">
          <w:rPr>
            <w:noProof/>
            <w:webHidden/>
          </w:rPr>
          <w:fldChar w:fldCharType="begin"/>
        </w:r>
        <w:r w:rsidR="00527FBC">
          <w:rPr>
            <w:noProof/>
            <w:webHidden/>
          </w:rPr>
          <w:instrText xml:space="preserve"> PAGEREF _Toc413334999 \h </w:instrText>
        </w:r>
        <w:r w:rsidR="00527FBC">
          <w:rPr>
            <w:noProof/>
            <w:webHidden/>
          </w:rPr>
        </w:r>
        <w:r w:rsidR="00527FBC">
          <w:rPr>
            <w:noProof/>
            <w:webHidden/>
          </w:rPr>
          <w:fldChar w:fldCharType="separate"/>
        </w:r>
        <w:r w:rsidR="001D5F44">
          <w:rPr>
            <w:noProof/>
            <w:webHidden/>
          </w:rPr>
          <w:t>32</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5000" w:history="1">
        <w:r w:rsidR="00527FBC" w:rsidRPr="00C468C5">
          <w:rPr>
            <w:rStyle w:val="Hyperlink"/>
            <w:noProof/>
            <w:lang w:val="en-GB"/>
          </w:rPr>
          <w:t>4.4.5</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Compatibility with Wireless Industrial Applications (WIA)</w:t>
        </w:r>
        <w:r w:rsidR="00527FBC">
          <w:rPr>
            <w:noProof/>
            <w:webHidden/>
          </w:rPr>
          <w:tab/>
        </w:r>
        <w:r w:rsidR="00527FBC">
          <w:rPr>
            <w:noProof/>
            <w:webHidden/>
          </w:rPr>
          <w:fldChar w:fldCharType="begin"/>
        </w:r>
        <w:r w:rsidR="00527FBC">
          <w:rPr>
            <w:noProof/>
            <w:webHidden/>
          </w:rPr>
          <w:instrText xml:space="preserve"> PAGEREF _Toc413335000 \h </w:instrText>
        </w:r>
        <w:r w:rsidR="00527FBC">
          <w:rPr>
            <w:noProof/>
            <w:webHidden/>
          </w:rPr>
        </w:r>
        <w:r w:rsidR="00527FBC">
          <w:rPr>
            <w:noProof/>
            <w:webHidden/>
          </w:rPr>
          <w:fldChar w:fldCharType="separate"/>
        </w:r>
        <w:r w:rsidR="001D5F44">
          <w:rPr>
            <w:noProof/>
            <w:webHidden/>
          </w:rPr>
          <w:t>32</w:t>
        </w:r>
        <w:r w:rsidR="00527FBC">
          <w:rPr>
            <w:noProof/>
            <w:webHidden/>
          </w:rPr>
          <w:fldChar w:fldCharType="end"/>
        </w:r>
      </w:hyperlink>
    </w:p>
    <w:p w:rsidR="00527FBC" w:rsidRDefault="004A0CD1">
      <w:pPr>
        <w:pStyle w:val="TOC3"/>
        <w:rPr>
          <w:rFonts w:asciiTheme="minorHAnsi" w:eastAsiaTheme="minorEastAsia" w:hAnsiTheme="minorHAnsi" w:cstheme="minorBidi"/>
          <w:noProof/>
          <w:sz w:val="22"/>
          <w:szCs w:val="22"/>
          <w:lang w:val="da-DK" w:eastAsia="da-DK"/>
        </w:rPr>
      </w:pPr>
      <w:hyperlink w:anchor="_Toc413335001" w:history="1">
        <w:r w:rsidR="00527FBC" w:rsidRPr="00C468C5">
          <w:rPr>
            <w:rStyle w:val="Hyperlink"/>
            <w:noProof/>
            <w:lang w:val="en-GB"/>
          </w:rPr>
          <w:t>4.4.6</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Compatibility with broadband Direct air to ground communications (DA2GC) in the frequency range 5855-5875 MHz</w:t>
        </w:r>
        <w:r w:rsidR="00527FBC">
          <w:rPr>
            <w:noProof/>
            <w:webHidden/>
          </w:rPr>
          <w:tab/>
        </w:r>
        <w:r w:rsidR="00527FBC">
          <w:rPr>
            <w:noProof/>
            <w:webHidden/>
          </w:rPr>
          <w:fldChar w:fldCharType="begin"/>
        </w:r>
        <w:r w:rsidR="00527FBC">
          <w:rPr>
            <w:noProof/>
            <w:webHidden/>
          </w:rPr>
          <w:instrText xml:space="preserve"> PAGEREF _Toc413335001 \h </w:instrText>
        </w:r>
        <w:r w:rsidR="00527FBC">
          <w:rPr>
            <w:noProof/>
            <w:webHidden/>
          </w:rPr>
        </w:r>
        <w:r w:rsidR="00527FBC">
          <w:rPr>
            <w:noProof/>
            <w:webHidden/>
          </w:rPr>
          <w:fldChar w:fldCharType="separate"/>
        </w:r>
        <w:r w:rsidR="001D5F44">
          <w:rPr>
            <w:noProof/>
            <w:webHidden/>
          </w:rPr>
          <w:t>32</w:t>
        </w:r>
        <w:r w:rsidR="00527FBC">
          <w:rPr>
            <w:noProof/>
            <w:webHidden/>
          </w:rPr>
          <w:fldChar w:fldCharType="end"/>
        </w:r>
      </w:hyperlink>
    </w:p>
    <w:p w:rsidR="00527FBC" w:rsidRDefault="004A0CD1">
      <w:pPr>
        <w:pStyle w:val="TOC1"/>
        <w:rPr>
          <w:rFonts w:asciiTheme="minorHAnsi" w:eastAsiaTheme="minorEastAsia" w:hAnsiTheme="minorHAnsi" w:cstheme="minorBidi"/>
          <w:b w:val="0"/>
          <w:caps w:val="0"/>
          <w:noProof/>
          <w:sz w:val="22"/>
          <w:szCs w:val="22"/>
          <w:lang w:val="da-DK" w:eastAsia="da-DK"/>
        </w:rPr>
      </w:pPr>
      <w:hyperlink w:anchor="_Toc413335002" w:history="1">
        <w:r w:rsidR="00527FBC" w:rsidRPr="00C468C5">
          <w:rPr>
            <w:rStyle w:val="Hyperlink"/>
            <w:noProof/>
          </w:rPr>
          <w:t>5</w:t>
        </w:r>
        <w:r w:rsidR="00527FBC">
          <w:rPr>
            <w:rFonts w:asciiTheme="minorHAnsi" w:eastAsiaTheme="minorEastAsia" w:hAnsiTheme="minorHAnsi" w:cstheme="minorBidi"/>
            <w:b w:val="0"/>
            <w:caps w:val="0"/>
            <w:noProof/>
            <w:sz w:val="22"/>
            <w:szCs w:val="22"/>
            <w:lang w:val="da-DK" w:eastAsia="da-DK"/>
          </w:rPr>
          <w:tab/>
        </w:r>
        <w:r w:rsidR="00527FBC" w:rsidRPr="00C468C5">
          <w:rPr>
            <w:rStyle w:val="Hyperlink"/>
            <w:noProof/>
          </w:rPr>
          <w:t>Results from ITU-R studies</w:t>
        </w:r>
        <w:r w:rsidR="00527FBC">
          <w:rPr>
            <w:noProof/>
            <w:webHidden/>
          </w:rPr>
          <w:tab/>
        </w:r>
        <w:r w:rsidR="00527FBC">
          <w:rPr>
            <w:noProof/>
            <w:webHidden/>
          </w:rPr>
          <w:fldChar w:fldCharType="begin"/>
        </w:r>
        <w:r w:rsidR="00527FBC">
          <w:rPr>
            <w:noProof/>
            <w:webHidden/>
          </w:rPr>
          <w:instrText xml:space="preserve"> PAGEREF _Toc413335002 \h </w:instrText>
        </w:r>
        <w:r w:rsidR="00527FBC">
          <w:rPr>
            <w:noProof/>
            <w:webHidden/>
          </w:rPr>
        </w:r>
        <w:r w:rsidR="00527FBC">
          <w:rPr>
            <w:noProof/>
            <w:webHidden/>
          </w:rPr>
          <w:fldChar w:fldCharType="separate"/>
        </w:r>
        <w:r w:rsidR="001D5F44">
          <w:rPr>
            <w:noProof/>
            <w:webHidden/>
          </w:rPr>
          <w:t>34</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5003" w:history="1">
        <w:r w:rsidR="00527FBC" w:rsidRPr="00C468C5">
          <w:rPr>
            <w:rStyle w:val="Hyperlink"/>
            <w:noProof/>
            <w:lang w:val="en-GB"/>
          </w:rPr>
          <w:t>5.1</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Studies for the band 5350-5470 MHz</w:t>
        </w:r>
        <w:r w:rsidR="00527FBC">
          <w:rPr>
            <w:noProof/>
            <w:webHidden/>
          </w:rPr>
          <w:tab/>
        </w:r>
        <w:r w:rsidR="00527FBC">
          <w:rPr>
            <w:noProof/>
            <w:webHidden/>
          </w:rPr>
          <w:fldChar w:fldCharType="begin"/>
        </w:r>
        <w:r w:rsidR="00527FBC">
          <w:rPr>
            <w:noProof/>
            <w:webHidden/>
          </w:rPr>
          <w:instrText xml:space="preserve"> PAGEREF _Toc413335003 \h </w:instrText>
        </w:r>
        <w:r w:rsidR="00527FBC">
          <w:rPr>
            <w:noProof/>
            <w:webHidden/>
          </w:rPr>
        </w:r>
        <w:r w:rsidR="00527FBC">
          <w:rPr>
            <w:noProof/>
            <w:webHidden/>
          </w:rPr>
          <w:fldChar w:fldCharType="separate"/>
        </w:r>
        <w:r w:rsidR="001D5F44">
          <w:rPr>
            <w:noProof/>
            <w:webHidden/>
          </w:rPr>
          <w:t>34</w:t>
        </w:r>
        <w:r w:rsidR="00527FBC">
          <w:rPr>
            <w:noProof/>
            <w:webHidden/>
          </w:rPr>
          <w:fldChar w:fldCharType="end"/>
        </w:r>
      </w:hyperlink>
    </w:p>
    <w:p w:rsidR="00527FBC" w:rsidRDefault="004A0CD1">
      <w:pPr>
        <w:pStyle w:val="TOC2"/>
        <w:rPr>
          <w:rFonts w:asciiTheme="minorHAnsi" w:eastAsiaTheme="minorEastAsia" w:hAnsiTheme="minorHAnsi" w:cstheme="minorBidi"/>
          <w:noProof/>
          <w:sz w:val="22"/>
          <w:szCs w:val="22"/>
          <w:lang w:val="da-DK" w:eastAsia="da-DK"/>
        </w:rPr>
      </w:pPr>
      <w:hyperlink w:anchor="_Toc413335004" w:history="1">
        <w:r w:rsidR="00527FBC" w:rsidRPr="00C468C5">
          <w:rPr>
            <w:rStyle w:val="Hyperlink"/>
            <w:noProof/>
            <w:lang w:val="en-GB"/>
          </w:rPr>
          <w:t>5.2</w:t>
        </w:r>
        <w:r w:rsidR="00527FBC">
          <w:rPr>
            <w:rFonts w:asciiTheme="minorHAnsi" w:eastAsiaTheme="minorEastAsia" w:hAnsiTheme="minorHAnsi" w:cstheme="minorBidi"/>
            <w:noProof/>
            <w:sz w:val="22"/>
            <w:szCs w:val="22"/>
            <w:lang w:val="da-DK" w:eastAsia="da-DK"/>
          </w:rPr>
          <w:tab/>
        </w:r>
        <w:r w:rsidR="00527FBC" w:rsidRPr="00C468C5">
          <w:rPr>
            <w:rStyle w:val="Hyperlink"/>
            <w:noProof/>
            <w:lang w:val="en-GB"/>
          </w:rPr>
          <w:t>Studies for the band 5725-5850 MHz</w:t>
        </w:r>
        <w:r w:rsidR="00527FBC">
          <w:rPr>
            <w:noProof/>
            <w:webHidden/>
          </w:rPr>
          <w:tab/>
        </w:r>
        <w:r w:rsidR="00527FBC">
          <w:rPr>
            <w:noProof/>
            <w:webHidden/>
          </w:rPr>
          <w:fldChar w:fldCharType="begin"/>
        </w:r>
        <w:r w:rsidR="00527FBC">
          <w:rPr>
            <w:noProof/>
            <w:webHidden/>
          </w:rPr>
          <w:instrText xml:space="preserve"> PAGEREF _Toc413335004 \h </w:instrText>
        </w:r>
        <w:r w:rsidR="00527FBC">
          <w:rPr>
            <w:noProof/>
            <w:webHidden/>
          </w:rPr>
        </w:r>
        <w:r w:rsidR="00527FBC">
          <w:rPr>
            <w:noProof/>
            <w:webHidden/>
          </w:rPr>
          <w:fldChar w:fldCharType="separate"/>
        </w:r>
        <w:r w:rsidR="001D5F44">
          <w:rPr>
            <w:noProof/>
            <w:webHidden/>
          </w:rPr>
          <w:t>34</w:t>
        </w:r>
        <w:r w:rsidR="00527FBC">
          <w:rPr>
            <w:noProof/>
            <w:webHidden/>
          </w:rPr>
          <w:fldChar w:fldCharType="end"/>
        </w:r>
      </w:hyperlink>
    </w:p>
    <w:p w:rsidR="00527FBC" w:rsidRDefault="004A0CD1">
      <w:pPr>
        <w:pStyle w:val="TOC1"/>
        <w:rPr>
          <w:rFonts w:asciiTheme="minorHAnsi" w:eastAsiaTheme="minorEastAsia" w:hAnsiTheme="minorHAnsi" w:cstheme="minorBidi"/>
          <w:b w:val="0"/>
          <w:caps w:val="0"/>
          <w:noProof/>
          <w:sz w:val="22"/>
          <w:szCs w:val="22"/>
          <w:lang w:val="da-DK" w:eastAsia="da-DK"/>
        </w:rPr>
      </w:pPr>
      <w:hyperlink w:anchor="_Toc413335005" w:history="1">
        <w:r w:rsidR="00527FBC" w:rsidRPr="00C468C5">
          <w:rPr>
            <w:rStyle w:val="Hyperlink"/>
            <w:noProof/>
          </w:rPr>
          <w:t>6</w:t>
        </w:r>
        <w:r w:rsidR="00527FBC">
          <w:rPr>
            <w:rFonts w:asciiTheme="minorHAnsi" w:eastAsiaTheme="minorEastAsia" w:hAnsiTheme="minorHAnsi" w:cstheme="minorBidi"/>
            <w:b w:val="0"/>
            <w:caps w:val="0"/>
            <w:noProof/>
            <w:sz w:val="22"/>
            <w:szCs w:val="22"/>
            <w:lang w:val="da-DK" w:eastAsia="da-DK"/>
          </w:rPr>
          <w:tab/>
        </w:r>
        <w:r w:rsidR="00527FBC" w:rsidRPr="00C468C5">
          <w:rPr>
            <w:rStyle w:val="Hyperlink"/>
            <w:noProof/>
          </w:rPr>
          <w:t>Results and Conclusions</w:t>
        </w:r>
        <w:r w:rsidR="00527FBC">
          <w:rPr>
            <w:noProof/>
            <w:webHidden/>
          </w:rPr>
          <w:tab/>
        </w:r>
        <w:r w:rsidR="00527FBC">
          <w:rPr>
            <w:noProof/>
            <w:webHidden/>
          </w:rPr>
          <w:fldChar w:fldCharType="begin"/>
        </w:r>
        <w:r w:rsidR="00527FBC">
          <w:rPr>
            <w:noProof/>
            <w:webHidden/>
          </w:rPr>
          <w:instrText xml:space="preserve"> PAGEREF _Toc413335005 \h </w:instrText>
        </w:r>
        <w:r w:rsidR="00527FBC">
          <w:rPr>
            <w:noProof/>
            <w:webHidden/>
          </w:rPr>
        </w:r>
        <w:r w:rsidR="00527FBC">
          <w:rPr>
            <w:noProof/>
            <w:webHidden/>
          </w:rPr>
          <w:fldChar w:fldCharType="separate"/>
        </w:r>
        <w:r w:rsidR="001D5F44">
          <w:rPr>
            <w:noProof/>
            <w:webHidden/>
          </w:rPr>
          <w:t>35</w:t>
        </w:r>
        <w:r w:rsidR="00527FBC">
          <w:rPr>
            <w:noProof/>
            <w:webHidden/>
          </w:rPr>
          <w:fldChar w:fldCharType="end"/>
        </w:r>
      </w:hyperlink>
    </w:p>
    <w:p w:rsidR="00527FBC" w:rsidRDefault="004A0CD1">
      <w:pPr>
        <w:pStyle w:val="TOC1"/>
        <w:rPr>
          <w:rFonts w:asciiTheme="minorHAnsi" w:eastAsiaTheme="minorEastAsia" w:hAnsiTheme="minorHAnsi" w:cstheme="minorBidi"/>
          <w:b w:val="0"/>
          <w:caps w:val="0"/>
          <w:noProof/>
          <w:sz w:val="22"/>
          <w:szCs w:val="22"/>
          <w:lang w:val="da-DK" w:eastAsia="da-DK"/>
        </w:rPr>
      </w:pPr>
      <w:hyperlink w:anchor="_Toc413335006" w:history="1">
        <w:r w:rsidR="00527FBC" w:rsidRPr="00C468C5">
          <w:rPr>
            <w:rStyle w:val="Hyperlink"/>
            <w:noProof/>
          </w:rPr>
          <w:t>ANNEX 1: EC mandate TO CEPT</w:t>
        </w:r>
        <w:r w:rsidR="00527FBC">
          <w:rPr>
            <w:noProof/>
            <w:webHidden/>
          </w:rPr>
          <w:tab/>
        </w:r>
        <w:r w:rsidR="00527FBC">
          <w:rPr>
            <w:noProof/>
            <w:webHidden/>
          </w:rPr>
          <w:fldChar w:fldCharType="begin"/>
        </w:r>
        <w:r w:rsidR="00527FBC">
          <w:rPr>
            <w:noProof/>
            <w:webHidden/>
          </w:rPr>
          <w:instrText xml:space="preserve"> PAGEREF _Toc413335006 \h </w:instrText>
        </w:r>
        <w:r w:rsidR="00527FBC">
          <w:rPr>
            <w:noProof/>
            <w:webHidden/>
          </w:rPr>
        </w:r>
        <w:r w:rsidR="00527FBC">
          <w:rPr>
            <w:noProof/>
            <w:webHidden/>
          </w:rPr>
          <w:fldChar w:fldCharType="separate"/>
        </w:r>
        <w:r w:rsidR="001D5F44">
          <w:rPr>
            <w:noProof/>
            <w:webHidden/>
          </w:rPr>
          <w:t>38</w:t>
        </w:r>
        <w:r w:rsidR="00527FBC">
          <w:rPr>
            <w:noProof/>
            <w:webHidden/>
          </w:rPr>
          <w:fldChar w:fldCharType="end"/>
        </w:r>
      </w:hyperlink>
    </w:p>
    <w:p w:rsidR="00527FBC" w:rsidRDefault="004A0CD1">
      <w:pPr>
        <w:pStyle w:val="TOC1"/>
        <w:rPr>
          <w:rFonts w:asciiTheme="minorHAnsi" w:eastAsiaTheme="minorEastAsia" w:hAnsiTheme="minorHAnsi" w:cstheme="minorBidi"/>
          <w:b w:val="0"/>
          <w:caps w:val="0"/>
          <w:noProof/>
          <w:sz w:val="22"/>
          <w:szCs w:val="22"/>
          <w:lang w:val="da-DK" w:eastAsia="da-DK"/>
        </w:rPr>
      </w:pPr>
      <w:hyperlink w:anchor="_Toc413335014" w:history="1">
        <w:r w:rsidR="00527FBC" w:rsidRPr="00C468C5">
          <w:rPr>
            <w:rStyle w:val="Hyperlink"/>
            <w:noProof/>
          </w:rPr>
          <w:t>ANNEX 2: Excerpt of the European Common allocation Table (May 2014)</w:t>
        </w:r>
        <w:r w:rsidR="00527FBC">
          <w:rPr>
            <w:noProof/>
            <w:webHidden/>
          </w:rPr>
          <w:tab/>
        </w:r>
        <w:r w:rsidR="00527FBC">
          <w:rPr>
            <w:noProof/>
            <w:webHidden/>
          </w:rPr>
          <w:fldChar w:fldCharType="begin"/>
        </w:r>
        <w:r w:rsidR="00527FBC">
          <w:rPr>
            <w:noProof/>
            <w:webHidden/>
          </w:rPr>
          <w:instrText xml:space="preserve"> PAGEREF _Toc413335014 \h </w:instrText>
        </w:r>
        <w:r w:rsidR="00527FBC">
          <w:rPr>
            <w:noProof/>
            <w:webHidden/>
          </w:rPr>
        </w:r>
        <w:r w:rsidR="00527FBC">
          <w:rPr>
            <w:noProof/>
            <w:webHidden/>
          </w:rPr>
          <w:fldChar w:fldCharType="separate"/>
        </w:r>
        <w:r w:rsidR="001D5F44">
          <w:rPr>
            <w:noProof/>
            <w:webHidden/>
          </w:rPr>
          <w:t>45</w:t>
        </w:r>
        <w:r w:rsidR="00527FBC">
          <w:rPr>
            <w:noProof/>
            <w:webHidden/>
          </w:rPr>
          <w:fldChar w:fldCharType="end"/>
        </w:r>
      </w:hyperlink>
    </w:p>
    <w:p w:rsidR="00527FBC" w:rsidRDefault="004A0CD1">
      <w:pPr>
        <w:pStyle w:val="TOC1"/>
        <w:rPr>
          <w:rFonts w:asciiTheme="minorHAnsi" w:eastAsiaTheme="minorEastAsia" w:hAnsiTheme="minorHAnsi" w:cstheme="minorBidi"/>
          <w:b w:val="0"/>
          <w:caps w:val="0"/>
          <w:noProof/>
          <w:sz w:val="22"/>
          <w:szCs w:val="22"/>
          <w:lang w:val="da-DK" w:eastAsia="da-DK"/>
        </w:rPr>
      </w:pPr>
      <w:hyperlink w:anchor="_Toc413335015" w:history="1">
        <w:r w:rsidR="00527FBC" w:rsidRPr="00C468C5">
          <w:rPr>
            <w:rStyle w:val="Hyperlink"/>
            <w:noProof/>
          </w:rPr>
          <w:t>ANNEX 3: Technical and operational parameters to used for sharing studies between 5 GHz RLAN and EESS (active) in the 5350-5470 MHz band and between 5 GHz RLAN and Radiolocation systems in the 5350-5470 MHz and 5725-5850 MHz bands</w:t>
        </w:r>
        <w:r w:rsidR="00527FBC">
          <w:rPr>
            <w:noProof/>
            <w:webHidden/>
          </w:rPr>
          <w:tab/>
        </w:r>
        <w:r w:rsidR="00527FBC">
          <w:rPr>
            <w:noProof/>
            <w:webHidden/>
          </w:rPr>
          <w:fldChar w:fldCharType="begin"/>
        </w:r>
        <w:r w:rsidR="00527FBC">
          <w:rPr>
            <w:noProof/>
            <w:webHidden/>
          </w:rPr>
          <w:instrText xml:space="preserve"> PAGEREF _Toc413335015 \h </w:instrText>
        </w:r>
        <w:r w:rsidR="00527FBC">
          <w:rPr>
            <w:noProof/>
            <w:webHidden/>
          </w:rPr>
        </w:r>
        <w:r w:rsidR="00527FBC">
          <w:rPr>
            <w:noProof/>
            <w:webHidden/>
          </w:rPr>
          <w:fldChar w:fldCharType="separate"/>
        </w:r>
        <w:r w:rsidR="001D5F44">
          <w:rPr>
            <w:noProof/>
            <w:webHidden/>
          </w:rPr>
          <w:t>51</w:t>
        </w:r>
        <w:r w:rsidR="00527FBC">
          <w:rPr>
            <w:noProof/>
            <w:webHidden/>
          </w:rPr>
          <w:fldChar w:fldCharType="end"/>
        </w:r>
      </w:hyperlink>
    </w:p>
    <w:p w:rsidR="00527FBC" w:rsidRDefault="004A0CD1">
      <w:pPr>
        <w:pStyle w:val="TOC1"/>
        <w:rPr>
          <w:rFonts w:asciiTheme="minorHAnsi" w:eastAsiaTheme="minorEastAsia" w:hAnsiTheme="minorHAnsi" w:cstheme="minorBidi"/>
          <w:b w:val="0"/>
          <w:caps w:val="0"/>
          <w:noProof/>
          <w:sz w:val="22"/>
          <w:szCs w:val="22"/>
          <w:lang w:val="da-DK" w:eastAsia="da-DK"/>
        </w:rPr>
      </w:pPr>
      <w:hyperlink w:anchor="_Toc413335016" w:history="1">
        <w:r w:rsidR="00527FBC" w:rsidRPr="00C468C5">
          <w:rPr>
            <w:rStyle w:val="Hyperlink"/>
            <w:noProof/>
          </w:rPr>
          <w:t>ANNEX 4: List of referenceS</w:t>
        </w:r>
        <w:r w:rsidR="00527FBC">
          <w:rPr>
            <w:noProof/>
            <w:webHidden/>
          </w:rPr>
          <w:tab/>
        </w:r>
        <w:r w:rsidR="00527FBC">
          <w:rPr>
            <w:noProof/>
            <w:webHidden/>
          </w:rPr>
          <w:fldChar w:fldCharType="begin"/>
        </w:r>
        <w:r w:rsidR="00527FBC">
          <w:rPr>
            <w:noProof/>
            <w:webHidden/>
          </w:rPr>
          <w:instrText xml:space="preserve"> PAGEREF _Toc413335016 \h </w:instrText>
        </w:r>
        <w:r w:rsidR="00527FBC">
          <w:rPr>
            <w:noProof/>
            <w:webHidden/>
          </w:rPr>
        </w:r>
        <w:r w:rsidR="00527FBC">
          <w:rPr>
            <w:noProof/>
            <w:webHidden/>
          </w:rPr>
          <w:fldChar w:fldCharType="separate"/>
        </w:r>
        <w:r w:rsidR="001D5F44">
          <w:rPr>
            <w:noProof/>
            <w:webHidden/>
          </w:rPr>
          <w:t>55</w:t>
        </w:r>
        <w:r w:rsidR="00527FBC">
          <w:rPr>
            <w:noProof/>
            <w:webHidden/>
          </w:rPr>
          <w:fldChar w:fldCharType="end"/>
        </w:r>
      </w:hyperlink>
    </w:p>
    <w:p w:rsidR="009F1A66" w:rsidRPr="00A26294" w:rsidRDefault="003B6DBC" w:rsidP="00AB46DF">
      <w:pPr>
        <w:rPr>
          <w:lang w:val="en-GB"/>
        </w:rPr>
      </w:pPr>
      <w:r w:rsidRPr="00A26294">
        <w:rPr>
          <w:caps/>
          <w:lang w:val="en-GB"/>
        </w:rPr>
        <w:fldChar w:fldCharType="end"/>
      </w:r>
    </w:p>
    <w:p w:rsidR="009F1A66" w:rsidRPr="00A26294" w:rsidRDefault="009F1A66" w:rsidP="00AB46DF">
      <w:pPr>
        <w:rPr>
          <w:lang w:val="en-GB"/>
        </w:rPr>
      </w:pPr>
      <w:r w:rsidRPr="00A26294">
        <w:rPr>
          <w:lang w:val="en-GB"/>
        </w:rPr>
        <w:br w:type="page"/>
      </w:r>
    </w:p>
    <w:p w:rsidR="009F1A66" w:rsidRPr="00A26294" w:rsidRDefault="00DB24CB" w:rsidP="00AB46DF">
      <w:pPr>
        <w:rPr>
          <w:b/>
          <w:color w:val="FFFFFF"/>
          <w:szCs w:val="20"/>
          <w:lang w:val="en-GB"/>
        </w:rPr>
      </w:pPr>
      <w:r w:rsidRPr="00A26294">
        <w:rPr>
          <w:noProof/>
          <w:lang w:val="da-DK" w:eastAsia="da-DK"/>
        </w:rPr>
        <w:lastRenderedPageBreak/>
        <mc:AlternateContent>
          <mc:Choice Requires="wps">
            <w:drawing>
              <wp:anchor distT="0" distB="0" distL="114300" distR="114300" simplePos="0" relativeHeight="251657728" behindDoc="1" locked="0" layoutInCell="1" allowOverlap="1" wp14:anchorId="5E8C75CD" wp14:editId="4D900F6A">
                <wp:simplePos x="0" y="0"/>
                <wp:positionH relativeFrom="page">
                  <wp:posOffset>-635</wp:posOffset>
                </wp:positionH>
                <wp:positionV relativeFrom="page">
                  <wp:posOffset>900430</wp:posOffset>
                </wp:positionV>
                <wp:extent cx="7560310" cy="720090"/>
                <wp:effectExtent l="0" t="0" r="2540" b="381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5pt;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Eb8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" fillcolor="#b0a696" stroked="f">
                <w10:wrap anchorx="page" anchory="page"/>
              </v:rect>
            </w:pict>
          </mc:Fallback>
        </mc:AlternateContent>
      </w:r>
    </w:p>
    <w:p w:rsidR="009F1A66" w:rsidRPr="00A26294" w:rsidRDefault="009F1A66" w:rsidP="00AB46DF">
      <w:pPr>
        <w:rPr>
          <w:b/>
          <w:color w:val="FFFFFF"/>
          <w:szCs w:val="20"/>
          <w:lang w:val="en-GB"/>
        </w:rPr>
      </w:pPr>
    </w:p>
    <w:p w:rsidR="009F1A66" w:rsidRPr="00A26294" w:rsidRDefault="009F1A66" w:rsidP="00AB46DF">
      <w:pPr>
        <w:rPr>
          <w:b/>
          <w:color w:val="FFFFFF"/>
          <w:szCs w:val="20"/>
          <w:lang w:val="en-GB"/>
        </w:rPr>
      </w:pPr>
      <w:r w:rsidRPr="00A26294">
        <w:rPr>
          <w:b/>
          <w:color w:val="FFFFFF"/>
          <w:szCs w:val="20"/>
          <w:lang w:val="en-GB"/>
        </w:rPr>
        <w:t>LIST OF ABBREVIATIONS</w:t>
      </w:r>
    </w:p>
    <w:p w:rsidR="009F1A66" w:rsidRPr="00A26294" w:rsidRDefault="009F1A66" w:rsidP="00AB46DF">
      <w:pPr>
        <w:rPr>
          <w:b/>
          <w:color w:val="FFFFFF"/>
          <w:szCs w:val="20"/>
          <w:lang w:val="en-GB"/>
        </w:rPr>
      </w:pPr>
    </w:p>
    <w:p w:rsidR="009F1A66" w:rsidRPr="00A26294" w:rsidRDefault="009F1A66" w:rsidP="00AB46DF">
      <w:pPr>
        <w:rPr>
          <w:b/>
          <w:color w:val="FFFFFF"/>
          <w:szCs w:val="20"/>
          <w:lang w:val="en-GB"/>
        </w:rPr>
      </w:pPr>
    </w:p>
    <w:p w:rsidR="009F1A66" w:rsidRPr="00A26294" w:rsidRDefault="009F1A66" w:rsidP="00AB46DF">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9F1A66" w:rsidRPr="00A26294">
        <w:trPr>
          <w:trHeight w:val="76"/>
        </w:trPr>
        <w:tc>
          <w:tcPr>
            <w:tcW w:w="2088" w:type="dxa"/>
          </w:tcPr>
          <w:p w:rsidR="009F1A66" w:rsidRPr="00A26294" w:rsidRDefault="009F1A66" w:rsidP="00AB46DF">
            <w:pPr>
              <w:spacing w:line="288" w:lineRule="auto"/>
              <w:rPr>
                <w:b/>
                <w:color w:val="D2232A"/>
                <w:lang w:val="en-GB"/>
              </w:rPr>
            </w:pPr>
            <w:r w:rsidRPr="00A26294">
              <w:rPr>
                <w:b/>
                <w:color w:val="D2232A"/>
                <w:lang w:val="en-GB"/>
              </w:rPr>
              <w:t>Abbreviation</w:t>
            </w:r>
          </w:p>
        </w:tc>
        <w:tc>
          <w:tcPr>
            <w:tcW w:w="7767" w:type="dxa"/>
          </w:tcPr>
          <w:p w:rsidR="009F1A66" w:rsidRPr="00A26294" w:rsidRDefault="009F1A66" w:rsidP="00564400">
            <w:pPr>
              <w:spacing w:line="288" w:lineRule="auto"/>
              <w:rPr>
                <w:b/>
                <w:color w:val="D2232A"/>
                <w:lang w:val="en-GB"/>
              </w:rPr>
            </w:pPr>
            <w:r w:rsidRPr="00A26294">
              <w:rPr>
                <w:b/>
                <w:color w:val="D2232A"/>
                <w:lang w:val="en-GB"/>
              </w:rPr>
              <w:t>Explanation</w:t>
            </w:r>
          </w:p>
        </w:tc>
      </w:tr>
      <w:tr w:rsidR="009F1A66" w:rsidRPr="00507898">
        <w:tc>
          <w:tcPr>
            <w:tcW w:w="2088" w:type="dxa"/>
          </w:tcPr>
          <w:p w:rsidR="009F1A66" w:rsidRPr="00A26294" w:rsidRDefault="009F1A66" w:rsidP="00825458">
            <w:pPr>
              <w:spacing w:line="288" w:lineRule="auto"/>
              <w:rPr>
                <w:b/>
                <w:lang w:val="en-GB"/>
              </w:rPr>
            </w:pPr>
            <w:r w:rsidRPr="00A26294">
              <w:rPr>
                <w:b/>
                <w:lang w:val="en-GB"/>
              </w:rPr>
              <w:t>AMS(R)S</w:t>
            </w:r>
          </w:p>
        </w:tc>
        <w:tc>
          <w:tcPr>
            <w:tcW w:w="7767" w:type="dxa"/>
          </w:tcPr>
          <w:p w:rsidR="009F1A66" w:rsidRPr="00507898" w:rsidRDefault="009F1A66" w:rsidP="00825458">
            <w:pPr>
              <w:spacing w:line="288" w:lineRule="auto"/>
              <w:rPr>
                <w:lang w:val="fr-FR"/>
              </w:rPr>
            </w:pPr>
            <w:proofErr w:type="spellStart"/>
            <w:r w:rsidRPr="00507898">
              <w:rPr>
                <w:lang w:val="fr-FR"/>
              </w:rPr>
              <w:t>Aeronautical</w:t>
            </w:r>
            <w:proofErr w:type="spellEnd"/>
            <w:r w:rsidRPr="00507898">
              <w:rPr>
                <w:lang w:val="fr-FR"/>
              </w:rPr>
              <w:t xml:space="preserve"> Mobile-Satellite (Route) Service</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BFWA</w:t>
            </w:r>
          </w:p>
        </w:tc>
        <w:tc>
          <w:tcPr>
            <w:tcW w:w="7767" w:type="dxa"/>
          </w:tcPr>
          <w:p w:rsidR="009F1A66" w:rsidRPr="00A26294" w:rsidRDefault="009F1A66" w:rsidP="00825458">
            <w:pPr>
              <w:spacing w:line="288" w:lineRule="auto"/>
              <w:rPr>
                <w:lang w:val="en-GB"/>
              </w:rPr>
            </w:pPr>
            <w:r w:rsidRPr="00A26294">
              <w:rPr>
                <w:lang w:val="en-GB"/>
              </w:rPr>
              <w:t>Broadband Fixed Wireless Access</w:t>
            </w:r>
          </w:p>
        </w:tc>
      </w:tr>
      <w:tr w:rsidR="00DE1A78" w:rsidRPr="00A26294">
        <w:tc>
          <w:tcPr>
            <w:tcW w:w="2088" w:type="dxa"/>
          </w:tcPr>
          <w:p w:rsidR="00DE1A78" w:rsidRPr="00A26294" w:rsidRDefault="00DE1A78" w:rsidP="00825458">
            <w:pPr>
              <w:spacing w:line="288" w:lineRule="auto"/>
              <w:rPr>
                <w:b/>
                <w:lang w:val="en-GB"/>
              </w:rPr>
            </w:pPr>
            <w:r w:rsidRPr="00A26294">
              <w:rPr>
                <w:b/>
                <w:lang w:val="en-GB"/>
              </w:rPr>
              <w:t>CCA</w:t>
            </w:r>
          </w:p>
        </w:tc>
        <w:tc>
          <w:tcPr>
            <w:tcW w:w="7767" w:type="dxa"/>
          </w:tcPr>
          <w:p w:rsidR="00DE1A78" w:rsidRPr="00A26294" w:rsidRDefault="00DE1A78" w:rsidP="008F7DBB">
            <w:pPr>
              <w:spacing w:line="288" w:lineRule="auto"/>
              <w:rPr>
                <w:lang w:val="en-GB"/>
              </w:rPr>
            </w:pPr>
            <w:r w:rsidRPr="00A26294">
              <w:rPr>
                <w:lang w:val="en-GB"/>
              </w:rPr>
              <w:t>Clear Channel Assessment</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CEN</w:t>
            </w:r>
          </w:p>
        </w:tc>
        <w:tc>
          <w:tcPr>
            <w:tcW w:w="7767" w:type="dxa"/>
          </w:tcPr>
          <w:p w:rsidR="009F1A66" w:rsidRPr="00A26294" w:rsidRDefault="009F1A66" w:rsidP="008F7DBB">
            <w:pPr>
              <w:spacing w:line="288" w:lineRule="auto"/>
              <w:rPr>
                <w:lang w:val="en-GB"/>
              </w:rPr>
            </w:pPr>
            <w:r w:rsidRPr="00A26294">
              <w:rPr>
                <w:lang w:val="en-GB"/>
              </w:rPr>
              <w:t>Committee for European Normalisation</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CEPT</w:t>
            </w:r>
          </w:p>
        </w:tc>
        <w:tc>
          <w:tcPr>
            <w:tcW w:w="7767" w:type="dxa"/>
          </w:tcPr>
          <w:p w:rsidR="009F1A66" w:rsidRPr="00A26294" w:rsidRDefault="009F1A66" w:rsidP="00825458">
            <w:pPr>
              <w:spacing w:line="288" w:lineRule="auto"/>
              <w:rPr>
                <w:szCs w:val="20"/>
                <w:lang w:val="en-GB"/>
              </w:rPr>
            </w:pPr>
            <w:r w:rsidRPr="00A26294">
              <w:rPr>
                <w:szCs w:val="20"/>
                <w:lang w:val="en-GB"/>
              </w:rPr>
              <w:t>European Conference of Postal and Telecommunications Administrations</w:t>
            </w:r>
          </w:p>
        </w:tc>
      </w:tr>
      <w:tr w:rsidR="00DE1A78" w:rsidRPr="00A26294">
        <w:tc>
          <w:tcPr>
            <w:tcW w:w="2088" w:type="dxa"/>
          </w:tcPr>
          <w:p w:rsidR="00DE1A78" w:rsidRPr="00A26294" w:rsidRDefault="00DE1A78" w:rsidP="00825458">
            <w:pPr>
              <w:spacing w:line="288" w:lineRule="auto"/>
              <w:rPr>
                <w:b/>
                <w:lang w:val="en-GB"/>
              </w:rPr>
            </w:pPr>
            <w:r w:rsidRPr="00A26294">
              <w:rPr>
                <w:b/>
                <w:lang w:val="en-GB"/>
              </w:rPr>
              <w:t>CPM</w:t>
            </w:r>
          </w:p>
        </w:tc>
        <w:tc>
          <w:tcPr>
            <w:tcW w:w="7767" w:type="dxa"/>
          </w:tcPr>
          <w:p w:rsidR="00DE1A78" w:rsidRPr="00A26294" w:rsidRDefault="00DE1A78" w:rsidP="00825458">
            <w:pPr>
              <w:spacing w:line="288" w:lineRule="auto"/>
              <w:rPr>
                <w:lang w:val="en-GB"/>
              </w:rPr>
            </w:pPr>
            <w:r w:rsidRPr="00A26294">
              <w:rPr>
                <w:lang w:val="en-GB"/>
              </w:rPr>
              <w:t>Conference Preparatory Meeting</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DA2GC</w:t>
            </w:r>
          </w:p>
        </w:tc>
        <w:tc>
          <w:tcPr>
            <w:tcW w:w="7767" w:type="dxa"/>
          </w:tcPr>
          <w:p w:rsidR="009F1A66" w:rsidRPr="00A26294" w:rsidRDefault="009F1A66" w:rsidP="00825458">
            <w:pPr>
              <w:spacing w:line="288" w:lineRule="auto"/>
              <w:rPr>
                <w:lang w:val="en-GB"/>
              </w:rPr>
            </w:pPr>
            <w:r w:rsidRPr="00A26294">
              <w:rPr>
                <w:lang w:val="en-GB"/>
              </w:rPr>
              <w:t>Direct-Air-To-Ground Communications</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DAA</w:t>
            </w:r>
          </w:p>
        </w:tc>
        <w:tc>
          <w:tcPr>
            <w:tcW w:w="7767" w:type="dxa"/>
          </w:tcPr>
          <w:p w:rsidR="009F1A66" w:rsidRPr="00A26294" w:rsidRDefault="009F1A66" w:rsidP="00825458">
            <w:pPr>
              <w:spacing w:line="288" w:lineRule="auto"/>
              <w:rPr>
                <w:lang w:val="en-GB"/>
              </w:rPr>
            </w:pPr>
            <w:r w:rsidRPr="00A26294">
              <w:rPr>
                <w:lang w:val="en-GB"/>
              </w:rPr>
              <w:t>Detect And Avoid</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DFS</w:t>
            </w:r>
          </w:p>
        </w:tc>
        <w:tc>
          <w:tcPr>
            <w:tcW w:w="7767" w:type="dxa"/>
          </w:tcPr>
          <w:p w:rsidR="009F1A66" w:rsidRPr="00A26294" w:rsidRDefault="009F1A66" w:rsidP="00825458">
            <w:pPr>
              <w:spacing w:line="288" w:lineRule="auto"/>
              <w:rPr>
                <w:lang w:val="en-GB"/>
              </w:rPr>
            </w:pPr>
            <w:r w:rsidRPr="00A26294">
              <w:rPr>
                <w:lang w:val="en-GB"/>
              </w:rPr>
              <w:t>Dynamic Frequency Selection</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DSRC</w:t>
            </w:r>
          </w:p>
        </w:tc>
        <w:tc>
          <w:tcPr>
            <w:tcW w:w="7767" w:type="dxa"/>
          </w:tcPr>
          <w:p w:rsidR="009F1A66" w:rsidRPr="00A26294" w:rsidRDefault="009F1A66" w:rsidP="00825458">
            <w:pPr>
              <w:spacing w:line="288" w:lineRule="auto"/>
              <w:rPr>
                <w:lang w:val="en-GB"/>
              </w:rPr>
            </w:pPr>
            <w:r w:rsidRPr="00A26294">
              <w:rPr>
                <w:rFonts w:cs="Arial"/>
                <w:bCs/>
                <w:szCs w:val="20"/>
                <w:lang w:val="en-GB"/>
              </w:rPr>
              <w:t>Dedicated Short Range Communication</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EBU</w:t>
            </w:r>
          </w:p>
        </w:tc>
        <w:tc>
          <w:tcPr>
            <w:tcW w:w="7767" w:type="dxa"/>
          </w:tcPr>
          <w:p w:rsidR="009F1A66" w:rsidRPr="00A26294" w:rsidRDefault="009F1A66" w:rsidP="00825458">
            <w:pPr>
              <w:spacing w:line="288" w:lineRule="auto"/>
              <w:rPr>
                <w:rFonts w:cs="Arial"/>
                <w:bCs/>
                <w:szCs w:val="20"/>
                <w:lang w:val="en-GB"/>
              </w:rPr>
            </w:pPr>
            <w:r w:rsidRPr="00A26294">
              <w:rPr>
                <w:rFonts w:cs="Arial"/>
                <w:bCs/>
                <w:szCs w:val="20"/>
                <w:lang w:val="en-GB"/>
              </w:rPr>
              <w:t>European Broadcasting Union</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EC</w:t>
            </w:r>
          </w:p>
        </w:tc>
        <w:tc>
          <w:tcPr>
            <w:tcW w:w="7767" w:type="dxa"/>
          </w:tcPr>
          <w:p w:rsidR="009F1A66" w:rsidRPr="00A26294" w:rsidRDefault="009F1A66" w:rsidP="00825458">
            <w:pPr>
              <w:spacing w:line="288" w:lineRule="auto"/>
              <w:rPr>
                <w:lang w:val="en-GB"/>
              </w:rPr>
            </w:pPr>
            <w:r w:rsidRPr="00A26294">
              <w:rPr>
                <w:lang w:val="en-GB"/>
              </w:rPr>
              <w:t xml:space="preserve">European Commission </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ECC</w:t>
            </w:r>
          </w:p>
        </w:tc>
        <w:tc>
          <w:tcPr>
            <w:tcW w:w="7767" w:type="dxa"/>
          </w:tcPr>
          <w:p w:rsidR="009F1A66" w:rsidRPr="00A26294" w:rsidRDefault="009F1A66" w:rsidP="00316704">
            <w:pPr>
              <w:spacing w:line="288" w:lineRule="auto"/>
              <w:rPr>
                <w:szCs w:val="20"/>
                <w:lang w:val="en-GB"/>
              </w:rPr>
            </w:pPr>
            <w:r w:rsidRPr="00A26294">
              <w:rPr>
                <w:lang w:val="en-GB"/>
              </w:rPr>
              <w:t>Electronic Communications Committee</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ECCM</w:t>
            </w:r>
          </w:p>
        </w:tc>
        <w:tc>
          <w:tcPr>
            <w:tcW w:w="7767" w:type="dxa"/>
          </w:tcPr>
          <w:p w:rsidR="009F1A66" w:rsidRPr="00A26294" w:rsidRDefault="009F1A66" w:rsidP="00825458">
            <w:pPr>
              <w:spacing w:line="288" w:lineRule="auto"/>
              <w:rPr>
                <w:lang w:val="en-GB"/>
              </w:rPr>
            </w:pPr>
            <w:r w:rsidRPr="00A26294">
              <w:rPr>
                <w:lang w:val="en-GB" w:eastAsia="ja-JP"/>
              </w:rPr>
              <w:t>Electronic-Counter-Counter-Measures</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ECO</w:t>
            </w:r>
          </w:p>
        </w:tc>
        <w:tc>
          <w:tcPr>
            <w:tcW w:w="7767" w:type="dxa"/>
          </w:tcPr>
          <w:p w:rsidR="009F1A66" w:rsidRPr="00A26294" w:rsidRDefault="009F1A66" w:rsidP="00825458">
            <w:pPr>
              <w:spacing w:line="288" w:lineRule="auto"/>
              <w:rPr>
                <w:lang w:val="en-GB" w:eastAsia="ja-JP"/>
              </w:rPr>
            </w:pPr>
            <w:r w:rsidRPr="00A26294">
              <w:rPr>
                <w:lang w:val="en-GB" w:eastAsia="ja-JP"/>
              </w:rPr>
              <w:t>European Communications Office</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EESS</w:t>
            </w:r>
          </w:p>
        </w:tc>
        <w:tc>
          <w:tcPr>
            <w:tcW w:w="7767" w:type="dxa"/>
          </w:tcPr>
          <w:p w:rsidR="009F1A66" w:rsidRPr="00A26294" w:rsidRDefault="009F1A66" w:rsidP="00825458">
            <w:pPr>
              <w:spacing w:line="288" w:lineRule="auto"/>
              <w:rPr>
                <w:lang w:val="en-GB"/>
              </w:rPr>
            </w:pPr>
            <w:r w:rsidRPr="00A26294">
              <w:rPr>
                <w:lang w:val="en-GB"/>
              </w:rPr>
              <w:t>Earth Exploration-Satellite Service</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EFIS</w:t>
            </w:r>
          </w:p>
        </w:tc>
        <w:tc>
          <w:tcPr>
            <w:tcW w:w="7767" w:type="dxa"/>
          </w:tcPr>
          <w:p w:rsidR="009F1A66" w:rsidRPr="00A26294" w:rsidRDefault="009F1A66" w:rsidP="00825458">
            <w:pPr>
              <w:spacing w:line="288" w:lineRule="auto"/>
              <w:rPr>
                <w:lang w:val="en-GB"/>
              </w:rPr>
            </w:pPr>
            <w:r w:rsidRPr="00A26294">
              <w:rPr>
                <w:lang w:val="en-GB"/>
              </w:rPr>
              <w:t>ECO Frequency Information System</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EME</w:t>
            </w:r>
          </w:p>
        </w:tc>
        <w:tc>
          <w:tcPr>
            <w:tcW w:w="7767" w:type="dxa"/>
          </w:tcPr>
          <w:p w:rsidR="009F1A66" w:rsidRPr="00A26294" w:rsidRDefault="009F1A66" w:rsidP="00825458">
            <w:pPr>
              <w:spacing w:line="288" w:lineRule="auto"/>
              <w:rPr>
                <w:lang w:val="en-GB"/>
              </w:rPr>
            </w:pPr>
            <w:r w:rsidRPr="00A26294">
              <w:rPr>
                <w:lang w:val="en-GB"/>
              </w:rPr>
              <w:t>Earth-Moon-Earth</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ERC</w:t>
            </w:r>
          </w:p>
        </w:tc>
        <w:tc>
          <w:tcPr>
            <w:tcW w:w="7767" w:type="dxa"/>
          </w:tcPr>
          <w:p w:rsidR="009F1A66" w:rsidRPr="00A26294" w:rsidRDefault="009F1A66" w:rsidP="00825458">
            <w:pPr>
              <w:spacing w:line="288" w:lineRule="auto"/>
              <w:rPr>
                <w:lang w:val="en-GB"/>
              </w:rPr>
            </w:pPr>
            <w:r w:rsidRPr="00A26294">
              <w:rPr>
                <w:lang w:val="en-GB"/>
              </w:rPr>
              <w:t xml:space="preserve">European </w:t>
            </w:r>
            <w:proofErr w:type="spellStart"/>
            <w:r w:rsidRPr="00A26294">
              <w:rPr>
                <w:lang w:val="en-GB"/>
              </w:rPr>
              <w:t>Radiocommunications</w:t>
            </w:r>
            <w:proofErr w:type="spellEnd"/>
            <w:r w:rsidRPr="00A26294">
              <w:rPr>
                <w:lang w:val="en-GB"/>
              </w:rPr>
              <w:t xml:space="preserve"> Committee</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ESA</w:t>
            </w:r>
          </w:p>
        </w:tc>
        <w:tc>
          <w:tcPr>
            <w:tcW w:w="7767" w:type="dxa"/>
          </w:tcPr>
          <w:p w:rsidR="009F1A66" w:rsidRPr="00A26294" w:rsidRDefault="009F1A66" w:rsidP="00825458">
            <w:pPr>
              <w:spacing w:line="288" w:lineRule="auto"/>
              <w:rPr>
                <w:lang w:val="en-GB"/>
              </w:rPr>
            </w:pPr>
            <w:r w:rsidRPr="00A26294">
              <w:rPr>
                <w:lang w:val="en-GB"/>
              </w:rPr>
              <w:t>European Space Agency</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ETSI</w:t>
            </w:r>
          </w:p>
        </w:tc>
        <w:tc>
          <w:tcPr>
            <w:tcW w:w="7767" w:type="dxa"/>
          </w:tcPr>
          <w:p w:rsidR="009F1A66" w:rsidRPr="00A26294" w:rsidRDefault="009F1A66" w:rsidP="00AB46DF">
            <w:pPr>
              <w:spacing w:line="288" w:lineRule="auto"/>
              <w:rPr>
                <w:lang w:val="en-GB"/>
              </w:rPr>
            </w:pPr>
            <w:r w:rsidRPr="00A26294">
              <w:rPr>
                <w:lang w:val="en-GB"/>
              </w:rPr>
              <w:t>European Telecommunications Standards Institute</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EU</w:t>
            </w:r>
          </w:p>
        </w:tc>
        <w:tc>
          <w:tcPr>
            <w:tcW w:w="7767" w:type="dxa"/>
          </w:tcPr>
          <w:p w:rsidR="009F1A66" w:rsidRPr="00A26294" w:rsidRDefault="009F1A66" w:rsidP="00AB46DF">
            <w:pPr>
              <w:spacing w:line="288" w:lineRule="auto"/>
              <w:rPr>
                <w:lang w:val="en-GB"/>
              </w:rPr>
            </w:pPr>
            <w:r w:rsidRPr="00A26294">
              <w:rPr>
                <w:lang w:val="en-GB"/>
              </w:rPr>
              <w:t>European Union</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FCC</w:t>
            </w:r>
          </w:p>
        </w:tc>
        <w:tc>
          <w:tcPr>
            <w:tcW w:w="7767" w:type="dxa"/>
          </w:tcPr>
          <w:p w:rsidR="009F1A66" w:rsidRPr="00A26294" w:rsidRDefault="009F1A66" w:rsidP="00825458">
            <w:pPr>
              <w:spacing w:line="288" w:lineRule="auto"/>
              <w:rPr>
                <w:b/>
                <w:lang w:val="en-GB"/>
              </w:rPr>
            </w:pPr>
            <w:r w:rsidRPr="00A26294">
              <w:rPr>
                <w:rStyle w:val="Emphasis"/>
                <w:rFonts w:cs="Arial"/>
                <w:b w:val="0"/>
                <w:color w:val="222222"/>
                <w:lang w:val="en-GB"/>
              </w:rPr>
              <w:t>Federal Communications Commission</w:t>
            </w:r>
          </w:p>
        </w:tc>
      </w:tr>
      <w:tr w:rsidR="00DE1A78" w:rsidRPr="00A26294">
        <w:tc>
          <w:tcPr>
            <w:tcW w:w="2088" w:type="dxa"/>
          </w:tcPr>
          <w:p w:rsidR="00DE1A78" w:rsidRPr="00A26294" w:rsidRDefault="00DE1A78" w:rsidP="00825458">
            <w:pPr>
              <w:spacing w:line="288" w:lineRule="auto"/>
              <w:rPr>
                <w:b/>
                <w:lang w:val="en-GB"/>
              </w:rPr>
            </w:pPr>
            <w:r w:rsidRPr="00A26294">
              <w:rPr>
                <w:b/>
                <w:lang w:val="en-GB"/>
              </w:rPr>
              <w:t>FDD</w:t>
            </w:r>
          </w:p>
        </w:tc>
        <w:tc>
          <w:tcPr>
            <w:tcW w:w="7767" w:type="dxa"/>
          </w:tcPr>
          <w:p w:rsidR="00DE1A78" w:rsidRPr="00A26294" w:rsidRDefault="00DE1A78" w:rsidP="00825458">
            <w:pPr>
              <w:spacing w:line="288" w:lineRule="auto"/>
              <w:rPr>
                <w:rStyle w:val="Emphasis"/>
                <w:rFonts w:cs="Arial"/>
                <w:b w:val="0"/>
                <w:color w:val="222222"/>
                <w:lang w:val="en-GB"/>
              </w:rPr>
            </w:pPr>
            <w:r w:rsidRPr="00A26294">
              <w:rPr>
                <w:rStyle w:val="Emphasis"/>
                <w:rFonts w:cs="Arial"/>
                <w:b w:val="0"/>
                <w:color w:val="222222"/>
                <w:lang w:val="en-GB"/>
              </w:rPr>
              <w:t>Frequency Duplex Division</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FSS</w:t>
            </w:r>
          </w:p>
        </w:tc>
        <w:tc>
          <w:tcPr>
            <w:tcW w:w="7767" w:type="dxa"/>
          </w:tcPr>
          <w:p w:rsidR="009F1A66" w:rsidRPr="00A26294" w:rsidRDefault="009F1A66" w:rsidP="00825458">
            <w:pPr>
              <w:spacing w:line="288" w:lineRule="auto"/>
              <w:rPr>
                <w:lang w:val="en-GB"/>
              </w:rPr>
            </w:pPr>
            <w:r w:rsidRPr="00A26294">
              <w:rPr>
                <w:lang w:val="en-GB"/>
              </w:rPr>
              <w:t>Fixed-Satellite Service</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GDDN</w:t>
            </w:r>
          </w:p>
        </w:tc>
        <w:tc>
          <w:tcPr>
            <w:tcW w:w="7767" w:type="dxa"/>
          </w:tcPr>
          <w:p w:rsidR="009F1A66" w:rsidRPr="00A26294" w:rsidRDefault="009F1A66" w:rsidP="00825458">
            <w:pPr>
              <w:spacing w:line="288" w:lineRule="auto"/>
              <w:rPr>
                <w:lang w:val="en-GB"/>
              </w:rPr>
            </w:pPr>
            <w:r w:rsidRPr="00A26294">
              <w:rPr>
                <w:lang w:val="en-GB"/>
              </w:rPr>
              <w:t>Ground Data Dissemination Network</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GMDSS</w:t>
            </w:r>
          </w:p>
        </w:tc>
        <w:tc>
          <w:tcPr>
            <w:tcW w:w="7767" w:type="dxa"/>
          </w:tcPr>
          <w:p w:rsidR="009F1A66" w:rsidRPr="00A26294" w:rsidRDefault="009F1A66" w:rsidP="00825458">
            <w:pPr>
              <w:spacing w:line="288" w:lineRule="auto"/>
              <w:rPr>
                <w:lang w:val="en-GB"/>
              </w:rPr>
            </w:pPr>
            <w:r w:rsidRPr="00A26294">
              <w:rPr>
                <w:lang w:val="en-GB"/>
              </w:rPr>
              <w:t>Global Maritime Distress and Safety System</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GMES</w:t>
            </w:r>
          </w:p>
        </w:tc>
        <w:tc>
          <w:tcPr>
            <w:tcW w:w="7767" w:type="dxa"/>
          </w:tcPr>
          <w:p w:rsidR="009F1A66" w:rsidRPr="00A26294" w:rsidRDefault="009F1A66" w:rsidP="00825458">
            <w:pPr>
              <w:spacing w:line="288" w:lineRule="auto"/>
              <w:rPr>
                <w:lang w:val="en-GB"/>
              </w:rPr>
            </w:pPr>
            <w:r w:rsidRPr="00A26294">
              <w:rPr>
                <w:lang w:val="en-GB"/>
              </w:rPr>
              <w:t>Global Monitoring for Environment and Security</w:t>
            </w:r>
          </w:p>
        </w:tc>
      </w:tr>
      <w:tr w:rsidR="00AA4AA1" w:rsidRPr="00A26294">
        <w:tc>
          <w:tcPr>
            <w:tcW w:w="2088" w:type="dxa"/>
          </w:tcPr>
          <w:p w:rsidR="00AA4AA1" w:rsidRPr="00A26294" w:rsidRDefault="00AA4AA1" w:rsidP="00AB46DF">
            <w:pPr>
              <w:spacing w:line="288" w:lineRule="auto"/>
              <w:rPr>
                <w:b/>
                <w:lang w:val="en-GB"/>
              </w:rPr>
            </w:pPr>
            <w:r w:rsidRPr="00A26294">
              <w:rPr>
                <w:b/>
                <w:lang w:val="en-GB"/>
              </w:rPr>
              <w:t>GNSS</w:t>
            </w:r>
          </w:p>
        </w:tc>
        <w:tc>
          <w:tcPr>
            <w:tcW w:w="7767" w:type="dxa"/>
          </w:tcPr>
          <w:p w:rsidR="00AA4AA1" w:rsidRPr="00A26294" w:rsidRDefault="006631B7" w:rsidP="00825458">
            <w:pPr>
              <w:spacing w:line="288" w:lineRule="auto"/>
              <w:rPr>
                <w:lang w:val="en-GB"/>
              </w:rPr>
            </w:pPr>
            <w:r w:rsidRPr="00A26294">
              <w:rPr>
                <w:lang w:val="en-GB"/>
              </w:rPr>
              <w:t>Global Navigation Satellite System</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GS</w:t>
            </w:r>
          </w:p>
        </w:tc>
        <w:tc>
          <w:tcPr>
            <w:tcW w:w="7767" w:type="dxa"/>
          </w:tcPr>
          <w:p w:rsidR="009F1A66" w:rsidRPr="00A26294" w:rsidRDefault="009F1A66" w:rsidP="00825458">
            <w:pPr>
              <w:spacing w:line="288" w:lineRule="auto"/>
              <w:rPr>
                <w:lang w:val="en-GB"/>
              </w:rPr>
            </w:pPr>
            <w:r w:rsidRPr="00A26294">
              <w:rPr>
                <w:lang w:val="en-GB"/>
              </w:rPr>
              <w:t>Ground Station</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GSO</w:t>
            </w:r>
          </w:p>
        </w:tc>
        <w:tc>
          <w:tcPr>
            <w:tcW w:w="7767" w:type="dxa"/>
          </w:tcPr>
          <w:p w:rsidR="009F1A66" w:rsidRPr="00A26294" w:rsidRDefault="009F1A66" w:rsidP="00825458">
            <w:pPr>
              <w:spacing w:line="288" w:lineRule="auto"/>
              <w:rPr>
                <w:lang w:val="en-GB"/>
              </w:rPr>
            </w:pPr>
            <w:r w:rsidRPr="00A26294">
              <w:rPr>
                <w:lang w:val="en-GB"/>
              </w:rPr>
              <w:t>Geostationary Orbit</w:t>
            </w:r>
          </w:p>
        </w:tc>
      </w:tr>
      <w:tr w:rsidR="00F33A3A" w:rsidRPr="00A26294">
        <w:tc>
          <w:tcPr>
            <w:tcW w:w="2088" w:type="dxa"/>
          </w:tcPr>
          <w:p w:rsidR="00F33A3A" w:rsidRPr="00A26294" w:rsidRDefault="00F33A3A" w:rsidP="00825458">
            <w:pPr>
              <w:spacing w:line="288" w:lineRule="auto"/>
              <w:rPr>
                <w:b/>
                <w:lang w:val="en-GB"/>
              </w:rPr>
            </w:pPr>
            <w:r w:rsidRPr="00A26294">
              <w:rPr>
                <w:b/>
                <w:lang w:val="en-GB"/>
              </w:rPr>
              <w:t>IEEE</w:t>
            </w:r>
          </w:p>
        </w:tc>
        <w:tc>
          <w:tcPr>
            <w:tcW w:w="7767" w:type="dxa"/>
          </w:tcPr>
          <w:p w:rsidR="00F33A3A" w:rsidRPr="00A26294" w:rsidRDefault="006631B7" w:rsidP="00825458">
            <w:pPr>
              <w:spacing w:line="288" w:lineRule="auto"/>
              <w:rPr>
                <w:lang w:val="en-GB"/>
              </w:rPr>
            </w:pPr>
            <w:r w:rsidRPr="00A26294">
              <w:rPr>
                <w:lang w:val="en-GB"/>
              </w:rPr>
              <w:t>Institute of Electrical and Electronics Engineers</w:t>
            </w:r>
          </w:p>
        </w:tc>
      </w:tr>
      <w:tr w:rsidR="00DE1A78" w:rsidRPr="00A26294">
        <w:tc>
          <w:tcPr>
            <w:tcW w:w="2088" w:type="dxa"/>
          </w:tcPr>
          <w:p w:rsidR="00DE1A78" w:rsidRPr="00A26294" w:rsidRDefault="00DE1A78" w:rsidP="00825458">
            <w:pPr>
              <w:spacing w:line="288" w:lineRule="auto"/>
              <w:rPr>
                <w:b/>
                <w:lang w:val="en-GB"/>
              </w:rPr>
            </w:pPr>
            <w:r w:rsidRPr="00A26294">
              <w:rPr>
                <w:b/>
                <w:lang w:val="en-GB"/>
              </w:rPr>
              <w:t>I/N</w:t>
            </w:r>
          </w:p>
        </w:tc>
        <w:tc>
          <w:tcPr>
            <w:tcW w:w="7767" w:type="dxa"/>
          </w:tcPr>
          <w:p w:rsidR="00DE1A78" w:rsidRPr="00A26294" w:rsidRDefault="00DE1A78" w:rsidP="00825458">
            <w:pPr>
              <w:spacing w:line="288" w:lineRule="auto"/>
              <w:rPr>
                <w:lang w:val="en-GB"/>
              </w:rPr>
            </w:pPr>
            <w:r w:rsidRPr="00A26294">
              <w:rPr>
                <w:lang w:val="en-GB"/>
              </w:rPr>
              <w:t>Interference-to-Noise ratio</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ISM</w:t>
            </w:r>
          </w:p>
        </w:tc>
        <w:tc>
          <w:tcPr>
            <w:tcW w:w="7767" w:type="dxa"/>
          </w:tcPr>
          <w:p w:rsidR="009F1A66" w:rsidRPr="00A26294" w:rsidRDefault="009F1A66" w:rsidP="00825458">
            <w:pPr>
              <w:spacing w:line="288" w:lineRule="auto"/>
              <w:rPr>
                <w:lang w:val="en-GB"/>
              </w:rPr>
            </w:pPr>
            <w:r w:rsidRPr="00A26294">
              <w:rPr>
                <w:lang w:val="en-GB"/>
              </w:rPr>
              <w:t>Industrial, scientific and medical</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ITS</w:t>
            </w:r>
          </w:p>
        </w:tc>
        <w:tc>
          <w:tcPr>
            <w:tcW w:w="7767" w:type="dxa"/>
          </w:tcPr>
          <w:p w:rsidR="009F1A66" w:rsidRPr="00A26294" w:rsidRDefault="009F1A66" w:rsidP="00825458">
            <w:pPr>
              <w:spacing w:line="288" w:lineRule="auto"/>
              <w:rPr>
                <w:lang w:val="en-GB"/>
              </w:rPr>
            </w:pPr>
            <w:r w:rsidRPr="00A26294">
              <w:rPr>
                <w:lang w:val="en-GB"/>
              </w:rPr>
              <w:t>Intelligent Transport Systems</w:t>
            </w:r>
          </w:p>
        </w:tc>
      </w:tr>
      <w:tr w:rsidR="00DE1A78" w:rsidRPr="00A26294">
        <w:tc>
          <w:tcPr>
            <w:tcW w:w="2088" w:type="dxa"/>
          </w:tcPr>
          <w:p w:rsidR="00DE1A78" w:rsidRPr="00A26294" w:rsidRDefault="00DE1A78" w:rsidP="00825458">
            <w:pPr>
              <w:spacing w:line="288" w:lineRule="auto"/>
              <w:rPr>
                <w:b/>
                <w:lang w:val="en-GB"/>
              </w:rPr>
            </w:pPr>
            <w:r w:rsidRPr="00A26294">
              <w:rPr>
                <w:b/>
                <w:lang w:val="en-GB"/>
              </w:rPr>
              <w:t>ITS-G5</w:t>
            </w:r>
          </w:p>
        </w:tc>
        <w:tc>
          <w:tcPr>
            <w:tcW w:w="7767" w:type="dxa"/>
          </w:tcPr>
          <w:p w:rsidR="00DE1A78" w:rsidRPr="00A26294" w:rsidRDefault="00DE1A78" w:rsidP="00825458">
            <w:pPr>
              <w:spacing w:line="288" w:lineRule="auto"/>
              <w:rPr>
                <w:lang w:val="en-GB"/>
              </w:rPr>
            </w:pPr>
            <w:r w:rsidRPr="00A26294">
              <w:rPr>
                <w:szCs w:val="20"/>
                <w:lang w:val="en-GB"/>
              </w:rPr>
              <w:t>Intelligent Transport Systems operating in the 5GHz band</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ITU</w:t>
            </w:r>
            <w:r w:rsidR="00B93747" w:rsidRPr="00A26294">
              <w:rPr>
                <w:b/>
                <w:lang w:val="en-GB"/>
              </w:rPr>
              <w:t>-R</w:t>
            </w:r>
          </w:p>
        </w:tc>
        <w:tc>
          <w:tcPr>
            <w:tcW w:w="7767" w:type="dxa"/>
          </w:tcPr>
          <w:p w:rsidR="009F1A66" w:rsidRPr="00A26294" w:rsidRDefault="009F1A66" w:rsidP="00825458">
            <w:pPr>
              <w:spacing w:line="288" w:lineRule="auto"/>
              <w:rPr>
                <w:b/>
                <w:szCs w:val="20"/>
                <w:lang w:val="en-GB"/>
              </w:rPr>
            </w:pPr>
            <w:r w:rsidRPr="00A26294">
              <w:rPr>
                <w:rStyle w:val="Strong"/>
                <w:rFonts w:cs="Arial"/>
                <w:b w:val="0"/>
                <w:szCs w:val="20"/>
                <w:bdr w:val="none" w:sz="0" w:space="0" w:color="auto" w:frame="1"/>
                <w:shd w:val="clear" w:color="auto" w:fill="FFFFFF"/>
                <w:lang w:val="en-GB"/>
              </w:rPr>
              <w:t>International Telecommunication Union</w:t>
            </w:r>
            <w:r w:rsidR="00B93747" w:rsidRPr="00A26294">
              <w:rPr>
                <w:rStyle w:val="Strong"/>
                <w:rFonts w:cs="Arial"/>
                <w:b w:val="0"/>
                <w:szCs w:val="20"/>
                <w:bdr w:val="none" w:sz="0" w:space="0" w:color="auto" w:frame="1"/>
                <w:shd w:val="clear" w:color="auto" w:fill="FFFFFF"/>
                <w:lang w:val="en-GB"/>
              </w:rPr>
              <w:t xml:space="preserve"> - </w:t>
            </w:r>
            <w:proofErr w:type="spellStart"/>
            <w:r w:rsidR="00B93747" w:rsidRPr="00A26294">
              <w:rPr>
                <w:rStyle w:val="Strong"/>
                <w:rFonts w:cs="Arial"/>
                <w:b w:val="0"/>
                <w:szCs w:val="20"/>
                <w:bdr w:val="none" w:sz="0" w:space="0" w:color="auto" w:frame="1"/>
                <w:shd w:val="clear" w:color="auto" w:fill="FFFFFF"/>
                <w:lang w:val="en-GB"/>
              </w:rPr>
              <w:t>Radiocommunications</w:t>
            </w:r>
            <w:proofErr w:type="spellEnd"/>
            <w:r w:rsidR="00B93747" w:rsidRPr="00A26294">
              <w:rPr>
                <w:rStyle w:val="Strong"/>
                <w:rFonts w:cs="Arial"/>
                <w:b w:val="0"/>
                <w:szCs w:val="20"/>
                <w:bdr w:val="none" w:sz="0" w:space="0" w:color="auto" w:frame="1"/>
                <w:shd w:val="clear" w:color="auto" w:fill="FFFFFF"/>
                <w:lang w:val="en-GB"/>
              </w:rPr>
              <w:t xml:space="preserve"> sector</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LEO</w:t>
            </w:r>
          </w:p>
        </w:tc>
        <w:tc>
          <w:tcPr>
            <w:tcW w:w="7767" w:type="dxa"/>
          </w:tcPr>
          <w:p w:rsidR="009F1A66" w:rsidRPr="00A26294" w:rsidRDefault="009F1A66" w:rsidP="00825458">
            <w:pPr>
              <w:spacing w:line="288" w:lineRule="auto"/>
              <w:rPr>
                <w:lang w:val="en-GB"/>
              </w:rPr>
            </w:pPr>
            <w:r w:rsidRPr="00A26294">
              <w:rPr>
                <w:lang w:val="en-GB"/>
              </w:rPr>
              <w:t>Low Earth Orbit</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MCL</w:t>
            </w:r>
          </w:p>
        </w:tc>
        <w:tc>
          <w:tcPr>
            <w:tcW w:w="7767" w:type="dxa"/>
          </w:tcPr>
          <w:p w:rsidR="009F1A66" w:rsidRPr="00A26294" w:rsidRDefault="009F1A66" w:rsidP="00AB46DF">
            <w:pPr>
              <w:spacing w:line="288" w:lineRule="auto"/>
              <w:rPr>
                <w:szCs w:val="20"/>
                <w:lang w:val="en-GB"/>
              </w:rPr>
            </w:pPr>
            <w:r w:rsidRPr="00A26294">
              <w:rPr>
                <w:szCs w:val="20"/>
                <w:lang w:val="en-GB"/>
              </w:rPr>
              <w:t>Minimum Coupling Loss</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OBU</w:t>
            </w:r>
          </w:p>
        </w:tc>
        <w:tc>
          <w:tcPr>
            <w:tcW w:w="7767" w:type="dxa"/>
          </w:tcPr>
          <w:p w:rsidR="009F1A66" w:rsidRPr="00A26294" w:rsidRDefault="009F1A66" w:rsidP="00825458">
            <w:pPr>
              <w:spacing w:line="288" w:lineRule="auto"/>
              <w:rPr>
                <w:lang w:val="en-GB"/>
              </w:rPr>
            </w:pPr>
            <w:r w:rsidRPr="00A26294">
              <w:rPr>
                <w:lang w:val="en-GB"/>
              </w:rPr>
              <w:t>On-Board Unit</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P-MP</w:t>
            </w:r>
          </w:p>
        </w:tc>
        <w:tc>
          <w:tcPr>
            <w:tcW w:w="7767" w:type="dxa"/>
          </w:tcPr>
          <w:p w:rsidR="009F1A66" w:rsidRPr="00A26294" w:rsidRDefault="009F1A66" w:rsidP="00825458">
            <w:pPr>
              <w:spacing w:line="288" w:lineRule="auto"/>
              <w:rPr>
                <w:lang w:val="en-GB"/>
              </w:rPr>
            </w:pPr>
            <w:r w:rsidRPr="00A26294">
              <w:rPr>
                <w:lang w:val="en-GB"/>
              </w:rPr>
              <w:t>Point-to-Multipoint</w:t>
            </w:r>
          </w:p>
        </w:tc>
      </w:tr>
      <w:tr w:rsidR="00B93747" w:rsidRPr="00A26294">
        <w:tc>
          <w:tcPr>
            <w:tcW w:w="2088" w:type="dxa"/>
          </w:tcPr>
          <w:p w:rsidR="00B93747" w:rsidRPr="00A26294" w:rsidRDefault="00B93747" w:rsidP="00825458">
            <w:pPr>
              <w:spacing w:line="288" w:lineRule="auto"/>
              <w:rPr>
                <w:b/>
                <w:lang w:val="en-GB"/>
              </w:rPr>
            </w:pPr>
            <w:r w:rsidRPr="00A26294">
              <w:rPr>
                <w:b/>
                <w:lang w:val="en-GB"/>
              </w:rPr>
              <w:lastRenderedPageBreak/>
              <w:t>RLAN</w:t>
            </w:r>
          </w:p>
        </w:tc>
        <w:tc>
          <w:tcPr>
            <w:tcW w:w="7767" w:type="dxa"/>
          </w:tcPr>
          <w:p w:rsidR="00B93747" w:rsidRPr="00A26294" w:rsidRDefault="00B93747" w:rsidP="00825458">
            <w:pPr>
              <w:spacing w:line="288" w:lineRule="auto"/>
              <w:rPr>
                <w:lang w:val="en-GB"/>
              </w:rPr>
            </w:pPr>
            <w:r w:rsidRPr="00A26294">
              <w:rPr>
                <w:lang w:val="en-GB"/>
              </w:rPr>
              <w:t>Radio Local Area Networks</w:t>
            </w:r>
          </w:p>
        </w:tc>
      </w:tr>
      <w:tr w:rsidR="00495752" w:rsidRPr="00A26294">
        <w:tc>
          <w:tcPr>
            <w:tcW w:w="2088" w:type="dxa"/>
          </w:tcPr>
          <w:p w:rsidR="00495752" w:rsidRPr="00A26294" w:rsidRDefault="00495752" w:rsidP="00825458">
            <w:pPr>
              <w:spacing w:line="288" w:lineRule="auto"/>
              <w:rPr>
                <w:b/>
                <w:lang w:val="en-GB"/>
              </w:rPr>
            </w:pPr>
            <w:r w:rsidRPr="00A26294">
              <w:rPr>
                <w:b/>
                <w:lang w:val="en-GB"/>
              </w:rPr>
              <w:t>RSPP</w:t>
            </w:r>
          </w:p>
        </w:tc>
        <w:tc>
          <w:tcPr>
            <w:tcW w:w="7767" w:type="dxa"/>
          </w:tcPr>
          <w:p w:rsidR="00495752" w:rsidRPr="00A26294" w:rsidRDefault="00495752" w:rsidP="00825458">
            <w:pPr>
              <w:spacing w:line="288" w:lineRule="auto"/>
              <w:rPr>
                <w:lang w:val="en-GB"/>
              </w:rPr>
            </w:pPr>
            <w:r w:rsidRPr="00A26294">
              <w:rPr>
                <w:lang w:val="en-GB"/>
              </w:rPr>
              <w:t>Radio Spectrum Policy Programme</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RSU</w:t>
            </w:r>
          </w:p>
        </w:tc>
        <w:tc>
          <w:tcPr>
            <w:tcW w:w="7767" w:type="dxa"/>
          </w:tcPr>
          <w:p w:rsidR="009F1A66" w:rsidRPr="00A26294" w:rsidRDefault="009F1A66" w:rsidP="00825458">
            <w:pPr>
              <w:spacing w:line="288" w:lineRule="auto"/>
              <w:rPr>
                <w:lang w:val="en-GB"/>
              </w:rPr>
            </w:pPr>
            <w:r w:rsidRPr="00A26294">
              <w:rPr>
                <w:lang w:val="en-GB"/>
              </w:rPr>
              <w:t>Road Side Unit</w:t>
            </w:r>
          </w:p>
        </w:tc>
      </w:tr>
      <w:tr w:rsidR="009F1A66" w:rsidRPr="00A26294">
        <w:tc>
          <w:tcPr>
            <w:tcW w:w="2088" w:type="dxa"/>
          </w:tcPr>
          <w:p w:rsidR="009F1A66" w:rsidRPr="00A26294" w:rsidRDefault="009F1A66" w:rsidP="00AB46DF">
            <w:pPr>
              <w:spacing w:line="288" w:lineRule="auto"/>
              <w:rPr>
                <w:rFonts w:cs="Arial"/>
                <w:b/>
                <w:lang w:val="en-GB"/>
              </w:rPr>
            </w:pPr>
            <w:r w:rsidRPr="00A26294">
              <w:rPr>
                <w:rFonts w:cs="Arial"/>
                <w:b/>
                <w:lang w:val="en-GB"/>
              </w:rPr>
              <w:t>RTTT</w:t>
            </w:r>
          </w:p>
        </w:tc>
        <w:tc>
          <w:tcPr>
            <w:tcW w:w="7767" w:type="dxa"/>
          </w:tcPr>
          <w:p w:rsidR="009F1A66" w:rsidRPr="00A26294" w:rsidRDefault="009F1A66">
            <w:pPr>
              <w:spacing w:line="288" w:lineRule="auto"/>
              <w:rPr>
                <w:rFonts w:cs="Arial"/>
                <w:lang w:val="en-GB"/>
              </w:rPr>
            </w:pPr>
            <w:r w:rsidRPr="00A26294">
              <w:rPr>
                <w:rFonts w:cs="Arial"/>
                <w:szCs w:val="20"/>
                <w:lang w:val="en-GB"/>
              </w:rPr>
              <w:t>Road Transport and Traffic Telematics</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SAR</w:t>
            </w:r>
          </w:p>
        </w:tc>
        <w:tc>
          <w:tcPr>
            <w:tcW w:w="7767" w:type="dxa"/>
          </w:tcPr>
          <w:p w:rsidR="009F1A66" w:rsidRPr="00A26294" w:rsidRDefault="009F1A66" w:rsidP="00825458">
            <w:pPr>
              <w:spacing w:line="288" w:lineRule="auto"/>
              <w:rPr>
                <w:szCs w:val="20"/>
                <w:lang w:val="en-GB"/>
              </w:rPr>
            </w:pPr>
            <w:r w:rsidRPr="00A26294">
              <w:rPr>
                <w:lang w:val="en-GB"/>
              </w:rPr>
              <w:t>Synthetic Aperture Radar</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SRD</w:t>
            </w:r>
          </w:p>
        </w:tc>
        <w:tc>
          <w:tcPr>
            <w:tcW w:w="7767" w:type="dxa"/>
          </w:tcPr>
          <w:p w:rsidR="009F1A66" w:rsidRPr="00A26294" w:rsidRDefault="009F1A66" w:rsidP="00825458">
            <w:pPr>
              <w:spacing w:line="288" w:lineRule="auto"/>
              <w:rPr>
                <w:lang w:val="en-GB"/>
              </w:rPr>
            </w:pPr>
            <w:r w:rsidRPr="00A26294">
              <w:rPr>
                <w:lang w:val="en-GB"/>
              </w:rPr>
              <w:t>Short Range Devices</w:t>
            </w:r>
          </w:p>
        </w:tc>
      </w:tr>
      <w:tr w:rsidR="00DE1A78" w:rsidRPr="00A26294">
        <w:tc>
          <w:tcPr>
            <w:tcW w:w="2088" w:type="dxa"/>
          </w:tcPr>
          <w:p w:rsidR="00DE1A78" w:rsidRPr="00A26294" w:rsidRDefault="00DE1A78" w:rsidP="00825458">
            <w:pPr>
              <w:spacing w:line="288" w:lineRule="auto"/>
              <w:rPr>
                <w:b/>
                <w:lang w:val="en-GB"/>
              </w:rPr>
            </w:pPr>
            <w:r w:rsidRPr="00A26294">
              <w:rPr>
                <w:b/>
                <w:lang w:val="en-GB"/>
              </w:rPr>
              <w:t>TDD</w:t>
            </w:r>
          </w:p>
        </w:tc>
        <w:tc>
          <w:tcPr>
            <w:tcW w:w="7767" w:type="dxa"/>
          </w:tcPr>
          <w:p w:rsidR="00DE1A78" w:rsidRPr="00A26294" w:rsidRDefault="00DE1A78" w:rsidP="00825458">
            <w:pPr>
              <w:spacing w:line="288" w:lineRule="auto"/>
              <w:rPr>
                <w:lang w:val="en-GB"/>
              </w:rPr>
            </w:pPr>
            <w:r w:rsidRPr="00A26294">
              <w:rPr>
                <w:lang w:val="en-GB"/>
              </w:rPr>
              <w:t>Time Duplex Division</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TPC</w:t>
            </w:r>
          </w:p>
        </w:tc>
        <w:tc>
          <w:tcPr>
            <w:tcW w:w="7767" w:type="dxa"/>
          </w:tcPr>
          <w:p w:rsidR="009F1A66" w:rsidRPr="00A26294" w:rsidRDefault="009F1A66" w:rsidP="00825458">
            <w:pPr>
              <w:spacing w:line="288" w:lineRule="auto"/>
              <w:rPr>
                <w:lang w:val="en-GB"/>
              </w:rPr>
            </w:pPr>
            <w:r w:rsidRPr="00A26294">
              <w:rPr>
                <w:lang w:val="en-GB"/>
              </w:rPr>
              <w:t>Transmitter Power control</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TR</w:t>
            </w:r>
          </w:p>
        </w:tc>
        <w:tc>
          <w:tcPr>
            <w:tcW w:w="7767" w:type="dxa"/>
          </w:tcPr>
          <w:p w:rsidR="009F1A66" w:rsidRPr="00A26294" w:rsidRDefault="009F1A66" w:rsidP="00825458">
            <w:pPr>
              <w:spacing w:line="288" w:lineRule="auto"/>
              <w:rPr>
                <w:lang w:val="en-GB"/>
              </w:rPr>
            </w:pPr>
            <w:r w:rsidRPr="00A26294">
              <w:rPr>
                <w:lang w:val="en-GB"/>
              </w:rPr>
              <w:t>Technical Report</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TTT</w:t>
            </w:r>
          </w:p>
        </w:tc>
        <w:tc>
          <w:tcPr>
            <w:tcW w:w="7767" w:type="dxa"/>
          </w:tcPr>
          <w:p w:rsidR="009F1A66" w:rsidRPr="00A26294" w:rsidRDefault="009F1A66" w:rsidP="00AB46DF">
            <w:pPr>
              <w:spacing w:line="288" w:lineRule="auto"/>
              <w:rPr>
                <w:lang w:val="en-GB"/>
              </w:rPr>
            </w:pPr>
            <w:r w:rsidRPr="00A26294">
              <w:rPr>
                <w:rFonts w:cs="Arial"/>
                <w:szCs w:val="20"/>
                <w:lang w:val="en-GB"/>
              </w:rPr>
              <w:t>Transport and Traffic Telematics</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UNHCR</w:t>
            </w:r>
          </w:p>
        </w:tc>
        <w:tc>
          <w:tcPr>
            <w:tcW w:w="7767" w:type="dxa"/>
          </w:tcPr>
          <w:p w:rsidR="009F1A66" w:rsidRPr="00A26294" w:rsidRDefault="009F1A66" w:rsidP="00AB46DF">
            <w:pPr>
              <w:spacing w:line="288" w:lineRule="auto"/>
              <w:rPr>
                <w:lang w:val="en-GB"/>
              </w:rPr>
            </w:pPr>
            <w:r w:rsidRPr="00A26294">
              <w:rPr>
                <w:lang w:val="en-GB"/>
              </w:rPr>
              <w:t>United Nations High Commissioner for Refugees</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U-NII</w:t>
            </w:r>
          </w:p>
        </w:tc>
        <w:tc>
          <w:tcPr>
            <w:tcW w:w="7767" w:type="dxa"/>
          </w:tcPr>
          <w:p w:rsidR="009F1A66" w:rsidRPr="00A26294" w:rsidRDefault="009F1A66" w:rsidP="00AB46DF">
            <w:pPr>
              <w:spacing w:line="288" w:lineRule="auto"/>
              <w:rPr>
                <w:lang w:val="en-GB"/>
              </w:rPr>
            </w:pPr>
            <w:r w:rsidRPr="00A26294">
              <w:rPr>
                <w:lang w:val="en-GB"/>
              </w:rPr>
              <w:t>Unlicensed-National Information Infrastructure</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WAS/RLAN</w:t>
            </w:r>
          </w:p>
        </w:tc>
        <w:tc>
          <w:tcPr>
            <w:tcW w:w="7767" w:type="dxa"/>
          </w:tcPr>
          <w:p w:rsidR="009F1A66" w:rsidRPr="00A26294" w:rsidRDefault="009F1A66" w:rsidP="00316704">
            <w:pPr>
              <w:spacing w:line="288" w:lineRule="auto"/>
              <w:rPr>
                <w:color w:val="000000"/>
                <w:lang w:val="en-GB"/>
              </w:rPr>
            </w:pPr>
            <w:r w:rsidRPr="00A26294">
              <w:rPr>
                <w:lang w:val="en-GB"/>
              </w:rPr>
              <w:t>Wireless Access Systems including Radio Local Area Networks</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WG FM</w:t>
            </w:r>
          </w:p>
        </w:tc>
        <w:tc>
          <w:tcPr>
            <w:tcW w:w="7767" w:type="dxa"/>
          </w:tcPr>
          <w:p w:rsidR="009F1A66" w:rsidRPr="00A26294" w:rsidRDefault="009F1A66" w:rsidP="00316704">
            <w:pPr>
              <w:spacing w:line="288" w:lineRule="auto"/>
              <w:rPr>
                <w:lang w:val="en-GB"/>
              </w:rPr>
            </w:pPr>
            <w:r w:rsidRPr="00A26294">
              <w:rPr>
                <w:lang w:val="en-GB"/>
              </w:rPr>
              <w:t>Working Group Frequency Management</w:t>
            </w:r>
            <w:r w:rsidR="00AA4AA1" w:rsidRPr="00A26294">
              <w:rPr>
                <w:lang w:val="en-GB"/>
              </w:rPr>
              <w:t xml:space="preserve"> of the ECC</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WIA</w:t>
            </w:r>
          </w:p>
        </w:tc>
        <w:tc>
          <w:tcPr>
            <w:tcW w:w="7767" w:type="dxa"/>
          </w:tcPr>
          <w:p w:rsidR="009F1A66" w:rsidRPr="00A26294" w:rsidRDefault="009F1A66" w:rsidP="00AB46DF">
            <w:pPr>
              <w:spacing w:line="288" w:lineRule="auto"/>
              <w:rPr>
                <w:lang w:val="en-GB"/>
              </w:rPr>
            </w:pPr>
            <w:r w:rsidRPr="00A26294">
              <w:rPr>
                <w:lang w:val="en-GB"/>
              </w:rPr>
              <w:t>Wireless Industrial Applications</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WIFI</w:t>
            </w:r>
          </w:p>
        </w:tc>
        <w:tc>
          <w:tcPr>
            <w:tcW w:w="7767" w:type="dxa"/>
          </w:tcPr>
          <w:p w:rsidR="009F1A66" w:rsidRPr="00A26294" w:rsidRDefault="009F1A66" w:rsidP="00AB46DF">
            <w:pPr>
              <w:spacing w:line="288" w:lineRule="auto"/>
              <w:rPr>
                <w:lang w:val="en-GB"/>
              </w:rPr>
            </w:pPr>
            <w:r w:rsidRPr="00A26294">
              <w:rPr>
                <w:lang w:val="en-GB"/>
              </w:rPr>
              <w:t>Wireless Fidelity</w:t>
            </w:r>
          </w:p>
        </w:tc>
      </w:tr>
      <w:tr w:rsidR="009F1A66" w:rsidRPr="00A26294">
        <w:tc>
          <w:tcPr>
            <w:tcW w:w="2088" w:type="dxa"/>
          </w:tcPr>
          <w:p w:rsidR="009F1A66" w:rsidRPr="00A26294" w:rsidRDefault="009F1A66" w:rsidP="00AB46DF">
            <w:pPr>
              <w:spacing w:line="288" w:lineRule="auto"/>
              <w:rPr>
                <w:b/>
                <w:lang w:val="en-GB"/>
              </w:rPr>
            </w:pPr>
            <w:r w:rsidRPr="00A26294">
              <w:rPr>
                <w:b/>
                <w:lang w:val="en-GB"/>
              </w:rPr>
              <w:t>WMO</w:t>
            </w:r>
          </w:p>
        </w:tc>
        <w:tc>
          <w:tcPr>
            <w:tcW w:w="7767" w:type="dxa"/>
          </w:tcPr>
          <w:p w:rsidR="009F1A66" w:rsidRPr="00A26294" w:rsidRDefault="009F1A66" w:rsidP="00AB46DF">
            <w:pPr>
              <w:spacing w:line="288" w:lineRule="auto"/>
              <w:rPr>
                <w:lang w:val="en-GB"/>
              </w:rPr>
            </w:pPr>
            <w:r w:rsidRPr="00A26294">
              <w:rPr>
                <w:lang w:val="en-GB"/>
              </w:rPr>
              <w:t>World Meteorological Organisation</w:t>
            </w:r>
          </w:p>
        </w:tc>
      </w:tr>
      <w:tr w:rsidR="009F1A66" w:rsidRPr="00A26294">
        <w:tc>
          <w:tcPr>
            <w:tcW w:w="2088" w:type="dxa"/>
          </w:tcPr>
          <w:p w:rsidR="009F1A66" w:rsidRPr="00A26294" w:rsidRDefault="009F1A66" w:rsidP="00825458">
            <w:pPr>
              <w:spacing w:line="288" w:lineRule="auto"/>
              <w:rPr>
                <w:b/>
                <w:lang w:val="en-GB"/>
              </w:rPr>
            </w:pPr>
            <w:r w:rsidRPr="00A26294">
              <w:rPr>
                <w:b/>
                <w:lang w:val="en-GB"/>
              </w:rPr>
              <w:t>WRC</w:t>
            </w:r>
          </w:p>
        </w:tc>
        <w:tc>
          <w:tcPr>
            <w:tcW w:w="7767" w:type="dxa"/>
          </w:tcPr>
          <w:p w:rsidR="009F1A66" w:rsidRPr="00A26294" w:rsidRDefault="009F1A66" w:rsidP="00F46684">
            <w:pPr>
              <w:pStyle w:val="ECCParagraph"/>
            </w:pPr>
            <w:r w:rsidRPr="00A26294">
              <w:t xml:space="preserve">World </w:t>
            </w:r>
            <w:proofErr w:type="spellStart"/>
            <w:r w:rsidRPr="00A26294">
              <w:t>Radiocommunication</w:t>
            </w:r>
            <w:proofErr w:type="spellEnd"/>
            <w:r w:rsidRPr="00A26294">
              <w:t xml:space="preserve"> Conference</w:t>
            </w:r>
          </w:p>
        </w:tc>
      </w:tr>
    </w:tbl>
    <w:p w:rsidR="009F1A66" w:rsidRPr="00A26294" w:rsidRDefault="009F1A66" w:rsidP="00666131">
      <w:pPr>
        <w:pStyle w:val="Heading1"/>
        <w:numPr>
          <w:ilvl w:val="0"/>
          <w:numId w:val="1"/>
        </w:numPr>
      </w:pPr>
      <w:bookmarkStart w:id="3" w:name="_Toc413334946"/>
      <w:r w:rsidRPr="00A26294">
        <w:lastRenderedPageBreak/>
        <w:t>Introduction</w:t>
      </w:r>
      <w:bookmarkEnd w:id="3"/>
    </w:p>
    <w:p w:rsidR="006A08DD" w:rsidRPr="00A26294" w:rsidRDefault="000305E1" w:rsidP="00F46684">
      <w:pPr>
        <w:pStyle w:val="ECCParagraph"/>
      </w:pPr>
      <w:r w:rsidRPr="00A26294">
        <w:t xml:space="preserve">CEPT </w:t>
      </w:r>
      <w:r w:rsidR="006A08DD" w:rsidRPr="00A26294">
        <w:t>ECC noted that the RSPP requires that the “</w:t>
      </w:r>
      <w:r w:rsidR="009F1A66" w:rsidRPr="00A26294">
        <w:t xml:space="preserve">European </w:t>
      </w:r>
      <w:r w:rsidR="0036680F" w:rsidRPr="00A26294">
        <w:t xml:space="preserve">Commission shall, in cooperation with Member States, assess the justification and feasibility of extending the allocations of unlicensed spectrum for wireless access systems, including radio local area networks. Wireless access systems, including radio local area networks, may outgrow their current allocations on an unlicensed basis. The need for and feasibility of extending the allocations of unlicensed spectrum for wireless access systems, including </w:t>
      </w:r>
      <w:r w:rsidR="000F0F14" w:rsidRPr="00A26294">
        <w:t>radio local area networks, at 2.</w:t>
      </w:r>
      <w:r w:rsidR="0036680F" w:rsidRPr="00A26294">
        <w:t>4 GHz and 5 GHz, should be assessed in relation to the inventory of existing uses of, and emerging needs for, spectrum, and depending on the use of spectrum for other purposes.</w:t>
      </w:r>
      <w:r w:rsidR="006A08DD" w:rsidRPr="00A26294">
        <w:t>”</w:t>
      </w:r>
    </w:p>
    <w:p w:rsidR="009F1A66" w:rsidRPr="00A26294" w:rsidRDefault="009F1A66" w:rsidP="00F46684">
      <w:pPr>
        <w:pStyle w:val="ECCParagraph"/>
      </w:pPr>
      <w:r w:rsidRPr="00A26294">
        <w:t xml:space="preserve">In the light of the latter the European Commission mandated CEPT to study and </w:t>
      </w:r>
      <w:r w:rsidR="0036680F" w:rsidRPr="00A26294">
        <w:t>identify harmonised compatibility and</w:t>
      </w:r>
      <w:r w:rsidRPr="00A26294">
        <w:t xml:space="preserve"> </w:t>
      </w:r>
      <w:r w:rsidR="0036680F" w:rsidRPr="00A26294">
        <w:t>sharing conditions for Wireless Access Systems including Radio Local</w:t>
      </w:r>
      <w:r w:rsidRPr="00A26294">
        <w:t xml:space="preserve"> </w:t>
      </w:r>
      <w:r w:rsidR="0036680F" w:rsidRPr="00A26294">
        <w:t>Area Networks in the bands 5350-5470 MHz and 5725-5925 MHz</w:t>
      </w:r>
      <w:r w:rsidRPr="00A26294">
        <w:t xml:space="preserve"> </w:t>
      </w:r>
      <w:r w:rsidR="0036680F" w:rsidRPr="00A26294">
        <w:t>('WAS/RLAN extension bands') for the provision of wireless</w:t>
      </w:r>
      <w:r w:rsidRPr="00A26294">
        <w:t xml:space="preserve"> </w:t>
      </w:r>
      <w:r w:rsidR="0036680F" w:rsidRPr="00A26294">
        <w:t>broadband services</w:t>
      </w:r>
      <w:r w:rsidRPr="00A26294">
        <w:t>.</w:t>
      </w:r>
    </w:p>
    <w:p w:rsidR="009F1A66" w:rsidRPr="00A26294" w:rsidRDefault="000305E1" w:rsidP="00F46684">
      <w:pPr>
        <w:pStyle w:val="ECCParagraph"/>
      </w:pPr>
      <w:r w:rsidRPr="00A26294">
        <w:t xml:space="preserve">CEPT </w:t>
      </w:r>
      <w:r w:rsidR="009F1A66" w:rsidRPr="00A26294">
        <w:t xml:space="preserve">ECC considered the various tasks (1, 2 &amp; 3) as described in the EC Mandate on 5 GHz Extension Bands in order to respond to the mandate according to the time schedule of the Mandate. </w:t>
      </w:r>
    </w:p>
    <w:p w:rsidR="00AA5003" w:rsidRPr="00A26294" w:rsidRDefault="009F1A66" w:rsidP="00F46684">
      <w:pPr>
        <w:pStyle w:val="ECCParagraph"/>
      </w:pPr>
      <w:r w:rsidRPr="00A26294">
        <w:t xml:space="preserve">This </w:t>
      </w:r>
      <w:r w:rsidR="00B86C88" w:rsidRPr="00A26294">
        <w:t>CEPT</w:t>
      </w:r>
      <w:r w:rsidRPr="00A26294">
        <w:t xml:space="preserve"> Report is providing </w:t>
      </w:r>
      <w:r w:rsidR="00AA5003" w:rsidRPr="00A26294">
        <w:t>the results of the work undertaken in response to</w:t>
      </w:r>
      <w:r w:rsidR="00EE2E1F" w:rsidRPr="00A26294">
        <w:t xml:space="preserve"> </w:t>
      </w:r>
      <w:r w:rsidR="006A08DD" w:rsidRPr="00A26294">
        <w:t>Tasks 1 and 2 as outlined in the mandate</w:t>
      </w:r>
      <w:r w:rsidR="00AA5003" w:rsidRPr="00A26294">
        <w:t xml:space="preserve"> (see annex 1). </w:t>
      </w:r>
    </w:p>
    <w:p w:rsidR="00FE3B37" w:rsidRPr="00A26294" w:rsidRDefault="00FE3B37" w:rsidP="00F46684">
      <w:pPr>
        <w:pStyle w:val="ECCParagraph"/>
      </w:pPr>
      <w:bookmarkStart w:id="4" w:name="_Ref274743743"/>
    </w:p>
    <w:p w:rsidR="009F1A66" w:rsidRPr="00A26294" w:rsidRDefault="009F1A66" w:rsidP="00666131">
      <w:pPr>
        <w:pStyle w:val="Heading1"/>
        <w:numPr>
          <w:ilvl w:val="0"/>
          <w:numId w:val="1"/>
        </w:numPr>
      </w:pPr>
      <w:bookmarkStart w:id="5" w:name="_Toc413334947"/>
      <w:r w:rsidRPr="00A26294">
        <w:lastRenderedPageBreak/>
        <w:t>Information on services/applications in the Bands under study</w:t>
      </w:r>
      <w:bookmarkEnd w:id="5"/>
    </w:p>
    <w:p w:rsidR="009F1A66" w:rsidRPr="00A26294" w:rsidRDefault="009F1A66" w:rsidP="00F46684">
      <w:pPr>
        <w:pStyle w:val="ECCParagraph"/>
      </w:pPr>
      <w:r w:rsidRPr="00A26294">
        <w:t xml:space="preserve">CEPT ECC has made an assessment of the services to be studied in the possible extension bands that have been identified for WAS/RLANs, 5350-5470 MHz, 5725-5850 MHz and 5850-5925 </w:t>
      </w:r>
      <w:proofErr w:type="spellStart"/>
      <w:r w:rsidRPr="00A26294">
        <w:t>MHz.</w:t>
      </w:r>
      <w:proofErr w:type="spellEnd"/>
    </w:p>
    <w:p w:rsidR="009F1A66" w:rsidRPr="00A26294" w:rsidRDefault="009F1A66" w:rsidP="00F46684">
      <w:pPr>
        <w:pStyle w:val="ECCParagraph"/>
      </w:pPr>
      <w:r w:rsidRPr="00A26294">
        <w:t>The excerpt of the latest edition (</w:t>
      </w:r>
      <w:r w:rsidR="00B86C88" w:rsidRPr="00A26294">
        <w:t>May 2014</w:t>
      </w:r>
      <w:r w:rsidRPr="00A26294">
        <w:t xml:space="preserve">) of ERC Report 25 </w:t>
      </w:r>
      <w:r w:rsidR="003B6DBC" w:rsidRPr="00A26294">
        <w:fldChar w:fldCharType="begin"/>
      </w:r>
      <w:r w:rsidRPr="00A26294">
        <w:instrText xml:space="preserve"> REF _Ref378758122 \r \h </w:instrText>
      </w:r>
      <w:r w:rsidR="003B6DBC" w:rsidRPr="00A26294">
        <w:fldChar w:fldCharType="separate"/>
      </w:r>
      <w:r w:rsidR="001D5F44">
        <w:t>[3]</w:t>
      </w:r>
      <w:r w:rsidR="003B6DBC" w:rsidRPr="00A26294">
        <w:fldChar w:fldCharType="end"/>
      </w:r>
      <w:r w:rsidRPr="00A26294">
        <w:t xml:space="preserve"> the European Common Allocation Table is provided in </w:t>
      </w:r>
      <w:r w:rsidR="003B6DBC" w:rsidRPr="00A26294">
        <w:fldChar w:fldCharType="begin"/>
      </w:r>
      <w:r w:rsidRPr="00A26294">
        <w:instrText xml:space="preserve"> REF _Ref378758145 \n \h </w:instrText>
      </w:r>
      <w:r w:rsidR="003B6DBC" w:rsidRPr="00A26294">
        <w:fldChar w:fldCharType="separate"/>
      </w:r>
      <w:r w:rsidR="001D5F44">
        <w:t>ANNEX 2:</w:t>
      </w:r>
      <w:r w:rsidR="003B6DBC" w:rsidRPr="00A26294">
        <w:fldChar w:fldCharType="end"/>
      </w:r>
      <w:r w:rsidRPr="00A26294">
        <w:t xml:space="preserve"> of this </w:t>
      </w:r>
      <w:r w:rsidR="000F0F14" w:rsidRPr="00A26294">
        <w:t>R</w:t>
      </w:r>
      <w:r w:rsidRPr="00A26294">
        <w:t>eport.</w:t>
      </w:r>
      <w:bookmarkStart w:id="6" w:name="_MON_1452079591"/>
      <w:bookmarkEnd w:id="6"/>
    </w:p>
    <w:p w:rsidR="009F1A66" w:rsidRPr="00A26294" w:rsidRDefault="009F1A66" w:rsidP="00366C81">
      <w:pPr>
        <w:pStyle w:val="Heading2"/>
        <w:rPr>
          <w:sz w:val="16"/>
          <w:lang w:val="en-GB"/>
        </w:rPr>
      </w:pPr>
      <w:bookmarkStart w:id="7" w:name="_Toc413334948"/>
      <w:r w:rsidRPr="00A26294">
        <w:rPr>
          <w:lang w:val="en-GB"/>
        </w:rPr>
        <w:t>5350 - 5470 MH</w:t>
      </w:r>
      <w:r w:rsidRPr="00A26294">
        <w:rPr>
          <w:sz w:val="16"/>
          <w:lang w:val="en-GB"/>
        </w:rPr>
        <w:t>z</w:t>
      </w:r>
      <w:bookmarkEnd w:id="7"/>
    </w:p>
    <w:p w:rsidR="009F1A66" w:rsidRPr="00A26294" w:rsidRDefault="009F1A66" w:rsidP="006A5E68">
      <w:pPr>
        <w:pStyle w:val="ECCTabletitle"/>
      </w:pPr>
      <w:r w:rsidRPr="00A26294">
        <w:t>Allocations in 5350-5470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3260"/>
        <w:gridCol w:w="3119"/>
      </w:tblGrid>
      <w:tr w:rsidR="009F1A66" w:rsidRPr="00A26294" w:rsidTr="00F97F59">
        <w:trPr>
          <w:tblHeader/>
        </w:trPr>
        <w:tc>
          <w:tcPr>
            <w:tcW w:w="3369" w:type="dxa"/>
            <w:tcBorders>
              <w:right w:val="single" w:sz="8" w:space="0" w:color="FFFFFF"/>
            </w:tcBorders>
            <w:shd w:val="clear" w:color="auto" w:fill="D2232A"/>
          </w:tcPr>
          <w:p w:rsidR="009F1A66" w:rsidRPr="00A26294" w:rsidRDefault="009F1A66" w:rsidP="00F97F59">
            <w:pPr>
              <w:spacing w:line="288" w:lineRule="auto"/>
              <w:jc w:val="center"/>
              <w:rPr>
                <w:b/>
                <w:color w:val="FFFFFF"/>
                <w:lang w:val="en-GB"/>
              </w:rPr>
            </w:pPr>
            <w:r w:rsidRPr="00A26294">
              <w:rPr>
                <w:b/>
                <w:color w:val="FFFFFF"/>
                <w:lang w:val="en-GB"/>
              </w:rPr>
              <w:t>Region 1</w:t>
            </w:r>
          </w:p>
        </w:tc>
        <w:tc>
          <w:tcPr>
            <w:tcW w:w="3260" w:type="dxa"/>
            <w:tcBorders>
              <w:left w:val="single" w:sz="8" w:space="0" w:color="FFFFFF"/>
              <w:right w:val="single" w:sz="8" w:space="0" w:color="FFFFFF"/>
            </w:tcBorders>
            <w:shd w:val="clear" w:color="auto" w:fill="D2232A"/>
          </w:tcPr>
          <w:p w:rsidR="009F1A66" w:rsidRPr="00A26294" w:rsidRDefault="009F1A66" w:rsidP="00F97F59">
            <w:pPr>
              <w:spacing w:line="288" w:lineRule="auto"/>
              <w:jc w:val="center"/>
              <w:rPr>
                <w:b/>
                <w:color w:val="FFFFFF"/>
                <w:lang w:val="en-GB"/>
              </w:rPr>
            </w:pPr>
            <w:r w:rsidRPr="00A26294">
              <w:rPr>
                <w:b/>
                <w:color w:val="FFFFFF"/>
                <w:lang w:val="en-GB"/>
              </w:rPr>
              <w:t>Region 2</w:t>
            </w:r>
          </w:p>
        </w:tc>
        <w:tc>
          <w:tcPr>
            <w:tcW w:w="3119" w:type="dxa"/>
            <w:tcBorders>
              <w:left w:val="single" w:sz="8" w:space="0" w:color="FFFFFF"/>
            </w:tcBorders>
            <w:shd w:val="clear" w:color="auto" w:fill="D2232A"/>
          </w:tcPr>
          <w:p w:rsidR="009F1A66" w:rsidRPr="00A26294" w:rsidRDefault="009F1A66" w:rsidP="00F97F59">
            <w:pPr>
              <w:spacing w:line="288" w:lineRule="auto"/>
              <w:jc w:val="center"/>
              <w:rPr>
                <w:b/>
                <w:color w:val="FFFFFF"/>
                <w:lang w:val="en-GB"/>
              </w:rPr>
            </w:pPr>
            <w:r w:rsidRPr="00A26294">
              <w:rPr>
                <w:b/>
                <w:color w:val="FFFFFF"/>
                <w:lang w:val="en-GB"/>
              </w:rPr>
              <w:t>Region 3</w:t>
            </w:r>
          </w:p>
        </w:tc>
      </w:tr>
      <w:tr w:rsidR="009F1A66" w:rsidRPr="00A26294" w:rsidTr="00F97F59">
        <w:tc>
          <w:tcPr>
            <w:tcW w:w="9748" w:type="dxa"/>
            <w:gridSpan w:val="3"/>
          </w:tcPr>
          <w:p w:rsidR="009F1A66" w:rsidRPr="00A26294" w:rsidRDefault="009F1A66" w:rsidP="00F97F59">
            <w:pPr>
              <w:spacing w:line="288" w:lineRule="auto"/>
              <w:rPr>
                <w:b/>
                <w:lang w:val="en-GB"/>
              </w:rPr>
            </w:pPr>
            <w:r w:rsidRPr="00A26294">
              <w:rPr>
                <w:b/>
                <w:lang w:val="en-GB"/>
              </w:rPr>
              <w:t>5 350-5460 MHz</w:t>
            </w:r>
          </w:p>
          <w:p w:rsidR="009F1A66" w:rsidRPr="00A26294" w:rsidRDefault="009F1A66" w:rsidP="00E61A67">
            <w:pPr>
              <w:spacing w:line="288" w:lineRule="auto"/>
              <w:rPr>
                <w:lang w:val="en-GB"/>
              </w:rPr>
            </w:pPr>
            <w:r w:rsidRPr="00A26294">
              <w:rPr>
                <w:lang w:val="en-GB"/>
              </w:rPr>
              <w:t>AERONAUTICAL RADIONAVIGATION 5.449</w:t>
            </w:r>
          </w:p>
          <w:p w:rsidR="009F1A66" w:rsidRPr="00A26294" w:rsidRDefault="009F1A66" w:rsidP="00E61A67">
            <w:pPr>
              <w:spacing w:line="288" w:lineRule="auto"/>
              <w:rPr>
                <w:lang w:val="en-GB"/>
              </w:rPr>
            </w:pPr>
            <w:r w:rsidRPr="00A26294">
              <w:rPr>
                <w:lang w:val="en-GB"/>
              </w:rPr>
              <w:t xml:space="preserve">RADIOLOCATION (5.448D) </w:t>
            </w:r>
          </w:p>
          <w:p w:rsidR="009F1A66" w:rsidRPr="00A26294" w:rsidRDefault="009F1A66" w:rsidP="00E61A67">
            <w:pPr>
              <w:spacing w:line="288" w:lineRule="auto"/>
              <w:rPr>
                <w:lang w:val="en-GB"/>
              </w:rPr>
            </w:pPr>
            <w:r w:rsidRPr="00A26294">
              <w:rPr>
                <w:lang w:val="en-GB"/>
              </w:rPr>
              <w:t>EARTH EXPLORATION-SATELLITE (ACTIVE) 5.448B</w:t>
            </w:r>
          </w:p>
          <w:p w:rsidR="009F1A66" w:rsidRPr="00A26294" w:rsidRDefault="009F1A66" w:rsidP="00E61A67">
            <w:pPr>
              <w:spacing w:line="288" w:lineRule="auto"/>
              <w:rPr>
                <w:lang w:val="en-GB"/>
              </w:rPr>
            </w:pPr>
            <w:r w:rsidRPr="00A26294">
              <w:rPr>
                <w:lang w:val="en-GB"/>
              </w:rPr>
              <w:t>SPACE RESEARCH (ACTIVE) 5.448C</w:t>
            </w:r>
          </w:p>
        </w:tc>
      </w:tr>
      <w:tr w:rsidR="009F1A66" w:rsidRPr="00A26294" w:rsidTr="00F97F59">
        <w:tc>
          <w:tcPr>
            <w:tcW w:w="9748" w:type="dxa"/>
            <w:gridSpan w:val="3"/>
          </w:tcPr>
          <w:p w:rsidR="009F1A66" w:rsidRPr="00A26294" w:rsidRDefault="009F1A66" w:rsidP="00F97F59">
            <w:pPr>
              <w:spacing w:line="288" w:lineRule="auto"/>
              <w:rPr>
                <w:lang w:val="en-GB"/>
              </w:rPr>
            </w:pPr>
            <w:r w:rsidRPr="00A26294">
              <w:rPr>
                <w:b/>
                <w:lang w:val="en-GB"/>
              </w:rPr>
              <w:t>5460-5470 MHz</w:t>
            </w:r>
            <w:r w:rsidRPr="00A26294">
              <w:rPr>
                <w:lang w:val="en-GB"/>
              </w:rPr>
              <w:t xml:space="preserve">   5.448B</w:t>
            </w:r>
          </w:p>
          <w:p w:rsidR="009F1A66" w:rsidRPr="00A26294" w:rsidRDefault="009F1A66" w:rsidP="00E61A67">
            <w:pPr>
              <w:spacing w:line="288" w:lineRule="auto"/>
              <w:rPr>
                <w:lang w:val="en-GB"/>
              </w:rPr>
            </w:pPr>
            <w:r w:rsidRPr="00A26294">
              <w:rPr>
                <w:lang w:val="en-GB"/>
              </w:rPr>
              <w:t xml:space="preserve">SPACE RESEARCH (ACTIVE) </w:t>
            </w:r>
          </w:p>
          <w:p w:rsidR="009F1A66" w:rsidRPr="00A26294" w:rsidRDefault="009F1A66" w:rsidP="00E61A67">
            <w:pPr>
              <w:spacing w:line="288" w:lineRule="auto"/>
              <w:rPr>
                <w:lang w:val="en-GB"/>
              </w:rPr>
            </w:pPr>
            <w:r w:rsidRPr="00A26294">
              <w:rPr>
                <w:lang w:val="en-GB"/>
              </w:rPr>
              <w:t>RADIOLOCATION 5.448D</w:t>
            </w:r>
          </w:p>
          <w:p w:rsidR="009F1A66" w:rsidRPr="00A26294" w:rsidRDefault="009F1A66" w:rsidP="00E61A67">
            <w:pPr>
              <w:spacing w:line="288" w:lineRule="auto"/>
              <w:rPr>
                <w:lang w:val="en-GB"/>
              </w:rPr>
            </w:pPr>
            <w:r w:rsidRPr="00A26294">
              <w:rPr>
                <w:lang w:val="en-GB"/>
              </w:rPr>
              <w:t>RADIONAVIGATION 5.449</w:t>
            </w:r>
          </w:p>
          <w:p w:rsidR="009F1A66" w:rsidRPr="00A26294" w:rsidRDefault="009F1A66" w:rsidP="00E61A67">
            <w:pPr>
              <w:spacing w:line="288" w:lineRule="auto"/>
              <w:rPr>
                <w:lang w:val="en-GB"/>
              </w:rPr>
            </w:pPr>
            <w:r w:rsidRPr="00A26294">
              <w:rPr>
                <w:lang w:val="en-GB"/>
              </w:rPr>
              <w:t>EARTH EXPLORATION-SATELLITE (ACTIVE)</w:t>
            </w:r>
          </w:p>
        </w:tc>
      </w:tr>
    </w:tbl>
    <w:p w:rsidR="009F1A66" w:rsidRPr="00A26294" w:rsidRDefault="009F1A66" w:rsidP="002C4905">
      <w:pPr>
        <w:rPr>
          <w:rFonts w:cs="Arial"/>
          <w:b/>
          <w:sz w:val="18"/>
          <w:szCs w:val="18"/>
          <w:lang w:val="en-GB"/>
        </w:rPr>
      </w:pPr>
    </w:p>
    <w:p w:rsidR="00351D62" w:rsidRPr="00A26294" w:rsidRDefault="00351D62" w:rsidP="002C4905">
      <w:pPr>
        <w:rPr>
          <w:rFonts w:cs="Arial"/>
          <w:b/>
          <w:sz w:val="18"/>
          <w:szCs w:val="18"/>
          <w:lang w:val="en-GB"/>
        </w:rPr>
      </w:pPr>
    </w:p>
    <w:p w:rsidR="009F1A66" w:rsidRPr="00A26294" w:rsidRDefault="009F1A66" w:rsidP="002C4905">
      <w:pPr>
        <w:rPr>
          <w:rFonts w:cs="Arial"/>
          <w:b/>
          <w:sz w:val="18"/>
          <w:szCs w:val="18"/>
          <w:lang w:val="en-GB"/>
        </w:rPr>
      </w:pPr>
      <w:r w:rsidRPr="00A26294">
        <w:rPr>
          <w:rFonts w:cs="Arial"/>
          <w:b/>
          <w:sz w:val="18"/>
          <w:szCs w:val="18"/>
          <w:lang w:val="en-GB"/>
        </w:rPr>
        <w:t>Relevant RR Article 5 footnotes:</w:t>
      </w:r>
    </w:p>
    <w:p w:rsidR="009F1A66" w:rsidRPr="00A26294" w:rsidRDefault="009F1A66" w:rsidP="00564400">
      <w:pPr>
        <w:autoSpaceDE w:val="0"/>
        <w:autoSpaceDN w:val="0"/>
        <w:adjustRightInd w:val="0"/>
        <w:spacing w:before="120"/>
        <w:jc w:val="both"/>
        <w:rPr>
          <w:rFonts w:cs="Arial"/>
          <w:sz w:val="18"/>
          <w:szCs w:val="18"/>
          <w:lang w:val="en-GB"/>
        </w:rPr>
      </w:pPr>
      <w:r w:rsidRPr="00A26294">
        <w:rPr>
          <w:rFonts w:cs="Arial"/>
          <w:b/>
          <w:bCs/>
          <w:sz w:val="18"/>
          <w:szCs w:val="18"/>
          <w:lang w:val="en-GB"/>
        </w:rPr>
        <w:t xml:space="preserve">5.448B </w:t>
      </w:r>
      <w:r w:rsidRPr="00A26294">
        <w:rPr>
          <w:rFonts w:cs="Arial"/>
          <w:sz w:val="18"/>
          <w:szCs w:val="18"/>
          <w:lang w:val="en-GB"/>
        </w:rPr>
        <w:t xml:space="preserve">The Earth exploration-satellite service (active) operating in the band 5 350-5 570 MHz and space research service (active) operating in the band 5 460-5 570 MHz shall not cause harmful interference to the aeronautical </w:t>
      </w:r>
      <w:proofErr w:type="spellStart"/>
      <w:r w:rsidRPr="00A26294">
        <w:rPr>
          <w:rFonts w:cs="Arial"/>
          <w:sz w:val="18"/>
          <w:szCs w:val="18"/>
          <w:lang w:val="en-GB"/>
        </w:rPr>
        <w:t>radionavigation</w:t>
      </w:r>
      <w:proofErr w:type="spellEnd"/>
      <w:r w:rsidRPr="00A26294">
        <w:rPr>
          <w:rFonts w:cs="Arial"/>
          <w:sz w:val="18"/>
          <w:szCs w:val="18"/>
          <w:lang w:val="en-GB"/>
        </w:rPr>
        <w:t xml:space="preserve"> service in the band 5 350-5 460 MHz, the </w:t>
      </w:r>
      <w:proofErr w:type="spellStart"/>
      <w:r w:rsidRPr="00A26294">
        <w:rPr>
          <w:rFonts w:cs="Arial"/>
          <w:sz w:val="18"/>
          <w:szCs w:val="18"/>
          <w:lang w:val="en-GB"/>
        </w:rPr>
        <w:t>radionavigation</w:t>
      </w:r>
      <w:proofErr w:type="spellEnd"/>
      <w:r w:rsidRPr="00A26294">
        <w:rPr>
          <w:rFonts w:cs="Arial"/>
          <w:sz w:val="18"/>
          <w:szCs w:val="18"/>
          <w:lang w:val="en-GB"/>
        </w:rPr>
        <w:t xml:space="preserve"> service in the band 5 460-5 470 MHz and the maritime </w:t>
      </w:r>
      <w:proofErr w:type="spellStart"/>
      <w:r w:rsidRPr="00A26294">
        <w:rPr>
          <w:rFonts w:cs="Arial"/>
          <w:sz w:val="18"/>
          <w:szCs w:val="18"/>
          <w:lang w:val="en-GB"/>
        </w:rPr>
        <w:t>radionavigation</w:t>
      </w:r>
      <w:proofErr w:type="spellEnd"/>
      <w:r w:rsidRPr="00A26294">
        <w:rPr>
          <w:rFonts w:cs="Arial"/>
          <w:sz w:val="18"/>
          <w:szCs w:val="18"/>
          <w:lang w:val="en-GB"/>
        </w:rPr>
        <w:t xml:space="preserve"> service in the band 5 470-5 570 </w:t>
      </w:r>
      <w:proofErr w:type="spellStart"/>
      <w:r w:rsidRPr="00A26294">
        <w:rPr>
          <w:rFonts w:cs="Arial"/>
          <w:sz w:val="18"/>
          <w:szCs w:val="18"/>
          <w:lang w:val="en-GB"/>
        </w:rPr>
        <w:t>MHz.</w:t>
      </w:r>
      <w:proofErr w:type="spellEnd"/>
      <w:r w:rsidRPr="00A26294">
        <w:rPr>
          <w:rFonts w:cs="Arial"/>
          <w:sz w:val="18"/>
          <w:szCs w:val="18"/>
          <w:lang w:val="en-GB"/>
        </w:rPr>
        <w:t xml:space="preserve"> (WRC-03)</w:t>
      </w:r>
    </w:p>
    <w:p w:rsidR="009F1A66" w:rsidRPr="00A26294" w:rsidRDefault="009F1A66" w:rsidP="00564400">
      <w:pPr>
        <w:autoSpaceDE w:val="0"/>
        <w:autoSpaceDN w:val="0"/>
        <w:adjustRightInd w:val="0"/>
        <w:spacing w:before="120"/>
        <w:jc w:val="both"/>
        <w:rPr>
          <w:rFonts w:cs="Arial"/>
          <w:sz w:val="18"/>
          <w:szCs w:val="18"/>
          <w:lang w:val="en-GB"/>
        </w:rPr>
      </w:pPr>
      <w:r w:rsidRPr="00A26294">
        <w:rPr>
          <w:rFonts w:cs="Arial"/>
          <w:b/>
          <w:bCs/>
          <w:sz w:val="18"/>
          <w:szCs w:val="18"/>
          <w:lang w:val="en-GB"/>
        </w:rPr>
        <w:t xml:space="preserve">5.448C </w:t>
      </w:r>
      <w:proofErr w:type="gramStart"/>
      <w:r w:rsidRPr="00A26294">
        <w:rPr>
          <w:rFonts w:cs="Arial"/>
          <w:sz w:val="18"/>
          <w:szCs w:val="18"/>
          <w:lang w:val="en-GB"/>
        </w:rPr>
        <w:t>The</w:t>
      </w:r>
      <w:proofErr w:type="gramEnd"/>
      <w:r w:rsidRPr="00A26294">
        <w:rPr>
          <w:rFonts w:cs="Arial"/>
          <w:sz w:val="18"/>
          <w:szCs w:val="18"/>
          <w:lang w:val="en-GB"/>
        </w:rPr>
        <w:t xml:space="preserve"> space research service (active) operating in the band 5 350-5 460 MHz shall not cause harmful interference to nor claim protection from other services to which this band is allocated. (WRC-03)</w:t>
      </w:r>
    </w:p>
    <w:p w:rsidR="009F1A66" w:rsidRPr="00A26294" w:rsidRDefault="009F1A66" w:rsidP="00564400">
      <w:pPr>
        <w:autoSpaceDE w:val="0"/>
        <w:autoSpaceDN w:val="0"/>
        <w:adjustRightInd w:val="0"/>
        <w:spacing w:before="120"/>
        <w:jc w:val="both"/>
        <w:rPr>
          <w:rFonts w:cs="Arial"/>
          <w:sz w:val="18"/>
          <w:szCs w:val="18"/>
          <w:lang w:val="en-GB"/>
        </w:rPr>
      </w:pPr>
      <w:r w:rsidRPr="00A26294">
        <w:rPr>
          <w:rFonts w:cs="Arial"/>
          <w:b/>
          <w:bCs/>
          <w:sz w:val="18"/>
          <w:szCs w:val="18"/>
          <w:lang w:val="en-GB"/>
        </w:rPr>
        <w:t xml:space="preserve">5.448D </w:t>
      </w:r>
      <w:r w:rsidRPr="00A26294">
        <w:rPr>
          <w:rFonts w:cs="Arial"/>
          <w:sz w:val="18"/>
          <w:szCs w:val="18"/>
          <w:lang w:val="en-GB"/>
        </w:rPr>
        <w:t xml:space="preserve">In the frequency band 5 350-5 470 MHz, stations in the radiolocation service shall not cause harmful interference to, nor claim protection from, radar systems in the aeronautical </w:t>
      </w:r>
      <w:proofErr w:type="spellStart"/>
      <w:r w:rsidRPr="00A26294">
        <w:rPr>
          <w:rFonts w:cs="Arial"/>
          <w:sz w:val="18"/>
          <w:szCs w:val="18"/>
          <w:lang w:val="en-GB"/>
        </w:rPr>
        <w:t>radionavigation</w:t>
      </w:r>
      <w:proofErr w:type="spellEnd"/>
      <w:r w:rsidRPr="00A26294">
        <w:rPr>
          <w:rFonts w:cs="Arial"/>
          <w:sz w:val="18"/>
          <w:szCs w:val="18"/>
          <w:lang w:val="en-GB"/>
        </w:rPr>
        <w:t xml:space="preserve"> service operating in accordance with No. </w:t>
      </w:r>
      <w:r w:rsidRPr="00A26294">
        <w:rPr>
          <w:rFonts w:cs="Arial"/>
          <w:b/>
          <w:bCs/>
          <w:sz w:val="18"/>
          <w:szCs w:val="18"/>
          <w:lang w:val="en-GB"/>
        </w:rPr>
        <w:t>5.449</w:t>
      </w:r>
      <w:r w:rsidRPr="00A26294">
        <w:rPr>
          <w:rFonts w:cs="Arial"/>
          <w:sz w:val="18"/>
          <w:szCs w:val="18"/>
          <w:lang w:val="en-GB"/>
        </w:rPr>
        <w:t>. (WRC-03)</w:t>
      </w:r>
    </w:p>
    <w:p w:rsidR="00351D62" w:rsidRPr="00A26294" w:rsidRDefault="009F1A66" w:rsidP="00564400">
      <w:pPr>
        <w:autoSpaceDE w:val="0"/>
        <w:autoSpaceDN w:val="0"/>
        <w:adjustRightInd w:val="0"/>
        <w:spacing w:before="120"/>
        <w:jc w:val="both"/>
        <w:rPr>
          <w:rFonts w:cs="Arial"/>
          <w:sz w:val="18"/>
          <w:szCs w:val="18"/>
          <w:lang w:val="en-GB"/>
        </w:rPr>
      </w:pPr>
      <w:r w:rsidRPr="00A26294">
        <w:rPr>
          <w:rFonts w:cs="Arial"/>
          <w:b/>
          <w:bCs/>
          <w:sz w:val="18"/>
          <w:szCs w:val="18"/>
          <w:lang w:val="en-GB"/>
        </w:rPr>
        <w:t xml:space="preserve">5.449 </w:t>
      </w:r>
      <w:r w:rsidRPr="00A26294">
        <w:rPr>
          <w:rFonts w:cs="Arial"/>
          <w:sz w:val="18"/>
          <w:szCs w:val="18"/>
          <w:lang w:val="en-GB"/>
        </w:rPr>
        <w:t xml:space="preserve">The use of the band 5 350-5 470 MHz by the aeronautical </w:t>
      </w:r>
      <w:proofErr w:type="spellStart"/>
      <w:r w:rsidRPr="00A26294">
        <w:rPr>
          <w:rFonts w:cs="Arial"/>
          <w:sz w:val="18"/>
          <w:szCs w:val="18"/>
          <w:lang w:val="en-GB"/>
        </w:rPr>
        <w:t>radionavigation</w:t>
      </w:r>
      <w:proofErr w:type="spellEnd"/>
      <w:r w:rsidRPr="00A26294">
        <w:rPr>
          <w:rFonts w:cs="Arial"/>
          <w:sz w:val="18"/>
          <w:szCs w:val="18"/>
          <w:lang w:val="en-GB"/>
        </w:rPr>
        <w:t xml:space="preserve"> service is limited to airborne radars and associated airborne beacons.</w:t>
      </w:r>
    </w:p>
    <w:p w:rsidR="00351D62" w:rsidRPr="00A26294" w:rsidRDefault="00351D62" w:rsidP="00564400">
      <w:pPr>
        <w:autoSpaceDE w:val="0"/>
        <w:autoSpaceDN w:val="0"/>
        <w:adjustRightInd w:val="0"/>
        <w:spacing w:before="120"/>
        <w:jc w:val="both"/>
        <w:rPr>
          <w:rFonts w:cs="Arial"/>
          <w:sz w:val="18"/>
          <w:szCs w:val="18"/>
          <w:lang w:val="en-GB"/>
        </w:rPr>
      </w:pPr>
    </w:p>
    <w:p w:rsidR="00351D62" w:rsidRPr="00A26294" w:rsidRDefault="00351D62">
      <w:pPr>
        <w:rPr>
          <w:rFonts w:cs="Arial"/>
          <w:sz w:val="18"/>
          <w:szCs w:val="18"/>
          <w:lang w:val="en-GB"/>
        </w:rPr>
      </w:pPr>
      <w:r w:rsidRPr="00A26294">
        <w:rPr>
          <w:rFonts w:cs="Arial"/>
          <w:sz w:val="18"/>
          <w:szCs w:val="18"/>
          <w:lang w:val="en-GB"/>
        </w:rPr>
        <w:br w:type="page"/>
      </w:r>
    </w:p>
    <w:p w:rsidR="00090D10" w:rsidRPr="00A26294" w:rsidRDefault="00090D10" w:rsidP="006A5E68">
      <w:pPr>
        <w:pStyle w:val="ECCTabletitle"/>
      </w:pPr>
      <w:r w:rsidRPr="00A26294">
        <w:lastRenderedPageBreak/>
        <w:t>Applications in 5350-5470 MHz</w:t>
      </w:r>
    </w:p>
    <w:tbl>
      <w:tblPr>
        <w:tblW w:w="10485" w:type="dxa"/>
        <w:tblInd w:w="-17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414"/>
        <w:gridCol w:w="1847"/>
        <w:gridCol w:w="1701"/>
        <w:gridCol w:w="1418"/>
        <w:gridCol w:w="1272"/>
        <w:gridCol w:w="1135"/>
        <w:gridCol w:w="1698"/>
      </w:tblGrid>
      <w:tr w:rsidR="00090D10" w:rsidRPr="00A26294" w:rsidTr="0016607C">
        <w:trPr>
          <w:tblHeader/>
        </w:trPr>
        <w:tc>
          <w:tcPr>
            <w:tcW w:w="1414" w:type="dxa"/>
            <w:tcBorders>
              <w:right w:val="single" w:sz="8" w:space="0" w:color="FFFFFF"/>
            </w:tcBorders>
            <w:shd w:val="clear" w:color="auto" w:fill="D2232A"/>
            <w:vAlign w:val="center"/>
          </w:tcPr>
          <w:p w:rsidR="00090D10" w:rsidRPr="00A26294" w:rsidRDefault="00090D10" w:rsidP="00697643">
            <w:pPr>
              <w:jc w:val="center"/>
              <w:rPr>
                <w:b/>
                <w:color w:val="FFFFFF"/>
                <w:lang w:val="en-GB"/>
              </w:rPr>
            </w:pPr>
            <w:r w:rsidRPr="00A26294">
              <w:rPr>
                <w:b/>
                <w:color w:val="FFFFFF"/>
                <w:lang w:val="en-GB"/>
              </w:rPr>
              <w:t>Frequency range</w:t>
            </w:r>
          </w:p>
        </w:tc>
        <w:tc>
          <w:tcPr>
            <w:tcW w:w="1847" w:type="dxa"/>
            <w:tcBorders>
              <w:left w:val="single" w:sz="8" w:space="0" w:color="FFFFFF"/>
              <w:right w:val="single" w:sz="8" w:space="0" w:color="FFFFFF"/>
            </w:tcBorders>
            <w:shd w:val="clear" w:color="auto" w:fill="D2232A"/>
            <w:vAlign w:val="center"/>
          </w:tcPr>
          <w:p w:rsidR="00090D10" w:rsidRPr="00A26294" w:rsidRDefault="00090D10" w:rsidP="00697643">
            <w:pPr>
              <w:jc w:val="center"/>
              <w:rPr>
                <w:b/>
                <w:color w:val="FFFFFF"/>
                <w:lang w:val="en-GB"/>
              </w:rPr>
            </w:pPr>
            <w:r w:rsidRPr="00A26294">
              <w:rPr>
                <w:b/>
                <w:color w:val="FFFFFF"/>
                <w:lang w:val="en-GB"/>
              </w:rPr>
              <w:t>European Common Allocation</w:t>
            </w:r>
          </w:p>
        </w:tc>
        <w:tc>
          <w:tcPr>
            <w:tcW w:w="1701" w:type="dxa"/>
            <w:tcBorders>
              <w:left w:val="single" w:sz="8" w:space="0" w:color="FFFFFF"/>
            </w:tcBorders>
            <w:shd w:val="clear" w:color="auto" w:fill="D2232A"/>
            <w:vAlign w:val="center"/>
          </w:tcPr>
          <w:p w:rsidR="00090D10" w:rsidRPr="00A26294" w:rsidRDefault="00090D10" w:rsidP="00697643">
            <w:pPr>
              <w:jc w:val="center"/>
              <w:rPr>
                <w:b/>
                <w:color w:val="FFFFFF"/>
                <w:lang w:val="en-GB"/>
              </w:rPr>
            </w:pPr>
            <w:r w:rsidRPr="00A26294">
              <w:rPr>
                <w:b/>
                <w:color w:val="FFFFFF"/>
                <w:lang w:val="en-GB"/>
              </w:rPr>
              <w:t>ECC/ERC</w:t>
            </w:r>
          </w:p>
          <w:p w:rsidR="00090D10" w:rsidRPr="00A26294" w:rsidRDefault="0016607C" w:rsidP="0016607C">
            <w:pPr>
              <w:jc w:val="center"/>
              <w:rPr>
                <w:b/>
                <w:color w:val="FFFFFF"/>
                <w:lang w:val="en-GB"/>
              </w:rPr>
            </w:pPr>
            <w:r w:rsidRPr="00A26294">
              <w:rPr>
                <w:b/>
                <w:color w:val="FFFFFF"/>
                <w:lang w:val="en-GB"/>
              </w:rPr>
              <w:t>H</w:t>
            </w:r>
            <w:r w:rsidR="00090D10" w:rsidRPr="00A26294">
              <w:rPr>
                <w:b/>
                <w:color w:val="FFFFFF"/>
                <w:lang w:val="en-GB"/>
              </w:rPr>
              <w:t>armonisation</w:t>
            </w:r>
            <w:r w:rsidRPr="00A26294">
              <w:rPr>
                <w:b/>
                <w:color w:val="FFFFFF"/>
                <w:lang w:val="en-GB"/>
              </w:rPr>
              <w:t xml:space="preserve"> </w:t>
            </w:r>
            <w:r w:rsidR="00090D10" w:rsidRPr="00A26294">
              <w:rPr>
                <w:b/>
                <w:color w:val="FFFFFF"/>
                <w:lang w:val="en-GB"/>
              </w:rPr>
              <w:t>measures</w:t>
            </w:r>
          </w:p>
        </w:tc>
        <w:tc>
          <w:tcPr>
            <w:tcW w:w="1418" w:type="dxa"/>
            <w:tcBorders>
              <w:left w:val="single" w:sz="8" w:space="0" w:color="FFFFFF"/>
            </w:tcBorders>
            <w:shd w:val="clear" w:color="auto" w:fill="D2232A"/>
            <w:vAlign w:val="center"/>
          </w:tcPr>
          <w:p w:rsidR="00090D10" w:rsidRPr="00A26294" w:rsidRDefault="00090D10" w:rsidP="00697643">
            <w:pPr>
              <w:jc w:val="center"/>
              <w:rPr>
                <w:b/>
                <w:color w:val="FFFFFF"/>
                <w:lang w:val="en-GB"/>
              </w:rPr>
            </w:pPr>
            <w:r w:rsidRPr="00A26294">
              <w:rPr>
                <w:b/>
                <w:color w:val="FFFFFF"/>
                <w:lang w:val="en-GB"/>
              </w:rPr>
              <w:t>Application</w:t>
            </w:r>
          </w:p>
        </w:tc>
        <w:tc>
          <w:tcPr>
            <w:tcW w:w="1272" w:type="dxa"/>
            <w:tcBorders>
              <w:left w:val="single" w:sz="8" w:space="0" w:color="FFFFFF"/>
            </w:tcBorders>
            <w:shd w:val="clear" w:color="auto" w:fill="D2232A"/>
            <w:vAlign w:val="center"/>
          </w:tcPr>
          <w:p w:rsidR="00090D10" w:rsidRPr="00A26294" w:rsidRDefault="00090D10" w:rsidP="00697643">
            <w:pPr>
              <w:jc w:val="center"/>
              <w:rPr>
                <w:rFonts w:cs="Arial"/>
                <w:b/>
                <w:bCs/>
                <w:iCs/>
                <w:color w:val="FFFFFF"/>
                <w:szCs w:val="20"/>
                <w:lang w:val="en-GB"/>
              </w:rPr>
            </w:pPr>
            <w:r w:rsidRPr="00A26294">
              <w:rPr>
                <w:rFonts w:cs="Arial"/>
                <w:b/>
                <w:bCs/>
                <w:iCs/>
                <w:color w:val="FFFFFF"/>
                <w:szCs w:val="20"/>
                <w:lang w:val="en-GB"/>
              </w:rPr>
              <w:t>European</w:t>
            </w:r>
          </w:p>
          <w:p w:rsidR="00090D10" w:rsidRPr="00A26294" w:rsidRDefault="00090D10" w:rsidP="00697643">
            <w:pPr>
              <w:jc w:val="center"/>
              <w:rPr>
                <w:b/>
                <w:color w:val="FFFFFF"/>
                <w:lang w:val="en-GB"/>
              </w:rPr>
            </w:pPr>
            <w:r w:rsidRPr="00A26294">
              <w:rPr>
                <w:rFonts w:cs="Arial"/>
                <w:b/>
                <w:bCs/>
                <w:iCs/>
                <w:color w:val="FFFFFF"/>
                <w:szCs w:val="20"/>
                <w:lang w:val="en-GB"/>
              </w:rPr>
              <w:t>footnotes</w:t>
            </w:r>
          </w:p>
        </w:tc>
        <w:tc>
          <w:tcPr>
            <w:tcW w:w="1135" w:type="dxa"/>
            <w:tcBorders>
              <w:left w:val="single" w:sz="8" w:space="0" w:color="FFFFFF"/>
            </w:tcBorders>
            <w:shd w:val="clear" w:color="auto" w:fill="D2232A"/>
            <w:vAlign w:val="center"/>
          </w:tcPr>
          <w:p w:rsidR="00090D10" w:rsidRPr="00A26294" w:rsidRDefault="00090D10" w:rsidP="00697643">
            <w:pPr>
              <w:jc w:val="center"/>
              <w:rPr>
                <w:b/>
                <w:color w:val="FFFFFF"/>
                <w:lang w:val="en-GB"/>
              </w:rPr>
            </w:pPr>
            <w:r w:rsidRPr="00A26294">
              <w:rPr>
                <w:b/>
                <w:color w:val="FFFFFF"/>
                <w:lang w:val="en-GB"/>
              </w:rPr>
              <w:t>Standard</w:t>
            </w:r>
          </w:p>
        </w:tc>
        <w:tc>
          <w:tcPr>
            <w:tcW w:w="1698" w:type="dxa"/>
            <w:tcBorders>
              <w:left w:val="single" w:sz="8" w:space="0" w:color="FFFFFF"/>
            </w:tcBorders>
            <w:shd w:val="clear" w:color="auto" w:fill="D2232A"/>
          </w:tcPr>
          <w:p w:rsidR="00090D10" w:rsidRPr="00A26294" w:rsidRDefault="00090D10" w:rsidP="00697643">
            <w:pPr>
              <w:jc w:val="center"/>
              <w:rPr>
                <w:b/>
                <w:color w:val="FFFFFF"/>
                <w:lang w:val="en-GB"/>
              </w:rPr>
            </w:pPr>
          </w:p>
          <w:p w:rsidR="00090D10" w:rsidRPr="00A26294" w:rsidRDefault="00090D10" w:rsidP="00697643">
            <w:pPr>
              <w:jc w:val="center"/>
              <w:rPr>
                <w:b/>
                <w:color w:val="FFFFFF"/>
                <w:lang w:val="en-GB"/>
              </w:rPr>
            </w:pPr>
            <w:r w:rsidRPr="00A26294">
              <w:rPr>
                <w:b/>
                <w:color w:val="FFFFFF"/>
                <w:lang w:val="en-GB"/>
              </w:rPr>
              <w:t>Notes</w:t>
            </w:r>
          </w:p>
        </w:tc>
      </w:tr>
      <w:tr w:rsidR="00090D10" w:rsidRPr="00A26294" w:rsidTr="0016607C">
        <w:trPr>
          <w:trHeight w:val="474"/>
          <w:tblHeader/>
        </w:trPr>
        <w:tc>
          <w:tcPr>
            <w:tcW w:w="1414" w:type="dxa"/>
            <w:vMerge w:val="restart"/>
            <w:vAlign w:val="center"/>
          </w:tcPr>
          <w:p w:rsidR="00090D10" w:rsidRPr="00A26294" w:rsidRDefault="00090D10" w:rsidP="00697643">
            <w:pPr>
              <w:spacing w:line="288" w:lineRule="auto"/>
              <w:rPr>
                <w:sz w:val="16"/>
                <w:szCs w:val="16"/>
                <w:lang w:val="en-GB"/>
              </w:rPr>
            </w:pPr>
            <w:r w:rsidRPr="00A26294">
              <w:rPr>
                <w:sz w:val="16"/>
                <w:szCs w:val="16"/>
                <w:lang w:val="en-GB"/>
              </w:rPr>
              <w:t>5350-5450 MHz</w:t>
            </w:r>
          </w:p>
        </w:tc>
        <w:tc>
          <w:tcPr>
            <w:tcW w:w="1847" w:type="dxa"/>
            <w:vMerge w:val="restart"/>
            <w:vAlign w:val="center"/>
          </w:tcPr>
          <w:p w:rsidR="00090D10" w:rsidRPr="00A26294" w:rsidRDefault="00090D10" w:rsidP="00697643">
            <w:pPr>
              <w:spacing w:line="288" w:lineRule="auto"/>
              <w:rPr>
                <w:lang w:val="en-GB"/>
              </w:rPr>
            </w:pPr>
            <w:r w:rsidRPr="00A26294">
              <w:rPr>
                <w:sz w:val="16"/>
                <w:szCs w:val="16"/>
                <w:lang w:val="en-GB"/>
              </w:rPr>
              <w:t xml:space="preserve">AERONAUTICAL RADIONAVIGATION </w:t>
            </w:r>
          </w:p>
          <w:p w:rsidR="00090D10" w:rsidRPr="00A26294" w:rsidRDefault="00090D10" w:rsidP="00697643">
            <w:pPr>
              <w:spacing w:line="288" w:lineRule="auto"/>
              <w:rPr>
                <w:lang w:val="en-GB"/>
              </w:rPr>
            </w:pPr>
            <w:r w:rsidRPr="00A26294">
              <w:rPr>
                <w:sz w:val="16"/>
                <w:szCs w:val="16"/>
                <w:lang w:val="en-GB"/>
              </w:rPr>
              <w:t>5.449</w:t>
            </w:r>
          </w:p>
          <w:p w:rsidR="00090D10" w:rsidRPr="00A26294" w:rsidRDefault="00090D10" w:rsidP="00697643">
            <w:pPr>
              <w:spacing w:line="288" w:lineRule="auto"/>
              <w:rPr>
                <w:lang w:val="en-GB"/>
              </w:rPr>
            </w:pPr>
            <w:r w:rsidRPr="00A26294">
              <w:rPr>
                <w:sz w:val="16"/>
                <w:szCs w:val="16"/>
                <w:lang w:val="en-GB"/>
              </w:rPr>
              <w:t xml:space="preserve">EARTH EXPLORATION-SATELLITE </w:t>
            </w:r>
            <w:r w:rsidRPr="00A26294">
              <w:rPr>
                <w:sz w:val="24"/>
                <w:lang w:val="en-GB"/>
              </w:rPr>
              <w:tab/>
            </w:r>
          </w:p>
          <w:p w:rsidR="00090D10" w:rsidRPr="00A26294" w:rsidRDefault="00090D10" w:rsidP="00697643">
            <w:pPr>
              <w:spacing w:line="288" w:lineRule="auto"/>
              <w:rPr>
                <w:lang w:val="en-GB"/>
              </w:rPr>
            </w:pPr>
            <w:r w:rsidRPr="00A26294">
              <w:rPr>
                <w:sz w:val="16"/>
                <w:szCs w:val="16"/>
                <w:lang w:val="en-GB"/>
              </w:rPr>
              <w:t>(active) 5.448B</w:t>
            </w:r>
          </w:p>
          <w:p w:rsidR="00090D10" w:rsidRPr="00A26294" w:rsidRDefault="00090D10" w:rsidP="00697643">
            <w:pPr>
              <w:spacing w:line="288" w:lineRule="auto"/>
              <w:rPr>
                <w:lang w:val="en-GB"/>
              </w:rPr>
            </w:pPr>
            <w:r w:rsidRPr="00A26294">
              <w:rPr>
                <w:sz w:val="16"/>
                <w:szCs w:val="16"/>
                <w:lang w:val="en-GB"/>
              </w:rPr>
              <w:t>RADIOLOCATION 5.448D</w:t>
            </w:r>
            <w:r w:rsidRPr="00A26294">
              <w:rPr>
                <w:sz w:val="24"/>
                <w:lang w:val="en-GB"/>
              </w:rPr>
              <w:tab/>
            </w:r>
          </w:p>
          <w:p w:rsidR="00090D10" w:rsidRPr="00A26294" w:rsidRDefault="00090D10" w:rsidP="00697643">
            <w:pPr>
              <w:spacing w:line="288" w:lineRule="auto"/>
              <w:rPr>
                <w:lang w:val="en-GB"/>
              </w:rPr>
            </w:pPr>
            <w:r w:rsidRPr="00A26294">
              <w:rPr>
                <w:sz w:val="16"/>
                <w:szCs w:val="16"/>
                <w:lang w:val="en-GB"/>
              </w:rPr>
              <w:t>SPACE RESEARCH (active) 5.448C</w:t>
            </w:r>
            <w:r w:rsidRPr="00A26294">
              <w:rPr>
                <w:sz w:val="24"/>
                <w:lang w:val="en-GB"/>
              </w:rPr>
              <w:tab/>
            </w:r>
          </w:p>
          <w:p w:rsidR="00090D10" w:rsidRPr="00A26294" w:rsidRDefault="00090D10" w:rsidP="00697643">
            <w:pPr>
              <w:spacing w:line="288" w:lineRule="auto"/>
              <w:rPr>
                <w:lang w:val="en-GB"/>
              </w:rPr>
            </w:pPr>
            <w:r w:rsidRPr="00A26294">
              <w:rPr>
                <w:sz w:val="16"/>
                <w:szCs w:val="16"/>
                <w:lang w:val="en-GB"/>
              </w:rPr>
              <w:t>Fixed</w:t>
            </w:r>
            <w:r w:rsidRPr="00A26294">
              <w:rPr>
                <w:sz w:val="16"/>
                <w:szCs w:val="16"/>
                <w:lang w:val="en-GB"/>
              </w:rPr>
              <w:tab/>
            </w:r>
          </w:p>
          <w:p w:rsidR="00090D10" w:rsidRPr="00A26294" w:rsidRDefault="00090D10" w:rsidP="00697643">
            <w:pPr>
              <w:spacing w:line="288" w:lineRule="auto"/>
              <w:rPr>
                <w:lang w:val="en-GB"/>
              </w:rPr>
            </w:pPr>
            <w:r w:rsidRPr="00A26294">
              <w:rPr>
                <w:sz w:val="16"/>
                <w:szCs w:val="16"/>
                <w:lang w:val="en-GB"/>
              </w:rPr>
              <w:tab/>
              <w:t>EU2</w:t>
            </w:r>
          </w:p>
          <w:p w:rsidR="00090D10" w:rsidRPr="00A26294" w:rsidRDefault="00090D10" w:rsidP="00697643">
            <w:pPr>
              <w:spacing w:line="288" w:lineRule="auto"/>
              <w:rPr>
                <w:sz w:val="16"/>
                <w:szCs w:val="16"/>
                <w:lang w:val="en-GB"/>
              </w:rPr>
            </w:pPr>
            <w:r w:rsidRPr="00A26294">
              <w:rPr>
                <w:sz w:val="16"/>
                <w:szCs w:val="16"/>
                <w:lang w:val="en-GB"/>
              </w:rPr>
              <w:tab/>
              <w:t>EU22</w:t>
            </w:r>
          </w:p>
        </w:tc>
        <w:tc>
          <w:tcPr>
            <w:tcW w:w="1701" w:type="dxa"/>
            <w:vAlign w:val="center"/>
          </w:tcPr>
          <w:p w:rsidR="00090D10" w:rsidRPr="00A26294" w:rsidRDefault="00090D10" w:rsidP="00697643">
            <w:pPr>
              <w:spacing w:line="288" w:lineRule="auto"/>
              <w:rPr>
                <w:sz w:val="16"/>
                <w:szCs w:val="16"/>
                <w:lang w:val="en-GB"/>
              </w:rPr>
            </w:pPr>
          </w:p>
        </w:tc>
        <w:tc>
          <w:tcPr>
            <w:tcW w:w="1418" w:type="dxa"/>
            <w:vAlign w:val="center"/>
          </w:tcPr>
          <w:p w:rsidR="00090D10" w:rsidRPr="00A26294" w:rsidRDefault="00090D10" w:rsidP="00697643">
            <w:pPr>
              <w:spacing w:line="288" w:lineRule="auto"/>
              <w:rPr>
                <w:sz w:val="16"/>
                <w:szCs w:val="16"/>
                <w:lang w:val="en-GB"/>
              </w:rPr>
            </w:pPr>
            <w:r w:rsidRPr="00A26294">
              <w:rPr>
                <w:rFonts w:cs="Arial"/>
                <w:color w:val="000000"/>
                <w:sz w:val="16"/>
                <w:szCs w:val="16"/>
                <w:lang w:val="en-GB"/>
              </w:rPr>
              <w:t>Active sensors (satellite)</w:t>
            </w:r>
          </w:p>
        </w:tc>
        <w:tc>
          <w:tcPr>
            <w:tcW w:w="1272" w:type="dxa"/>
            <w:vAlign w:val="center"/>
          </w:tcPr>
          <w:p w:rsidR="00090D10" w:rsidRPr="00A26294" w:rsidRDefault="00090D10" w:rsidP="00697643">
            <w:pPr>
              <w:spacing w:line="288" w:lineRule="auto"/>
              <w:rPr>
                <w:sz w:val="16"/>
                <w:szCs w:val="16"/>
                <w:lang w:val="en-GB"/>
              </w:rPr>
            </w:pPr>
          </w:p>
        </w:tc>
        <w:tc>
          <w:tcPr>
            <w:tcW w:w="1135" w:type="dxa"/>
            <w:vAlign w:val="center"/>
          </w:tcPr>
          <w:p w:rsidR="00090D10" w:rsidRPr="00A26294" w:rsidRDefault="00090D10" w:rsidP="00697643">
            <w:pPr>
              <w:spacing w:line="288" w:lineRule="auto"/>
              <w:rPr>
                <w:sz w:val="16"/>
                <w:szCs w:val="16"/>
                <w:lang w:val="en-GB"/>
              </w:rPr>
            </w:pPr>
          </w:p>
        </w:tc>
        <w:tc>
          <w:tcPr>
            <w:tcW w:w="1698" w:type="dxa"/>
          </w:tcPr>
          <w:p w:rsidR="00090D10" w:rsidRPr="00A26294" w:rsidRDefault="00090D10" w:rsidP="00697643">
            <w:pPr>
              <w:spacing w:line="288" w:lineRule="auto"/>
              <w:rPr>
                <w:sz w:val="16"/>
                <w:szCs w:val="16"/>
                <w:lang w:val="en-GB"/>
              </w:rPr>
            </w:pPr>
          </w:p>
        </w:tc>
      </w:tr>
      <w:tr w:rsidR="00090D10" w:rsidRPr="00A26294" w:rsidTr="0016607C">
        <w:trPr>
          <w:trHeight w:val="219"/>
          <w:tblHeader/>
        </w:trPr>
        <w:tc>
          <w:tcPr>
            <w:tcW w:w="1414" w:type="dxa"/>
            <w:vMerge/>
            <w:vAlign w:val="center"/>
          </w:tcPr>
          <w:p w:rsidR="00090D10" w:rsidRPr="00A26294" w:rsidRDefault="00090D10" w:rsidP="00697643">
            <w:pPr>
              <w:rPr>
                <w:sz w:val="16"/>
                <w:szCs w:val="16"/>
                <w:lang w:val="en-GB"/>
              </w:rPr>
            </w:pPr>
          </w:p>
        </w:tc>
        <w:tc>
          <w:tcPr>
            <w:tcW w:w="1847" w:type="dxa"/>
            <w:vMerge/>
            <w:vAlign w:val="center"/>
          </w:tcPr>
          <w:p w:rsidR="00090D10" w:rsidRPr="00A26294" w:rsidRDefault="00090D10" w:rsidP="00697643">
            <w:pPr>
              <w:spacing w:line="288" w:lineRule="auto"/>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p>
        </w:tc>
        <w:tc>
          <w:tcPr>
            <w:tcW w:w="1418" w:type="dxa"/>
            <w:vAlign w:val="center"/>
          </w:tcPr>
          <w:p w:rsidR="00090D10" w:rsidRPr="00A26294" w:rsidRDefault="00090D10" w:rsidP="00697643">
            <w:pPr>
              <w:spacing w:line="288" w:lineRule="auto"/>
              <w:rPr>
                <w:sz w:val="16"/>
                <w:szCs w:val="16"/>
                <w:lang w:val="en-GB"/>
              </w:rPr>
            </w:pPr>
            <w:r w:rsidRPr="00A26294">
              <w:rPr>
                <w:rFonts w:cs="Arial"/>
                <w:color w:val="000000"/>
                <w:sz w:val="16"/>
                <w:szCs w:val="16"/>
                <w:lang w:val="en-GB"/>
              </w:rPr>
              <w:t>Defence systems</w:t>
            </w:r>
          </w:p>
        </w:tc>
        <w:tc>
          <w:tcPr>
            <w:tcW w:w="1272" w:type="dxa"/>
            <w:vAlign w:val="center"/>
          </w:tcPr>
          <w:p w:rsidR="00090D10" w:rsidRPr="00A26294" w:rsidRDefault="00090D10" w:rsidP="00697643">
            <w:pPr>
              <w:spacing w:line="288" w:lineRule="auto"/>
              <w:rPr>
                <w:sz w:val="16"/>
                <w:szCs w:val="16"/>
                <w:lang w:val="en-GB"/>
              </w:rPr>
            </w:pPr>
          </w:p>
        </w:tc>
        <w:tc>
          <w:tcPr>
            <w:tcW w:w="1135" w:type="dxa"/>
            <w:vAlign w:val="center"/>
          </w:tcPr>
          <w:p w:rsidR="00090D10" w:rsidRPr="00A26294" w:rsidRDefault="00090D10" w:rsidP="00697643">
            <w:pPr>
              <w:spacing w:line="288" w:lineRule="auto"/>
              <w:rPr>
                <w:sz w:val="16"/>
                <w:szCs w:val="16"/>
                <w:lang w:val="en-GB"/>
              </w:rPr>
            </w:pPr>
          </w:p>
        </w:tc>
        <w:tc>
          <w:tcPr>
            <w:tcW w:w="1698" w:type="dxa"/>
          </w:tcPr>
          <w:p w:rsidR="00090D10" w:rsidRPr="00A26294" w:rsidRDefault="00090D10" w:rsidP="00697643">
            <w:pPr>
              <w:spacing w:line="288" w:lineRule="auto"/>
              <w:rPr>
                <w:lang w:val="en-GB"/>
              </w:rPr>
            </w:pPr>
            <w:r w:rsidRPr="00A26294">
              <w:rPr>
                <w:rFonts w:cs="Arial"/>
                <w:color w:val="000000"/>
                <w:sz w:val="16"/>
                <w:szCs w:val="16"/>
                <w:lang w:val="en-GB"/>
              </w:rPr>
              <w:t>Tactical and weapon system radars</w:t>
            </w:r>
          </w:p>
        </w:tc>
      </w:tr>
      <w:tr w:rsidR="00090D10" w:rsidRPr="00A26294" w:rsidTr="0016607C">
        <w:trPr>
          <w:trHeight w:val="219"/>
          <w:tblHeader/>
        </w:trPr>
        <w:tc>
          <w:tcPr>
            <w:tcW w:w="1414" w:type="dxa"/>
            <w:vMerge/>
            <w:vAlign w:val="center"/>
          </w:tcPr>
          <w:p w:rsidR="00090D10" w:rsidRPr="00A26294" w:rsidRDefault="00090D10" w:rsidP="00697643">
            <w:pPr>
              <w:rPr>
                <w:sz w:val="16"/>
                <w:szCs w:val="16"/>
                <w:lang w:val="en-GB"/>
              </w:rPr>
            </w:pPr>
          </w:p>
        </w:tc>
        <w:tc>
          <w:tcPr>
            <w:tcW w:w="1847"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rPr>
                <w:sz w:val="16"/>
                <w:szCs w:val="16"/>
                <w:lang w:val="en-GB"/>
              </w:rPr>
            </w:pPr>
          </w:p>
        </w:tc>
        <w:tc>
          <w:tcPr>
            <w:tcW w:w="1418" w:type="dxa"/>
            <w:vAlign w:val="center"/>
          </w:tcPr>
          <w:p w:rsidR="00090D10" w:rsidRPr="00A26294" w:rsidRDefault="00090D10" w:rsidP="00697643">
            <w:pPr>
              <w:spacing w:line="288" w:lineRule="auto"/>
              <w:rPr>
                <w:rFonts w:cs="Arial"/>
                <w:color w:val="000000"/>
                <w:sz w:val="16"/>
                <w:szCs w:val="16"/>
                <w:lang w:val="en-GB"/>
              </w:rPr>
            </w:pPr>
          </w:p>
        </w:tc>
        <w:tc>
          <w:tcPr>
            <w:tcW w:w="1272" w:type="dxa"/>
            <w:vAlign w:val="center"/>
          </w:tcPr>
          <w:p w:rsidR="00090D10" w:rsidRPr="00A26294" w:rsidRDefault="00090D10" w:rsidP="00697643">
            <w:pPr>
              <w:spacing w:line="288" w:lineRule="auto"/>
              <w:rPr>
                <w:sz w:val="16"/>
                <w:szCs w:val="16"/>
                <w:lang w:val="en-GB"/>
              </w:rPr>
            </w:pPr>
          </w:p>
        </w:tc>
        <w:tc>
          <w:tcPr>
            <w:tcW w:w="1135" w:type="dxa"/>
            <w:vAlign w:val="center"/>
          </w:tcPr>
          <w:p w:rsidR="00090D10" w:rsidRPr="00A26294" w:rsidRDefault="00090D10" w:rsidP="00697643">
            <w:pPr>
              <w:spacing w:line="288" w:lineRule="auto"/>
              <w:rPr>
                <w:sz w:val="16"/>
                <w:szCs w:val="16"/>
                <w:lang w:val="en-GB"/>
              </w:rPr>
            </w:pPr>
          </w:p>
        </w:tc>
        <w:tc>
          <w:tcPr>
            <w:tcW w:w="1698" w:type="dxa"/>
          </w:tcPr>
          <w:p w:rsidR="00090D10" w:rsidRPr="00A26294" w:rsidRDefault="00090D10" w:rsidP="00697643">
            <w:pPr>
              <w:spacing w:line="288" w:lineRule="auto"/>
              <w:rPr>
                <w:rFonts w:cs="Arial"/>
                <w:color w:val="000000"/>
                <w:sz w:val="16"/>
                <w:szCs w:val="16"/>
                <w:lang w:val="en-GB"/>
              </w:rPr>
            </w:pPr>
            <w:r w:rsidRPr="00A26294">
              <w:rPr>
                <w:rFonts w:cs="Arial"/>
                <w:color w:val="000000"/>
                <w:sz w:val="16"/>
                <w:szCs w:val="16"/>
                <w:lang w:val="en-GB"/>
              </w:rPr>
              <w:t>Position fixing</w:t>
            </w:r>
          </w:p>
        </w:tc>
      </w:tr>
      <w:tr w:rsidR="00090D10" w:rsidRPr="00A26294" w:rsidTr="0016607C">
        <w:trPr>
          <w:trHeight w:val="219"/>
          <w:tblHeader/>
        </w:trPr>
        <w:tc>
          <w:tcPr>
            <w:tcW w:w="1414" w:type="dxa"/>
            <w:vMerge/>
            <w:vAlign w:val="center"/>
          </w:tcPr>
          <w:p w:rsidR="00090D10" w:rsidRPr="00A26294" w:rsidRDefault="00090D10" w:rsidP="00697643">
            <w:pPr>
              <w:rPr>
                <w:sz w:val="16"/>
                <w:szCs w:val="16"/>
                <w:lang w:val="en-GB"/>
              </w:rPr>
            </w:pPr>
          </w:p>
        </w:tc>
        <w:tc>
          <w:tcPr>
            <w:tcW w:w="1847"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rFonts w:cs="Arial"/>
                <w:color w:val="000000"/>
                <w:sz w:val="16"/>
                <w:szCs w:val="16"/>
                <w:lang w:val="en-GB"/>
              </w:rPr>
              <w:t>ERC/REC 70-03</w:t>
            </w:r>
          </w:p>
        </w:tc>
        <w:tc>
          <w:tcPr>
            <w:tcW w:w="1418" w:type="dxa"/>
            <w:vAlign w:val="center"/>
          </w:tcPr>
          <w:p w:rsidR="00090D10" w:rsidRPr="00A26294" w:rsidRDefault="00090D10" w:rsidP="00697643">
            <w:pPr>
              <w:rPr>
                <w:lang w:val="en-GB"/>
              </w:rPr>
            </w:pP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p>
        </w:tc>
        <w:tc>
          <w:tcPr>
            <w:tcW w:w="1272" w:type="dxa"/>
            <w:vAlign w:val="center"/>
          </w:tcPr>
          <w:p w:rsidR="00090D10" w:rsidRPr="00A26294" w:rsidRDefault="00090D10" w:rsidP="00697643">
            <w:pPr>
              <w:spacing w:line="288" w:lineRule="auto"/>
              <w:rPr>
                <w:sz w:val="16"/>
                <w:szCs w:val="16"/>
                <w:lang w:val="en-GB"/>
              </w:rPr>
            </w:pPr>
          </w:p>
        </w:tc>
        <w:tc>
          <w:tcPr>
            <w:tcW w:w="1135" w:type="dxa"/>
            <w:vAlign w:val="center"/>
          </w:tcPr>
          <w:p w:rsidR="00090D10" w:rsidRPr="00A26294" w:rsidRDefault="00090D10" w:rsidP="00697643">
            <w:pPr>
              <w:rPr>
                <w:sz w:val="16"/>
                <w:szCs w:val="16"/>
                <w:lang w:val="en-GB"/>
              </w:rPr>
            </w:pPr>
            <w:r w:rsidRPr="00A26294">
              <w:rPr>
                <w:rFonts w:cs="Arial"/>
                <w:color w:val="000000"/>
                <w:sz w:val="16"/>
                <w:szCs w:val="16"/>
                <w:lang w:val="en-GB"/>
              </w:rPr>
              <w:t>EN 302 372</w:t>
            </w:r>
          </w:p>
        </w:tc>
        <w:tc>
          <w:tcPr>
            <w:tcW w:w="1698" w:type="dxa"/>
          </w:tcPr>
          <w:p w:rsidR="00090D10" w:rsidRPr="00A26294" w:rsidRDefault="00090D10" w:rsidP="00697643">
            <w:pPr>
              <w:rPr>
                <w:lang w:val="en-GB"/>
              </w:rPr>
            </w:pPr>
            <w:r w:rsidRPr="00A26294">
              <w:rPr>
                <w:rFonts w:cs="Arial"/>
                <w:color w:val="000000"/>
                <w:sz w:val="16"/>
                <w:szCs w:val="16"/>
                <w:lang w:val="en-GB"/>
              </w:rPr>
              <w:t>Within the band 4500-7000 MHz for TLPR application</w:t>
            </w:r>
          </w:p>
        </w:tc>
      </w:tr>
      <w:tr w:rsidR="00090D10" w:rsidRPr="00A26294" w:rsidTr="0016607C">
        <w:trPr>
          <w:trHeight w:val="219"/>
          <w:tblHeader/>
        </w:trPr>
        <w:tc>
          <w:tcPr>
            <w:tcW w:w="1414" w:type="dxa"/>
            <w:vMerge/>
            <w:vAlign w:val="center"/>
          </w:tcPr>
          <w:p w:rsidR="00090D10" w:rsidRPr="00A26294" w:rsidRDefault="00090D10" w:rsidP="00697643">
            <w:pPr>
              <w:rPr>
                <w:sz w:val="16"/>
                <w:szCs w:val="16"/>
                <w:lang w:val="en-GB"/>
              </w:rPr>
            </w:pPr>
          </w:p>
        </w:tc>
        <w:tc>
          <w:tcPr>
            <w:tcW w:w="1847"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rFonts w:cs="Arial"/>
                <w:color w:val="000000"/>
                <w:sz w:val="16"/>
                <w:szCs w:val="16"/>
                <w:lang w:val="en-GB"/>
              </w:rPr>
            </w:pPr>
          </w:p>
        </w:tc>
        <w:tc>
          <w:tcPr>
            <w:tcW w:w="1418" w:type="dxa"/>
            <w:vAlign w:val="center"/>
          </w:tcPr>
          <w:p w:rsidR="00090D10" w:rsidRPr="00A26294" w:rsidRDefault="00090D10" w:rsidP="00697643">
            <w:pPr>
              <w:rPr>
                <w:rFonts w:cs="Arial"/>
                <w:color w:val="000000"/>
                <w:sz w:val="16"/>
                <w:szCs w:val="16"/>
                <w:lang w:val="en-GB"/>
              </w:rPr>
            </w:pPr>
            <w:r w:rsidRPr="00A26294">
              <w:rPr>
                <w:rFonts w:cs="Arial"/>
                <w:color w:val="000000"/>
                <w:sz w:val="16"/>
                <w:szCs w:val="16"/>
                <w:lang w:val="en-GB"/>
              </w:rPr>
              <w:t>Maritime radar</w:t>
            </w:r>
          </w:p>
        </w:tc>
        <w:tc>
          <w:tcPr>
            <w:tcW w:w="1272" w:type="dxa"/>
            <w:vAlign w:val="center"/>
          </w:tcPr>
          <w:p w:rsidR="00090D10" w:rsidRPr="00A26294" w:rsidRDefault="00090D10" w:rsidP="00697643">
            <w:pPr>
              <w:rPr>
                <w:rFonts w:cs="Arial"/>
                <w:color w:val="000000"/>
                <w:sz w:val="16"/>
                <w:szCs w:val="16"/>
                <w:lang w:val="en-GB"/>
              </w:rPr>
            </w:pPr>
          </w:p>
        </w:tc>
        <w:tc>
          <w:tcPr>
            <w:tcW w:w="1135" w:type="dxa"/>
            <w:vAlign w:val="center"/>
          </w:tcPr>
          <w:p w:rsidR="00090D10" w:rsidRPr="00A26294" w:rsidRDefault="00090D10" w:rsidP="00697643">
            <w:pPr>
              <w:spacing w:line="288" w:lineRule="auto"/>
              <w:rPr>
                <w:rFonts w:cs="Arial"/>
                <w:color w:val="000000"/>
                <w:sz w:val="16"/>
                <w:szCs w:val="16"/>
                <w:lang w:val="en-GB"/>
              </w:rPr>
            </w:pPr>
          </w:p>
        </w:tc>
        <w:tc>
          <w:tcPr>
            <w:tcW w:w="1698" w:type="dxa"/>
          </w:tcPr>
          <w:p w:rsidR="00090D10" w:rsidRPr="00A26294" w:rsidRDefault="00090D10" w:rsidP="00697643">
            <w:pPr>
              <w:spacing w:line="288" w:lineRule="auto"/>
              <w:rPr>
                <w:rFonts w:cs="Arial"/>
                <w:color w:val="000000"/>
                <w:sz w:val="16"/>
                <w:szCs w:val="16"/>
                <w:lang w:val="en-GB"/>
              </w:rPr>
            </w:pPr>
            <w:r w:rsidRPr="00A26294">
              <w:rPr>
                <w:rFonts w:cs="Arial"/>
                <w:color w:val="000000"/>
                <w:sz w:val="16"/>
                <w:szCs w:val="16"/>
                <w:lang w:val="en-GB"/>
              </w:rPr>
              <w:t>Shipborne and VTS radar</w:t>
            </w:r>
          </w:p>
        </w:tc>
      </w:tr>
      <w:tr w:rsidR="00090D10" w:rsidRPr="00A26294" w:rsidTr="0016607C">
        <w:trPr>
          <w:trHeight w:val="219"/>
          <w:tblHeader/>
        </w:trPr>
        <w:tc>
          <w:tcPr>
            <w:tcW w:w="1414" w:type="dxa"/>
            <w:vMerge/>
            <w:vAlign w:val="center"/>
          </w:tcPr>
          <w:p w:rsidR="00090D10" w:rsidRPr="00A26294" w:rsidRDefault="00090D10" w:rsidP="00697643">
            <w:pPr>
              <w:rPr>
                <w:sz w:val="16"/>
                <w:szCs w:val="16"/>
                <w:lang w:val="en-GB"/>
              </w:rPr>
            </w:pPr>
          </w:p>
        </w:tc>
        <w:tc>
          <w:tcPr>
            <w:tcW w:w="1847"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rPr>
                <w:rFonts w:cs="Arial"/>
                <w:color w:val="000000"/>
                <w:sz w:val="16"/>
                <w:szCs w:val="16"/>
                <w:lang w:val="en-GB"/>
              </w:rPr>
            </w:pPr>
          </w:p>
        </w:tc>
        <w:tc>
          <w:tcPr>
            <w:tcW w:w="1418" w:type="dxa"/>
            <w:vAlign w:val="center"/>
          </w:tcPr>
          <w:p w:rsidR="00090D10" w:rsidRPr="00A26294" w:rsidRDefault="00090D10" w:rsidP="00697643">
            <w:pPr>
              <w:spacing w:line="288" w:lineRule="auto"/>
              <w:rPr>
                <w:sz w:val="16"/>
                <w:szCs w:val="16"/>
                <w:lang w:val="en-GB"/>
              </w:rPr>
            </w:pPr>
            <w:r w:rsidRPr="00A26294">
              <w:rPr>
                <w:sz w:val="16"/>
                <w:szCs w:val="16"/>
                <w:lang w:val="en-GB"/>
              </w:rPr>
              <w:t>Weather Radars</w:t>
            </w:r>
          </w:p>
        </w:tc>
        <w:tc>
          <w:tcPr>
            <w:tcW w:w="1272" w:type="dxa"/>
            <w:vAlign w:val="center"/>
          </w:tcPr>
          <w:p w:rsidR="00090D10" w:rsidRPr="00A26294" w:rsidRDefault="00090D10" w:rsidP="00697643">
            <w:pPr>
              <w:spacing w:line="288" w:lineRule="auto"/>
              <w:rPr>
                <w:sz w:val="16"/>
                <w:szCs w:val="16"/>
                <w:lang w:val="en-GB"/>
              </w:rPr>
            </w:pPr>
          </w:p>
        </w:tc>
        <w:tc>
          <w:tcPr>
            <w:tcW w:w="1135" w:type="dxa"/>
            <w:vAlign w:val="center"/>
          </w:tcPr>
          <w:p w:rsidR="00090D10" w:rsidRPr="00A26294" w:rsidRDefault="00090D10" w:rsidP="00697643">
            <w:pPr>
              <w:spacing w:line="288" w:lineRule="auto"/>
              <w:rPr>
                <w:sz w:val="16"/>
                <w:szCs w:val="16"/>
                <w:lang w:val="en-GB"/>
              </w:rPr>
            </w:pPr>
          </w:p>
        </w:tc>
        <w:tc>
          <w:tcPr>
            <w:tcW w:w="1698" w:type="dxa"/>
          </w:tcPr>
          <w:p w:rsidR="00090D10" w:rsidRPr="00A26294" w:rsidRDefault="00090D10" w:rsidP="00697643">
            <w:pPr>
              <w:spacing w:line="288" w:lineRule="auto"/>
              <w:rPr>
                <w:sz w:val="16"/>
                <w:szCs w:val="16"/>
                <w:lang w:val="en-GB"/>
              </w:rPr>
            </w:pPr>
            <w:r w:rsidRPr="00A26294">
              <w:rPr>
                <w:sz w:val="16"/>
                <w:szCs w:val="16"/>
                <w:lang w:val="en-GB"/>
              </w:rPr>
              <w:t>Ground based and airborne</w:t>
            </w:r>
          </w:p>
        </w:tc>
      </w:tr>
      <w:tr w:rsidR="00090D10" w:rsidRPr="00A26294" w:rsidTr="0016607C">
        <w:trPr>
          <w:trHeight w:val="161"/>
          <w:tblHeader/>
        </w:trPr>
        <w:tc>
          <w:tcPr>
            <w:tcW w:w="1414" w:type="dxa"/>
            <w:vMerge w:val="restart"/>
            <w:tcBorders>
              <w:top w:val="single" w:sz="4" w:space="0" w:color="D2232A"/>
              <w:left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r w:rsidRPr="00A26294">
              <w:rPr>
                <w:sz w:val="16"/>
                <w:szCs w:val="16"/>
                <w:lang w:val="en-GB"/>
              </w:rPr>
              <w:t>5450-5460 MHz</w:t>
            </w:r>
          </w:p>
        </w:tc>
        <w:tc>
          <w:tcPr>
            <w:tcW w:w="1847" w:type="dxa"/>
            <w:vMerge w:val="restart"/>
            <w:tcBorders>
              <w:top w:val="single" w:sz="4" w:space="0" w:color="D2232A"/>
              <w:left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r w:rsidRPr="00A26294">
              <w:rPr>
                <w:sz w:val="16"/>
                <w:szCs w:val="16"/>
                <w:lang w:val="en-GB"/>
              </w:rPr>
              <w:t xml:space="preserve">AERONAUTICAL RADIONAVIGATION </w:t>
            </w:r>
          </w:p>
          <w:p w:rsidR="00090D10" w:rsidRPr="00A26294" w:rsidRDefault="00090D10" w:rsidP="00697643">
            <w:pPr>
              <w:spacing w:line="288" w:lineRule="auto"/>
              <w:rPr>
                <w:sz w:val="16"/>
                <w:szCs w:val="16"/>
                <w:lang w:val="en-GB"/>
              </w:rPr>
            </w:pPr>
            <w:r w:rsidRPr="00A26294">
              <w:rPr>
                <w:sz w:val="16"/>
                <w:szCs w:val="16"/>
                <w:lang w:val="en-GB"/>
              </w:rPr>
              <w:t>5.449</w:t>
            </w:r>
          </w:p>
          <w:p w:rsidR="00090D10" w:rsidRPr="00A26294" w:rsidRDefault="00090D10" w:rsidP="00697643">
            <w:pPr>
              <w:spacing w:line="288" w:lineRule="auto"/>
              <w:rPr>
                <w:sz w:val="16"/>
                <w:szCs w:val="16"/>
                <w:lang w:val="en-GB"/>
              </w:rPr>
            </w:pPr>
            <w:r w:rsidRPr="00A26294">
              <w:rPr>
                <w:sz w:val="16"/>
                <w:szCs w:val="16"/>
                <w:lang w:val="en-GB"/>
              </w:rPr>
              <w:t xml:space="preserve">EARTH EXPLORATION-SATELLITE </w:t>
            </w:r>
            <w:r w:rsidRPr="00A26294">
              <w:rPr>
                <w:sz w:val="16"/>
                <w:szCs w:val="16"/>
                <w:lang w:val="en-GB"/>
              </w:rPr>
              <w:tab/>
            </w:r>
          </w:p>
          <w:p w:rsidR="00090D10" w:rsidRPr="00A26294" w:rsidRDefault="00090D10" w:rsidP="00697643">
            <w:pPr>
              <w:spacing w:line="288" w:lineRule="auto"/>
              <w:rPr>
                <w:sz w:val="16"/>
                <w:szCs w:val="16"/>
                <w:lang w:val="en-GB"/>
              </w:rPr>
            </w:pPr>
            <w:r w:rsidRPr="00A26294">
              <w:rPr>
                <w:sz w:val="16"/>
                <w:szCs w:val="16"/>
                <w:lang w:val="en-GB"/>
              </w:rPr>
              <w:t>(active) 5.448B</w:t>
            </w:r>
          </w:p>
          <w:p w:rsidR="00090D10" w:rsidRPr="00A26294" w:rsidRDefault="00090D10" w:rsidP="00697643">
            <w:pPr>
              <w:spacing w:line="288" w:lineRule="auto"/>
              <w:rPr>
                <w:sz w:val="16"/>
                <w:szCs w:val="16"/>
                <w:lang w:val="en-GB"/>
              </w:rPr>
            </w:pPr>
            <w:r w:rsidRPr="00A26294">
              <w:rPr>
                <w:sz w:val="16"/>
                <w:szCs w:val="16"/>
                <w:lang w:val="en-GB"/>
              </w:rPr>
              <w:t>RADIOLOCATION 5.448D</w:t>
            </w:r>
            <w:r w:rsidRPr="00A26294">
              <w:rPr>
                <w:sz w:val="16"/>
                <w:szCs w:val="16"/>
                <w:lang w:val="en-GB"/>
              </w:rPr>
              <w:tab/>
            </w:r>
          </w:p>
          <w:p w:rsidR="00090D10" w:rsidRPr="00A26294" w:rsidRDefault="00090D10" w:rsidP="00697643">
            <w:pPr>
              <w:spacing w:line="288" w:lineRule="auto"/>
              <w:rPr>
                <w:sz w:val="16"/>
                <w:szCs w:val="16"/>
                <w:lang w:val="en-GB"/>
              </w:rPr>
            </w:pPr>
            <w:r w:rsidRPr="00A26294">
              <w:rPr>
                <w:sz w:val="16"/>
                <w:szCs w:val="16"/>
                <w:lang w:val="en-GB"/>
              </w:rPr>
              <w:t>SPACE RESEARCH (active) 5.448C</w:t>
            </w:r>
            <w:r w:rsidRPr="00A26294">
              <w:rPr>
                <w:sz w:val="16"/>
                <w:szCs w:val="16"/>
                <w:lang w:val="en-GB"/>
              </w:rPr>
              <w:tab/>
            </w:r>
          </w:p>
          <w:p w:rsidR="00090D10" w:rsidRPr="00A26294" w:rsidRDefault="00090D10" w:rsidP="00697643">
            <w:pPr>
              <w:spacing w:line="288" w:lineRule="auto"/>
              <w:rPr>
                <w:sz w:val="16"/>
                <w:szCs w:val="16"/>
                <w:lang w:val="en-GB"/>
              </w:rPr>
            </w:pPr>
            <w:r w:rsidRPr="00A26294">
              <w:rPr>
                <w:sz w:val="16"/>
                <w:szCs w:val="16"/>
                <w:lang w:val="en-GB"/>
              </w:rPr>
              <w:tab/>
              <w:t>EU2</w:t>
            </w:r>
          </w:p>
          <w:p w:rsidR="00090D10" w:rsidRPr="00A26294" w:rsidRDefault="00090D10" w:rsidP="00697643">
            <w:pPr>
              <w:spacing w:line="288" w:lineRule="auto"/>
              <w:rPr>
                <w:sz w:val="16"/>
                <w:szCs w:val="16"/>
                <w:lang w:val="en-GB"/>
              </w:rPr>
            </w:pPr>
            <w:r w:rsidRPr="00A26294">
              <w:rPr>
                <w:sz w:val="16"/>
                <w:szCs w:val="16"/>
                <w:lang w:val="en-GB"/>
              </w:rPr>
              <w:tab/>
              <w:t>EU22</w:t>
            </w:r>
          </w:p>
        </w:tc>
        <w:tc>
          <w:tcPr>
            <w:tcW w:w="1701"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rFonts w:cs="Arial"/>
                <w:color w:val="000000"/>
                <w:sz w:val="16"/>
                <w:szCs w:val="16"/>
                <w:lang w:val="en-GB"/>
              </w:rPr>
            </w:pPr>
          </w:p>
        </w:tc>
        <w:tc>
          <w:tcPr>
            <w:tcW w:w="1418"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rFonts w:cs="Arial"/>
                <w:color w:val="000000"/>
                <w:sz w:val="16"/>
                <w:szCs w:val="16"/>
                <w:lang w:val="en-GB"/>
              </w:rPr>
            </w:pPr>
            <w:r w:rsidRPr="00A26294">
              <w:rPr>
                <w:rFonts w:cs="Arial"/>
                <w:color w:val="000000"/>
                <w:sz w:val="16"/>
                <w:szCs w:val="16"/>
                <w:lang w:val="en-GB"/>
              </w:rPr>
              <w:t>Active sensors (satellite)</w:t>
            </w:r>
          </w:p>
        </w:tc>
        <w:tc>
          <w:tcPr>
            <w:tcW w:w="1272"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rFonts w:cs="Arial"/>
                <w:color w:val="000000"/>
                <w:sz w:val="16"/>
                <w:szCs w:val="16"/>
                <w:lang w:val="en-GB"/>
              </w:rPr>
            </w:pPr>
          </w:p>
        </w:tc>
        <w:tc>
          <w:tcPr>
            <w:tcW w:w="1135"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rFonts w:cs="Arial"/>
                <w:color w:val="000000"/>
                <w:sz w:val="16"/>
                <w:szCs w:val="16"/>
                <w:lang w:val="en-GB"/>
              </w:rPr>
            </w:pPr>
          </w:p>
        </w:tc>
        <w:tc>
          <w:tcPr>
            <w:tcW w:w="1698" w:type="dxa"/>
            <w:tcBorders>
              <w:top w:val="single" w:sz="4" w:space="0" w:color="D2232A"/>
              <w:left w:val="single" w:sz="4" w:space="0" w:color="D2232A"/>
              <w:bottom w:val="single" w:sz="4" w:space="0" w:color="D2232A"/>
              <w:right w:val="single" w:sz="4" w:space="0" w:color="D2232A"/>
            </w:tcBorders>
          </w:tcPr>
          <w:p w:rsidR="00090D10" w:rsidRPr="00A26294" w:rsidRDefault="00090D10" w:rsidP="00697643">
            <w:pPr>
              <w:spacing w:line="288" w:lineRule="auto"/>
              <w:rPr>
                <w:rFonts w:cs="Arial"/>
                <w:color w:val="000000"/>
                <w:sz w:val="16"/>
                <w:szCs w:val="16"/>
                <w:lang w:val="en-GB"/>
              </w:rPr>
            </w:pPr>
          </w:p>
        </w:tc>
      </w:tr>
      <w:tr w:rsidR="00090D10" w:rsidRPr="00A26294" w:rsidTr="0016607C">
        <w:trPr>
          <w:trHeight w:val="161"/>
          <w:tblHeader/>
        </w:trPr>
        <w:tc>
          <w:tcPr>
            <w:tcW w:w="1414" w:type="dxa"/>
            <w:vMerge/>
            <w:tcBorders>
              <w:top w:val="single" w:sz="4" w:space="0" w:color="D2232A"/>
              <w:left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847" w:type="dxa"/>
            <w:vMerge/>
            <w:tcBorders>
              <w:top w:val="single" w:sz="4" w:space="0" w:color="D2232A"/>
              <w:left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701"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418"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r w:rsidRPr="00A26294">
              <w:rPr>
                <w:rFonts w:cs="Arial"/>
                <w:color w:val="000000"/>
                <w:sz w:val="16"/>
                <w:szCs w:val="16"/>
                <w:lang w:val="en-GB"/>
              </w:rPr>
              <w:t>Defence systems</w:t>
            </w:r>
          </w:p>
        </w:tc>
        <w:tc>
          <w:tcPr>
            <w:tcW w:w="1272"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135"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698" w:type="dxa"/>
            <w:tcBorders>
              <w:top w:val="single" w:sz="4" w:space="0" w:color="D2232A"/>
              <w:left w:val="single" w:sz="4" w:space="0" w:color="D2232A"/>
              <w:bottom w:val="single" w:sz="4" w:space="0" w:color="D2232A"/>
              <w:right w:val="single" w:sz="4" w:space="0" w:color="D2232A"/>
            </w:tcBorders>
          </w:tcPr>
          <w:p w:rsidR="00090D10" w:rsidRPr="00A26294" w:rsidRDefault="00090D10" w:rsidP="00697643">
            <w:pPr>
              <w:spacing w:line="288" w:lineRule="auto"/>
              <w:rPr>
                <w:lang w:val="en-GB"/>
              </w:rPr>
            </w:pPr>
            <w:r w:rsidRPr="00A26294">
              <w:rPr>
                <w:rFonts w:cs="Arial"/>
                <w:color w:val="000000"/>
                <w:sz w:val="16"/>
                <w:szCs w:val="16"/>
                <w:lang w:val="en-GB"/>
              </w:rPr>
              <w:t>Tactical and weapon system radars</w:t>
            </w:r>
          </w:p>
        </w:tc>
      </w:tr>
      <w:tr w:rsidR="00090D10" w:rsidRPr="00A26294" w:rsidTr="0016607C">
        <w:trPr>
          <w:trHeight w:val="161"/>
          <w:tblHeader/>
        </w:trPr>
        <w:tc>
          <w:tcPr>
            <w:tcW w:w="1414" w:type="dxa"/>
            <w:vMerge/>
            <w:tcBorders>
              <w:top w:val="single" w:sz="4" w:space="0" w:color="D2232A"/>
              <w:left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847" w:type="dxa"/>
            <w:vMerge/>
            <w:tcBorders>
              <w:top w:val="single" w:sz="4" w:space="0" w:color="D2232A"/>
              <w:left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701"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rPr>
                <w:sz w:val="16"/>
                <w:szCs w:val="16"/>
                <w:lang w:val="en-GB"/>
              </w:rPr>
            </w:pPr>
          </w:p>
        </w:tc>
        <w:tc>
          <w:tcPr>
            <w:tcW w:w="1418"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rFonts w:cs="Arial"/>
                <w:color w:val="000000"/>
                <w:sz w:val="16"/>
                <w:szCs w:val="16"/>
                <w:lang w:val="en-GB"/>
              </w:rPr>
            </w:pPr>
          </w:p>
        </w:tc>
        <w:tc>
          <w:tcPr>
            <w:tcW w:w="1272"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135"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698" w:type="dxa"/>
            <w:tcBorders>
              <w:top w:val="single" w:sz="4" w:space="0" w:color="D2232A"/>
              <w:left w:val="single" w:sz="4" w:space="0" w:color="D2232A"/>
              <w:bottom w:val="single" w:sz="4" w:space="0" w:color="D2232A"/>
              <w:right w:val="single" w:sz="4" w:space="0" w:color="D2232A"/>
            </w:tcBorders>
          </w:tcPr>
          <w:p w:rsidR="00090D10" w:rsidRPr="00A26294" w:rsidRDefault="00090D10" w:rsidP="00697643">
            <w:pPr>
              <w:spacing w:line="288" w:lineRule="auto"/>
              <w:rPr>
                <w:rFonts w:cs="Arial"/>
                <w:color w:val="000000"/>
                <w:sz w:val="16"/>
                <w:szCs w:val="16"/>
                <w:lang w:val="en-GB"/>
              </w:rPr>
            </w:pPr>
            <w:r w:rsidRPr="00A26294">
              <w:rPr>
                <w:rFonts w:cs="Arial"/>
                <w:color w:val="000000"/>
                <w:sz w:val="16"/>
                <w:szCs w:val="16"/>
                <w:lang w:val="en-GB"/>
              </w:rPr>
              <w:t>Position fixing</w:t>
            </w:r>
          </w:p>
        </w:tc>
      </w:tr>
      <w:tr w:rsidR="00090D10" w:rsidRPr="00A26294" w:rsidTr="0016607C">
        <w:trPr>
          <w:trHeight w:val="161"/>
          <w:tblHeader/>
        </w:trPr>
        <w:tc>
          <w:tcPr>
            <w:tcW w:w="1414" w:type="dxa"/>
            <w:vMerge/>
            <w:tcBorders>
              <w:top w:val="single" w:sz="4" w:space="0" w:color="D2232A"/>
              <w:left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847" w:type="dxa"/>
            <w:vMerge/>
            <w:tcBorders>
              <w:top w:val="single" w:sz="4" w:space="0" w:color="D2232A"/>
              <w:left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701"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r w:rsidRPr="00A26294">
              <w:rPr>
                <w:rFonts w:cs="Arial"/>
                <w:color w:val="000000"/>
                <w:sz w:val="16"/>
                <w:szCs w:val="16"/>
                <w:lang w:val="en-GB"/>
              </w:rPr>
              <w:t>ERC/REC 70-03</w:t>
            </w:r>
          </w:p>
        </w:tc>
        <w:tc>
          <w:tcPr>
            <w:tcW w:w="1418"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rPr>
                <w:lang w:val="en-GB"/>
              </w:rPr>
            </w:pP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p>
        </w:tc>
        <w:tc>
          <w:tcPr>
            <w:tcW w:w="1272"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135"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rPr>
                <w:sz w:val="16"/>
                <w:szCs w:val="16"/>
                <w:lang w:val="en-GB"/>
              </w:rPr>
            </w:pPr>
            <w:r w:rsidRPr="00A26294">
              <w:rPr>
                <w:rFonts w:cs="Arial"/>
                <w:color w:val="000000"/>
                <w:sz w:val="16"/>
                <w:szCs w:val="16"/>
                <w:lang w:val="en-GB"/>
              </w:rPr>
              <w:t>EN 302 372</w:t>
            </w:r>
          </w:p>
        </w:tc>
        <w:tc>
          <w:tcPr>
            <w:tcW w:w="1698" w:type="dxa"/>
            <w:tcBorders>
              <w:top w:val="single" w:sz="4" w:space="0" w:color="D2232A"/>
              <w:left w:val="single" w:sz="4" w:space="0" w:color="D2232A"/>
              <w:bottom w:val="single" w:sz="4" w:space="0" w:color="D2232A"/>
              <w:right w:val="single" w:sz="4" w:space="0" w:color="D2232A"/>
            </w:tcBorders>
          </w:tcPr>
          <w:p w:rsidR="00090D10" w:rsidRPr="00A26294" w:rsidRDefault="00090D10" w:rsidP="00697643">
            <w:pPr>
              <w:rPr>
                <w:lang w:val="en-GB"/>
              </w:rPr>
            </w:pPr>
            <w:r w:rsidRPr="00A26294">
              <w:rPr>
                <w:rFonts w:cs="Arial"/>
                <w:color w:val="000000"/>
                <w:sz w:val="16"/>
                <w:szCs w:val="16"/>
                <w:lang w:val="en-GB"/>
              </w:rPr>
              <w:t>Within the band 4500-7000 MHz for TLPR application</w:t>
            </w:r>
          </w:p>
        </w:tc>
      </w:tr>
      <w:tr w:rsidR="00090D10" w:rsidRPr="00A26294" w:rsidTr="0016607C">
        <w:trPr>
          <w:trHeight w:val="161"/>
          <w:tblHeader/>
        </w:trPr>
        <w:tc>
          <w:tcPr>
            <w:tcW w:w="1414" w:type="dxa"/>
            <w:vMerge/>
            <w:tcBorders>
              <w:top w:val="single" w:sz="4" w:space="0" w:color="D2232A"/>
              <w:left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847" w:type="dxa"/>
            <w:vMerge/>
            <w:tcBorders>
              <w:top w:val="single" w:sz="4" w:space="0" w:color="D2232A"/>
              <w:left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701"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rFonts w:cs="Arial"/>
                <w:color w:val="000000"/>
                <w:sz w:val="16"/>
                <w:szCs w:val="16"/>
                <w:lang w:val="en-GB"/>
              </w:rPr>
            </w:pPr>
          </w:p>
        </w:tc>
        <w:tc>
          <w:tcPr>
            <w:tcW w:w="1418"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rPr>
                <w:rFonts w:cs="Arial"/>
                <w:color w:val="000000"/>
                <w:sz w:val="16"/>
                <w:szCs w:val="16"/>
                <w:lang w:val="en-GB"/>
              </w:rPr>
            </w:pPr>
            <w:r w:rsidRPr="00A26294">
              <w:rPr>
                <w:rFonts w:cs="Arial"/>
                <w:color w:val="000000"/>
                <w:sz w:val="16"/>
                <w:szCs w:val="16"/>
                <w:lang w:val="en-GB"/>
              </w:rPr>
              <w:t>Maritime radar</w:t>
            </w:r>
          </w:p>
        </w:tc>
        <w:tc>
          <w:tcPr>
            <w:tcW w:w="1272"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rPr>
                <w:rFonts w:cs="Arial"/>
                <w:color w:val="000000"/>
                <w:sz w:val="16"/>
                <w:szCs w:val="16"/>
                <w:lang w:val="en-GB"/>
              </w:rPr>
            </w:pPr>
          </w:p>
        </w:tc>
        <w:tc>
          <w:tcPr>
            <w:tcW w:w="1135"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rFonts w:cs="Arial"/>
                <w:color w:val="000000"/>
                <w:sz w:val="16"/>
                <w:szCs w:val="16"/>
                <w:lang w:val="en-GB"/>
              </w:rPr>
            </w:pPr>
          </w:p>
        </w:tc>
        <w:tc>
          <w:tcPr>
            <w:tcW w:w="1698" w:type="dxa"/>
            <w:tcBorders>
              <w:top w:val="single" w:sz="4" w:space="0" w:color="D2232A"/>
              <w:left w:val="single" w:sz="4" w:space="0" w:color="D2232A"/>
              <w:bottom w:val="single" w:sz="4" w:space="0" w:color="D2232A"/>
              <w:right w:val="single" w:sz="4" w:space="0" w:color="D2232A"/>
            </w:tcBorders>
          </w:tcPr>
          <w:p w:rsidR="00090D10" w:rsidRPr="00A26294" w:rsidRDefault="00090D10" w:rsidP="00697643">
            <w:pPr>
              <w:spacing w:line="288" w:lineRule="auto"/>
              <w:rPr>
                <w:rFonts w:cs="Arial"/>
                <w:color w:val="000000"/>
                <w:sz w:val="16"/>
                <w:szCs w:val="16"/>
                <w:lang w:val="en-GB"/>
              </w:rPr>
            </w:pPr>
            <w:r w:rsidRPr="00A26294">
              <w:rPr>
                <w:rFonts w:cs="Arial"/>
                <w:color w:val="000000"/>
                <w:sz w:val="16"/>
                <w:szCs w:val="16"/>
                <w:lang w:val="en-GB"/>
              </w:rPr>
              <w:t>Shipborne and VTS radar</w:t>
            </w:r>
          </w:p>
        </w:tc>
      </w:tr>
      <w:tr w:rsidR="00090D10" w:rsidRPr="00A26294" w:rsidTr="0016607C">
        <w:trPr>
          <w:trHeight w:val="161"/>
          <w:tblHeader/>
        </w:trPr>
        <w:tc>
          <w:tcPr>
            <w:tcW w:w="1414" w:type="dxa"/>
            <w:vMerge/>
            <w:tcBorders>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847" w:type="dxa"/>
            <w:vMerge/>
            <w:tcBorders>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701"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rPr>
                <w:rFonts w:cs="Arial"/>
                <w:color w:val="000000"/>
                <w:sz w:val="16"/>
                <w:szCs w:val="16"/>
                <w:lang w:val="en-GB"/>
              </w:rPr>
            </w:pPr>
          </w:p>
        </w:tc>
        <w:tc>
          <w:tcPr>
            <w:tcW w:w="1418"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r w:rsidRPr="00A26294">
              <w:rPr>
                <w:sz w:val="16"/>
                <w:szCs w:val="16"/>
                <w:lang w:val="en-GB"/>
              </w:rPr>
              <w:t>Weather Radars</w:t>
            </w:r>
          </w:p>
        </w:tc>
        <w:tc>
          <w:tcPr>
            <w:tcW w:w="1272"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135" w:type="dxa"/>
            <w:tcBorders>
              <w:top w:val="single" w:sz="4" w:space="0" w:color="D2232A"/>
              <w:left w:val="single" w:sz="4" w:space="0" w:color="D2232A"/>
              <w:bottom w:val="single" w:sz="4" w:space="0" w:color="D2232A"/>
              <w:right w:val="single" w:sz="4" w:space="0" w:color="D2232A"/>
            </w:tcBorders>
            <w:vAlign w:val="center"/>
          </w:tcPr>
          <w:p w:rsidR="00090D10" w:rsidRPr="00A26294" w:rsidRDefault="00090D10" w:rsidP="00697643">
            <w:pPr>
              <w:spacing w:line="288" w:lineRule="auto"/>
              <w:rPr>
                <w:sz w:val="16"/>
                <w:szCs w:val="16"/>
                <w:lang w:val="en-GB"/>
              </w:rPr>
            </w:pPr>
          </w:p>
        </w:tc>
        <w:tc>
          <w:tcPr>
            <w:tcW w:w="1698" w:type="dxa"/>
            <w:tcBorders>
              <w:top w:val="single" w:sz="4" w:space="0" w:color="D2232A"/>
              <w:left w:val="single" w:sz="4" w:space="0" w:color="D2232A"/>
              <w:bottom w:val="single" w:sz="4" w:space="0" w:color="D2232A"/>
              <w:right w:val="single" w:sz="4" w:space="0" w:color="D2232A"/>
            </w:tcBorders>
          </w:tcPr>
          <w:p w:rsidR="00090D10" w:rsidRPr="00A26294" w:rsidRDefault="00090D10" w:rsidP="00697643">
            <w:pPr>
              <w:spacing w:line="288" w:lineRule="auto"/>
              <w:rPr>
                <w:sz w:val="16"/>
                <w:szCs w:val="16"/>
                <w:lang w:val="en-GB"/>
              </w:rPr>
            </w:pPr>
            <w:r w:rsidRPr="00A26294">
              <w:rPr>
                <w:sz w:val="16"/>
                <w:szCs w:val="16"/>
                <w:lang w:val="en-GB"/>
              </w:rPr>
              <w:t>Ground based and airborne</w:t>
            </w:r>
          </w:p>
        </w:tc>
      </w:tr>
      <w:tr w:rsidR="00090D10" w:rsidRPr="00A26294" w:rsidTr="0016607C">
        <w:trPr>
          <w:trHeight w:val="161"/>
          <w:tblHeader/>
        </w:trPr>
        <w:tc>
          <w:tcPr>
            <w:tcW w:w="1414" w:type="dxa"/>
            <w:vMerge w:val="restart"/>
            <w:vAlign w:val="center"/>
          </w:tcPr>
          <w:p w:rsidR="00090D10" w:rsidRPr="00A26294" w:rsidRDefault="00090D10" w:rsidP="00697643">
            <w:pPr>
              <w:spacing w:line="288" w:lineRule="auto"/>
              <w:rPr>
                <w:sz w:val="16"/>
                <w:szCs w:val="16"/>
                <w:lang w:val="en-GB"/>
              </w:rPr>
            </w:pPr>
            <w:r w:rsidRPr="00A26294">
              <w:rPr>
                <w:sz w:val="16"/>
                <w:szCs w:val="16"/>
                <w:lang w:val="en-GB"/>
              </w:rPr>
              <w:t>5460 -5470 MHz</w:t>
            </w:r>
          </w:p>
        </w:tc>
        <w:tc>
          <w:tcPr>
            <w:tcW w:w="1847" w:type="dxa"/>
            <w:vMerge w:val="restart"/>
            <w:vAlign w:val="center"/>
          </w:tcPr>
          <w:p w:rsidR="00090D10" w:rsidRPr="00A26294" w:rsidRDefault="00090D10" w:rsidP="0016607C">
            <w:pPr>
              <w:spacing w:before="40" w:line="288" w:lineRule="auto"/>
              <w:rPr>
                <w:lang w:val="en-GB"/>
              </w:rPr>
            </w:pPr>
            <w:r w:rsidRPr="00A26294">
              <w:rPr>
                <w:sz w:val="16"/>
                <w:szCs w:val="16"/>
                <w:lang w:val="en-GB"/>
              </w:rPr>
              <w:t xml:space="preserve">EARTH EXPLORATION-SATELLITE </w:t>
            </w:r>
          </w:p>
          <w:p w:rsidR="00090D10" w:rsidRPr="00A26294" w:rsidRDefault="00090D10" w:rsidP="00697643">
            <w:pPr>
              <w:spacing w:line="288" w:lineRule="auto"/>
              <w:rPr>
                <w:lang w:val="en-GB"/>
              </w:rPr>
            </w:pPr>
            <w:r w:rsidRPr="00A26294">
              <w:rPr>
                <w:sz w:val="16"/>
                <w:szCs w:val="16"/>
                <w:lang w:val="en-GB"/>
              </w:rPr>
              <w:t>(active)</w:t>
            </w:r>
          </w:p>
          <w:p w:rsidR="00090D10" w:rsidRPr="00A26294" w:rsidRDefault="00090D10" w:rsidP="00697643">
            <w:pPr>
              <w:spacing w:line="288" w:lineRule="auto"/>
              <w:rPr>
                <w:lang w:val="en-GB"/>
              </w:rPr>
            </w:pPr>
            <w:r w:rsidRPr="00A26294">
              <w:rPr>
                <w:sz w:val="16"/>
                <w:szCs w:val="16"/>
                <w:lang w:val="en-GB"/>
              </w:rPr>
              <w:t>RADIOLOCATION 5.448D</w:t>
            </w:r>
            <w:r w:rsidRPr="00A26294">
              <w:rPr>
                <w:sz w:val="24"/>
                <w:lang w:val="en-GB"/>
              </w:rPr>
              <w:tab/>
            </w:r>
          </w:p>
          <w:p w:rsidR="00090D10" w:rsidRPr="00A26294" w:rsidRDefault="00090D10" w:rsidP="00697643">
            <w:pPr>
              <w:spacing w:line="288" w:lineRule="auto"/>
              <w:rPr>
                <w:lang w:val="en-GB"/>
              </w:rPr>
            </w:pPr>
            <w:r w:rsidRPr="00A26294">
              <w:rPr>
                <w:sz w:val="16"/>
                <w:szCs w:val="16"/>
                <w:lang w:val="en-GB"/>
              </w:rPr>
              <w:t>RADIONAVIGATION 5.449</w:t>
            </w:r>
            <w:r w:rsidRPr="00A26294">
              <w:rPr>
                <w:sz w:val="24"/>
                <w:lang w:val="en-GB"/>
              </w:rPr>
              <w:tab/>
            </w:r>
          </w:p>
          <w:p w:rsidR="00090D10" w:rsidRPr="00A26294" w:rsidRDefault="00090D10" w:rsidP="00697643">
            <w:pPr>
              <w:spacing w:line="288" w:lineRule="auto"/>
              <w:rPr>
                <w:lang w:val="en-GB"/>
              </w:rPr>
            </w:pPr>
            <w:r w:rsidRPr="00A26294">
              <w:rPr>
                <w:sz w:val="16"/>
                <w:szCs w:val="16"/>
                <w:lang w:val="en-GB"/>
              </w:rPr>
              <w:t>SPACE RESEARCH (active)</w:t>
            </w:r>
          </w:p>
          <w:p w:rsidR="00090D10" w:rsidRPr="00A26294" w:rsidRDefault="00090D10" w:rsidP="00697643">
            <w:pPr>
              <w:spacing w:line="288" w:lineRule="auto"/>
              <w:rPr>
                <w:lang w:val="en-GB"/>
              </w:rPr>
            </w:pPr>
            <w:r w:rsidRPr="00A26294">
              <w:rPr>
                <w:sz w:val="16"/>
                <w:szCs w:val="16"/>
                <w:lang w:val="en-GB"/>
              </w:rPr>
              <w:t>5.448B</w:t>
            </w:r>
            <w:r w:rsidRPr="00A26294">
              <w:rPr>
                <w:sz w:val="16"/>
                <w:szCs w:val="16"/>
                <w:lang w:val="en-GB"/>
              </w:rPr>
              <w:tab/>
              <w:t>EU2</w:t>
            </w:r>
          </w:p>
          <w:p w:rsidR="00090D10" w:rsidRPr="00A26294" w:rsidRDefault="00090D10" w:rsidP="00697643">
            <w:pPr>
              <w:spacing w:line="288" w:lineRule="auto"/>
              <w:rPr>
                <w:lang w:val="en-GB"/>
              </w:rPr>
            </w:pPr>
            <w:r w:rsidRPr="00A26294">
              <w:rPr>
                <w:sz w:val="16"/>
                <w:szCs w:val="16"/>
                <w:lang w:val="en-GB"/>
              </w:rPr>
              <w:tab/>
              <w:t>EU22</w:t>
            </w:r>
          </w:p>
        </w:tc>
        <w:tc>
          <w:tcPr>
            <w:tcW w:w="1701" w:type="dxa"/>
            <w:vAlign w:val="center"/>
          </w:tcPr>
          <w:p w:rsidR="00090D10" w:rsidRPr="00A26294" w:rsidRDefault="00090D10" w:rsidP="00697643">
            <w:pPr>
              <w:spacing w:line="288" w:lineRule="auto"/>
              <w:rPr>
                <w:rFonts w:cs="Arial"/>
                <w:color w:val="000000"/>
                <w:sz w:val="16"/>
                <w:szCs w:val="16"/>
                <w:lang w:val="en-GB"/>
              </w:rPr>
            </w:pPr>
          </w:p>
        </w:tc>
        <w:tc>
          <w:tcPr>
            <w:tcW w:w="1418" w:type="dxa"/>
            <w:vAlign w:val="center"/>
          </w:tcPr>
          <w:p w:rsidR="00090D10" w:rsidRPr="00A26294" w:rsidRDefault="00090D10" w:rsidP="00697643">
            <w:pPr>
              <w:spacing w:line="288" w:lineRule="auto"/>
              <w:rPr>
                <w:rFonts w:cs="Arial"/>
                <w:color w:val="000000"/>
                <w:sz w:val="16"/>
                <w:szCs w:val="16"/>
                <w:lang w:val="en-GB"/>
              </w:rPr>
            </w:pPr>
            <w:r w:rsidRPr="00A26294">
              <w:rPr>
                <w:rFonts w:cs="Arial"/>
                <w:color w:val="000000"/>
                <w:sz w:val="16"/>
                <w:szCs w:val="16"/>
                <w:lang w:val="en-GB"/>
              </w:rPr>
              <w:t>Active sensors (satellite)</w:t>
            </w:r>
          </w:p>
        </w:tc>
        <w:tc>
          <w:tcPr>
            <w:tcW w:w="1272" w:type="dxa"/>
            <w:vAlign w:val="center"/>
          </w:tcPr>
          <w:p w:rsidR="00090D10" w:rsidRPr="00A26294" w:rsidRDefault="00090D10" w:rsidP="00697643">
            <w:pPr>
              <w:spacing w:line="288" w:lineRule="auto"/>
              <w:rPr>
                <w:rFonts w:cs="Arial"/>
                <w:color w:val="000000"/>
                <w:sz w:val="16"/>
                <w:szCs w:val="16"/>
                <w:lang w:val="en-GB"/>
              </w:rPr>
            </w:pPr>
          </w:p>
        </w:tc>
        <w:tc>
          <w:tcPr>
            <w:tcW w:w="1135" w:type="dxa"/>
            <w:vAlign w:val="center"/>
          </w:tcPr>
          <w:p w:rsidR="00090D10" w:rsidRPr="00A26294" w:rsidRDefault="00090D10" w:rsidP="00697643">
            <w:pPr>
              <w:spacing w:line="288" w:lineRule="auto"/>
              <w:rPr>
                <w:rFonts w:cs="Arial"/>
                <w:color w:val="000000"/>
                <w:sz w:val="16"/>
                <w:szCs w:val="16"/>
                <w:lang w:val="en-GB"/>
              </w:rPr>
            </w:pPr>
          </w:p>
        </w:tc>
        <w:tc>
          <w:tcPr>
            <w:tcW w:w="1698" w:type="dxa"/>
          </w:tcPr>
          <w:p w:rsidR="00090D10" w:rsidRPr="00A26294" w:rsidRDefault="00090D10" w:rsidP="00697643">
            <w:pPr>
              <w:spacing w:line="288" w:lineRule="auto"/>
              <w:rPr>
                <w:rFonts w:cs="Arial"/>
                <w:color w:val="000000"/>
                <w:sz w:val="16"/>
                <w:szCs w:val="16"/>
                <w:lang w:val="en-GB"/>
              </w:rPr>
            </w:pPr>
          </w:p>
        </w:tc>
      </w:tr>
      <w:tr w:rsidR="00090D10" w:rsidRPr="00A26294" w:rsidTr="0016607C">
        <w:trPr>
          <w:trHeight w:val="157"/>
          <w:tblHeader/>
        </w:trPr>
        <w:tc>
          <w:tcPr>
            <w:tcW w:w="1414" w:type="dxa"/>
            <w:vMerge/>
            <w:vAlign w:val="center"/>
          </w:tcPr>
          <w:p w:rsidR="00090D10" w:rsidRPr="00A26294" w:rsidRDefault="00090D10" w:rsidP="00697643">
            <w:pPr>
              <w:rPr>
                <w:sz w:val="16"/>
                <w:szCs w:val="16"/>
                <w:lang w:val="en-GB"/>
              </w:rPr>
            </w:pPr>
          </w:p>
        </w:tc>
        <w:tc>
          <w:tcPr>
            <w:tcW w:w="1847"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p>
        </w:tc>
        <w:tc>
          <w:tcPr>
            <w:tcW w:w="1418" w:type="dxa"/>
            <w:vAlign w:val="center"/>
          </w:tcPr>
          <w:p w:rsidR="00090D10" w:rsidRPr="00A26294" w:rsidRDefault="00090D10" w:rsidP="00697643">
            <w:pPr>
              <w:spacing w:line="288" w:lineRule="auto"/>
              <w:rPr>
                <w:sz w:val="16"/>
                <w:szCs w:val="16"/>
                <w:lang w:val="en-GB"/>
              </w:rPr>
            </w:pPr>
            <w:r w:rsidRPr="00A26294">
              <w:rPr>
                <w:rFonts w:cs="Arial"/>
                <w:color w:val="000000"/>
                <w:sz w:val="16"/>
                <w:szCs w:val="16"/>
                <w:lang w:val="en-GB"/>
              </w:rPr>
              <w:t>Defence systems</w:t>
            </w:r>
          </w:p>
        </w:tc>
        <w:tc>
          <w:tcPr>
            <w:tcW w:w="1272" w:type="dxa"/>
            <w:vAlign w:val="center"/>
          </w:tcPr>
          <w:p w:rsidR="00090D10" w:rsidRPr="00A26294" w:rsidRDefault="00090D10" w:rsidP="00697643">
            <w:pPr>
              <w:spacing w:line="288" w:lineRule="auto"/>
              <w:rPr>
                <w:sz w:val="16"/>
                <w:szCs w:val="16"/>
                <w:lang w:val="en-GB"/>
              </w:rPr>
            </w:pPr>
          </w:p>
        </w:tc>
        <w:tc>
          <w:tcPr>
            <w:tcW w:w="1135" w:type="dxa"/>
            <w:vAlign w:val="center"/>
          </w:tcPr>
          <w:p w:rsidR="00090D10" w:rsidRPr="00A26294" w:rsidRDefault="00090D10" w:rsidP="00697643">
            <w:pPr>
              <w:spacing w:line="288" w:lineRule="auto"/>
              <w:rPr>
                <w:sz w:val="16"/>
                <w:szCs w:val="16"/>
                <w:lang w:val="en-GB"/>
              </w:rPr>
            </w:pPr>
          </w:p>
        </w:tc>
        <w:tc>
          <w:tcPr>
            <w:tcW w:w="1698" w:type="dxa"/>
          </w:tcPr>
          <w:p w:rsidR="00090D10" w:rsidRPr="00A26294" w:rsidRDefault="00090D10" w:rsidP="0016607C">
            <w:pPr>
              <w:spacing w:before="40" w:line="288" w:lineRule="auto"/>
              <w:rPr>
                <w:lang w:val="en-GB"/>
              </w:rPr>
            </w:pPr>
            <w:r w:rsidRPr="00A26294">
              <w:rPr>
                <w:rFonts w:cs="Arial"/>
                <w:color w:val="000000"/>
                <w:sz w:val="16"/>
                <w:szCs w:val="16"/>
                <w:lang w:val="en-GB"/>
              </w:rPr>
              <w:t>Tactical and weapon system radars</w:t>
            </w:r>
          </w:p>
        </w:tc>
      </w:tr>
      <w:tr w:rsidR="00090D10" w:rsidRPr="00A26294" w:rsidTr="0016607C">
        <w:trPr>
          <w:trHeight w:val="157"/>
          <w:tblHeader/>
        </w:trPr>
        <w:tc>
          <w:tcPr>
            <w:tcW w:w="1414" w:type="dxa"/>
            <w:vMerge/>
            <w:vAlign w:val="center"/>
          </w:tcPr>
          <w:p w:rsidR="00090D10" w:rsidRPr="00A26294" w:rsidRDefault="00090D10" w:rsidP="00697643">
            <w:pPr>
              <w:rPr>
                <w:sz w:val="16"/>
                <w:szCs w:val="16"/>
                <w:lang w:val="en-GB"/>
              </w:rPr>
            </w:pPr>
          </w:p>
        </w:tc>
        <w:tc>
          <w:tcPr>
            <w:tcW w:w="1847"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p>
        </w:tc>
        <w:tc>
          <w:tcPr>
            <w:tcW w:w="1418" w:type="dxa"/>
            <w:vAlign w:val="center"/>
          </w:tcPr>
          <w:p w:rsidR="00090D10" w:rsidRPr="00A26294" w:rsidRDefault="00090D10" w:rsidP="00697643">
            <w:pPr>
              <w:spacing w:line="288" w:lineRule="auto"/>
              <w:rPr>
                <w:rFonts w:cs="Arial"/>
                <w:color w:val="000000"/>
                <w:sz w:val="16"/>
                <w:szCs w:val="16"/>
                <w:lang w:val="en-GB"/>
              </w:rPr>
            </w:pPr>
          </w:p>
        </w:tc>
        <w:tc>
          <w:tcPr>
            <w:tcW w:w="1272" w:type="dxa"/>
            <w:vAlign w:val="center"/>
          </w:tcPr>
          <w:p w:rsidR="00090D10" w:rsidRPr="00A26294" w:rsidRDefault="00090D10" w:rsidP="00697643">
            <w:pPr>
              <w:spacing w:line="288" w:lineRule="auto"/>
              <w:rPr>
                <w:sz w:val="16"/>
                <w:szCs w:val="16"/>
                <w:lang w:val="en-GB"/>
              </w:rPr>
            </w:pPr>
          </w:p>
        </w:tc>
        <w:tc>
          <w:tcPr>
            <w:tcW w:w="1135" w:type="dxa"/>
            <w:vAlign w:val="center"/>
          </w:tcPr>
          <w:p w:rsidR="00090D10" w:rsidRPr="00A26294" w:rsidRDefault="00090D10" w:rsidP="00697643">
            <w:pPr>
              <w:spacing w:line="288" w:lineRule="auto"/>
              <w:rPr>
                <w:sz w:val="16"/>
                <w:szCs w:val="16"/>
                <w:lang w:val="en-GB"/>
              </w:rPr>
            </w:pPr>
          </w:p>
        </w:tc>
        <w:tc>
          <w:tcPr>
            <w:tcW w:w="1698" w:type="dxa"/>
          </w:tcPr>
          <w:p w:rsidR="00090D10" w:rsidRPr="00A26294" w:rsidRDefault="00090D10" w:rsidP="0016607C">
            <w:pPr>
              <w:spacing w:before="40" w:line="288" w:lineRule="auto"/>
              <w:rPr>
                <w:rFonts w:cs="Arial"/>
                <w:color w:val="000000"/>
                <w:sz w:val="16"/>
                <w:szCs w:val="16"/>
                <w:lang w:val="en-GB"/>
              </w:rPr>
            </w:pPr>
            <w:r w:rsidRPr="00A26294">
              <w:rPr>
                <w:rFonts w:cs="Arial"/>
                <w:color w:val="000000"/>
                <w:sz w:val="16"/>
                <w:szCs w:val="16"/>
                <w:lang w:val="en-GB"/>
              </w:rPr>
              <w:t>Position fixing</w:t>
            </w:r>
          </w:p>
        </w:tc>
      </w:tr>
      <w:tr w:rsidR="00090D10" w:rsidRPr="00A26294" w:rsidTr="0016607C">
        <w:trPr>
          <w:trHeight w:val="157"/>
          <w:tblHeader/>
        </w:trPr>
        <w:tc>
          <w:tcPr>
            <w:tcW w:w="1414" w:type="dxa"/>
            <w:vMerge/>
            <w:vAlign w:val="center"/>
          </w:tcPr>
          <w:p w:rsidR="00090D10" w:rsidRPr="00A26294" w:rsidRDefault="00090D10" w:rsidP="00697643">
            <w:pPr>
              <w:rPr>
                <w:sz w:val="16"/>
                <w:szCs w:val="16"/>
                <w:lang w:val="en-GB"/>
              </w:rPr>
            </w:pPr>
          </w:p>
        </w:tc>
        <w:tc>
          <w:tcPr>
            <w:tcW w:w="1847"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rPr>
                <w:sz w:val="16"/>
                <w:szCs w:val="16"/>
                <w:lang w:val="en-GB"/>
              </w:rPr>
            </w:pPr>
            <w:r w:rsidRPr="00A26294">
              <w:rPr>
                <w:rFonts w:cs="Arial"/>
                <w:color w:val="000000"/>
                <w:sz w:val="16"/>
                <w:szCs w:val="16"/>
                <w:lang w:val="en-GB"/>
              </w:rPr>
              <w:t>ERC/REC 70-03</w:t>
            </w:r>
          </w:p>
        </w:tc>
        <w:tc>
          <w:tcPr>
            <w:tcW w:w="1418" w:type="dxa"/>
            <w:vAlign w:val="center"/>
          </w:tcPr>
          <w:p w:rsidR="00090D10" w:rsidRPr="00A26294" w:rsidRDefault="00090D10" w:rsidP="00697643">
            <w:pPr>
              <w:rPr>
                <w:lang w:val="en-GB"/>
              </w:rPr>
            </w:pP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p>
        </w:tc>
        <w:tc>
          <w:tcPr>
            <w:tcW w:w="1272" w:type="dxa"/>
            <w:vAlign w:val="center"/>
          </w:tcPr>
          <w:p w:rsidR="00090D10" w:rsidRPr="00A26294" w:rsidRDefault="00090D10" w:rsidP="00697643">
            <w:pPr>
              <w:spacing w:line="288" w:lineRule="auto"/>
              <w:rPr>
                <w:sz w:val="16"/>
                <w:szCs w:val="16"/>
                <w:lang w:val="en-GB"/>
              </w:rPr>
            </w:pPr>
          </w:p>
        </w:tc>
        <w:tc>
          <w:tcPr>
            <w:tcW w:w="1135" w:type="dxa"/>
            <w:vAlign w:val="center"/>
          </w:tcPr>
          <w:p w:rsidR="00090D10" w:rsidRPr="00A26294" w:rsidRDefault="00090D10" w:rsidP="00697643">
            <w:pPr>
              <w:rPr>
                <w:sz w:val="16"/>
                <w:szCs w:val="16"/>
                <w:lang w:val="en-GB"/>
              </w:rPr>
            </w:pPr>
            <w:r w:rsidRPr="00A26294">
              <w:rPr>
                <w:rFonts w:cs="Arial"/>
                <w:color w:val="000000"/>
                <w:sz w:val="16"/>
                <w:szCs w:val="16"/>
                <w:lang w:val="en-GB"/>
              </w:rPr>
              <w:t>EN 302 372</w:t>
            </w:r>
          </w:p>
        </w:tc>
        <w:tc>
          <w:tcPr>
            <w:tcW w:w="1698" w:type="dxa"/>
          </w:tcPr>
          <w:p w:rsidR="00090D10" w:rsidRPr="00A26294" w:rsidRDefault="00090D10" w:rsidP="00697643">
            <w:pPr>
              <w:rPr>
                <w:lang w:val="en-GB"/>
              </w:rPr>
            </w:pPr>
            <w:r w:rsidRPr="00A26294">
              <w:rPr>
                <w:rFonts w:cs="Arial"/>
                <w:color w:val="000000"/>
                <w:sz w:val="16"/>
                <w:szCs w:val="16"/>
                <w:lang w:val="en-GB"/>
              </w:rPr>
              <w:t>Within the band 4500-7000 MHz for TLPR application</w:t>
            </w:r>
          </w:p>
        </w:tc>
      </w:tr>
      <w:tr w:rsidR="00090D10" w:rsidRPr="00A26294" w:rsidTr="0016607C">
        <w:trPr>
          <w:trHeight w:val="157"/>
          <w:tblHeader/>
        </w:trPr>
        <w:tc>
          <w:tcPr>
            <w:tcW w:w="1414" w:type="dxa"/>
            <w:vMerge/>
            <w:vAlign w:val="center"/>
          </w:tcPr>
          <w:p w:rsidR="00090D10" w:rsidRPr="00A26294" w:rsidRDefault="00090D10" w:rsidP="00697643">
            <w:pPr>
              <w:rPr>
                <w:sz w:val="16"/>
                <w:szCs w:val="16"/>
                <w:lang w:val="en-GB"/>
              </w:rPr>
            </w:pPr>
          </w:p>
        </w:tc>
        <w:tc>
          <w:tcPr>
            <w:tcW w:w="1847"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p>
        </w:tc>
        <w:tc>
          <w:tcPr>
            <w:tcW w:w="1418" w:type="dxa"/>
            <w:vAlign w:val="center"/>
          </w:tcPr>
          <w:p w:rsidR="00090D10" w:rsidRPr="00A26294" w:rsidRDefault="00090D10" w:rsidP="00697643">
            <w:pPr>
              <w:spacing w:line="288" w:lineRule="auto"/>
              <w:rPr>
                <w:sz w:val="16"/>
                <w:szCs w:val="16"/>
                <w:lang w:val="en-GB"/>
              </w:rPr>
            </w:pPr>
            <w:r w:rsidRPr="00A26294">
              <w:rPr>
                <w:sz w:val="16"/>
                <w:szCs w:val="16"/>
                <w:lang w:val="en-GB"/>
              </w:rPr>
              <w:t xml:space="preserve">Maritime </w:t>
            </w:r>
            <w:r w:rsidRPr="00A26294">
              <w:rPr>
                <w:rFonts w:cs="Arial"/>
                <w:color w:val="000000"/>
                <w:sz w:val="16"/>
                <w:szCs w:val="16"/>
                <w:lang w:val="en-GB"/>
              </w:rPr>
              <w:t>radar</w:t>
            </w:r>
          </w:p>
        </w:tc>
        <w:tc>
          <w:tcPr>
            <w:tcW w:w="1272" w:type="dxa"/>
            <w:vAlign w:val="center"/>
          </w:tcPr>
          <w:p w:rsidR="00090D10" w:rsidRPr="00A26294" w:rsidRDefault="00090D10" w:rsidP="00697643">
            <w:pPr>
              <w:spacing w:line="288" w:lineRule="auto"/>
              <w:rPr>
                <w:sz w:val="16"/>
                <w:szCs w:val="16"/>
                <w:lang w:val="en-GB"/>
              </w:rPr>
            </w:pPr>
          </w:p>
        </w:tc>
        <w:tc>
          <w:tcPr>
            <w:tcW w:w="1135" w:type="dxa"/>
            <w:vAlign w:val="center"/>
          </w:tcPr>
          <w:p w:rsidR="00090D10" w:rsidRPr="00A26294" w:rsidRDefault="00090D10" w:rsidP="00697643">
            <w:pPr>
              <w:spacing w:line="288" w:lineRule="auto"/>
              <w:rPr>
                <w:sz w:val="16"/>
                <w:szCs w:val="16"/>
                <w:lang w:val="en-GB"/>
              </w:rPr>
            </w:pPr>
          </w:p>
        </w:tc>
        <w:tc>
          <w:tcPr>
            <w:tcW w:w="1698" w:type="dxa"/>
          </w:tcPr>
          <w:p w:rsidR="00090D10" w:rsidRPr="00A26294" w:rsidRDefault="00090D10" w:rsidP="0016607C">
            <w:pPr>
              <w:spacing w:before="20" w:line="288" w:lineRule="auto"/>
              <w:rPr>
                <w:sz w:val="16"/>
                <w:szCs w:val="16"/>
                <w:lang w:val="en-GB"/>
              </w:rPr>
            </w:pPr>
            <w:r w:rsidRPr="00A26294">
              <w:rPr>
                <w:rFonts w:cs="Arial"/>
                <w:color w:val="000000"/>
                <w:sz w:val="16"/>
                <w:szCs w:val="16"/>
                <w:lang w:val="en-GB"/>
              </w:rPr>
              <w:t>Shipborne and VTS radar</w:t>
            </w:r>
          </w:p>
        </w:tc>
      </w:tr>
      <w:tr w:rsidR="00090D10" w:rsidRPr="00A26294" w:rsidTr="0016607C">
        <w:trPr>
          <w:trHeight w:val="157"/>
          <w:tblHeader/>
        </w:trPr>
        <w:tc>
          <w:tcPr>
            <w:tcW w:w="1414" w:type="dxa"/>
            <w:vMerge/>
            <w:vAlign w:val="center"/>
          </w:tcPr>
          <w:p w:rsidR="00090D10" w:rsidRPr="00A26294" w:rsidRDefault="00090D10" w:rsidP="00697643">
            <w:pPr>
              <w:rPr>
                <w:sz w:val="16"/>
                <w:szCs w:val="16"/>
                <w:lang w:val="en-GB"/>
              </w:rPr>
            </w:pPr>
          </w:p>
        </w:tc>
        <w:tc>
          <w:tcPr>
            <w:tcW w:w="1847"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p>
        </w:tc>
        <w:tc>
          <w:tcPr>
            <w:tcW w:w="1418" w:type="dxa"/>
            <w:vAlign w:val="center"/>
          </w:tcPr>
          <w:p w:rsidR="00090D10" w:rsidRPr="00A26294" w:rsidRDefault="00090D10" w:rsidP="00697643">
            <w:pPr>
              <w:spacing w:line="288" w:lineRule="auto"/>
              <w:rPr>
                <w:sz w:val="16"/>
                <w:szCs w:val="16"/>
                <w:lang w:val="en-GB"/>
              </w:rPr>
            </w:pPr>
            <w:r w:rsidRPr="00A26294">
              <w:rPr>
                <w:sz w:val="16"/>
                <w:szCs w:val="16"/>
                <w:lang w:val="en-GB"/>
              </w:rPr>
              <w:t>Weather Radars</w:t>
            </w:r>
          </w:p>
        </w:tc>
        <w:tc>
          <w:tcPr>
            <w:tcW w:w="1272" w:type="dxa"/>
            <w:vAlign w:val="center"/>
          </w:tcPr>
          <w:p w:rsidR="00090D10" w:rsidRPr="00A26294" w:rsidRDefault="00090D10" w:rsidP="00697643">
            <w:pPr>
              <w:spacing w:line="288" w:lineRule="auto"/>
              <w:rPr>
                <w:sz w:val="16"/>
                <w:szCs w:val="16"/>
                <w:lang w:val="en-GB"/>
              </w:rPr>
            </w:pPr>
          </w:p>
        </w:tc>
        <w:tc>
          <w:tcPr>
            <w:tcW w:w="1135" w:type="dxa"/>
            <w:vAlign w:val="center"/>
          </w:tcPr>
          <w:p w:rsidR="00090D10" w:rsidRPr="00A26294" w:rsidRDefault="00090D10" w:rsidP="00697643">
            <w:pPr>
              <w:spacing w:line="288" w:lineRule="auto"/>
              <w:rPr>
                <w:sz w:val="16"/>
                <w:szCs w:val="16"/>
                <w:lang w:val="en-GB"/>
              </w:rPr>
            </w:pPr>
          </w:p>
        </w:tc>
        <w:tc>
          <w:tcPr>
            <w:tcW w:w="1698" w:type="dxa"/>
          </w:tcPr>
          <w:p w:rsidR="00090D10" w:rsidRPr="00A26294" w:rsidRDefault="00090D10" w:rsidP="0016607C">
            <w:pPr>
              <w:spacing w:before="20" w:line="288" w:lineRule="auto"/>
              <w:rPr>
                <w:sz w:val="16"/>
                <w:szCs w:val="16"/>
                <w:lang w:val="en-GB"/>
              </w:rPr>
            </w:pPr>
            <w:r w:rsidRPr="00A26294">
              <w:rPr>
                <w:sz w:val="16"/>
                <w:szCs w:val="16"/>
                <w:lang w:val="en-GB"/>
              </w:rPr>
              <w:t>Ground based and airborne</w:t>
            </w:r>
          </w:p>
        </w:tc>
      </w:tr>
    </w:tbl>
    <w:p w:rsidR="00090D10" w:rsidRPr="00A26294" w:rsidRDefault="00090D10" w:rsidP="00F46684">
      <w:pPr>
        <w:pStyle w:val="ECCParagraph"/>
      </w:pPr>
    </w:p>
    <w:p w:rsidR="009F1A66" w:rsidRPr="00A26294" w:rsidRDefault="009F1A66" w:rsidP="003348F6">
      <w:pPr>
        <w:pStyle w:val="Heading3"/>
        <w:rPr>
          <w:lang w:val="en-GB"/>
        </w:rPr>
      </w:pPr>
      <w:bookmarkStart w:id="8" w:name="_Toc413334949"/>
      <w:r w:rsidRPr="00A26294">
        <w:rPr>
          <w:lang w:val="en-GB"/>
        </w:rPr>
        <w:t>Existing users</w:t>
      </w:r>
      <w:bookmarkEnd w:id="8"/>
    </w:p>
    <w:p w:rsidR="009F1A66" w:rsidRPr="00A26294" w:rsidRDefault="009F1A66" w:rsidP="00666131">
      <w:pPr>
        <w:pStyle w:val="Heading4"/>
        <w:numPr>
          <w:ilvl w:val="3"/>
          <w:numId w:val="1"/>
        </w:numPr>
        <w:rPr>
          <w:lang w:val="en-GB"/>
        </w:rPr>
      </w:pPr>
      <w:bookmarkStart w:id="9" w:name="_Toc413334950"/>
      <w:proofErr w:type="spellStart"/>
      <w:r w:rsidRPr="00A26294">
        <w:rPr>
          <w:lang w:val="en-GB"/>
        </w:rPr>
        <w:t>Radiodetermination</w:t>
      </w:r>
      <w:proofErr w:type="spellEnd"/>
      <w:r w:rsidRPr="00A26294">
        <w:rPr>
          <w:lang w:val="en-GB"/>
        </w:rPr>
        <w:t xml:space="preserve"> applications</w:t>
      </w:r>
      <w:bookmarkEnd w:id="9"/>
    </w:p>
    <w:p w:rsidR="00755EEF" w:rsidRPr="00A26294" w:rsidRDefault="009F1A66" w:rsidP="00F46684">
      <w:pPr>
        <w:pStyle w:val="ECCParagraph"/>
      </w:pPr>
      <w:r w:rsidRPr="00A26294">
        <w:t xml:space="preserve">The band is utilised for a variety of </w:t>
      </w:r>
      <w:proofErr w:type="spellStart"/>
      <w:r w:rsidRPr="00A26294">
        <w:t>radiodetermination</w:t>
      </w:r>
      <w:proofErr w:type="spellEnd"/>
      <w:r w:rsidRPr="00A26294">
        <w:t xml:space="preserve"> applications falling within the </w:t>
      </w:r>
      <w:proofErr w:type="spellStart"/>
      <w:r w:rsidRPr="00A26294">
        <w:t>radionavigation</w:t>
      </w:r>
      <w:proofErr w:type="spellEnd"/>
      <w:r w:rsidRPr="00A26294">
        <w:t xml:space="preserve"> and radiolocation services. This includes defence systems including tactical and weapon system radars, position fixing, ship borne and vessel traffic and coastal surveillance radars, ground based and airborne weather radars. The band is also used by tank level probing radars as specified in ETSI EN 302 372 </w:t>
      </w:r>
      <w:r w:rsidR="003B6DBC" w:rsidRPr="00A26294">
        <w:fldChar w:fldCharType="begin"/>
      </w:r>
      <w:r w:rsidRPr="00A26294">
        <w:instrText xml:space="preserve"> REF _Ref378758253 \n \h </w:instrText>
      </w:r>
      <w:r w:rsidR="003B6DBC" w:rsidRPr="00A26294">
        <w:fldChar w:fldCharType="separate"/>
      </w:r>
      <w:r w:rsidR="001D5F44">
        <w:t>[4]</w:t>
      </w:r>
      <w:r w:rsidR="003B6DBC" w:rsidRPr="00A26294">
        <w:fldChar w:fldCharType="end"/>
      </w:r>
      <w:r w:rsidRPr="00A26294">
        <w:t xml:space="preserve"> and ERC/REC 70-03 </w:t>
      </w:r>
      <w:r w:rsidR="003B6DBC" w:rsidRPr="00A26294">
        <w:fldChar w:fldCharType="begin"/>
      </w:r>
      <w:r w:rsidRPr="00A26294">
        <w:instrText xml:space="preserve"> REF _Ref378758263 \n \h </w:instrText>
      </w:r>
      <w:r w:rsidR="003B6DBC" w:rsidRPr="00A26294">
        <w:fldChar w:fldCharType="separate"/>
      </w:r>
      <w:r w:rsidR="001D5F44">
        <w:t>[5]</w:t>
      </w:r>
      <w:r w:rsidR="003B6DBC" w:rsidRPr="00A26294">
        <w:fldChar w:fldCharType="end"/>
      </w:r>
      <w:r w:rsidRPr="00A26294">
        <w:t>.</w:t>
      </w:r>
      <w:r w:rsidR="00B81066" w:rsidRPr="00A26294">
        <w:t xml:space="preserve"> </w:t>
      </w:r>
    </w:p>
    <w:p w:rsidR="009F1A66" w:rsidRPr="00A26294" w:rsidRDefault="00755EEF" w:rsidP="00F46684">
      <w:pPr>
        <w:pStyle w:val="ECCParagraph"/>
        <w:rPr>
          <w:lang w:eastAsia="ja-JP"/>
        </w:rPr>
      </w:pPr>
      <w:r w:rsidRPr="00A26294">
        <w:rPr>
          <w:lang w:eastAsia="ja-JP"/>
        </w:rPr>
        <w:t xml:space="preserve">Recommendation ITU-R M.1638 </w:t>
      </w:r>
      <w:r w:rsidR="003B6DBC" w:rsidRPr="00A26294">
        <w:rPr>
          <w:lang w:eastAsia="ja-JP"/>
        </w:rPr>
        <w:fldChar w:fldCharType="begin"/>
      </w:r>
      <w:r w:rsidRPr="00A26294">
        <w:rPr>
          <w:lang w:eastAsia="ja-JP"/>
        </w:rPr>
        <w:instrText xml:space="preserve"> REF _Ref378758601 \n \h </w:instrText>
      </w:r>
      <w:r w:rsidR="003B6DBC" w:rsidRPr="00A26294">
        <w:rPr>
          <w:lang w:eastAsia="ja-JP"/>
        </w:rPr>
      </w:r>
      <w:r w:rsidR="003B6DBC" w:rsidRPr="00A26294">
        <w:rPr>
          <w:lang w:eastAsia="ja-JP"/>
        </w:rPr>
        <w:fldChar w:fldCharType="separate"/>
      </w:r>
      <w:r w:rsidR="001D5F44">
        <w:rPr>
          <w:lang w:eastAsia="ja-JP"/>
        </w:rPr>
        <w:t>[8]</w:t>
      </w:r>
      <w:r w:rsidR="003B6DBC" w:rsidRPr="00A26294">
        <w:rPr>
          <w:lang w:eastAsia="ja-JP"/>
        </w:rPr>
        <w:fldChar w:fldCharType="end"/>
      </w:r>
      <w:r w:rsidRPr="00A26294">
        <w:rPr>
          <w:lang w:eastAsia="ja-JP"/>
        </w:rPr>
        <w:t xml:space="preserve"> provides characteristics of radars operating under the Radiolocation service in the frequency range 5250-5850 </w:t>
      </w:r>
      <w:proofErr w:type="spellStart"/>
      <w:r w:rsidRPr="00A26294">
        <w:rPr>
          <w:lang w:eastAsia="ja-JP"/>
        </w:rPr>
        <w:t>MHz.</w:t>
      </w:r>
      <w:proofErr w:type="spellEnd"/>
      <w:r w:rsidRPr="00A26294">
        <w:rPr>
          <w:lang w:eastAsia="ja-JP"/>
        </w:rPr>
        <w:t xml:space="preserve"> Within this range, the band between 5350 MHz and 5470 MHz is used by many different types of radars on fixed land-based, ship borne and transportable platforms. It should be noted that most of these radars are designed to operate not only in the 5350-5470 </w:t>
      </w:r>
      <w:r w:rsidRPr="00A26294">
        <w:rPr>
          <w:lang w:eastAsia="ja-JP"/>
        </w:rPr>
        <w:lastRenderedPageBreak/>
        <w:t>MHz band but in a larger portion of the band 5250-5850 </w:t>
      </w:r>
      <w:proofErr w:type="spellStart"/>
      <w:r w:rsidRPr="00A26294">
        <w:rPr>
          <w:lang w:eastAsia="ja-JP"/>
        </w:rPr>
        <w:t>MHz.</w:t>
      </w:r>
      <w:proofErr w:type="spellEnd"/>
      <w:r w:rsidRPr="00A26294">
        <w:rPr>
          <w:lang w:eastAsia="ja-JP"/>
        </w:rPr>
        <w:t xml:space="preserve"> </w:t>
      </w:r>
      <w:r w:rsidR="00B81066" w:rsidRPr="00A26294">
        <w:rPr>
          <w:lang w:eastAsia="ja-JP"/>
        </w:rPr>
        <w:t>Recommendation ITU-R M.1638 is currently under revision within ITU-R Working Party 5B. The aim is to include updated technical characteristics for radars not previously studied within ITU</w:t>
      </w:r>
      <w:r w:rsidR="00731287" w:rsidRPr="00A26294">
        <w:rPr>
          <w:lang w:eastAsia="ja-JP"/>
        </w:rPr>
        <w:t>-R</w:t>
      </w:r>
      <w:r w:rsidR="00B81066" w:rsidRPr="00A26294">
        <w:rPr>
          <w:lang w:eastAsia="ja-JP"/>
        </w:rPr>
        <w:t xml:space="preserve"> (e.g. other frequency hopping radars and bi-static radars).</w:t>
      </w:r>
      <w:r w:rsidR="000305E1" w:rsidRPr="00A26294">
        <w:rPr>
          <w:lang w:eastAsia="ja-JP"/>
        </w:rPr>
        <w:t xml:space="preserve"> Recommendation ITU-R M1849 </w:t>
      </w:r>
      <w:r w:rsidR="00731287" w:rsidRPr="00A26294">
        <w:rPr>
          <w:lang w:eastAsia="ja-JP"/>
        </w:rPr>
        <w:fldChar w:fldCharType="begin"/>
      </w:r>
      <w:r w:rsidR="00731287" w:rsidRPr="00A26294">
        <w:rPr>
          <w:lang w:eastAsia="ja-JP"/>
        </w:rPr>
        <w:instrText xml:space="preserve"> REF _Ref398909310 \r \h </w:instrText>
      </w:r>
      <w:r w:rsidR="00731287" w:rsidRPr="00A26294">
        <w:rPr>
          <w:lang w:eastAsia="ja-JP"/>
        </w:rPr>
      </w:r>
      <w:r w:rsidR="00731287" w:rsidRPr="00A26294">
        <w:rPr>
          <w:lang w:eastAsia="ja-JP"/>
        </w:rPr>
        <w:fldChar w:fldCharType="separate"/>
      </w:r>
      <w:r w:rsidR="001D5F44">
        <w:rPr>
          <w:lang w:eastAsia="ja-JP"/>
        </w:rPr>
        <w:t>[40]</w:t>
      </w:r>
      <w:r w:rsidR="00731287" w:rsidRPr="00A26294">
        <w:rPr>
          <w:lang w:eastAsia="ja-JP"/>
        </w:rPr>
        <w:fldChar w:fldCharType="end"/>
      </w:r>
      <w:r w:rsidR="00731287" w:rsidRPr="00A26294">
        <w:rPr>
          <w:lang w:eastAsia="ja-JP"/>
        </w:rPr>
        <w:t xml:space="preserve"> </w:t>
      </w:r>
      <w:r w:rsidR="000305E1" w:rsidRPr="00A26294">
        <w:rPr>
          <w:lang w:eastAsia="ja-JP"/>
        </w:rPr>
        <w:t>provides characteristics for ground based met</w:t>
      </w:r>
      <w:r w:rsidR="00141E4C" w:rsidRPr="00A26294">
        <w:rPr>
          <w:lang w:eastAsia="ja-JP"/>
        </w:rPr>
        <w:t>eor</w:t>
      </w:r>
      <w:r w:rsidR="000305E1" w:rsidRPr="00A26294">
        <w:rPr>
          <w:lang w:eastAsia="ja-JP"/>
        </w:rPr>
        <w:t xml:space="preserve">ological </w:t>
      </w:r>
      <w:r w:rsidR="00141E4C" w:rsidRPr="00A26294">
        <w:rPr>
          <w:lang w:eastAsia="ja-JP"/>
        </w:rPr>
        <w:t>radar in the 5GHz range.</w:t>
      </w:r>
    </w:p>
    <w:p w:rsidR="00495752" w:rsidRPr="00A26294" w:rsidRDefault="00495752" w:rsidP="00F46684">
      <w:pPr>
        <w:pStyle w:val="ECCParagraph"/>
      </w:pPr>
      <w:r w:rsidRPr="00A26294">
        <w:rPr>
          <w:lang w:eastAsia="ja-JP"/>
        </w:rPr>
        <w:t xml:space="preserve">See also section </w:t>
      </w:r>
      <w:r w:rsidRPr="00A26294">
        <w:rPr>
          <w:lang w:eastAsia="ja-JP"/>
        </w:rPr>
        <w:fldChar w:fldCharType="begin"/>
      </w:r>
      <w:r w:rsidRPr="00A26294">
        <w:rPr>
          <w:lang w:eastAsia="ja-JP"/>
        </w:rPr>
        <w:instrText xml:space="preserve"> REF _Ref399143013 \r \h </w:instrText>
      </w:r>
      <w:r w:rsidRPr="00A26294">
        <w:rPr>
          <w:lang w:eastAsia="ja-JP"/>
        </w:rPr>
      </w:r>
      <w:r w:rsidRPr="00A26294">
        <w:rPr>
          <w:lang w:eastAsia="ja-JP"/>
        </w:rPr>
        <w:fldChar w:fldCharType="separate"/>
      </w:r>
      <w:r w:rsidR="001D5F44">
        <w:rPr>
          <w:lang w:eastAsia="ja-JP"/>
        </w:rPr>
        <w:t>2.2.1.1</w:t>
      </w:r>
      <w:r w:rsidRPr="00A26294">
        <w:rPr>
          <w:lang w:eastAsia="ja-JP"/>
        </w:rPr>
        <w:fldChar w:fldCharType="end"/>
      </w:r>
      <w:r w:rsidRPr="00A26294">
        <w:rPr>
          <w:lang w:eastAsia="ja-JP"/>
        </w:rPr>
        <w:t xml:space="preserve"> for additional information.</w:t>
      </w:r>
    </w:p>
    <w:p w:rsidR="009F1A66" w:rsidRPr="00A26294" w:rsidRDefault="009F1A66" w:rsidP="00666131">
      <w:pPr>
        <w:pStyle w:val="Heading4"/>
        <w:numPr>
          <w:ilvl w:val="3"/>
          <w:numId w:val="1"/>
        </w:numPr>
        <w:rPr>
          <w:lang w:val="en-GB"/>
        </w:rPr>
      </w:pPr>
      <w:bookmarkStart w:id="10" w:name="_Toc413334951"/>
      <w:r w:rsidRPr="00A26294">
        <w:rPr>
          <w:lang w:val="en-GB"/>
        </w:rPr>
        <w:t>Active sensors (Earth Exploration satellites)</w:t>
      </w:r>
      <w:bookmarkEnd w:id="10"/>
    </w:p>
    <w:p w:rsidR="009F1A66" w:rsidRPr="00A26294" w:rsidRDefault="009F1A66" w:rsidP="00F46684">
      <w:pPr>
        <w:pStyle w:val="ECCParagraph"/>
      </w:pPr>
      <w:r w:rsidRPr="00A26294">
        <w:t xml:space="preserve">The band is used by the Global monitoring for environment and security (GMES) / Copernicus system, that is carried out in partnership with the Member States and the European Space Agency (ESA) for which </w:t>
      </w:r>
      <w:proofErr w:type="gramStart"/>
      <w:r w:rsidRPr="00A26294">
        <w:t>COM(</w:t>
      </w:r>
      <w:proofErr w:type="gramEnd"/>
      <w:r w:rsidRPr="00A26294">
        <w:t xml:space="preserve">2012)218 </w:t>
      </w:r>
      <w:r w:rsidR="003B6DBC" w:rsidRPr="00A26294">
        <w:fldChar w:fldCharType="begin"/>
      </w:r>
      <w:r w:rsidRPr="00A26294">
        <w:instrText xml:space="preserve"> REF _Ref378758492 \n \h </w:instrText>
      </w:r>
      <w:r w:rsidR="003B6DBC" w:rsidRPr="00A26294">
        <w:fldChar w:fldCharType="separate"/>
      </w:r>
      <w:r w:rsidR="001D5F44">
        <w:t>[6]</w:t>
      </w:r>
      <w:r w:rsidR="003B6DBC" w:rsidRPr="00A26294">
        <w:fldChar w:fldCharType="end"/>
      </w:r>
      <w:r w:rsidRPr="00A26294">
        <w:t xml:space="preserve"> was agreed (not a regulatory text but an Intergovernmental Agreement for the operation of the European Earth monitoring programme (GMES) from 2014 to 2020). </w:t>
      </w:r>
    </w:p>
    <w:p w:rsidR="009F1A66" w:rsidRPr="00A26294" w:rsidRDefault="009F1A66" w:rsidP="00F46684">
      <w:pPr>
        <w:pStyle w:val="ECCParagraph"/>
      </w:pPr>
      <w:r w:rsidRPr="00A26294">
        <w:t xml:space="preserve">Regulation No 911/2010 </w:t>
      </w:r>
      <w:r w:rsidR="003B6DBC" w:rsidRPr="00A26294">
        <w:fldChar w:fldCharType="begin"/>
      </w:r>
      <w:r w:rsidRPr="00A26294">
        <w:instrText xml:space="preserve"> REF _Ref378758578 \n \h </w:instrText>
      </w:r>
      <w:r w:rsidR="003B6DBC" w:rsidRPr="00A26294">
        <w:fldChar w:fldCharType="separate"/>
      </w:r>
      <w:r w:rsidR="001D5F44">
        <w:t>[7]</w:t>
      </w:r>
      <w:r w:rsidR="003B6DBC" w:rsidRPr="00A26294">
        <w:fldChar w:fldCharType="end"/>
      </w:r>
      <w:r w:rsidRPr="00A26294">
        <w:t xml:space="preserve"> of the European Parliament and of the Council of 22 September 2010 on the European Earth monitoring programme (GMES) and its initial operations (2011 to 2013) applies.</w:t>
      </w:r>
    </w:p>
    <w:p w:rsidR="009F1A66" w:rsidRPr="00A26294" w:rsidRDefault="009F1A66" w:rsidP="00F46684">
      <w:pPr>
        <w:pStyle w:val="ECCParagraph"/>
      </w:pPr>
      <w:r w:rsidRPr="00A26294">
        <w:t xml:space="preserve">The possible expansion for WAS/RLANs in the 5 GHz range concerns the band 5350-5470 MHz which is used by Sentinel-1 and Sentinel-3 for observation purposes. The space component is using this band on-board the series of SENTINEL satellites, such as for Synthetic Aperture Radar (SAR) (central frequency: 5405 MHz, with a bandwidth of </w:t>
      </w:r>
      <w:r w:rsidR="00141E4C" w:rsidRPr="00A26294">
        <w:t xml:space="preserve">100 </w:t>
      </w:r>
      <w:r w:rsidRPr="00A26294">
        <w:t>MHz) on Sentinel-1 satellites and Altimeter (central frequency 5410 MHz with a bandwidth of 320 MHz) on Sentinel-3 satellites.</w:t>
      </w:r>
    </w:p>
    <w:p w:rsidR="009F1A66" w:rsidRPr="00A26294" w:rsidRDefault="009F1A66" w:rsidP="00F46684">
      <w:pPr>
        <w:pStyle w:val="ECCParagraph"/>
      </w:pPr>
      <w:r w:rsidRPr="00A26294">
        <w:t xml:space="preserve">The band is also used by EESS (active) instruments from other countries such as the Canadian constellation </w:t>
      </w:r>
      <w:proofErr w:type="spellStart"/>
      <w:r w:rsidRPr="00A26294">
        <w:t>Radarsat</w:t>
      </w:r>
      <w:proofErr w:type="spellEnd"/>
      <w:r w:rsidRPr="00A26294">
        <w:t>.</w:t>
      </w:r>
    </w:p>
    <w:p w:rsidR="009F1A66" w:rsidRPr="00A26294" w:rsidRDefault="009F1A66" w:rsidP="00366C81">
      <w:pPr>
        <w:pStyle w:val="Heading2"/>
        <w:rPr>
          <w:lang w:val="en-GB"/>
        </w:rPr>
      </w:pPr>
      <w:bookmarkStart w:id="11" w:name="_Toc413334952"/>
      <w:r w:rsidRPr="00A26294">
        <w:rPr>
          <w:lang w:val="en-GB"/>
        </w:rPr>
        <w:t>5725 - 5850 MH</w:t>
      </w:r>
      <w:r w:rsidR="0036680F" w:rsidRPr="00A26294">
        <w:rPr>
          <w:sz w:val="16"/>
          <w:lang w:val="en-GB"/>
        </w:rPr>
        <w:t>z</w:t>
      </w:r>
      <w:bookmarkEnd w:id="11"/>
    </w:p>
    <w:p w:rsidR="009F1A66" w:rsidRPr="00A26294" w:rsidRDefault="009F1A66" w:rsidP="006A5E68">
      <w:pPr>
        <w:pStyle w:val="ECCTabletitle"/>
      </w:pPr>
      <w:r w:rsidRPr="00A26294">
        <w:t>Allocations in 5725-5850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3260"/>
        <w:gridCol w:w="3119"/>
      </w:tblGrid>
      <w:tr w:rsidR="009F1A66" w:rsidRPr="00A26294" w:rsidTr="00EA4DD1">
        <w:trPr>
          <w:tblHeader/>
        </w:trPr>
        <w:tc>
          <w:tcPr>
            <w:tcW w:w="3369" w:type="dxa"/>
            <w:tcBorders>
              <w:right w:val="single" w:sz="8" w:space="0" w:color="FFFFFF"/>
            </w:tcBorders>
            <w:shd w:val="clear" w:color="auto" w:fill="D2232A"/>
          </w:tcPr>
          <w:p w:rsidR="009F1A66" w:rsidRPr="00A26294" w:rsidRDefault="009F1A66" w:rsidP="00EA4DD1">
            <w:pPr>
              <w:spacing w:line="288" w:lineRule="auto"/>
              <w:jc w:val="center"/>
              <w:rPr>
                <w:b/>
                <w:color w:val="FFFFFF"/>
                <w:lang w:val="en-GB"/>
              </w:rPr>
            </w:pPr>
            <w:r w:rsidRPr="00A26294">
              <w:rPr>
                <w:b/>
                <w:color w:val="FFFFFF"/>
                <w:lang w:val="en-GB"/>
              </w:rPr>
              <w:t>Region 1</w:t>
            </w:r>
          </w:p>
        </w:tc>
        <w:tc>
          <w:tcPr>
            <w:tcW w:w="3260" w:type="dxa"/>
            <w:tcBorders>
              <w:left w:val="single" w:sz="8" w:space="0" w:color="FFFFFF"/>
              <w:right w:val="single" w:sz="8" w:space="0" w:color="FFFFFF"/>
            </w:tcBorders>
            <w:shd w:val="clear" w:color="auto" w:fill="D2232A"/>
          </w:tcPr>
          <w:p w:rsidR="009F1A66" w:rsidRPr="00A26294" w:rsidRDefault="009F1A66" w:rsidP="00EA4DD1">
            <w:pPr>
              <w:spacing w:line="288" w:lineRule="auto"/>
              <w:jc w:val="center"/>
              <w:rPr>
                <w:b/>
                <w:color w:val="FFFFFF"/>
                <w:lang w:val="en-GB"/>
              </w:rPr>
            </w:pPr>
            <w:r w:rsidRPr="00A26294">
              <w:rPr>
                <w:b/>
                <w:color w:val="FFFFFF"/>
                <w:lang w:val="en-GB"/>
              </w:rPr>
              <w:t>Region 2</w:t>
            </w:r>
          </w:p>
        </w:tc>
        <w:tc>
          <w:tcPr>
            <w:tcW w:w="3119" w:type="dxa"/>
            <w:tcBorders>
              <w:left w:val="single" w:sz="8" w:space="0" w:color="FFFFFF"/>
            </w:tcBorders>
            <w:shd w:val="clear" w:color="auto" w:fill="D2232A"/>
          </w:tcPr>
          <w:p w:rsidR="009F1A66" w:rsidRPr="00A26294" w:rsidRDefault="009F1A66" w:rsidP="00EA4DD1">
            <w:pPr>
              <w:spacing w:line="288" w:lineRule="auto"/>
              <w:jc w:val="center"/>
              <w:rPr>
                <w:b/>
                <w:color w:val="FFFFFF"/>
                <w:lang w:val="en-GB"/>
              </w:rPr>
            </w:pPr>
            <w:r w:rsidRPr="00A26294">
              <w:rPr>
                <w:b/>
                <w:color w:val="FFFFFF"/>
                <w:lang w:val="en-GB"/>
              </w:rPr>
              <w:t>Region 3</w:t>
            </w:r>
          </w:p>
        </w:tc>
      </w:tr>
      <w:tr w:rsidR="009F1A66" w:rsidRPr="00A26294" w:rsidTr="00EA4DD1">
        <w:tc>
          <w:tcPr>
            <w:tcW w:w="3369" w:type="dxa"/>
          </w:tcPr>
          <w:p w:rsidR="009F1A66" w:rsidRPr="00A26294" w:rsidRDefault="009F1A66" w:rsidP="00EA4DD1">
            <w:pPr>
              <w:spacing w:line="288" w:lineRule="auto"/>
              <w:rPr>
                <w:lang w:val="en-GB"/>
              </w:rPr>
            </w:pPr>
            <w:r w:rsidRPr="00A26294">
              <w:rPr>
                <w:lang w:val="en-GB"/>
              </w:rPr>
              <w:t>5 725-5 830</w:t>
            </w:r>
          </w:p>
          <w:p w:rsidR="009F1A66" w:rsidRPr="00A26294" w:rsidRDefault="009F1A66" w:rsidP="00EA4DD1">
            <w:pPr>
              <w:spacing w:line="288" w:lineRule="auto"/>
              <w:rPr>
                <w:lang w:val="en-GB"/>
              </w:rPr>
            </w:pPr>
            <w:r w:rsidRPr="00A26294">
              <w:rPr>
                <w:lang w:val="en-GB"/>
              </w:rPr>
              <w:t>FIXED-SATELLITE (Earth-to-space)</w:t>
            </w:r>
          </w:p>
          <w:p w:rsidR="009F1A66" w:rsidRPr="00A26294" w:rsidRDefault="009F1A66" w:rsidP="00EA4DD1">
            <w:pPr>
              <w:spacing w:line="288" w:lineRule="auto"/>
              <w:rPr>
                <w:lang w:val="en-GB"/>
              </w:rPr>
            </w:pPr>
            <w:r w:rsidRPr="00A26294">
              <w:rPr>
                <w:lang w:val="en-GB"/>
              </w:rPr>
              <w:t xml:space="preserve">RADIOLOCATION </w:t>
            </w:r>
          </w:p>
          <w:p w:rsidR="009F1A66" w:rsidRPr="00A26294" w:rsidRDefault="009F1A66" w:rsidP="00EA4DD1">
            <w:pPr>
              <w:spacing w:line="288" w:lineRule="auto"/>
              <w:rPr>
                <w:lang w:val="en-GB"/>
              </w:rPr>
            </w:pPr>
            <w:r w:rsidRPr="00A26294">
              <w:rPr>
                <w:lang w:val="en-GB"/>
              </w:rPr>
              <w:t>Amateur</w:t>
            </w:r>
          </w:p>
          <w:p w:rsidR="009F1A66" w:rsidRPr="00A26294" w:rsidRDefault="009F1A66" w:rsidP="00EA4DD1">
            <w:pPr>
              <w:spacing w:line="288" w:lineRule="auto"/>
              <w:rPr>
                <w:lang w:val="en-GB"/>
              </w:rPr>
            </w:pPr>
            <w:r w:rsidRPr="00A26294">
              <w:rPr>
                <w:lang w:val="en-GB"/>
              </w:rPr>
              <w:t>5.150 5.451 5.453 5.455 5.456</w:t>
            </w:r>
          </w:p>
        </w:tc>
        <w:tc>
          <w:tcPr>
            <w:tcW w:w="6379" w:type="dxa"/>
            <w:gridSpan w:val="2"/>
          </w:tcPr>
          <w:p w:rsidR="009F1A66" w:rsidRPr="00A26294" w:rsidRDefault="009F1A66" w:rsidP="00EA4DD1">
            <w:pPr>
              <w:spacing w:line="288" w:lineRule="auto"/>
              <w:rPr>
                <w:lang w:val="en-GB"/>
              </w:rPr>
            </w:pPr>
            <w:r w:rsidRPr="00A26294">
              <w:rPr>
                <w:lang w:val="en-GB"/>
              </w:rPr>
              <w:t>5 725-5 830</w:t>
            </w:r>
          </w:p>
          <w:p w:rsidR="009F1A66" w:rsidRPr="00A26294" w:rsidRDefault="009F1A66" w:rsidP="00EA4DD1">
            <w:pPr>
              <w:spacing w:line="288" w:lineRule="auto"/>
              <w:rPr>
                <w:lang w:val="en-GB"/>
              </w:rPr>
            </w:pPr>
            <w:r w:rsidRPr="00A26294">
              <w:rPr>
                <w:lang w:val="en-GB"/>
              </w:rPr>
              <w:t>RADIOLOCATION</w:t>
            </w:r>
          </w:p>
          <w:p w:rsidR="009F1A66" w:rsidRPr="00A26294" w:rsidRDefault="009F1A66" w:rsidP="00EA4DD1">
            <w:pPr>
              <w:spacing w:line="288" w:lineRule="auto"/>
              <w:rPr>
                <w:lang w:val="en-GB"/>
              </w:rPr>
            </w:pPr>
            <w:r w:rsidRPr="00A26294">
              <w:rPr>
                <w:lang w:val="en-GB"/>
              </w:rPr>
              <w:t>Amateur</w:t>
            </w:r>
          </w:p>
          <w:p w:rsidR="009F1A66" w:rsidRPr="00A26294" w:rsidRDefault="009F1A66" w:rsidP="00EA4DD1">
            <w:pPr>
              <w:spacing w:line="288" w:lineRule="auto"/>
              <w:rPr>
                <w:lang w:val="en-GB"/>
              </w:rPr>
            </w:pPr>
          </w:p>
          <w:p w:rsidR="009F1A66" w:rsidRPr="00A26294" w:rsidRDefault="009F1A66" w:rsidP="00EA4DD1">
            <w:pPr>
              <w:spacing w:line="288" w:lineRule="auto"/>
              <w:rPr>
                <w:lang w:val="en-GB"/>
              </w:rPr>
            </w:pPr>
            <w:r w:rsidRPr="00A26294">
              <w:rPr>
                <w:lang w:val="en-GB"/>
              </w:rPr>
              <w:t>5.150 5.453 5.455</w:t>
            </w:r>
          </w:p>
        </w:tc>
      </w:tr>
      <w:tr w:rsidR="009F1A66" w:rsidRPr="00A26294" w:rsidTr="00EA4DD1">
        <w:tc>
          <w:tcPr>
            <w:tcW w:w="3369" w:type="dxa"/>
          </w:tcPr>
          <w:p w:rsidR="009F1A66" w:rsidRPr="00A26294" w:rsidRDefault="009F1A66" w:rsidP="00EA4DD1">
            <w:pPr>
              <w:spacing w:line="288" w:lineRule="auto"/>
              <w:rPr>
                <w:lang w:val="en-GB"/>
              </w:rPr>
            </w:pPr>
            <w:r w:rsidRPr="00A26294">
              <w:rPr>
                <w:lang w:val="en-GB"/>
              </w:rPr>
              <w:t>5 830-5 850</w:t>
            </w:r>
          </w:p>
          <w:p w:rsidR="009F1A66" w:rsidRPr="00A26294" w:rsidRDefault="009F1A66" w:rsidP="00EA4DD1">
            <w:pPr>
              <w:spacing w:line="288" w:lineRule="auto"/>
              <w:rPr>
                <w:lang w:val="en-GB"/>
              </w:rPr>
            </w:pPr>
            <w:r w:rsidRPr="00A26294">
              <w:rPr>
                <w:lang w:val="en-GB"/>
              </w:rPr>
              <w:t>FIXED-SATELLITE (Earth-to-space)</w:t>
            </w:r>
          </w:p>
          <w:p w:rsidR="009F1A66" w:rsidRPr="00A26294" w:rsidRDefault="009F1A66" w:rsidP="00EA4DD1">
            <w:pPr>
              <w:spacing w:line="288" w:lineRule="auto"/>
              <w:rPr>
                <w:lang w:val="en-GB"/>
              </w:rPr>
            </w:pPr>
            <w:r w:rsidRPr="00A26294">
              <w:rPr>
                <w:lang w:val="en-GB"/>
              </w:rPr>
              <w:t>RADIOLOCATION</w:t>
            </w:r>
          </w:p>
          <w:p w:rsidR="009F1A66" w:rsidRPr="00A26294" w:rsidRDefault="009F1A66" w:rsidP="00EA4DD1">
            <w:pPr>
              <w:spacing w:line="288" w:lineRule="auto"/>
              <w:rPr>
                <w:lang w:val="en-GB"/>
              </w:rPr>
            </w:pPr>
            <w:r w:rsidRPr="00A26294">
              <w:rPr>
                <w:lang w:val="en-GB"/>
              </w:rPr>
              <w:t>Amateur</w:t>
            </w:r>
          </w:p>
          <w:p w:rsidR="009F1A66" w:rsidRPr="00A26294" w:rsidRDefault="009F1A66" w:rsidP="00EA4DD1">
            <w:pPr>
              <w:spacing w:line="288" w:lineRule="auto"/>
              <w:rPr>
                <w:lang w:val="en-GB"/>
              </w:rPr>
            </w:pPr>
            <w:r w:rsidRPr="00A26294">
              <w:rPr>
                <w:lang w:val="en-GB"/>
              </w:rPr>
              <w:t>Amateur-satellite (space-to-Earth)</w:t>
            </w:r>
          </w:p>
          <w:p w:rsidR="009F1A66" w:rsidRPr="00A26294" w:rsidRDefault="009F1A66" w:rsidP="00EA4DD1">
            <w:pPr>
              <w:spacing w:line="288" w:lineRule="auto"/>
              <w:rPr>
                <w:lang w:val="en-GB"/>
              </w:rPr>
            </w:pPr>
            <w:r w:rsidRPr="00A26294">
              <w:rPr>
                <w:lang w:val="en-GB"/>
              </w:rPr>
              <w:t>5.150 5.451 5.453 5.455 5.456</w:t>
            </w:r>
          </w:p>
        </w:tc>
        <w:tc>
          <w:tcPr>
            <w:tcW w:w="6379" w:type="dxa"/>
            <w:gridSpan w:val="2"/>
          </w:tcPr>
          <w:p w:rsidR="009F1A66" w:rsidRPr="00A26294" w:rsidRDefault="009F1A66" w:rsidP="00EA4DD1">
            <w:pPr>
              <w:spacing w:line="288" w:lineRule="auto"/>
              <w:rPr>
                <w:lang w:val="en-GB"/>
              </w:rPr>
            </w:pPr>
            <w:r w:rsidRPr="00A26294">
              <w:rPr>
                <w:lang w:val="en-GB"/>
              </w:rPr>
              <w:t>5 830-5 850</w:t>
            </w:r>
          </w:p>
          <w:p w:rsidR="009F1A66" w:rsidRPr="00A26294" w:rsidRDefault="009F1A66" w:rsidP="00EA4DD1">
            <w:pPr>
              <w:spacing w:line="288" w:lineRule="auto"/>
              <w:rPr>
                <w:lang w:val="en-GB"/>
              </w:rPr>
            </w:pPr>
            <w:r w:rsidRPr="00A26294">
              <w:rPr>
                <w:lang w:val="en-GB"/>
              </w:rPr>
              <w:t>RADIOLOCATION</w:t>
            </w:r>
          </w:p>
          <w:p w:rsidR="009F1A66" w:rsidRPr="00A26294" w:rsidRDefault="009F1A66" w:rsidP="00EA4DD1">
            <w:pPr>
              <w:spacing w:line="288" w:lineRule="auto"/>
              <w:rPr>
                <w:lang w:val="en-GB"/>
              </w:rPr>
            </w:pPr>
            <w:r w:rsidRPr="00A26294">
              <w:rPr>
                <w:lang w:val="en-GB"/>
              </w:rPr>
              <w:t>Amateur</w:t>
            </w:r>
          </w:p>
          <w:p w:rsidR="009F1A66" w:rsidRPr="00A26294" w:rsidRDefault="009F1A66" w:rsidP="00EA4DD1">
            <w:pPr>
              <w:spacing w:line="288" w:lineRule="auto"/>
              <w:rPr>
                <w:lang w:val="en-GB"/>
              </w:rPr>
            </w:pPr>
            <w:r w:rsidRPr="00A26294">
              <w:rPr>
                <w:lang w:val="en-GB"/>
              </w:rPr>
              <w:t>Amateur-satellite (space-to-Earth)</w:t>
            </w:r>
          </w:p>
          <w:p w:rsidR="009F1A66" w:rsidRPr="00A26294" w:rsidRDefault="009F1A66" w:rsidP="00EA4DD1">
            <w:pPr>
              <w:spacing w:line="288" w:lineRule="auto"/>
              <w:rPr>
                <w:lang w:val="en-GB"/>
              </w:rPr>
            </w:pPr>
          </w:p>
          <w:p w:rsidR="009F1A66" w:rsidRPr="00A26294" w:rsidRDefault="009F1A66" w:rsidP="00EA4DD1">
            <w:pPr>
              <w:spacing w:line="288" w:lineRule="auto"/>
              <w:rPr>
                <w:lang w:val="en-GB"/>
              </w:rPr>
            </w:pPr>
            <w:r w:rsidRPr="00A26294">
              <w:rPr>
                <w:lang w:val="en-GB"/>
              </w:rPr>
              <w:t>5.150 5.453 5.455</w:t>
            </w:r>
          </w:p>
        </w:tc>
      </w:tr>
    </w:tbl>
    <w:p w:rsidR="009F1A66" w:rsidRPr="00A26294" w:rsidRDefault="009F1A66" w:rsidP="0073160E">
      <w:pPr>
        <w:rPr>
          <w:rFonts w:cs="Arial"/>
          <w:b/>
          <w:sz w:val="18"/>
          <w:szCs w:val="18"/>
          <w:lang w:val="en-GB"/>
        </w:rPr>
      </w:pPr>
    </w:p>
    <w:p w:rsidR="009F1A66" w:rsidRPr="00A26294" w:rsidRDefault="009F1A66" w:rsidP="0073160E">
      <w:pPr>
        <w:rPr>
          <w:rFonts w:cs="Arial"/>
          <w:b/>
          <w:sz w:val="18"/>
          <w:szCs w:val="18"/>
          <w:lang w:val="en-GB"/>
        </w:rPr>
      </w:pPr>
      <w:r w:rsidRPr="00A26294">
        <w:rPr>
          <w:rFonts w:cs="Arial"/>
          <w:b/>
          <w:sz w:val="18"/>
          <w:szCs w:val="18"/>
          <w:lang w:val="en-GB"/>
        </w:rPr>
        <w:t>Relevant RR Article 5 footnotes:</w:t>
      </w:r>
    </w:p>
    <w:p w:rsidR="009F1A66" w:rsidRPr="00A26294" w:rsidRDefault="009F1A66" w:rsidP="00EA4DD1">
      <w:pPr>
        <w:tabs>
          <w:tab w:val="left" w:pos="284"/>
          <w:tab w:val="left" w:pos="1134"/>
          <w:tab w:val="left" w:pos="1871"/>
          <w:tab w:val="left" w:pos="2268"/>
        </w:tabs>
        <w:overflowPunct w:val="0"/>
        <w:autoSpaceDE w:val="0"/>
        <w:autoSpaceDN w:val="0"/>
        <w:adjustRightInd w:val="0"/>
        <w:spacing w:before="160"/>
        <w:jc w:val="both"/>
        <w:rPr>
          <w:rFonts w:cs="Arial"/>
          <w:sz w:val="16"/>
          <w:szCs w:val="16"/>
          <w:lang w:val="en-GB"/>
        </w:rPr>
      </w:pPr>
      <w:r w:rsidRPr="00A26294">
        <w:rPr>
          <w:rFonts w:cs="Arial"/>
          <w:sz w:val="16"/>
          <w:szCs w:val="16"/>
          <w:lang w:val="en-GB"/>
        </w:rPr>
        <w:t>5.150</w:t>
      </w:r>
      <w:r w:rsidRPr="00A26294">
        <w:rPr>
          <w:rFonts w:cs="Arial"/>
          <w:sz w:val="16"/>
          <w:szCs w:val="16"/>
          <w:lang w:val="en-GB"/>
        </w:rPr>
        <w:tab/>
        <w:t>The following bands: 5 725-5 875 MHz (centre frequency 5 800 MHz), and are also designated for industrial, scientific and medical (ISM) applications. Radio communication services operating within these bands must accept harmful interference which may be caused by these applications. ISM equipment operating in these bands is subject to the provisions of No. 15.13.</w:t>
      </w:r>
    </w:p>
    <w:p w:rsidR="009F1A66" w:rsidRPr="00A26294" w:rsidRDefault="009F1A66" w:rsidP="00EA4DD1">
      <w:pPr>
        <w:tabs>
          <w:tab w:val="left" w:pos="284"/>
          <w:tab w:val="left" w:pos="1134"/>
          <w:tab w:val="left" w:pos="1871"/>
          <w:tab w:val="left" w:pos="2268"/>
        </w:tabs>
        <w:overflowPunct w:val="0"/>
        <w:autoSpaceDE w:val="0"/>
        <w:autoSpaceDN w:val="0"/>
        <w:adjustRightInd w:val="0"/>
        <w:spacing w:before="160"/>
        <w:jc w:val="both"/>
        <w:rPr>
          <w:rFonts w:cs="Arial"/>
          <w:sz w:val="16"/>
          <w:szCs w:val="16"/>
          <w:lang w:val="en-GB"/>
        </w:rPr>
      </w:pPr>
      <w:r w:rsidRPr="00A26294">
        <w:rPr>
          <w:rFonts w:cs="Arial"/>
          <w:sz w:val="16"/>
          <w:szCs w:val="16"/>
          <w:lang w:val="en-GB"/>
        </w:rPr>
        <w:t>5.451</w:t>
      </w:r>
      <w:r w:rsidRPr="00A26294">
        <w:rPr>
          <w:rFonts w:cs="Arial"/>
          <w:sz w:val="16"/>
          <w:szCs w:val="16"/>
          <w:lang w:val="en-GB"/>
        </w:rPr>
        <w:tab/>
        <w:t xml:space="preserve">Additional allocation:  in the United Kingdom, the band 5 470-5 850 MHz is also allocated to the land mobile service on a secondary basis. The power limits specified in Nos. 21.2, 21.3, 21.4 and 21.5 shall apply in the band 5 725-5 850 </w:t>
      </w:r>
      <w:proofErr w:type="spellStart"/>
      <w:r w:rsidRPr="00A26294">
        <w:rPr>
          <w:rFonts w:cs="Arial"/>
          <w:sz w:val="16"/>
          <w:szCs w:val="16"/>
          <w:lang w:val="en-GB"/>
        </w:rPr>
        <w:t>MHz.</w:t>
      </w:r>
      <w:proofErr w:type="spellEnd"/>
    </w:p>
    <w:p w:rsidR="009F1A66" w:rsidRPr="00A26294" w:rsidRDefault="009F1A66" w:rsidP="00EA4DD1">
      <w:pPr>
        <w:tabs>
          <w:tab w:val="left" w:pos="284"/>
          <w:tab w:val="left" w:pos="1134"/>
          <w:tab w:val="left" w:pos="1871"/>
          <w:tab w:val="left" w:pos="2268"/>
        </w:tabs>
        <w:overflowPunct w:val="0"/>
        <w:autoSpaceDE w:val="0"/>
        <w:autoSpaceDN w:val="0"/>
        <w:adjustRightInd w:val="0"/>
        <w:spacing w:before="160"/>
        <w:jc w:val="both"/>
        <w:rPr>
          <w:rFonts w:cs="Arial"/>
          <w:szCs w:val="20"/>
          <w:lang w:val="en-GB"/>
        </w:rPr>
      </w:pPr>
      <w:r w:rsidRPr="00A26294">
        <w:rPr>
          <w:rFonts w:cs="Arial"/>
          <w:sz w:val="16"/>
          <w:szCs w:val="16"/>
          <w:lang w:val="en-GB"/>
        </w:rPr>
        <w:t>5.455</w:t>
      </w:r>
      <w:r w:rsidRPr="00A26294">
        <w:rPr>
          <w:rFonts w:cs="Arial"/>
          <w:sz w:val="16"/>
          <w:szCs w:val="16"/>
          <w:lang w:val="en-GB"/>
        </w:rPr>
        <w:tab/>
      </w:r>
      <w:r w:rsidR="00693BA7" w:rsidRPr="00A26294">
        <w:rPr>
          <w:rFonts w:cs="Arial"/>
          <w:i/>
          <w:sz w:val="16"/>
          <w:szCs w:val="16"/>
          <w:lang w:val="en-GB"/>
        </w:rPr>
        <w:t>Additional allocation:  </w:t>
      </w:r>
      <w:r w:rsidR="00693BA7" w:rsidRPr="00A26294">
        <w:rPr>
          <w:rFonts w:cs="Arial"/>
          <w:sz w:val="16"/>
          <w:szCs w:val="16"/>
          <w:lang w:val="en-GB"/>
        </w:rPr>
        <w:t>in Armenia, Azerbaijan, Belarus, Cuba, the Russian Federation, Georgia, Hungary, Kazakhstan, Moldova, Mongolia, Uzbekistan, Kyrgyzstan, Tajikistan, Turkmenistan and Ukraine, the band 5 670-5 850 MHz is also allocated to the fixed service on a primary basis.     (WRC-07)</w:t>
      </w:r>
    </w:p>
    <w:p w:rsidR="009F1A66" w:rsidRPr="00A26294" w:rsidRDefault="009F1A66" w:rsidP="006A5E68">
      <w:pPr>
        <w:pStyle w:val="ECCTabletitle"/>
      </w:pPr>
      <w:r w:rsidRPr="00A26294">
        <w:lastRenderedPageBreak/>
        <w:t>Applications in 5725-5850 MHz</w:t>
      </w:r>
    </w:p>
    <w:tbl>
      <w:tblPr>
        <w:tblW w:w="10485" w:type="dxa"/>
        <w:tblInd w:w="-17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418"/>
        <w:gridCol w:w="1843"/>
        <w:gridCol w:w="1701"/>
        <w:gridCol w:w="1701"/>
        <w:gridCol w:w="1134"/>
        <w:gridCol w:w="1134"/>
        <w:gridCol w:w="1554"/>
      </w:tblGrid>
      <w:tr w:rsidR="00090D10" w:rsidRPr="00A26294" w:rsidTr="00693BA7">
        <w:trPr>
          <w:tblHeader/>
        </w:trPr>
        <w:tc>
          <w:tcPr>
            <w:tcW w:w="1418" w:type="dxa"/>
            <w:tcBorders>
              <w:right w:val="single" w:sz="8" w:space="0" w:color="FFFFFF"/>
            </w:tcBorders>
            <w:shd w:val="clear" w:color="auto" w:fill="D2232A"/>
            <w:vAlign w:val="center"/>
          </w:tcPr>
          <w:p w:rsidR="00090D10" w:rsidRPr="00A26294" w:rsidRDefault="00090D10" w:rsidP="00697643">
            <w:pPr>
              <w:jc w:val="center"/>
              <w:rPr>
                <w:b/>
                <w:color w:val="FFFFFF"/>
                <w:lang w:val="en-GB"/>
              </w:rPr>
            </w:pPr>
            <w:r w:rsidRPr="00A26294">
              <w:rPr>
                <w:b/>
                <w:color w:val="FFFFFF"/>
                <w:lang w:val="en-GB"/>
              </w:rPr>
              <w:t>Frequency range</w:t>
            </w:r>
          </w:p>
        </w:tc>
        <w:tc>
          <w:tcPr>
            <w:tcW w:w="1843" w:type="dxa"/>
            <w:tcBorders>
              <w:left w:val="single" w:sz="8" w:space="0" w:color="FFFFFF"/>
              <w:right w:val="single" w:sz="8" w:space="0" w:color="FFFFFF"/>
            </w:tcBorders>
            <w:shd w:val="clear" w:color="auto" w:fill="D2232A"/>
            <w:vAlign w:val="center"/>
          </w:tcPr>
          <w:p w:rsidR="00090D10" w:rsidRPr="00A26294" w:rsidRDefault="00090D10" w:rsidP="00697643">
            <w:pPr>
              <w:jc w:val="center"/>
              <w:rPr>
                <w:b/>
                <w:color w:val="FFFFFF"/>
                <w:lang w:val="en-GB"/>
              </w:rPr>
            </w:pPr>
            <w:r w:rsidRPr="00A26294">
              <w:rPr>
                <w:b/>
                <w:color w:val="FFFFFF"/>
                <w:lang w:val="en-GB"/>
              </w:rPr>
              <w:t>European Common Allocation</w:t>
            </w:r>
          </w:p>
        </w:tc>
        <w:tc>
          <w:tcPr>
            <w:tcW w:w="1701" w:type="dxa"/>
            <w:tcBorders>
              <w:left w:val="single" w:sz="8" w:space="0" w:color="FFFFFF"/>
            </w:tcBorders>
            <w:shd w:val="clear" w:color="auto" w:fill="D2232A"/>
            <w:vAlign w:val="center"/>
          </w:tcPr>
          <w:p w:rsidR="00090D10" w:rsidRPr="00A26294" w:rsidRDefault="00090D10" w:rsidP="00697643">
            <w:pPr>
              <w:jc w:val="center"/>
              <w:rPr>
                <w:b/>
                <w:color w:val="FFFFFF"/>
                <w:lang w:val="en-GB"/>
              </w:rPr>
            </w:pPr>
            <w:r w:rsidRPr="00A26294">
              <w:rPr>
                <w:b/>
                <w:color w:val="FFFFFF"/>
                <w:lang w:val="en-GB"/>
              </w:rPr>
              <w:t>ECC/ERC</w:t>
            </w:r>
          </w:p>
          <w:p w:rsidR="00090D10" w:rsidRPr="00A26294" w:rsidRDefault="00090D10" w:rsidP="00697643">
            <w:pPr>
              <w:jc w:val="center"/>
              <w:rPr>
                <w:b/>
                <w:color w:val="FFFFFF"/>
                <w:lang w:val="en-GB"/>
              </w:rPr>
            </w:pPr>
            <w:r w:rsidRPr="00A26294">
              <w:rPr>
                <w:b/>
                <w:color w:val="FFFFFF"/>
                <w:lang w:val="en-GB"/>
              </w:rPr>
              <w:t>harmonisation</w:t>
            </w:r>
          </w:p>
          <w:p w:rsidR="00090D10" w:rsidRPr="00A26294" w:rsidRDefault="00090D10" w:rsidP="00697643">
            <w:pPr>
              <w:jc w:val="center"/>
              <w:rPr>
                <w:b/>
                <w:color w:val="FFFFFF"/>
                <w:lang w:val="en-GB"/>
              </w:rPr>
            </w:pPr>
            <w:r w:rsidRPr="00A26294">
              <w:rPr>
                <w:b/>
                <w:color w:val="FFFFFF"/>
                <w:lang w:val="en-GB"/>
              </w:rPr>
              <w:t>measures</w:t>
            </w:r>
          </w:p>
        </w:tc>
        <w:tc>
          <w:tcPr>
            <w:tcW w:w="1701" w:type="dxa"/>
            <w:tcBorders>
              <w:left w:val="single" w:sz="8" w:space="0" w:color="FFFFFF"/>
            </w:tcBorders>
            <w:shd w:val="clear" w:color="auto" w:fill="D2232A"/>
            <w:vAlign w:val="center"/>
          </w:tcPr>
          <w:p w:rsidR="00090D10" w:rsidRPr="00A26294" w:rsidRDefault="00090D10" w:rsidP="00697643">
            <w:pPr>
              <w:jc w:val="center"/>
              <w:rPr>
                <w:b/>
                <w:color w:val="FFFFFF"/>
                <w:lang w:val="en-GB"/>
              </w:rPr>
            </w:pPr>
            <w:r w:rsidRPr="00A26294">
              <w:rPr>
                <w:b/>
                <w:color w:val="FFFFFF"/>
                <w:lang w:val="en-GB"/>
              </w:rPr>
              <w:t>Application</w:t>
            </w:r>
          </w:p>
        </w:tc>
        <w:tc>
          <w:tcPr>
            <w:tcW w:w="1134" w:type="dxa"/>
            <w:tcBorders>
              <w:left w:val="single" w:sz="8" w:space="0" w:color="FFFFFF"/>
            </w:tcBorders>
            <w:shd w:val="clear" w:color="auto" w:fill="D2232A"/>
            <w:vAlign w:val="center"/>
          </w:tcPr>
          <w:p w:rsidR="00090D10" w:rsidRPr="00A26294" w:rsidRDefault="00090D10" w:rsidP="00697643">
            <w:pPr>
              <w:jc w:val="center"/>
              <w:rPr>
                <w:rFonts w:cs="Arial"/>
                <w:b/>
                <w:bCs/>
                <w:iCs/>
                <w:color w:val="FFFFFF"/>
                <w:szCs w:val="20"/>
                <w:lang w:val="en-GB"/>
              </w:rPr>
            </w:pPr>
            <w:r w:rsidRPr="00A26294">
              <w:rPr>
                <w:rFonts w:cs="Arial"/>
                <w:b/>
                <w:bCs/>
                <w:iCs/>
                <w:color w:val="FFFFFF"/>
                <w:szCs w:val="20"/>
                <w:lang w:val="en-GB"/>
              </w:rPr>
              <w:t>European</w:t>
            </w:r>
          </w:p>
          <w:p w:rsidR="00090D10" w:rsidRPr="00A26294" w:rsidRDefault="00090D10" w:rsidP="00697643">
            <w:pPr>
              <w:jc w:val="center"/>
              <w:rPr>
                <w:b/>
                <w:color w:val="FFFFFF"/>
                <w:lang w:val="en-GB"/>
              </w:rPr>
            </w:pPr>
            <w:r w:rsidRPr="00A26294">
              <w:rPr>
                <w:rFonts w:cs="Arial"/>
                <w:b/>
                <w:bCs/>
                <w:iCs/>
                <w:color w:val="FFFFFF"/>
                <w:szCs w:val="20"/>
                <w:lang w:val="en-GB"/>
              </w:rPr>
              <w:t>footnotes</w:t>
            </w:r>
          </w:p>
        </w:tc>
        <w:tc>
          <w:tcPr>
            <w:tcW w:w="1134" w:type="dxa"/>
            <w:tcBorders>
              <w:left w:val="single" w:sz="8" w:space="0" w:color="FFFFFF"/>
            </w:tcBorders>
            <w:shd w:val="clear" w:color="auto" w:fill="D2232A"/>
            <w:vAlign w:val="center"/>
          </w:tcPr>
          <w:p w:rsidR="00090D10" w:rsidRPr="00A26294" w:rsidRDefault="00090D10" w:rsidP="00697643">
            <w:pPr>
              <w:jc w:val="center"/>
              <w:rPr>
                <w:b/>
                <w:color w:val="FFFFFF"/>
                <w:lang w:val="en-GB"/>
              </w:rPr>
            </w:pPr>
            <w:r w:rsidRPr="00A26294">
              <w:rPr>
                <w:b/>
                <w:color w:val="FFFFFF"/>
                <w:lang w:val="en-GB"/>
              </w:rPr>
              <w:t>Standard</w:t>
            </w:r>
          </w:p>
        </w:tc>
        <w:tc>
          <w:tcPr>
            <w:tcW w:w="1554" w:type="dxa"/>
            <w:tcBorders>
              <w:left w:val="single" w:sz="8" w:space="0" w:color="FFFFFF"/>
            </w:tcBorders>
            <w:shd w:val="clear" w:color="auto" w:fill="D2232A"/>
          </w:tcPr>
          <w:p w:rsidR="00090D10" w:rsidRPr="00A26294" w:rsidRDefault="00090D10" w:rsidP="00697643">
            <w:pPr>
              <w:jc w:val="center"/>
              <w:rPr>
                <w:b/>
                <w:color w:val="FFFFFF"/>
                <w:lang w:val="en-GB"/>
              </w:rPr>
            </w:pPr>
          </w:p>
          <w:p w:rsidR="00090D10" w:rsidRPr="00A26294" w:rsidRDefault="00090D10" w:rsidP="00697643">
            <w:pPr>
              <w:jc w:val="center"/>
              <w:rPr>
                <w:b/>
                <w:color w:val="FFFFFF"/>
                <w:lang w:val="en-GB"/>
              </w:rPr>
            </w:pPr>
            <w:r w:rsidRPr="00A26294">
              <w:rPr>
                <w:b/>
                <w:color w:val="FFFFFF"/>
                <w:lang w:val="en-GB"/>
              </w:rPr>
              <w:t>Notes</w:t>
            </w:r>
          </w:p>
        </w:tc>
      </w:tr>
      <w:tr w:rsidR="00090D10" w:rsidRPr="00A26294" w:rsidTr="00693BA7">
        <w:trPr>
          <w:trHeight w:val="219"/>
        </w:trPr>
        <w:tc>
          <w:tcPr>
            <w:tcW w:w="1418" w:type="dxa"/>
            <w:vMerge w:val="restart"/>
            <w:vAlign w:val="center"/>
          </w:tcPr>
          <w:p w:rsidR="00090D10" w:rsidRPr="00A26294" w:rsidRDefault="00090D10" w:rsidP="00697643">
            <w:pPr>
              <w:spacing w:line="288" w:lineRule="auto"/>
              <w:rPr>
                <w:sz w:val="16"/>
                <w:szCs w:val="16"/>
                <w:lang w:val="en-GB"/>
              </w:rPr>
            </w:pPr>
            <w:r w:rsidRPr="00A26294">
              <w:rPr>
                <w:sz w:val="16"/>
                <w:szCs w:val="16"/>
                <w:lang w:val="en-GB"/>
              </w:rPr>
              <w:t>5725-5830 MHz</w:t>
            </w:r>
          </w:p>
        </w:tc>
        <w:tc>
          <w:tcPr>
            <w:tcW w:w="1843" w:type="dxa"/>
            <w:vMerge w:val="restart"/>
            <w:vAlign w:val="center"/>
          </w:tcPr>
          <w:p w:rsidR="00090D10" w:rsidRPr="00A26294" w:rsidRDefault="00090D10" w:rsidP="00697643">
            <w:pPr>
              <w:spacing w:line="288" w:lineRule="auto"/>
              <w:rPr>
                <w:sz w:val="16"/>
                <w:szCs w:val="16"/>
                <w:lang w:val="en-GB"/>
              </w:rPr>
            </w:pPr>
            <w:r w:rsidRPr="00A26294">
              <w:rPr>
                <w:sz w:val="16"/>
                <w:szCs w:val="16"/>
                <w:lang w:val="en-GB"/>
              </w:rPr>
              <w:t>FIXED-SATELLITE (E/S)</w:t>
            </w:r>
          </w:p>
          <w:p w:rsidR="00090D10" w:rsidRPr="00A26294" w:rsidRDefault="00090D10" w:rsidP="00697643">
            <w:pPr>
              <w:spacing w:line="288" w:lineRule="auto"/>
              <w:rPr>
                <w:sz w:val="16"/>
                <w:szCs w:val="16"/>
                <w:lang w:val="en-GB"/>
              </w:rPr>
            </w:pPr>
            <w:r w:rsidRPr="00A26294">
              <w:rPr>
                <w:sz w:val="16"/>
                <w:szCs w:val="16"/>
                <w:lang w:val="en-GB"/>
              </w:rPr>
              <w:t>RADIOLOCATION</w:t>
            </w:r>
          </w:p>
          <w:p w:rsidR="00693BA7" w:rsidRPr="00A26294" w:rsidRDefault="00693BA7" w:rsidP="00697643">
            <w:pPr>
              <w:spacing w:line="288" w:lineRule="auto"/>
              <w:rPr>
                <w:sz w:val="16"/>
                <w:szCs w:val="16"/>
                <w:lang w:val="en-GB"/>
              </w:rPr>
            </w:pPr>
            <w:r w:rsidRPr="00A26294">
              <w:rPr>
                <w:sz w:val="16"/>
                <w:szCs w:val="16"/>
                <w:lang w:val="en-GB"/>
              </w:rPr>
              <w:t>Fixed</w:t>
            </w:r>
          </w:p>
          <w:p w:rsidR="00090D10" w:rsidRPr="00A26294" w:rsidRDefault="00090D10" w:rsidP="00697643">
            <w:pPr>
              <w:spacing w:line="288" w:lineRule="auto"/>
              <w:rPr>
                <w:sz w:val="16"/>
                <w:szCs w:val="16"/>
                <w:lang w:val="en-GB"/>
              </w:rPr>
            </w:pPr>
            <w:r w:rsidRPr="00A26294">
              <w:rPr>
                <w:sz w:val="16"/>
                <w:szCs w:val="16"/>
                <w:lang w:val="en-GB"/>
              </w:rPr>
              <w:t>Amateur</w:t>
            </w:r>
          </w:p>
          <w:p w:rsidR="00090D10" w:rsidRPr="00A26294" w:rsidRDefault="00090D10" w:rsidP="00697643">
            <w:pPr>
              <w:spacing w:line="288" w:lineRule="auto"/>
              <w:rPr>
                <w:sz w:val="16"/>
                <w:szCs w:val="16"/>
                <w:lang w:val="en-GB"/>
              </w:rPr>
            </w:pPr>
            <w:r w:rsidRPr="00A26294">
              <w:rPr>
                <w:sz w:val="16"/>
                <w:szCs w:val="16"/>
                <w:lang w:val="en-GB"/>
              </w:rPr>
              <w:t>Mobile</w:t>
            </w:r>
          </w:p>
          <w:p w:rsidR="00090D10" w:rsidRPr="00A26294" w:rsidRDefault="00090D10" w:rsidP="00697643">
            <w:pPr>
              <w:spacing w:line="288" w:lineRule="auto"/>
              <w:rPr>
                <w:sz w:val="16"/>
                <w:szCs w:val="16"/>
                <w:lang w:val="en-GB"/>
              </w:rPr>
            </w:pPr>
            <w:r w:rsidRPr="00A26294">
              <w:rPr>
                <w:sz w:val="16"/>
                <w:szCs w:val="16"/>
                <w:lang w:val="en-GB"/>
              </w:rPr>
              <w:t>5.150            EU2</w:t>
            </w:r>
          </w:p>
          <w:p w:rsidR="00090D10" w:rsidRPr="00A26294" w:rsidRDefault="00090D10" w:rsidP="00697643">
            <w:pPr>
              <w:spacing w:line="288" w:lineRule="auto"/>
              <w:rPr>
                <w:sz w:val="16"/>
                <w:szCs w:val="16"/>
                <w:lang w:val="en-GB"/>
              </w:rPr>
            </w:pPr>
            <w:r w:rsidRPr="00A26294">
              <w:rPr>
                <w:sz w:val="16"/>
                <w:szCs w:val="16"/>
                <w:lang w:val="en-GB"/>
              </w:rPr>
              <w:t xml:space="preserve">                     EU22</w:t>
            </w:r>
          </w:p>
        </w:tc>
        <w:tc>
          <w:tcPr>
            <w:tcW w:w="1701" w:type="dxa"/>
            <w:vAlign w:val="center"/>
          </w:tcPr>
          <w:p w:rsidR="00090D10" w:rsidRPr="00A26294" w:rsidRDefault="00090D10" w:rsidP="00697643">
            <w:pPr>
              <w:spacing w:line="288" w:lineRule="auto"/>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Amateur</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r w:rsidRPr="00A26294">
              <w:rPr>
                <w:sz w:val="16"/>
                <w:szCs w:val="16"/>
                <w:lang w:val="en-GB"/>
              </w:rPr>
              <w:t>EN 301 783</w:t>
            </w:r>
          </w:p>
        </w:tc>
        <w:tc>
          <w:tcPr>
            <w:tcW w:w="1554" w:type="dxa"/>
          </w:tcPr>
          <w:p w:rsidR="00090D10" w:rsidRPr="00A26294" w:rsidRDefault="00090D10" w:rsidP="00697643">
            <w:pPr>
              <w:spacing w:line="288" w:lineRule="auto"/>
              <w:rPr>
                <w:sz w:val="16"/>
                <w:szCs w:val="16"/>
                <w:lang w:val="en-GB"/>
              </w:rPr>
            </w:pPr>
          </w:p>
        </w:tc>
      </w:tr>
      <w:tr w:rsidR="00090D10" w:rsidRPr="00A26294" w:rsidTr="00693BA7">
        <w:trPr>
          <w:trHeight w:val="219"/>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ECC/REC/(06)04</w:t>
            </w: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BFWA</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r w:rsidRPr="00A26294">
              <w:rPr>
                <w:sz w:val="16"/>
                <w:szCs w:val="16"/>
                <w:lang w:val="en-GB"/>
              </w:rPr>
              <w:t>EN 302 502</w:t>
            </w:r>
          </w:p>
        </w:tc>
        <w:tc>
          <w:tcPr>
            <w:tcW w:w="1554" w:type="dxa"/>
          </w:tcPr>
          <w:p w:rsidR="00090D10" w:rsidRPr="00A26294" w:rsidRDefault="00090D10" w:rsidP="00697643">
            <w:pPr>
              <w:spacing w:line="288" w:lineRule="auto"/>
              <w:rPr>
                <w:sz w:val="16"/>
                <w:szCs w:val="16"/>
                <w:lang w:val="en-GB"/>
              </w:rPr>
            </w:pPr>
            <w:r w:rsidRPr="00A26294">
              <w:rPr>
                <w:sz w:val="16"/>
                <w:szCs w:val="16"/>
                <w:lang w:val="en-GB"/>
              </w:rPr>
              <w:t>Within the band 5725-5875 MHz</w:t>
            </w:r>
          </w:p>
        </w:tc>
      </w:tr>
      <w:tr w:rsidR="00090D10" w:rsidRPr="00A26294" w:rsidTr="00693BA7">
        <w:trPr>
          <w:trHeight w:val="219"/>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Defence systems</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p>
        </w:tc>
        <w:tc>
          <w:tcPr>
            <w:tcW w:w="1554" w:type="dxa"/>
          </w:tcPr>
          <w:p w:rsidR="00090D10" w:rsidRPr="00A26294" w:rsidRDefault="00090D10" w:rsidP="00697643">
            <w:pPr>
              <w:spacing w:line="288" w:lineRule="auto"/>
              <w:rPr>
                <w:sz w:val="16"/>
                <w:szCs w:val="16"/>
                <w:lang w:val="en-GB"/>
              </w:rPr>
            </w:pPr>
            <w:r w:rsidRPr="00A26294">
              <w:rPr>
                <w:rFonts w:cs="Arial"/>
                <w:sz w:val="16"/>
                <w:szCs w:val="16"/>
                <w:lang w:val="en-GB"/>
              </w:rPr>
              <w:t>Tactical and weapon system radars</w:t>
            </w:r>
          </w:p>
        </w:tc>
      </w:tr>
      <w:tr w:rsidR="00090D10" w:rsidRPr="00A26294" w:rsidTr="00693BA7">
        <w:trPr>
          <w:trHeight w:val="219"/>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ISM</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p>
        </w:tc>
        <w:tc>
          <w:tcPr>
            <w:tcW w:w="1554" w:type="dxa"/>
          </w:tcPr>
          <w:p w:rsidR="00090D10" w:rsidRPr="00A26294" w:rsidRDefault="00090D10" w:rsidP="00697643">
            <w:pPr>
              <w:spacing w:line="288" w:lineRule="auto"/>
              <w:rPr>
                <w:lang w:val="en-GB"/>
              </w:rPr>
            </w:pPr>
            <w:r w:rsidRPr="00A26294">
              <w:rPr>
                <w:rFonts w:cs="Arial"/>
                <w:sz w:val="16"/>
                <w:szCs w:val="16"/>
                <w:lang w:val="en-GB"/>
              </w:rPr>
              <w:t>Within the band 5725-5875 MHz</w:t>
            </w:r>
          </w:p>
        </w:tc>
      </w:tr>
      <w:tr w:rsidR="00090D10" w:rsidRPr="00A26294" w:rsidTr="00693BA7">
        <w:trPr>
          <w:trHeight w:val="219"/>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ERC/REC 70-03</w:t>
            </w: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Non-Specific SRD</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r w:rsidRPr="00A26294">
              <w:rPr>
                <w:sz w:val="16"/>
                <w:szCs w:val="16"/>
                <w:lang w:val="en-GB"/>
              </w:rPr>
              <w:t>EN 300 440</w:t>
            </w:r>
          </w:p>
        </w:tc>
        <w:tc>
          <w:tcPr>
            <w:tcW w:w="1554" w:type="dxa"/>
          </w:tcPr>
          <w:p w:rsidR="00090D10" w:rsidRPr="00A26294" w:rsidRDefault="00090D10" w:rsidP="00697643">
            <w:pPr>
              <w:spacing w:line="288" w:lineRule="auto"/>
              <w:rPr>
                <w:sz w:val="16"/>
                <w:szCs w:val="16"/>
                <w:lang w:val="en-GB"/>
              </w:rPr>
            </w:pPr>
            <w:r w:rsidRPr="00A26294">
              <w:rPr>
                <w:rFonts w:cs="Arial"/>
                <w:sz w:val="16"/>
                <w:szCs w:val="16"/>
                <w:lang w:val="en-GB"/>
              </w:rPr>
              <w:t>Within the band 5725-5875 MHz</w:t>
            </w:r>
          </w:p>
        </w:tc>
      </w:tr>
      <w:tr w:rsidR="00090D10" w:rsidRPr="00A26294" w:rsidTr="00693BA7">
        <w:trPr>
          <w:trHeight w:val="219"/>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ERC/REC 70-03</w:t>
            </w:r>
          </w:p>
        </w:tc>
        <w:tc>
          <w:tcPr>
            <w:tcW w:w="1701" w:type="dxa"/>
            <w:vAlign w:val="center"/>
          </w:tcPr>
          <w:p w:rsidR="00090D10" w:rsidRPr="00A26294" w:rsidRDefault="00090D10" w:rsidP="00697643">
            <w:pPr>
              <w:spacing w:line="288" w:lineRule="auto"/>
              <w:rPr>
                <w:sz w:val="16"/>
                <w:szCs w:val="16"/>
                <w:lang w:val="en-GB"/>
              </w:rPr>
            </w:pPr>
            <w:proofErr w:type="spellStart"/>
            <w:r w:rsidRPr="00A26294">
              <w:rPr>
                <w:sz w:val="16"/>
                <w:szCs w:val="16"/>
                <w:lang w:val="en-GB"/>
              </w:rPr>
              <w:t>Radiodetermination</w:t>
            </w:r>
            <w:proofErr w:type="spellEnd"/>
            <w:r w:rsidRPr="00A26294">
              <w:rPr>
                <w:sz w:val="16"/>
                <w:szCs w:val="16"/>
                <w:lang w:val="en-GB"/>
              </w:rPr>
              <w:t xml:space="preserve"> applications</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r w:rsidRPr="00A26294">
              <w:rPr>
                <w:sz w:val="16"/>
                <w:szCs w:val="16"/>
                <w:lang w:val="en-GB"/>
              </w:rPr>
              <w:t>EN 302 372</w:t>
            </w:r>
          </w:p>
        </w:tc>
        <w:tc>
          <w:tcPr>
            <w:tcW w:w="1554" w:type="dxa"/>
          </w:tcPr>
          <w:p w:rsidR="00090D10" w:rsidRPr="00A26294" w:rsidRDefault="00090D10" w:rsidP="00697643">
            <w:pPr>
              <w:autoSpaceDE w:val="0"/>
              <w:autoSpaceDN w:val="0"/>
              <w:adjustRightInd w:val="0"/>
              <w:rPr>
                <w:rFonts w:cs="Arial"/>
                <w:sz w:val="16"/>
                <w:szCs w:val="16"/>
                <w:lang w:val="en-GB"/>
              </w:rPr>
            </w:pPr>
            <w:r w:rsidRPr="00A26294">
              <w:rPr>
                <w:rFonts w:cs="Arial"/>
                <w:sz w:val="16"/>
                <w:szCs w:val="16"/>
                <w:lang w:val="en-GB"/>
              </w:rPr>
              <w:t>Within the band 4500-7000 MHz for</w:t>
            </w:r>
          </w:p>
          <w:p w:rsidR="00090D10" w:rsidRPr="00A26294" w:rsidRDefault="00090D10" w:rsidP="00697643">
            <w:pPr>
              <w:spacing w:line="288" w:lineRule="auto"/>
              <w:rPr>
                <w:sz w:val="16"/>
                <w:szCs w:val="16"/>
                <w:lang w:val="en-GB"/>
              </w:rPr>
            </w:pPr>
            <w:r w:rsidRPr="00A26294">
              <w:rPr>
                <w:rFonts w:cs="Arial"/>
                <w:sz w:val="16"/>
                <w:szCs w:val="16"/>
                <w:lang w:val="en-GB"/>
              </w:rPr>
              <w:t>TLPR application</w:t>
            </w:r>
          </w:p>
        </w:tc>
      </w:tr>
      <w:tr w:rsidR="00090D10" w:rsidRPr="00A26294" w:rsidTr="00693BA7">
        <w:trPr>
          <w:trHeight w:val="219"/>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ERC/REC 70-03</w:t>
            </w: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TTT</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r w:rsidRPr="00A26294">
              <w:rPr>
                <w:sz w:val="16"/>
                <w:szCs w:val="16"/>
                <w:lang w:val="en-GB"/>
              </w:rPr>
              <w:t>EN 300 674</w:t>
            </w:r>
          </w:p>
        </w:tc>
        <w:tc>
          <w:tcPr>
            <w:tcW w:w="1554" w:type="dxa"/>
          </w:tcPr>
          <w:p w:rsidR="00090D10" w:rsidRPr="00A26294" w:rsidRDefault="00090D10" w:rsidP="00697643">
            <w:pPr>
              <w:spacing w:line="288" w:lineRule="auto"/>
              <w:rPr>
                <w:sz w:val="16"/>
                <w:szCs w:val="16"/>
                <w:lang w:val="en-GB"/>
              </w:rPr>
            </w:pPr>
            <w:r w:rsidRPr="00A26294">
              <w:rPr>
                <w:sz w:val="16"/>
                <w:szCs w:val="16"/>
                <w:lang w:val="en-GB"/>
              </w:rPr>
              <w:t xml:space="preserve">Within the band 5795-5805 </w:t>
            </w:r>
            <w:proofErr w:type="spellStart"/>
            <w:r w:rsidRPr="00A26294">
              <w:rPr>
                <w:sz w:val="16"/>
                <w:szCs w:val="16"/>
                <w:lang w:val="en-GB"/>
              </w:rPr>
              <w:t>MHz.</w:t>
            </w:r>
            <w:proofErr w:type="spellEnd"/>
          </w:p>
          <w:p w:rsidR="00090D10" w:rsidRPr="00A26294" w:rsidRDefault="00090D10" w:rsidP="00697643">
            <w:pPr>
              <w:spacing w:line="288" w:lineRule="auto"/>
              <w:rPr>
                <w:sz w:val="16"/>
                <w:szCs w:val="16"/>
                <w:lang w:val="en-GB"/>
              </w:rPr>
            </w:pPr>
            <w:r w:rsidRPr="00A26294">
              <w:rPr>
                <w:sz w:val="16"/>
                <w:szCs w:val="16"/>
                <w:lang w:val="en-GB"/>
              </w:rPr>
              <w:t>TTT in the band 5805-5815 MHz</w:t>
            </w:r>
          </w:p>
          <w:p w:rsidR="00090D10" w:rsidRPr="00A26294" w:rsidRDefault="00090D10" w:rsidP="00697643">
            <w:pPr>
              <w:spacing w:line="288" w:lineRule="auto"/>
              <w:rPr>
                <w:sz w:val="16"/>
                <w:szCs w:val="16"/>
                <w:lang w:val="en-GB"/>
              </w:rPr>
            </w:pPr>
            <w:r w:rsidRPr="00A26294">
              <w:rPr>
                <w:sz w:val="16"/>
                <w:szCs w:val="16"/>
                <w:lang w:val="en-GB"/>
              </w:rPr>
              <w:t>on a national basis</w:t>
            </w:r>
          </w:p>
        </w:tc>
      </w:tr>
      <w:tr w:rsidR="00090D10" w:rsidRPr="00A26294" w:rsidTr="00693BA7">
        <w:trPr>
          <w:trHeight w:val="219"/>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Weather Radars</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p>
        </w:tc>
        <w:tc>
          <w:tcPr>
            <w:tcW w:w="1554" w:type="dxa"/>
          </w:tcPr>
          <w:p w:rsidR="00090D10" w:rsidRPr="00A26294" w:rsidRDefault="00090D10" w:rsidP="00697643">
            <w:pPr>
              <w:spacing w:line="288" w:lineRule="auto"/>
              <w:rPr>
                <w:sz w:val="16"/>
                <w:szCs w:val="16"/>
                <w:lang w:val="en-GB"/>
              </w:rPr>
            </w:pPr>
            <w:r w:rsidRPr="00A26294">
              <w:rPr>
                <w:sz w:val="16"/>
                <w:szCs w:val="16"/>
                <w:lang w:val="en-GB"/>
              </w:rPr>
              <w:t>Ground based and airborne</w:t>
            </w:r>
          </w:p>
        </w:tc>
      </w:tr>
      <w:tr w:rsidR="00090D10" w:rsidRPr="00A26294" w:rsidTr="00693BA7">
        <w:trPr>
          <w:trHeight w:val="161"/>
        </w:trPr>
        <w:tc>
          <w:tcPr>
            <w:tcW w:w="1418" w:type="dxa"/>
            <w:vMerge w:val="restart"/>
            <w:vAlign w:val="center"/>
          </w:tcPr>
          <w:p w:rsidR="00090D10" w:rsidRPr="00A26294" w:rsidRDefault="00090D10" w:rsidP="00697643">
            <w:pPr>
              <w:spacing w:line="288" w:lineRule="auto"/>
              <w:rPr>
                <w:sz w:val="16"/>
                <w:szCs w:val="16"/>
                <w:lang w:val="en-GB"/>
              </w:rPr>
            </w:pPr>
            <w:r w:rsidRPr="00A26294">
              <w:rPr>
                <w:sz w:val="16"/>
                <w:szCs w:val="16"/>
                <w:lang w:val="en-GB"/>
              </w:rPr>
              <w:t>5830-5850 MHz</w:t>
            </w:r>
          </w:p>
        </w:tc>
        <w:tc>
          <w:tcPr>
            <w:tcW w:w="1843" w:type="dxa"/>
            <w:vMerge w:val="restart"/>
            <w:vAlign w:val="center"/>
          </w:tcPr>
          <w:p w:rsidR="00090D10" w:rsidRPr="00A26294" w:rsidRDefault="00090D10" w:rsidP="00697643">
            <w:pPr>
              <w:spacing w:line="288" w:lineRule="auto"/>
              <w:rPr>
                <w:sz w:val="16"/>
                <w:szCs w:val="16"/>
                <w:lang w:val="en-GB"/>
              </w:rPr>
            </w:pPr>
            <w:r w:rsidRPr="00A26294">
              <w:rPr>
                <w:sz w:val="16"/>
                <w:szCs w:val="16"/>
                <w:lang w:val="en-GB"/>
              </w:rPr>
              <w:t>FIXED-SATELLITE (E/S)</w:t>
            </w:r>
          </w:p>
          <w:p w:rsidR="00090D10" w:rsidRPr="00A26294" w:rsidRDefault="00090D10" w:rsidP="00697643">
            <w:pPr>
              <w:spacing w:line="288" w:lineRule="auto"/>
              <w:rPr>
                <w:sz w:val="16"/>
                <w:szCs w:val="16"/>
                <w:lang w:val="en-GB"/>
              </w:rPr>
            </w:pPr>
            <w:r w:rsidRPr="00A26294">
              <w:rPr>
                <w:sz w:val="16"/>
                <w:szCs w:val="16"/>
                <w:lang w:val="en-GB"/>
              </w:rPr>
              <w:t>RADIOLOCATION</w:t>
            </w:r>
          </w:p>
          <w:p w:rsidR="00693BA7" w:rsidRPr="00A26294" w:rsidRDefault="00693BA7" w:rsidP="00697643">
            <w:pPr>
              <w:spacing w:line="288" w:lineRule="auto"/>
              <w:rPr>
                <w:sz w:val="16"/>
                <w:szCs w:val="16"/>
                <w:lang w:val="en-GB"/>
              </w:rPr>
            </w:pPr>
            <w:r w:rsidRPr="00A26294">
              <w:rPr>
                <w:sz w:val="16"/>
                <w:szCs w:val="16"/>
                <w:lang w:val="en-GB"/>
              </w:rPr>
              <w:t>Fixed</w:t>
            </w:r>
          </w:p>
          <w:p w:rsidR="00090D10" w:rsidRPr="00507898" w:rsidRDefault="00090D10" w:rsidP="00697643">
            <w:pPr>
              <w:spacing w:line="288" w:lineRule="auto"/>
              <w:rPr>
                <w:sz w:val="16"/>
                <w:szCs w:val="16"/>
                <w:lang w:val="fr-FR"/>
              </w:rPr>
            </w:pPr>
            <w:r w:rsidRPr="00507898">
              <w:rPr>
                <w:sz w:val="16"/>
                <w:szCs w:val="16"/>
                <w:lang w:val="fr-FR"/>
              </w:rPr>
              <w:t>Amateur</w:t>
            </w:r>
          </w:p>
          <w:p w:rsidR="00090D10" w:rsidRPr="00507898" w:rsidRDefault="00090D10" w:rsidP="00697643">
            <w:pPr>
              <w:spacing w:line="288" w:lineRule="auto"/>
              <w:rPr>
                <w:sz w:val="16"/>
                <w:szCs w:val="16"/>
                <w:lang w:val="fr-FR"/>
              </w:rPr>
            </w:pPr>
            <w:r w:rsidRPr="00507898">
              <w:rPr>
                <w:sz w:val="16"/>
                <w:szCs w:val="16"/>
                <w:lang w:val="fr-FR"/>
              </w:rPr>
              <w:t>Amateur Satellite (S/E)</w:t>
            </w:r>
          </w:p>
          <w:p w:rsidR="00090D10" w:rsidRPr="00A26294" w:rsidRDefault="00090D10" w:rsidP="00697643">
            <w:pPr>
              <w:spacing w:line="288" w:lineRule="auto"/>
              <w:rPr>
                <w:sz w:val="16"/>
                <w:szCs w:val="16"/>
                <w:lang w:val="en-GB"/>
              </w:rPr>
            </w:pPr>
            <w:r w:rsidRPr="00A26294">
              <w:rPr>
                <w:sz w:val="16"/>
                <w:szCs w:val="16"/>
                <w:lang w:val="en-GB"/>
              </w:rPr>
              <w:t>Mobile</w:t>
            </w:r>
          </w:p>
          <w:p w:rsidR="00090D10" w:rsidRPr="00A26294" w:rsidRDefault="00090D10" w:rsidP="00697643">
            <w:pPr>
              <w:spacing w:line="288" w:lineRule="auto"/>
              <w:rPr>
                <w:sz w:val="16"/>
                <w:szCs w:val="16"/>
                <w:lang w:val="en-GB"/>
              </w:rPr>
            </w:pPr>
            <w:r w:rsidRPr="00A26294">
              <w:rPr>
                <w:sz w:val="16"/>
                <w:szCs w:val="16"/>
                <w:lang w:val="en-GB"/>
              </w:rPr>
              <w:t>5.150            EU2</w:t>
            </w:r>
          </w:p>
          <w:p w:rsidR="00090D10" w:rsidRPr="00A26294" w:rsidRDefault="00090D10" w:rsidP="00697643">
            <w:pPr>
              <w:spacing w:line="288" w:lineRule="auto"/>
              <w:rPr>
                <w:sz w:val="16"/>
                <w:szCs w:val="16"/>
                <w:lang w:val="en-GB"/>
              </w:rPr>
            </w:pPr>
            <w:r w:rsidRPr="00A26294">
              <w:rPr>
                <w:sz w:val="16"/>
                <w:szCs w:val="16"/>
                <w:lang w:val="en-GB"/>
              </w:rPr>
              <w:t xml:space="preserve">                     EU22</w:t>
            </w:r>
          </w:p>
        </w:tc>
        <w:tc>
          <w:tcPr>
            <w:tcW w:w="1701" w:type="dxa"/>
            <w:vAlign w:val="center"/>
          </w:tcPr>
          <w:p w:rsidR="00090D10" w:rsidRPr="00A26294" w:rsidRDefault="00090D10" w:rsidP="00697643">
            <w:pPr>
              <w:spacing w:line="288" w:lineRule="auto"/>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rFonts w:cs="Arial"/>
                <w:sz w:val="16"/>
                <w:szCs w:val="16"/>
                <w:lang w:val="en-GB"/>
              </w:rPr>
              <w:t>Amateur Satellite (S/E)</w:t>
            </w:r>
          </w:p>
        </w:tc>
        <w:tc>
          <w:tcPr>
            <w:tcW w:w="1134" w:type="dxa"/>
            <w:vAlign w:val="center"/>
          </w:tcPr>
          <w:p w:rsidR="00090D10" w:rsidRPr="00A26294" w:rsidRDefault="00090D10" w:rsidP="00697643">
            <w:pPr>
              <w:spacing w:line="288" w:lineRule="auto"/>
              <w:rPr>
                <w:sz w:val="16"/>
                <w:szCs w:val="16"/>
                <w:lang w:val="en-GB"/>
              </w:rPr>
            </w:pPr>
            <w:r w:rsidRPr="00A26294">
              <w:rPr>
                <w:sz w:val="16"/>
                <w:szCs w:val="16"/>
                <w:lang w:val="en-GB"/>
              </w:rPr>
              <w:t>EU23</w:t>
            </w:r>
          </w:p>
        </w:tc>
        <w:tc>
          <w:tcPr>
            <w:tcW w:w="1134" w:type="dxa"/>
            <w:vAlign w:val="center"/>
          </w:tcPr>
          <w:p w:rsidR="00090D10" w:rsidRPr="00A26294" w:rsidRDefault="00090D10" w:rsidP="00697643">
            <w:pPr>
              <w:spacing w:line="288" w:lineRule="auto"/>
              <w:rPr>
                <w:sz w:val="16"/>
                <w:szCs w:val="16"/>
                <w:lang w:val="en-GB"/>
              </w:rPr>
            </w:pPr>
          </w:p>
        </w:tc>
        <w:tc>
          <w:tcPr>
            <w:tcW w:w="1554" w:type="dxa"/>
          </w:tcPr>
          <w:p w:rsidR="00090D10" w:rsidRPr="00A26294" w:rsidRDefault="00090D10" w:rsidP="00697643">
            <w:pPr>
              <w:spacing w:line="288" w:lineRule="auto"/>
              <w:rPr>
                <w:sz w:val="16"/>
                <w:szCs w:val="16"/>
                <w:lang w:val="en-GB"/>
              </w:rPr>
            </w:pPr>
            <w:r w:rsidRPr="00A26294">
              <w:rPr>
                <w:rFonts w:cs="Arial"/>
                <w:sz w:val="16"/>
                <w:szCs w:val="16"/>
                <w:lang w:val="en-GB"/>
              </w:rPr>
              <w:t>Within the band 5830-5850 MHz</w:t>
            </w:r>
          </w:p>
        </w:tc>
      </w:tr>
      <w:tr w:rsidR="00090D10" w:rsidRPr="00A26294" w:rsidTr="00693BA7">
        <w:trPr>
          <w:trHeight w:val="157"/>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rFonts w:cs="Arial"/>
                <w:sz w:val="16"/>
                <w:szCs w:val="16"/>
                <w:lang w:val="en-GB"/>
              </w:rPr>
              <w:t>ECC/REC/(06)04</w:t>
            </w: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BFWA</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r w:rsidRPr="00A26294">
              <w:rPr>
                <w:sz w:val="16"/>
                <w:szCs w:val="16"/>
                <w:lang w:val="en-GB"/>
              </w:rPr>
              <w:t>EN 302 502</w:t>
            </w:r>
          </w:p>
        </w:tc>
        <w:tc>
          <w:tcPr>
            <w:tcW w:w="1554" w:type="dxa"/>
          </w:tcPr>
          <w:p w:rsidR="00090D10" w:rsidRPr="00A26294" w:rsidRDefault="00090D10" w:rsidP="00697643">
            <w:pPr>
              <w:spacing w:line="288" w:lineRule="auto"/>
              <w:rPr>
                <w:sz w:val="16"/>
                <w:szCs w:val="16"/>
                <w:lang w:val="en-GB"/>
              </w:rPr>
            </w:pPr>
            <w:r w:rsidRPr="00A26294">
              <w:rPr>
                <w:rFonts w:cs="Arial"/>
                <w:sz w:val="16"/>
                <w:szCs w:val="16"/>
                <w:lang w:val="en-GB"/>
              </w:rPr>
              <w:t>Within the band 5725-5875 MHz</w:t>
            </w:r>
          </w:p>
        </w:tc>
      </w:tr>
      <w:tr w:rsidR="00090D10" w:rsidRPr="00A26294" w:rsidTr="00693BA7">
        <w:trPr>
          <w:trHeight w:val="157"/>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Defence systems</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p>
        </w:tc>
        <w:tc>
          <w:tcPr>
            <w:tcW w:w="1554" w:type="dxa"/>
          </w:tcPr>
          <w:p w:rsidR="00090D10" w:rsidRPr="00A26294" w:rsidRDefault="00090D10" w:rsidP="00697643">
            <w:pPr>
              <w:spacing w:line="288" w:lineRule="auto"/>
              <w:rPr>
                <w:sz w:val="16"/>
                <w:szCs w:val="16"/>
                <w:lang w:val="en-GB"/>
              </w:rPr>
            </w:pPr>
            <w:r w:rsidRPr="00A26294">
              <w:rPr>
                <w:sz w:val="16"/>
                <w:szCs w:val="16"/>
                <w:lang w:val="en-GB"/>
              </w:rPr>
              <w:t>Tactical and weapon system radars</w:t>
            </w:r>
          </w:p>
        </w:tc>
      </w:tr>
      <w:tr w:rsidR="00090D10" w:rsidRPr="00A26294" w:rsidTr="00693BA7">
        <w:trPr>
          <w:trHeight w:val="157"/>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ISM</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p>
        </w:tc>
        <w:tc>
          <w:tcPr>
            <w:tcW w:w="1554" w:type="dxa"/>
          </w:tcPr>
          <w:p w:rsidR="00090D10" w:rsidRPr="00A26294" w:rsidRDefault="00090D10" w:rsidP="00697643">
            <w:pPr>
              <w:spacing w:line="288" w:lineRule="auto"/>
              <w:rPr>
                <w:sz w:val="16"/>
                <w:szCs w:val="16"/>
                <w:lang w:val="en-GB"/>
              </w:rPr>
            </w:pPr>
            <w:r w:rsidRPr="00A26294">
              <w:rPr>
                <w:sz w:val="16"/>
                <w:szCs w:val="16"/>
                <w:lang w:val="en-GB"/>
              </w:rPr>
              <w:t>Within the band 5725-5875 MHz</w:t>
            </w:r>
          </w:p>
        </w:tc>
      </w:tr>
      <w:tr w:rsidR="00090D10" w:rsidRPr="00A26294" w:rsidTr="00693BA7">
        <w:trPr>
          <w:trHeight w:val="157"/>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rFonts w:cs="Arial"/>
                <w:sz w:val="16"/>
                <w:szCs w:val="16"/>
                <w:lang w:val="en-GB"/>
              </w:rPr>
              <w:t>ERC/REC 70-03</w:t>
            </w: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Non-Specifics SRDs</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r w:rsidRPr="00A26294">
              <w:rPr>
                <w:sz w:val="16"/>
                <w:szCs w:val="16"/>
                <w:lang w:val="en-GB"/>
              </w:rPr>
              <w:t>EN 300 440</w:t>
            </w:r>
          </w:p>
        </w:tc>
        <w:tc>
          <w:tcPr>
            <w:tcW w:w="1554" w:type="dxa"/>
          </w:tcPr>
          <w:p w:rsidR="00090D10" w:rsidRPr="00A26294" w:rsidRDefault="00090D10" w:rsidP="00697643">
            <w:pPr>
              <w:spacing w:line="288" w:lineRule="auto"/>
              <w:rPr>
                <w:sz w:val="16"/>
                <w:szCs w:val="16"/>
                <w:lang w:val="en-GB"/>
              </w:rPr>
            </w:pPr>
            <w:r w:rsidRPr="00A26294">
              <w:rPr>
                <w:sz w:val="16"/>
                <w:szCs w:val="16"/>
                <w:lang w:val="en-GB"/>
              </w:rPr>
              <w:t>Within the band 5725-5875 MHz</w:t>
            </w:r>
          </w:p>
        </w:tc>
      </w:tr>
      <w:tr w:rsidR="00090D10" w:rsidRPr="00A26294" w:rsidTr="00693BA7">
        <w:trPr>
          <w:trHeight w:val="157"/>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rFonts w:cs="Arial"/>
                <w:sz w:val="16"/>
                <w:szCs w:val="16"/>
                <w:lang w:val="en-GB"/>
              </w:rPr>
              <w:t>ERC/REC 70-03</w:t>
            </w:r>
          </w:p>
        </w:tc>
        <w:tc>
          <w:tcPr>
            <w:tcW w:w="1701" w:type="dxa"/>
            <w:vAlign w:val="center"/>
          </w:tcPr>
          <w:p w:rsidR="00090D10" w:rsidRPr="00A26294" w:rsidRDefault="00090D10" w:rsidP="00697643">
            <w:pPr>
              <w:spacing w:line="288" w:lineRule="auto"/>
              <w:rPr>
                <w:sz w:val="16"/>
                <w:szCs w:val="16"/>
                <w:lang w:val="en-GB"/>
              </w:rPr>
            </w:pPr>
            <w:proofErr w:type="spellStart"/>
            <w:r w:rsidRPr="00A26294">
              <w:rPr>
                <w:sz w:val="16"/>
                <w:szCs w:val="16"/>
                <w:lang w:val="en-GB"/>
              </w:rPr>
              <w:t>Radiodetermination</w:t>
            </w:r>
            <w:proofErr w:type="spellEnd"/>
            <w:r w:rsidRPr="00A26294">
              <w:rPr>
                <w:sz w:val="16"/>
                <w:szCs w:val="16"/>
                <w:lang w:val="en-GB"/>
              </w:rPr>
              <w:t xml:space="preserve"> applications</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r w:rsidRPr="00A26294">
              <w:rPr>
                <w:sz w:val="16"/>
                <w:szCs w:val="16"/>
                <w:lang w:val="en-GB"/>
              </w:rPr>
              <w:t>EN 302 372</w:t>
            </w:r>
          </w:p>
        </w:tc>
        <w:tc>
          <w:tcPr>
            <w:tcW w:w="1554" w:type="dxa"/>
          </w:tcPr>
          <w:p w:rsidR="00090D10" w:rsidRPr="00A26294" w:rsidRDefault="00090D10" w:rsidP="00697643">
            <w:pPr>
              <w:autoSpaceDE w:val="0"/>
              <w:autoSpaceDN w:val="0"/>
              <w:adjustRightInd w:val="0"/>
              <w:rPr>
                <w:rFonts w:cs="Arial"/>
                <w:sz w:val="16"/>
                <w:szCs w:val="16"/>
                <w:lang w:val="en-GB"/>
              </w:rPr>
            </w:pPr>
            <w:r w:rsidRPr="00A26294">
              <w:rPr>
                <w:rFonts w:cs="Arial"/>
                <w:sz w:val="16"/>
                <w:szCs w:val="16"/>
                <w:lang w:val="en-GB"/>
              </w:rPr>
              <w:t>Within the band 4500-7000 MHz for</w:t>
            </w:r>
          </w:p>
          <w:p w:rsidR="00090D10" w:rsidRPr="00A26294" w:rsidRDefault="00090D10" w:rsidP="00697643">
            <w:pPr>
              <w:spacing w:line="288" w:lineRule="auto"/>
              <w:rPr>
                <w:sz w:val="16"/>
                <w:szCs w:val="16"/>
                <w:lang w:val="en-GB"/>
              </w:rPr>
            </w:pPr>
            <w:r w:rsidRPr="00A26294">
              <w:rPr>
                <w:rFonts w:cs="Arial"/>
                <w:sz w:val="16"/>
                <w:szCs w:val="16"/>
                <w:lang w:val="en-GB"/>
              </w:rPr>
              <w:t>TLPR application</w:t>
            </w:r>
          </w:p>
        </w:tc>
      </w:tr>
      <w:tr w:rsidR="00090D10" w:rsidRPr="00A26294" w:rsidTr="00693BA7">
        <w:trPr>
          <w:trHeight w:val="157"/>
        </w:trPr>
        <w:tc>
          <w:tcPr>
            <w:tcW w:w="1418" w:type="dxa"/>
            <w:vMerge/>
            <w:vAlign w:val="center"/>
          </w:tcPr>
          <w:p w:rsidR="00090D10" w:rsidRPr="00A26294" w:rsidRDefault="00090D10" w:rsidP="00697643">
            <w:pPr>
              <w:rPr>
                <w:sz w:val="16"/>
                <w:szCs w:val="16"/>
                <w:lang w:val="en-GB"/>
              </w:rPr>
            </w:pPr>
          </w:p>
        </w:tc>
        <w:tc>
          <w:tcPr>
            <w:tcW w:w="1843" w:type="dxa"/>
            <w:vMerge/>
            <w:vAlign w:val="center"/>
          </w:tcPr>
          <w:p w:rsidR="00090D10" w:rsidRPr="00A26294" w:rsidRDefault="00090D10" w:rsidP="00697643">
            <w:pPr>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p>
        </w:tc>
        <w:tc>
          <w:tcPr>
            <w:tcW w:w="1701" w:type="dxa"/>
            <w:vAlign w:val="center"/>
          </w:tcPr>
          <w:p w:rsidR="00090D10" w:rsidRPr="00A26294" w:rsidRDefault="00090D10" w:rsidP="00697643">
            <w:pPr>
              <w:spacing w:line="288" w:lineRule="auto"/>
              <w:rPr>
                <w:sz w:val="16"/>
                <w:szCs w:val="16"/>
                <w:lang w:val="en-GB"/>
              </w:rPr>
            </w:pPr>
            <w:r w:rsidRPr="00A26294">
              <w:rPr>
                <w:sz w:val="16"/>
                <w:szCs w:val="16"/>
                <w:lang w:val="en-GB"/>
              </w:rPr>
              <w:t>Weather radars</w:t>
            </w:r>
          </w:p>
        </w:tc>
        <w:tc>
          <w:tcPr>
            <w:tcW w:w="1134" w:type="dxa"/>
            <w:vAlign w:val="center"/>
          </w:tcPr>
          <w:p w:rsidR="00090D10" w:rsidRPr="00A26294" w:rsidRDefault="00090D10" w:rsidP="00697643">
            <w:pPr>
              <w:spacing w:line="288" w:lineRule="auto"/>
              <w:rPr>
                <w:sz w:val="16"/>
                <w:szCs w:val="16"/>
                <w:lang w:val="en-GB"/>
              </w:rPr>
            </w:pPr>
          </w:p>
        </w:tc>
        <w:tc>
          <w:tcPr>
            <w:tcW w:w="1134" w:type="dxa"/>
            <w:vAlign w:val="center"/>
          </w:tcPr>
          <w:p w:rsidR="00090D10" w:rsidRPr="00A26294" w:rsidRDefault="00090D10" w:rsidP="00697643">
            <w:pPr>
              <w:spacing w:line="288" w:lineRule="auto"/>
              <w:rPr>
                <w:sz w:val="16"/>
                <w:szCs w:val="16"/>
                <w:lang w:val="en-GB"/>
              </w:rPr>
            </w:pPr>
          </w:p>
        </w:tc>
        <w:tc>
          <w:tcPr>
            <w:tcW w:w="1554" w:type="dxa"/>
          </w:tcPr>
          <w:p w:rsidR="00090D10" w:rsidRPr="00A26294" w:rsidRDefault="00090D10" w:rsidP="00697643">
            <w:pPr>
              <w:spacing w:line="288" w:lineRule="auto"/>
              <w:rPr>
                <w:sz w:val="16"/>
                <w:szCs w:val="16"/>
                <w:lang w:val="en-GB"/>
              </w:rPr>
            </w:pPr>
            <w:r w:rsidRPr="00A26294">
              <w:rPr>
                <w:sz w:val="16"/>
                <w:szCs w:val="16"/>
                <w:lang w:val="en-GB"/>
              </w:rPr>
              <w:t>Ground based and airborne</w:t>
            </w:r>
          </w:p>
        </w:tc>
      </w:tr>
    </w:tbl>
    <w:p w:rsidR="009F1A66" w:rsidRPr="00A26294" w:rsidRDefault="009F1A66" w:rsidP="00EA4DD1">
      <w:pPr>
        <w:ind w:left="284" w:hanging="284"/>
        <w:jc w:val="both"/>
        <w:rPr>
          <w:sz w:val="16"/>
          <w:szCs w:val="16"/>
          <w:lang w:val="en-GB"/>
        </w:rPr>
      </w:pPr>
    </w:p>
    <w:p w:rsidR="009F1A66" w:rsidRPr="00A26294" w:rsidRDefault="009F1A66" w:rsidP="00EA4DD1">
      <w:pPr>
        <w:ind w:left="284" w:hanging="284"/>
        <w:jc w:val="both"/>
        <w:rPr>
          <w:b/>
          <w:sz w:val="16"/>
          <w:szCs w:val="16"/>
          <w:lang w:val="en-GB"/>
        </w:rPr>
      </w:pPr>
      <w:r w:rsidRPr="00A26294">
        <w:rPr>
          <w:b/>
          <w:sz w:val="16"/>
          <w:szCs w:val="16"/>
          <w:lang w:val="en-GB"/>
        </w:rPr>
        <w:t>Relevant EU footnote from the European Allocation Table (ECA Table):</w:t>
      </w:r>
    </w:p>
    <w:p w:rsidR="009F1A66" w:rsidRPr="00A26294" w:rsidRDefault="009F1A66" w:rsidP="00EA4DD1">
      <w:pPr>
        <w:ind w:left="284" w:hanging="284"/>
        <w:jc w:val="both"/>
        <w:rPr>
          <w:sz w:val="16"/>
          <w:szCs w:val="16"/>
          <w:lang w:val="en-GB"/>
        </w:rPr>
      </w:pPr>
    </w:p>
    <w:p w:rsidR="009F1A66" w:rsidRPr="00A26294" w:rsidRDefault="009F1A66" w:rsidP="0073160E">
      <w:pPr>
        <w:ind w:left="426" w:hanging="426"/>
        <w:jc w:val="both"/>
        <w:rPr>
          <w:sz w:val="16"/>
          <w:szCs w:val="16"/>
          <w:lang w:val="en-GB"/>
        </w:rPr>
      </w:pPr>
      <w:r w:rsidRPr="00A26294">
        <w:rPr>
          <w:sz w:val="16"/>
          <w:szCs w:val="16"/>
          <w:lang w:val="en-GB"/>
        </w:rPr>
        <w:t>EU2: Civil-military sharing.</w:t>
      </w:r>
    </w:p>
    <w:p w:rsidR="009F1A66" w:rsidRPr="00A26294" w:rsidRDefault="009F1A66" w:rsidP="0073160E">
      <w:pPr>
        <w:ind w:left="426" w:hanging="426"/>
        <w:jc w:val="both"/>
        <w:rPr>
          <w:sz w:val="16"/>
          <w:szCs w:val="16"/>
          <w:lang w:val="en-GB"/>
        </w:rPr>
      </w:pPr>
      <w:r w:rsidRPr="00A26294">
        <w:rPr>
          <w:sz w:val="16"/>
          <w:szCs w:val="16"/>
          <w:lang w:val="en-GB"/>
        </w:rPr>
        <w:t xml:space="preserve">EU22: The band 5250-5850 MHz is utilised for a variety of </w:t>
      </w:r>
      <w:proofErr w:type="spellStart"/>
      <w:r w:rsidRPr="00A26294">
        <w:rPr>
          <w:sz w:val="16"/>
          <w:szCs w:val="16"/>
          <w:lang w:val="en-GB"/>
        </w:rPr>
        <w:t>radiodetermination</w:t>
      </w:r>
      <w:proofErr w:type="spellEnd"/>
      <w:r w:rsidRPr="00A26294">
        <w:rPr>
          <w:sz w:val="16"/>
          <w:szCs w:val="16"/>
          <w:lang w:val="en-GB"/>
        </w:rPr>
        <w:t xml:space="preserve"> applications falling within the </w:t>
      </w:r>
      <w:proofErr w:type="spellStart"/>
      <w:r w:rsidRPr="00A26294">
        <w:rPr>
          <w:sz w:val="16"/>
          <w:szCs w:val="16"/>
          <w:lang w:val="en-GB"/>
        </w:rPr>
        <w:t>radionavigation</w:t>
      </w:r>
      <w:proofErr w:type="spellEnd"/>
      <w:r w:rsidRPr="00A26294">
        <w:rPr>
          <w:sz w:val="16"/>
          <w:szCs w:val="16"/>
          <w:lang w:val="en-GB"/>
        </w:rPr>
        <w:t xml:space="preserve"> and radiolocation services. This band will be subject to further detailed consideration.</w:t>
      </w:r>
    </w:p>
    <w:p w:rsidR="009F1A66" w:rsidRPr="00A26294" w:rsidRDefault="009F1A66" w:rsidP="0073160E">
      <w:pPr>
        <w:ind w:left="426" w:hanging="426"/>
        <w:jc w:val="both"/>
        <w:rPr>
          <w:lang w:val="en-GB"/>
        </w:rPr>
      </w:pPr>
      <w:r w:rsidRPr="00A26294">
        <w:rPr>
          <w:sz w:val="16"/>
          <w:szCs w:val="16"/>
          <w:lang w:val="en-GB" w:eastAsia="en-GB"/>
        </w:rPr>
        <w:t>EU23 In the sub-bands 5660-5670 MHz (earth to space), 5830-5850 MHz (space to earth) and 10.45-10.50 GHz the amateur-satellite additionally operates on a secondary and non-interference basis to other services. In making assignments to other services, CEPT administrations are requested wherever possible to maintain these allocations in such a way as to facilitate the reception of amateur emissions with minimal power flux densities.</w:t>
      </w:r>
    </w:p>
    <w:p w:rsidR="009F1A66" w:rsidRPr="00A26294" w:rsidRDefault="009F1A66" w:rsidP="0016607C">
      <w:pPr>
        <w:pStyle w:val="Heading3"/>
        <w:rPr>
          <w:lang w:val="en-GB"/>
        </w:rPr>
      </w:pPr>
      <w:bookmarkStart w:id="12" w:name="_Toc413334953"/>
      <w:r w:rsidRPr="00A26294">
        <w:rPr>
          <w:lang w:val="en-GB"/>
        </w:rPr>
        <w:lastRenderedPageBreak/>
        <w:t>Existing users</w:t>
      </w:r>
      <w:bookmarkEnd w:id="12"/>
    </w:p>
    <w:p w:rsidR="009F1A66" w:rsidRPr="00A26294" w:rsidRDefault="009F1A66" w:rsidP="00666131">
      <w:pPr>
        <w:pStyle w:val="Heading4"/>
        <w:keepNext/>
        <w:numPr>
          <w:ilvl w:val="3"/>
          <w:numId w:val="1"/>
        </w:numPr>
        <w:rPr>
          <w:lang w:val="en-GB"/>
        </w:rPr>
      </w:pPr>
      <w:bookmarkStart w:id="13" w:name="_Ref399143013"/>
      <w:bookmarkStart w:id="14" w:name="_Toc413334954"/>
      <w:proofErr w:type="spellStart"/>
      <w:r w:rsidRPr="00A26294">
        <w:rPr>
          <w:lang w:val="en-GB"/>
        </w:rPr>
        <w:t>Radiodetermination</w:t>
      </w:r>
      <w:proofErr w:type="spellEnd"/>
      <w:r w:rsidRPr="00A26294">
        <w:rPr>
          <w:lang w:val="en-GB"/>
        </w:rPr>
        <w:t xml:space="preserve"> applications</w:t>
      </w:r>
      <w:bookmarkEnd w:id="13"/>
      <w:bookmarkEnd w:id="14"/>
    </w:p>
    <w:p w:rsidR="009F1A66" w:rsidRPr="00A26294" w:rsidRDefault="009F1A66" w:rsidP="0016607C">
      <w:pPr>
        <w:pStyle w:val="ECCParagraph"/>
        <w:keepNext/>
      </w:pPr>
      <w:r w:rsidRPr="00A26294">
        <w:t xml:space="preserve">The band </w:t>
      </w:r>
      <w:r w:rsidR="00115338" w:rsidRPr="00A26294">
        <w:t>5725</w:t>
      </w:r>
      <w:r w:rsidRPr="00A26294">
        <w:t xml:space="preserve">-5850 MHz is utilised for a variety of radiolocation </w:t>
      </w:r>
      <w:r w:rsidR="00766C56" w:rsidRPr="00A26294">
        <w:t>applications</w:t>
      </w:r>
      <w:r w:rsidRPr="00A26294">
        <w:t>. This also includes defence systems such as tactical and weapon radars as well as weather radars (ground based and airborne).</w:t>
      </w:r>
    </w:p>
    <w:p w:rsidR="009F1A66" w:rsidRPr="00A26294" w:rsidRDefault="009F1A66" w:rsidP="00F46684">
      <w:pPr>
        <w:pStyle w:val="ECCParagraph"/>
        <w:rPr>
          <w:lang w:eastAsia="ja-JP"/>
        </w:rPr>
      </w:pPr>
      <w:r w:rsidRPr="00A26294">
        <w:rPr>
          <w:lang w:eastAsia="ja-JP"/>
        </w:rPr>
        <w:t xml:space="preserve">Recommendation ITU-R M.1638 </w:t>
      </w:r>
      <w:r w:rsidR="003B6DBC" w:rsidRPr="00A26294">
        <w:rPr>
          <w:lang w:eastAsia="ja-JP"/>
        </w:rPr>
        <w:fldChar w:fldCharType="begin"/>
      </w:r>
      <w:r w:rsidRPr="00A26294">
        <w:rPr>
          <w:lang w:eastAsia="ja-JP"/>
        </w:rPr>
        <w:instrText xml:space="preserve"> REF _Ref378758601 \n \h </w:instrText>
      </w:r>
      <w:r w:rsidR="003B6DBC" w:rsidRPr="00A26294">
        <w:rPr>
          <w:lang w:eastAsia="ja-JP"/>
        </w:rPr>
      </w:r>
      <w:r w:rsidR="003B6DBC" w:rsidRPr="00A26294">
        <w:rPr>
          <w:lang w:eastAsia="ja-JP"/>
        </w:rPr>
        <w:fldChar w:fldCharType="separate"/>
      </w:r>
      <w:r w:rsidR="001D5F44">
        <w:rPr>
          <w:lang w:eastAsia="ja-JP"/>
        </w:rPr>
        <w:t>[8]</w:t>
      </w:r>
      <w:r w:rsidR="003B6DBC" w:rsidRPr="00A26294">
        <w:rPr>
          <w:lang w:eastAsia="ja-JP"/>
        </w:rPr>
        <w:fldChar w:fldCharType="end"/>
      </w:r>
      <w:r w:rsidRPr="00A26294">
        <w:rPr>
          <w:lang w:eastAsia="ja-JP"/>
        </w:rPr>
        <w:t xml:space="preserve"> provides characteristics of radars operating under the Radiolocation service in the frequency range 5250-5850 </w:t>
      </w:r>
      <w:proofErr w:type="spellStart"/>
      <w:r w:rsidRPr="00A26294">
        <w:rPr>
          <w:lang w:eastAsia="ja-JP"/>
        </w:rPr>
        <w:t>MHz.</w:t>
      </w:r>
      <w:proofErr w:type="spellEnd"/>
      <w:r w:rsidRPr="00A26294">
        <w:rPr>
          <w:lang w:eastAsia="ja-JP"/>
        </w:rPr>
        <w:t xml:space="preserve"> Within this range, the band between 5725 MHz and 5850 MHz is used by many different types of radars on fixed land-based, ship borne and transportable platforms. It should be noted that most of these radars are designed to operate not only in the 5725-5850 MHz band but in a larger portion of the band 5250-5850 </w:t>
      </w:r>
      <w:proofErr w:type="spellStart"/>
      <w:r w:rsidRPr="00A26294">
        <w:rPr>
          <w:lang w:eastAsia="ja-JP"/>
        </w:rPr>
        <w:t>MHz.</w:t>
      </w:r>
      <w:proofErr w:type="spellEnd"/>
      <w:r w:rsidR="00755EEF" w:rsidRPr="00A26294">
        <w:rPr>
          <w:lang w:eastAsia="ja-JP"/>
        </w:rPr>
        <w:t xml:space="preserve"> </w:t>
      </w:r>
      <w:r w:rsidR="00755EEF" w:rsidRPr="00A26294">
        <w:t xml:space="preserve">The band is also used by tank level probing radars as specified in ETSI EN 302 372 </w:t>
      </w:r>
      <w:r w:rsidR="003B6DBC" w:rsidRPr="00A26294">
        <w:fldChar w:fldCharType="begin"/>
      </w:r>
      <w:r w:rsidR="00755EEF" w:rsidRPr="00A26294">
        <w:instrText xml:space="preserve"> REF _Ref378758253 \n \h </w:instrText>
      </w:r>
      <w:r w:rsidR="003B6DBC" w:rsidRPr="00A26294">
        <w:fldChar w:fldCharType="separate"/>
      </w:r>
      <w:r w:rsidR="001D5F44">
        <w:t>[4]</w:t>
      </w:r>
      <w:r w:rsidR="003B6DBC" w:rsidRPr="00A26294">
        <w:fldChar w:fldCharType="end"/>
      </w:r>
      <w:r w:rsidR="00755EEF" w:rsidRPr="00A26294">
        <w:t xml:space="preserve"> and ERC/REC 70-03 </w:t>
      </w:r>
      <w:r w:rsidR="003B6DBC" w:rsidRPr="00A26294">
        <w:fldChar w:fldCharType="begin"/>
      </w:r>
      <w:r w:rsidR="00755EEF" w:rsidRPr="00A26294">
        <w:instrText xml:space="preserve"> REF _Ref378758263 \n \h </w:instrText>
      </w:r>
      <w:r w:rsidR="003B6DBC" w:rsidRPr="00A26294">
        <w:fldChar w:fldCharType="separate"/>
      </w:r>
      <w:r w:rsidR="001D5F44">
        <w:t>[5]</w:t>
      </w:r>
      <w:r w:rsidR="003B6DBC" w:rsidRPr="00A26294">
        <w:fldChar w:fldCharType="end"/>
      </w:r>
      <w:r w:rsidR="00755EEF" w:rsidRPr="00A26294">
        <w:t>.</w:t>
      </w:r>
    </w:p>
    <w:p w:rsidR="009F1A66" w:rsidRPr="00A26294" w:rsidRDefault="009F1A66" w:rsidP="00F46684">
      <w:pPr>
        <w:pStyle w:val="ECCParagraph"/>
        <w:rPr>
          <w:lang w:eastAsia="ja-JP"/>
        </w:rPr>
      </w:pPr>
      <w:r w:rsidRPr="00A26294">
        <w:rPr>
          <w:lang w:eastAsia="ja-JP"/>
        </w:rPr>
        <w:t>The technical characteristics of representative systems deployed in this band include the characteristics of a subset of the radars contained in Recommendation ITU-R M.1638 [8], which are relevant for the frequency band 5725-5850 MHz (radars L, M, N, O and Q) and of three additional radars operated by administrations within CEPT (X, Y and Z). This information is generally sufficient for the calculation and to assess the compatibility between these radars and other systems.</w:t>
      </w:r>
      <w:r w:rsidR="00B46385" w:rsidRPr="00A26294">
        <w:rPr>
          <w:lang w:eastAsia="ja-JP"/>
        </w:rPr>
        <w:t xml:space="preserve"> Recommendation ITU-R M.1638 is currently under revision within ITU-R Working Party 5B. The aim is to include </w:t>
      </w:r>
      <w:r w:rsidR="00766C56" w:rsidRPr="00A26294">
        <w:rPr>
          <w:lang w:eastAsia="ja-JP"/>
        </w:rPr>
        <w:t xml:space="preserve">updated </w:t>
      </w:r>
      <w:r w:rsidR="00B46385" w:rsidRPr="00A26294">
        <w:rPr>
          <w:lang w:eastAsia="ja-JP"/>
        </w:rPr>
        <w:t xml:space="preserve">technical characteristics for </w:t>
      </w:r>
      <w:r w:rsidR="00766C56" w:rsidRPr="00A26294">
        <w:rPr>
          <w:lang w:eastAsia="ja-JP"/>
        </w:rPr>
        <w:t>radars not previously studied within ITU</w:t>
      </w:r>
      <w:r w:rsidR="00B81066" w:rsidRPr="00A26294">
        <w:rPr>
          <w:lang w:eastAsia="ja-JP"/>
        </w:rPr>
        <w:t xml:space="preserve"> (</w:t>
      </w:r>
      <w:r w:rsidR="00B46385" w:rsidRPr="00A26294">
        <w:rPr>
          <w:lang w:eastAsia="ja-JP"/>
        </w:rPr>
        <w:t xml:space="preserve">e.g. </w:t>
      </w:r>
      <w:r w:rsidR="00B81066" w:rsidRPr="00A26294">
        <w:rPr>
          <w:lang w:eastAsia="ja-JP"/>
        </w:rPr>
        <w:t xml:space="preserve">other </w:t>
      </w:r>
      <w:r w:rsidR="00B46385" w:rsidRPr="00A26294">
        <w:rPr>
          <w:lang w:eastAsia="ja-JP"/>
        </w:rPr>
        <w:t>frequency hopping radars and bi-static radars</w:t>
      </w:r>
      <w:r w:rsidR="00B81066" w:rsidRPr="00A26294">
        <w:rPr>
          <w:lang w:eastAsia="ja-JP"/>
        </w:rPr>
        <w:t>)</w:t>
      </w:r>
      <w:r w:rsidR="00B46385" w:rsidRPr="00A26294">
        <w:rPr>
          <w:lang w:eastAsia="ja-JP"/>
        </w:rPr>
        <w:t>.</w:t>
      </w:r>
    </w:p>
    <w:p w:rsidR="009F1A66" w:rsidRPr="00A26294" w:rsidRDefault="009F1A66" w:rsidP="00F46684">
      <w:pPr>
        <w:pStyle w:val="ECCParagraph"/>
        <w:rPr>
          <w:lang w:eastAsia="ja-JP"/>
        </w:rPr>
      </w:pPr>
      <w:r w:rsidRPr="00A26294">
        <w:rPr>
          <w:lang w:eastAsia="ja-JP"/>
        </w:rPr>
        <w:t>Frequency hopping is one of the most common Electronic-Counter-Counter-Measures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the compatibility and sharing studies.</w:t>
      </w:r>
    </w:p>
    <w:p w:rsidR="009F1A66" w:rsidRPr="00A26294" w:rsidRDefault="009F1A66" w:rsidP="00F46684">
      <w:pPr>
        <w:pStyle w:val="ECCParagraph"/>
        <w:rPr>
          <w:lang w:eastAsia="ja-JP"/>
        </w:rPr>
      </w:pPr>
      <w:r w:rsidRPr="00A26294">
        <w:rPr>
          <w:lang w:eastAsia="ja-JP"/>
        </w:rPr>
        <w:t xml:space="preserve">There are numerous radar types, accomplishing various missions, operating within the Radiolocation service throughout the whole range 5250-5850 MHz, and specifically within the 5725-5850 MHz band. 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 The radars have </w:t>
      </w:r>
      <w:r w:rsidRPr="00A26294">
        <w:t>auto</w:t>
      </w:r>
      <w:r w:rsidRPr="00A26294">
        <w:rPr>
          <w:lang w:eastAsia="ja-JP"/>
        </w:rPr>
        <w:t>-tracking antennas which either skin-track or beacon-track the object of interest. Periods of operation can last from minutes up to 4-5 hours, depending upon the test programme. Operations are conducted at scheduled times 24 hours/day, 7 days/week.</w:t>
      </w:r>
    </w:p>
    <w:p w:rsidR="009F1A66" w:rsidRPr="00A26294" w:rsidRDefault="009F1A66" w:rsidP="00F46684">
      <w:pPr>
        <w:pStyle w:val="ECCParagraph"/>
        <w:rPr>
          <w:lang w:eastAsia="ja-JP"/>
        </w:rPr>
      </w:pPr>
      <w:r w:rsidRPr="00A26294">
        <w:rPr>
          <w:lang w:eastAsia="ja-JP"/>
        </w:rPr>
        <w:t>Shipboard sea and air surveillance radars are used for ship protection and operate continuously while the ship is underway as well as entering and leaving port areas. These surveillance radars usually employ moderately high transmitter powers and antennas which scan electronically in elevation and mechanically a full 360 degrees in azimuth. Operations can be such that multiple ships are operating these radars simultaneously in a given geographical area. Other special-purpose radars are also operated in the band 5250-5850 </w:t>
      </w:r>
      <w:proofErr w:type="spellStart"/>
      <w:r w:rsidRPr="00A26294">
        <w:rPr>
          <w:lang w:eastAsia="ja-JP"/>
        </w:rPr>
        <w:t>MHz.</w:t>
      </w:r>
      <w:proofErr w:type="spellEnd"/>
    </w:p>
    <w:p w:rsidR="009F1A66" w:rsidRPr="00A26294" w:rsidRDefault="009F1A66" w:rsidP="00F46684">
      <w:pPr>
        <w:pStyle w:val="ECCParagraph"/>
        <w:rPr>
          <w:lang w:eastAsia="ja-JP"/>
        </w:rPr>
      </w:pPr>
      <w:r w:rsidRPr="00A26294">
        <w:rPr>
          <w:lang w:eastAsia="ja-JP"/>
        </w:rPr>
        <w:t>Tactical radars, mounted on mobile vehicles and used for providing airspace surveillance, are also operated in this band.</w:t>
      </w:r>
    </w:p>
    <w:p w:rsidR="009F1A66" w:rsidRPr="00A26294" w:rsidRDefault="009F1A66" w:rsidP="00666131">
      <w:pPr>
        <w:pStyle w:val="Heading4"/>
        <w:numPr>
          <w:ilvl w:val="3"/>
          <w:numId w:val="1"/>
        </w:numPr>
        <w:rPr>
          <w:lang w:val="en-GB"/>
        </w:rPr>
      </w:pPr>
      <w:bookmarkStart w:id="15" w:name="_Ref404959935"/>
      <w:bookmarkStart w:id="16" w:name="_Toc413334955"/>
      <w:r w:rsidRPr="00A26294">
        <w:rPr>
          <w:lang w:val="en-GB"/>
        </w:rPr>
        <w:t>Fixed-Satellite Service (Earth to space 5725 - 5925 MHz)</w:t>
      </w:r>
      <w:bookmarkEnd w:id="15"/>
      <w:bookmarkEnd w:id="16"/>
    </w:p>
    <w:p w:rsidR="00566D5C" w:rsidRPr="00A26294" w:rsidRDefault="009F1A66" w:rsidP="00F46684">
      <w:pPr>
        <w:pStyle w:val="ECCParagraph"/>
        <w:rPr>
          <w:lang w:eastAsia="ja-JP"/>
        </w:rPr>
      </w:pPr>
      <w:r w:rsidRPr="00A26294">
        <w:rPr>
          <w:lang w:eastAsia="ja-JP"/>
        </w:rPr>
        <w:t xml:space="preserve">FSS deployments use the whole band 5725-5925 MHz and it is used by transmitting earth stations in the Earth-to-space direction operating only to satellites in geostationary orbits. In the 125 MHz portion of the band up to 5850 MHz, this is a Region 1 allocation only (i.e. only Europe, Africa, and some of the northernmost countries in Asia). Above 5850 MHz the band is part of the heavily utilised FSS global uplink band and most of the currently operating satellites (INTELSAT and </w:t>
      </w:r>
      <w:r w:rsidR="001A000F" w:rsidRPr="00A26294">
        <w:rPr>
          <w:lang w:eastAsia="ja-JP"/>
        </w:rPr>
        <w:t>SES</w:t>
      </w:r>
      <w:r w:rsidRPr="00A26294">
        <w:rPr>
          <w:lang w:eastAsia="ja-JP"/>
        </w:rPr>
        <w:t xml:space="preserve"> for instance) have receive transponders in this upper portion of the band</w:t>
      </w:r>
      <w:r w:rsidR="00644BBC" w:rsidRPr="00A26294">
        <w:rPr>
          <w:lang w:eastAsia="ja-JP"/>
        </w:rPr>
        <w:t xml:space="preserve"> (see ECC Report 206 </w:t>
      </w:r>
      <w:r w:rsidR="003B6DBC" w:rsidRPr="00A26294">
        <w:rPr>
          <w:lang w:eastAsia="ja-JP"/>
        </w:rPr>
        <w:fldChar w:fldCharType="begin"/>
      </w:r>
      <w:r w:rsidR="00644BBC" w:rsidRPr="00A26294">
        <w:rPr>
          <w:lang w:eastAsia="ja-JP"/>
        </w:rPr>
        <w:instrText xml:space="preserve"> REF _Ref382899836 \r \h </w:instrText>
      </w:r>
      <w:r w:rsidR="003B6DBC" w:rsidRPr="00A26294">
        <w:rPr>
          <w:lang w:eastAsia="ja-JP"/>
        </w:rPr>
      </w:r>
      <w:r w:rsidR="003B6DBC" w:rsidRPr="00A26294">
        <w:rPr>
          <w:lang w:eastAsia="ja-JP"/>
        </w:rPr>
        <w:fldChar w:fldCharType="separate"/>
      </w:r>
      <w:r w:rsidR="001D5F44">
        <w:rPr>
          <w:lang w:eastAsia="ja-JP"/>
        </w:rPr>
        <w:t>[38]</w:t>
      </w:r>
      <w:r w:rsidR="003B6DBC" w:rsidRPr="00A26294">
        <w:rPr>
          <w:lang w:eastAsia="ja-JP"/>
        </w:rPr>
        <w:fldChar w:fldCharType="end"/>
      </w:r>
      <w:r w:rsidR="00566D5C" w:rsidRPr="00A26294">
        <w:rPr>
          <w:lang w:eastAsia="ja-JP"/>
        </w:rPr>
        <w:t>)</w:t>
      </w:r>
      <w:r w:rsidRPr="00A26294">
        <w:rPr>
          <w:lang w:eastAsia="ja-JP"/>
        </w:rPr>
        <w:t xml:space="preserve">. </w:t>
      </w:r>
    </w:p>
    <w:p w:rsidR="009F1A66" w:rsidRPr="00A26294" w:rsidRDefault="009F1A66" w:rsidP="00F46684">
      <w:pPr>
        <w:pStyle w:val="ECCParagraph"/>
        <w:rPr>
          <w:lang w:eastAsia="ja-JP"/>
        </w:rPr>
      </w:pPr>
      <w:r w:rsidRPr="00A26294">
        <w:rPr>
          <w:lang w:eastAsia="ja-JP"/>
        </w:rPr>
        <w:lastRenderedPageBreak/>
        <w:t>More than 55 satellites with C-band payloads operate over Europe</w:t>
      </w:r>
      <w:r w:rsidR="00566D5C" w:rsidRPr="00A26294">
        <w:rPr>
          <w:vertAlign w:val="superscript"/>
          <w:lang w:eastAsia="ja-JP"/>
        </w:rPr>
        <w:footnoteReference w:id="3"/>
      </w:r>
      <w:r w:rsidRPr="00A26294">
        <w:rPr>
          <w:lang w:eastAsia="ja-JP"/>
        </w:rPr>
        <w:t>; another 7 are under procurement (status: end of 2013). In Europe, the C-band supports a number of critical services such as aviation (AMS(R</w:t>
      </w:r>
      <w:proofErr w:type="gramStart"/>
      <w:r w:rsidRPr="00A26294">
        <w:rPr>
          <w:lang w:eastAsia="ja-JP"/>
        </w:rPr>
        <w:t>)S</w:t>
      </w:r>
      <w:proofErr w:type="gramEnd"/>
      <w:r w:rsidRPr="00A26294">
        <w:rPr>
          <w:lang w:eastAsia="ja-JP"/>
        </w:rPr>
        <w:t>), emergency (emergency.lu, UNHCR), navigation (GDDN), maritime (GMDSS), meteorology (WMO) and public (e.g. EBU) services.</w:t>
      </w:r>
      <w:r w:rsidR="00566D5C" w:rsidRPr="00A26294">
        <w:rPr>
          <w:lang w:eastAsia="ja-JP"/>
        </w:rPr>
        <w:t xml:space="preserve"> </w:t>
      </w:r>
    </w:p>
    <w:p w:rsidR="009F1A66" w:rsidRPr="00A26294" w:rsidRDefault="009F1A66" w:rsidP="00666131">
      <w:pPr>
        <w:pStyle w:val="Heading4"/>
        <w:numPr>
          <w:ilvl w:val="3"/>
          <w:numId w:val="1"/>
        </w:numPr>
        <w:rPr>
          <w:lang w:val="en-GB"/>
        </w:rPr>
      </w:pPr>
      <w:bookmarkStart w:id="17" w:name="_Toc413334956"/>
      <w:r w:rsidRPr="00A26294">
        <w:rPr>
          <w:lang w:val="en-GB"/>
        </w:rPr>
        <w:t>Amateur Service and Amateur-satellite Service</w:t>
      </w:r>
      <w:bookmarkEnd w:id="17"/>
    </w:p>
    <w:p w:rsidR="009F1A66" w:rsidRPr="00A26294" w:rsidRDefault="009F1A66" w:rsidP="00F46684">
      <w:pPr>
        <w:pStyle w:val="ECCParagraph"/>
      </w:pPr>
      <w:r w:rsidRPr="00A26294">
        <w:t>The amateur and amateur-satellite (s-E) services have harmonised allocations in all three ITU Regions in the frequency range 5725-5850 MHz with secondary status as follows:</w:t>
      </w:r>
    </w:p>
    <w:p w:rsidR="009F1A66" w:rsidRPr="00A26294" w:rsidRDefault="009F1A66" w:rsidP="006A5E68">
      <w:pPr>
        <w:pStyle w:val="ECCTabletitle"/>
      </w:pPr>
      <w:r w:rsidRPr="00A26294">
        <w:t>Allocations for Amateur and Amateur-satellite Services</w:t>
      </w:r>
    </w:p>
    <w:tbl>
      <w:tblPr>
        <w:tblW w:w="0" w:type="auto"/>
        <w:jc w:val="center"/>
        <w:tblInd w:w="-24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24"/>
        <w:gridCol w:w="3683"/>
      </w:tblGrid>
      <w:tr w:rsidR="009F1A66" w:rsidRPr="00A26294" w:rsidTr="00F97F59">
        <w:trPr>
          <w:tblHeader/>
          <w:jc w:val="center"/>
        </w:trPr>
        <w:tc>
          <w:tcPr>
            <w:tcW w:w="2624" w:type="dxa"/>
            <w:tcBorders>
              <w:right w:val="single" w:sz="4" w:space="0" w:color="FFFFFF"/>
            </w:tcBorders>
            <w:shd w:val="clear" w:color="auto" w:fill="D2232A"/>
            <w:vAlign w:val="center"/>
          </w:tcPr>
          <w:p w:rsidR="009F1A66" w:rsidRPr="00A26294" w:rsidRDefault="009F1A66" w:rsidP="00133F39">
            <w:pPr>
              <w:spacing w:before="40" w:after="40" w:line="288" w:lineRule="auto"/>
              <w:jc w:val="center"/>
              <w:rPr>
                <w:rFonts w:cs="Arial"/>
                <w:b/>
                <w:color w:val="FFFFFF"/>
                <w:szCs w:val="20"/>
                <w:lang w:val="en-GB"/>
              </w:rPr>
            </w:pPr>
            <w:r w:rsidRPr="00A26294">
              <w:rPr>
                <w:rFonts w:cs="Arial"/>
                <w:b/>
                <w:color w:val="FFFFFF"/>
                <w:szCs w:val="20"/>
                <w:lang w:val="en-GB"/>
              </w:rPr>
              <w:t>Frequency</w:t>
            </w:r>
          </w:p>
        </w:tc>
        <w:tc>
          <w:tcPr>
            <w:tcW w:w="3683" w:type="dxa"/>
            <w:tcBorders>
              <w:left w:val="single" w:sz="4" w:space="0" w:color="FFFFFF"/>
              <w:right w:val="single" w:sz="4" w:space="0" w:color="FFFFFF"/>
            </w:tcBorders>
            <w:shd w:val="clear" w:color="auto" w:fill="D2232A"/>
          </w:tcPr>
          <w:p w:rsidR="009F1A66" w:rsidRPr="00A26294" w:rsidRDefault="009F1A66" w:rsidP="00133F39">
            <w:pPr>
              <w:spacing w:before="40" w:after="40" w:line="288" w:lineRule="auto"/>
              <w:jc w:val="center"/>
              <w:rPr>
                <w:rFonts w:cs="Arial"/>
                <w:b/>
                <w:color w:val="FFFFFF"/>
                <w:szCs w:val="20"/>
                <w:lang w:val="en-GB"/>
              </w:rPr>
            </w:pPr>
            <w:r w:rsidRPr="00A26294">
              <w:rPr>
                <w:rFonts w:cs="Arial"/>
                <w:b/>
                <w:color w:val="FFFFFF"/>
                <w:szCs w:val="20"/>
                <w:lang w:val="en-GB"/>
              </w:rPr>
              <w:t>Service</w:t>
            </w:r>
          </w:p>
        </w:tc>
      </w:tr>
      <w:tr w:rsidR="009F1A66" w:rsidRPr="00A26294" w:rsidTr="00F97F59">
        <w:trPr>
          <w:jc w:val="center"/>
        </w:trPr>
        <w:tc>
          <w:tcPr>
            <w:tcW w:w="2624" w:type="dxa"/>
            <w:vAlign w:val="center"/>
          </w:tcPr>
          <w:p w:rsidR="009F1A66" w:rsidRPr="00A26294" w:rsidRDefault="009F1A66" w:rsidP="00133F39">
            <w:pPr>
              <w:spacing w:before="40" w:after="40" w:line="288" w:lineRule="auto"/>
              <w:rPr>
                <w:rFonts w:cs="Arial"/>
                <w:szCs w:val="20"/>
                <w:lang w:val="en-GB"/>
              </w:rPr>
            </w:pPr>
            <w:r w:rsidRPr="00A26294">
              <w:rPr>
                <w:rFonts w:cs="Arial"/>
                <w:szCs w:val="20"/>
                <w:lang w:val="en-GB"/>
              </w:rPr>
              <w:t>5725-5830 MHz</w:t>
            </w:r>
          </w:p>
        </w:tc>
        <w:tc>
          <w:tcPr>
            <w:tcW w:w="3683" w:type="dxa"/>
          </w:tcPr>
          <w:p w:rsidR="009F1A66" w:rsidRPr="00A26294" w:rsidRDefault="009F1A66" w:rsidP="00133F39">
            <w:pPr>
              <w:spacing w:before="40" w:after="40" w:line="288" w:lineRule="auto"/>
              <w:rPr>
                <w:rFonts w:cs="Arial"/>
                <w:szCs w:val="20"/>
                <w:lang w:val="en-GB"/>
              </w:rPr>
            </w:pPr>
            <w:r w:rsidRPr="00A26294">
              <w:rPr>
                <w:rFonts w:cs="Arial"/>
                <w:szCs w:val="20"/>
                <w:lang w:val="en-GB"/>
              </w:rPr>
              <w:t>Amateur</w:t>
            </w:r>
          </w:p>
        </w:tc>
      </w:tr>
      <w:tr w:rsidR="009F1A66" w:rsidRPr="00A26294" w:rsidTr="00F97F59">
        <w:trPr>
          <w:jc w:val="center"/>
        </w:trPr>
        <w:tc>
          <w:tcPr>
            <w:tcW w:w="2624" w:type="dxa"/>
            <w:vAlign w:val="center"/>
          </w:tcPr>
          <w:p w:rsidR="009F1A66" w:rsidRPr="00A26294" w:rsidRDefault="009F1A66" w:rsidP="00133F39">
            <w:pPr>
              <w:spacing w:before="40" w:after="40" w:line="288" w:lineRule="auto"/>
              <w:rPr>
                <w:rFonts w:cs="Arial"/>
                <w:szCs w:val="20"/>
                <w:lang w:val="en-GB"/>
              </w:rPr>
            </w:pPr>
            <w:r w:rsidRPr="00A26294">
              <w:rPr>
                <w:rFonts w:cs="Arial"/>
                <w:szCs w:val="20"/>
                <w:lang w:val="en-GB"/>
              </w:rPr>
              <w:t>5830-5850 MHz</w:t>
            </w:r>
          </w:p>
        </w:tc>
        <w:tc>
          <w:tcPr>
            <w:tcW w:w="3683" w:type="dxa"/>
          </w:tcPr>
          <w:p w:rsidR="009F1A66" w:rsidRPr="00A26294" w:rsidRDefault="009F1A66" w:rsidP="00133F39">
            <w:pPr>
              <w:spacing w:before="40" w:after="40" w:line="288" w:lineRule="auto"/>
              <w:rPr>
                <w:rFonts w:cs="Arial"/>
                <w:szCs w:val="20"/>
                <w:lang w:val="en-GB"/>
              </w:rPr>
            </w:pPr>
            <w:r w:rsidRPr="00A26294">
              <w:rPr>
                <w:rFonts w:cs="Arial"/>
                <w:szCs w:val="20"/>
                <w:lang w:val="en-GB"/>
              </w:rPr>
              <w:t>Amateur</w:t>
            </w:r>
          </w:p>
          <w:p w:rsidR="009F1A66" w:rsidRPr="00A26294" w:rsidRDefault="009F1A66" w:rsidP="00133F39">
            <w:pPr>
              <w:spacing w:before="40" w:after="40" w:line="288" w:lineRule="auto"/>
              <w:rPr>
                <w:rFonts w:cs="Arial"/>
                <w:szCs w:val="20"/>
                <w:lang w:val="en-GB"/>
              </w:rPr>
            </w:pPr>
            <w:r w:rsidRPr="00A26294">
              <w:rPr>
                <w:rFonts w:cs="Arial"/>
                <w:szCs w:val="20"/>
                <w:lang w:val="en-GB"/>
              </w:rPr>
              <w:t>Amateur Satellite (space-to-Earth)</w:t>
            </w:r>
          </w:p>
        </w:tc>
      </w:tr>
    </w:tbl>
    <w:p w:rsidR="009F1A66" w:rsidRPr="00A26294" w:rsidRDefault="009F1A66" w:rsidP="00133F39">
      <w:pPr>
        <w:spacing w:after="240"/>
        <w:jc w:val="both"/>
        <w:rPr>
          <w:rFonts w:cs="Arial"/>
          <w:szCs w:val="20"/>
          <w:lang w:val="en-GB"/>
        </w:rPr>
      </w:pPr>
    </w:p>
    <w:p w:rsidR="009F1A66" w:rsidRPr="00A26294" w:rsidRDefault="009F1A66" w:rsidP="00F46684">
      <w:pPr>
        <w:pStyle w:val="ECCParagraph"/>
      </w:pPr>
      <w:r w:rsidRPr="00A26294">
        <w:t>The operational characteristics of amateur stations and amateur-satellite stations vary significantly. However based on the IARU Region-1 VHF Managers Handbook they can be categorised as:</w:t>
      </w:r>
    </w:p>
    <w:p w:rsidR="009F1A66" w:rsidRPr="00A26294" w:rsidRDefault="009F1A66" w:rsidP="00666131">
      <w:pPr>
        <w:numPr>
          <w:ilvl w:val="1"/>
          <w:numId w:val="12"/>
        </w:numPr>
        <w:jc w:val="both"/>
        <w:rPr>
          <w:lang w:val="en-GB"/>
        </w:rPr>
      </w:pPr>
      <w:r w:rsidRPr="00A26294">
        <w:rPr>
          <w:rFonts w:cs="Arial"/>
          <w:szCs w:val="20"/>
          <w:lang w:val="en-GB"/>
        </w:rPr>
        <w:t>Weak signal reception of Narrowband Terrestrial and EME (Earth-Moon-Earth-</w:t>
      </w:r>
      <w:proofErr w:type="spellStart"/>
      <w:r w:rsidRPr="00A26294">
        <w:rPr>
          <w:rFonts w:cs="Arial"/>
          <w:szCs w:val="20"/>
          <w:lang w:val="en-GB"/>
        </w:rPr>
        <w:t>Moonbounce</w:t>
      </w:r>
      <w:proofErr w:type="spellEnd"/>
      <w:r w:rsidRPr="00A26294">
        <w:rPr>
          <w:rFonts w:cs="Arial"/>
          <w:szCs w:val="20"/>
          <w:lang w:val="en-GB"/>
        </w:rPr>
        <w:t>) operation in the sub-band 5760-5762 MHz, including propagation beacons;</w:t>
      </w:r>
    </w:p>
    <w:p w:rsidR="009F1A66" w:rsidRPr="00A26294" w:rsidRDefault="009F1A66" w:rsidP="00666131">
      <w:pPr>
        <w:numPr>
          <w:ilvl w:val="1"/>
          <w:numId w:val="12"/>
        </w:numPr>
        <w:jc w:val="both"/>
        <w:rPr>
          <w:lang w:val="en-GB"/>
        </w:rPr>
      </w:pPr>
      <w:r w:rsidRPr="00A26294">
        <w:rPr>
          <w:rFonts w:cs="Arial"/>
          <w:szCs w:val="20"/>
          <w:lang w:val="en-GB"/>
        </w:rPr>
        <w:t>Data and multimedia systems (point to-point links and area repeaters) in other parts of the band;</w:t>
      </w:r>
    </w:p>
    <w:p w:rsidR="009F1A66" w:rsidRPr="00A26294" w:rsidRDefault="009F1A66" w:rsidP="00666131">
      <w:pPr>
        <w:numPr>
          <w:ilvl w:val="1"/>
          <w:numId w:val="12"/>
        </w:numPr>
        <w:jc w:val="both"/>
        <w:rPr>
          <w:lang w:val="en-GB"/>
        </w:rPr>
      </w:pPr>
      <w:r w:rsidRPr="00A26294">
        <w:rPr>
          <w:rFonts w:cs="Arial"/>
          <w:szCs w:val="20"/>
          <w:lang w:val="en-GB"/>
        </w:rPr>
        <w:t xml:space="preserve">Low-power satellite downlinks within 5830-5850 MHz (typically from LEO </w:t>
      </w:r>
      <w:proofErr w:type="spellStart"/>
      <w:r w:rsidRPr="00A26294">
        <w:rPr>
          <w:rFonts w:cs="Arial"/>
          <w:szCs w:val="20"/>
          <w:lang w:val="en-GB"/>
        </w:rPr>
        <w:t>Cubesat</w:t>
      </w:r>
      <w:proofErr w:type="spellEnd"/>
      <w:r w:rsidRPr="00A26294">
        <w:rPr>
          <w:rFonts w:cs="Arial"/>
          <w:szCs w:val="20"/>
          <w:lang w:val="en-GB"/>
        </w:rPr>
        <w:t xml:space="preserve"> satellites).</w:t>
      </w:r>
    </w:p>
    <w:p w:rsidR="009F1A66" w:rsidRPr="00A26294" w:rsidRDefault="009F1A66" w:rsidP="002C4905">
      <w:pPr>
        <w:rPr>
          <w:lang w:val="en-GB"/>
        </w:rPr>
      </w:pPr>
    </w:p>
    <w:p w:rsidR="003448D8" w:rsidRPr="00A26294" w:rsidRDefault="009F1A66" w:rsidP="00F46684">
      <w:pPr>
        <w:pStyle w:val="ECCParagraph"/>
      </w:pPr>
      <w:r w:rsidRPr="00A26294">
        <w:t xml:space="preserve">EU footnote </w:t>
      </w:r>
      <w:r w:rsidR="003448D8" w:rsidRPr="00A26294">
        <w:t xml:space="preserve">23 </w:t>
      </w:r>
      <w:r w:rsidRPr="00A26294">
        <w:t xml:space="preserve">of the European Common Allocation Table states that in the sub-band </w:t>
      </w:r>
      <w:r w:rsidR="003448D8" w:rsidRPr="00A26294">
        <w:t>5830-5850</w:t>
      </w:r>
      <w:r w:rsidRPr="00A26294">
        <w:t xml:space="preserve"> MHz, the amateur</w:t>
      </w:r>
      <w:r w:rsidR="003448D8" w:rsidRPr="00A26294">
        <w:t>-satellite</w:t>
      </w:r>
      <w:r w:rsidRPr="00A26294">
        <w:t xml:space="preserve"> service </w:t>
      </w:r>
      <w:r w:rsidR="003448D8" w:rsidRPr="00A26294">
        <w:t xml:space="preserve">(space to earth) additionally </w:t>
      </w:r>
      <w:r w:rsidRPr="00A26294">
        <w:t>operates on a secondary basis. In making assignments to other services, CEPT administrations are requested wherever possible to maintain the sub-band in such a way as to facilitate the reception of amateur emissions with minimal power flux densities.</w:t>
      </w:r>
    </w:p>
    <w:p w:rsidR="009F1A66" w:rsidRPr="00A26294" w:rsidRDefault="009F1A66" w:rsidP="00666131">
      <w:pPr>
        <w:pStyle w:val="Heading4"/>
        <w:numPr>
          <w:ilvl w:val="3"/>
          <w:numId w:val="1"/>
        </w:numPr>
        <w:rPr>
          <w:lang w:val="en-GB"/>
        </w:rPr>
      </w:pPr>
      <w:bookmarkStart w:id="18" w:name="_Ref404959904"/>
      <w:bookmarkStart w:id="19" w:name="_Toc413334957"/>
      <w:r w:rsidRPr="00A26294">
        <w:rPr>
          <w:lang w:val="en-GB"/>
        </w:rPr>
        <w:t>Non-specific SRDs</w:t>
      </w:r>
      <w:bookmarkEnd w:id="18"/>
      <w:bookmarkEnd w:id="19"/>
      <w:r w:rsidRPr="00A26294">
        <w:rPr>
          <w:lang w:val="en-GB"/>
        </w:rPr>
        <w:t xml:space="preserve"> </w:t>
      </w:r>
    </w:p>
    <w:p w:rsidR="009F1A66" w:rsidRPr="00A26294" w:rsidRDefault="009F1A66" w:rsidP="00F46684">
      <w:pPr>
        <w:pStyle w:val="ECCParagraph"/>
      </w:pPr>
      <w:r w:rsidRPr="00A26294">
        <w:t xml:space="preserve">The frequency band 5725 MHz to 5875 MHz (25 </w:t>
      </w:r>
      <w:proofErr w:type="spellStart"/>
      <w:r w:rsidRPr="00A26294">
        <w:t>mW</w:t>
      </w:r>
      <w:proofErr w:type="spellEnd"/>
      <w:r w:rsidRPr="00A26294">
        <w:t xml:space="preserve"> </w:t>
      </w:r>
      <w:proofErr w:type="spellStart"/>
      <w:r w:rsidRPr="00A26294">
        <w:t>e.i.r.p</w:t>
      </w:r>
      <w:proofErr w:type="spellEnd"/>
      <w:r w:rsidRPr="00A26294">
        <w:t xml:space="preserve">.) has been designated for non-specific SRDs for a very long time (some decades, i.e. even before the ERC/REC 70-03 </w:t>
      </w:r>
      <w:r w:rsidR="003B6DBC" w:rsidRPr="00A26294">
        <w:fldChar w:fldCharType="begin"/>
      </w:r>
      <w:r w:rsidRPr="00A26294">
        <w:instrText xml:space="preserve"> REF _Ref378758263 \n \h </w:instrText>
      </w:r>
      <w:r w:rsidR="003B6DBC" w:rsidRPr="00A26294">
        <w:fldChar w:fldCharType="separate"/>
      </w:r>
      <w:r w:rsidR="001D5F44">
        <w:t>[5]</w:t>
      </w:r>
      <w:r w:rsidR="003B6DBC" w:rsidRPr="00A26294">
        <w:fldChar w:fldCharType="end"/>
      </w:r>
      <w:r w:rsidRPr="00A26294">
        <w:t xml:space="preserve">) and is the only SRD band having a quite large bandwidth capability, no duty cycle restriction and a reasonably transmit power of 25 </w:t>
      </w:r>
      <w:proofErr w:type="spellStart"/>
      <w:r w:rsidRPr="00A26294">
        <w:t>mW</w:t>
      </w:r>
      <w:proofErr w:type="spellEnd"/>
      <w:r w:rsidRPr="00A26294">
        <w:t xml:space="preserve"> </w:t>
      </w:r>
      <w:proofErr w:type="spellStart"/>
      <w:r w:rsidRPr="00A26294">
        <w:t>e.i.r.p</w:t>
      </w:r>
      <w:proofErr w:type="spellEnd"/>
      <w:r w:rsidRPr="00A26294">
        <w:t>. vs. propagation for the foreseen operations.</w:t>
      </w:r>
    </w:p>
    <w:p w:rsidR="009F1A66" w:rsidRPr="00A26294" w:rsidRDefault="009F1A66" w:rsidP="00F46684">
      <w:pPr>
        <w:pStyle w:val="ECCParagraph"/>
      </w:pPr>
      <w:r w:rsidRPr="00A26294">
        <w:t>Within the last ten years the 5 GHz band became highly attractive for SRDs due to various reasons, such as the extensive use of the 2.4 GHz band (i.e. for RLANs), the generation of pico-cells, thus having a higher frequency re-use ratio but still below 10 GHz and the availability of electronic components at low cost such as:</w:t>
      </w:r>
    </w:p>
    <w:p w:rsidR="009F1A66" w:rsidRPr="00A26294" w:rsidRDefault="009F1A66" w:rsidP="00666131">
      <w:pPr>
        <w:pStyle w:val="ListParagraph"/>
        <w:numPr>
          <w:ilvl w:val="0"/>
          <w:numId w:val="19"/>
        </w:numPr>
        <w:overflowPunct w:val="0"/>
        <w:autoSpaceDE w:val="0"/>
        <w:autoSpaceDN w:val="0"/>
        <w:adjustRightInd w:val="0"/>
        <w:spacing w:line="276" w:lineRule="auto"/>
        <w:textAlignment w:val="baseline"/>
        <w:rPr>
          <w:rFonts w:cs="Arial"/>
          <w:color w:val="000000"/>
          <w:szCs w:val="20"/>
          <w:lang w:val="en-GB"/>
        </w:rPr>
      </w:pPr>
      <w:r w:rsidRPr="00A26294">
        <w:rPr>
          <w:rFonts w:cs="Arial"/>
          <w:color w:val="000000"/>
          <w:szCs w:val="20"/>
          <w:lang w:val="en-GB"/>
        </w:rPr>
        <w:t>A very widespread 5.8 GHz band usage of SRDs became progressively popular especially within the last years for outdoor/indoor alarm-security microwave sensors;</w:t>
      </w:r>
    </w:p>
    <w:p w:rsidR="009F1A66" w:rsidRPr="00A26294" w:rsidRDefault="009F1A66" w:rsidP="00666131">
      <w:pPr>
        <w:pStyle w:val="ListParagraph"/>
        <w:numPr>
          <w:ilvl w:val="0"/>
          <w:numId w:val="19"/>
        </w:numPr>
        <w:overflowPunct w:val="0"/>
        <w:autoSpaceDE w:val="0"/>
        <w:autoSpaceDN w:val="0"/>
        <w:adjustRightInd w:val="0"/>
        <w:textAlignment w:val="baseline"/>
        <w:rPr>
          <w:rFonts w:cs="Arial"/>
          <w:color w:val="000000"/>
          <w:szCs w:val="20"/>
          <w:lang w:val="en-GB" w:eastAsia="de-DE"/>
        </w:rPr>
      </w:pPr>
      <w:r w:rsidRPr="00A26294">
        <w:rPr>
          <w:rFonts w:cs="Arial"/>
          <w:color w:val="000000"/>
          <w:szCs w:val="20"/>
          <w:lang w:val="en-GB" w:eastAsia="de-DE"/>
        </w:rPr>
        <w:t>Also a widespread 5.8 GHz band usage of SRDs happened for outdoor/indoor security wireless TVCC cameras, and in general for video wireless professional use;</w:t>
      </w:r>
    </w:p>
    <w:p w:rsidR="009F1A66" w:rsidRPr="00A26294" w:rsidRDefault="009F1A66" w:rsidP="00666131">
      <w:pPr>
        <w:pStyle w:val="ListParagraph"/>
        <w:numPr>
          <w:ilvl w:val="0"/>
          <w:numId w:val="19"/>
        </w:numPr>
        <w:overflowPunct w:val="0"/>
        <w:autoSpaceDE w:val="0"/>
        <w:autoSpaceDN w:val="0"/>
        <w:adjustRightInd w:val="0"/>
        <w:textAlignment w:val="baseline"/>
        <w:rPr>
          <w:rFonts w:cs="Arial"/>
          <w:color w:val="000000"/>
          <w:szCs w:val="20"/>
          <w:lang w:val="en-GB" w:eastAsia="de-DE"/>
        </w:rPr>
      </w:pPr>
      <w:r w:rsidRPr="00A26294">
        <w:rPr>
          <w:rFonts w:cs="Arial"/>
          <w:color w:val="000000"/>
          <w:szCs w:val="20"/>
          <w:lang w:val="en-GB" w:eastAsia="de-DE"/>
        </w:rPr>
        <w:t>Similar use to b) above became popular for consumer video electronics too.</w:t>
      </w:r>
    </w:p>
    <w:p w:rsidR="00F46684" w:rsidRPr="00A26294" w:rsidRDefault="00F46684" w:rsidP="00F46684">
      <w:pPr>
        <w:overflowPunct w:val="0"/>
        <w:autoSpaceDE w:val="0"/>
        <w:autoSpaceDN w:val="0"/>
        <w:adjustRightInd w:val="0"/>
        <w:textAlignment w:val="baseline"/>
        <w:rPr>
          <w:rFonts w:cs="Arial"/>
          <w:color w:val="000000"/>
          <w:szCs w:val="20"/>
          <w:lang w:val="en-GB" w:eastAsia="de-DE"/>
        </w:rPr>
      </w:pPr>
    </w:p>
    <w:p w:rsidR="009F1A66" w:rsidRPr="00A26294" w:rsidRDefault="009F1A66" w:rsidP="00F46684">
      <w:pPr>
        <w:pStyle w:val="ECCParagraph"/>
      </w:pPr>
      <w:r w:rsidRPr="00A26294">
        <w:t xml:space="preserve">The 5725 to 5875 MHz band is a fully harmonised spectrum especially within the EU being implemented by the Decision 2006/771/EC </w:t>
      </w:r>
      <w:r w:rsidR="003B6DBC" w:rsidRPr="00A26294">
        <w:fldChar w:fldCharType="begin"/>
      </w:r>
      <w:r w:rsidRPr="00A26294">
        <w:instrText xml:space="preserve"> REF _Ref378758071 \r \h </w:instrText>
      </w:r>
      <w:r w:rsidR="003B6DBC" w:rsidRPr="00A26294">
        <w:fldChar w:fldCharType="separate"/>
      </w:r>
      <w:r w:rsidR="001D5F44">
        <w:t>[2]</w:t>
      </w:r>
      <w:r w:rsidR="003B6DBC" w:rsidRPr="00A26294">
        <w:fldChar w:fldCharType="end"/>
      </w:r>
      <w:r w:rsidRPr="00A26294">
        <w:t xml:space="preserve"> for non-specific SRDs by the original edition in 2006 and kept since without amendments for this band.</w:t>
      </w:r>
    </w:p>
    <w:p w:rsidR="009F1A66" w:rsidRPr="00A26294" w:rsidRDefault="009F1A66" w:rsidP="002C4905">
      <w:pPr>
        <w:rPr>
          <w:highlight w:val="yellow"/>
          <w:lang w:val="en-GB"/>
        </w:rPr>
      </w:pPr>
    </w:p>
    <w:p w:rsidR="009F1A66" w:rsidRPr="00A26294" w:rsidRDefault="009F1A66" w:rsidP="00F46684">
      <w:pPr>
        <w:pStyle w:val="ECCParagraph"/>
      </w:pPr>
      <w:r w:rsidRPr="00A26294">
        <w:lastRenderedPageBreak/>
        <w:t xml:space="preserve">The band is also included in Recommendation ITU-R SM.1896 </w:t>
      </w:r>
      <w:r w:rsidR="003B6DBC" w:rsidRPr="00A26294">
        <w:fldChar w:fldCharType="begin"/>
      </w:r>
      <w:r w:rsidRPr="00A26294">
        <w:instrText xml:space="preserve"> REF _Ref378758630 \n \h </w:instrText>
      </w:r>
      <w:r w:rsidR="003B6DBC" w:rsidRPr="00A26294">
        <w:fldChar w:fldCharType="separate"/>
      </w:r>
      <w:r w:rsidR="001D5F44">
        <w:t>[9]</w:t>
      </w:r>
      <w:r w:rsidR="003B6DBC" w:rsidRPr="00A26294">
        <w:fldChar w:fldCharType="end"/>
      </w:r>
      <w:r w:rsidRPr="00A26294">
        <w:t xml:space="preserve"> on SRD global and regional harmonisation.</w:t>
      </w:r>
    </w:p>
    <w:p w:rsidR="009F1A66" w:rsidRPr="00A26294" w:rsidRDefault="009F1A66" w:rsidP="00666131">
      <w:pPr>
        <w:pStyle w:val="Heading4"/>
        <w:numPr>
          <w:ilvl w:val="3"/>
          <w:numId w:val="1"/>
        </w:numPr>
        <w:rPr>
          <w:lang w:val="en-GB"/>
        </w:rPr>
      </w:pPr>
      <w:bookmarkStart w:id="20" w:name="_Toc413334958"/>
      <w:r w:rsidRPr="00A26294">
        <w:rPr>
          <w:lang w:val="en-GB"/>
        </w:rPr>
        <w:t>Transport and Traffic Telematics (</w:t>
      </w:r>
      <w:r w:rsidR="00DA2011" w:rsidRPr="00A26294">
        <w:rPr>
          <w:lang w:val="en-GB"/>
        </w:rPr>
        <w:t xml:space="preserve">TTT - </w:t>
      </w:r>
      <w:r w:rsidRPr="00A26294">
        <w:rPr>
          <w:lang w:val="en-GB"/>
        </w:rPr>
        <w:t>former RTTT)</w:t>
      </w:r>
      <w:bookmarkEnd w:id="20"/>
    </w:p>
    <w:p w:rsidR="009F1A66" w:rsidRPr="00A26294" w:rsidRDefault="009F1A66" w:rsidP="00F46684">
      <w:pPr>
        <w:pStyle w:val="ECCParagraph"/>
      </w:pPr>
      <w:r w:rsidRPr="00A26294">
        <w:t xml:space="preserve">ERC/REC 70-03 </w:t>
      </w:r>
      <w:r w:rsidR="003B6DBC" w:rsidRPr="00A26294">
        <w:fldChar w:fldCharType="begin"/>
      </w:r>
      <w:r w:rsidRPr="00A26294">
        <w:instrText xml:space="preserve"> REF _Ref378758263 \n \h </w:instrText>
      </w:r>
      <w:r w:rsidR="003B6DBC" w:rsidRPr="00A26294">
        <w:fldChar w:fldCharType="separate"/>
      </w:r>
      <w:r w:rsidR="001D5F44">
        <w:t>[5]</w:t>
      </w:r>
      <w:r w:rsidR="003B6DBC" w:rsidRPr="00A26294">
        <w:fldChar w:fldCharType="end"/>
      </w:r>
      <w:r w:rsidRPr="00A26294">
        <w:t xml:space="preserve"> designates the frequency band 5795-5805 MHz, with possible extension to 5815 MHz, for TTT. The band 5795-5805 MHz is for use by initial road-to-vehicle systems, in particular road toll systems, with an additional sub-band, 5805-5815 MHz, to be used on a national basis to meet the requirements of multi-lane road junctions. The regulatory parameters (maximum power levels) for TTT are given in Annex 5 of ERC/REC 70-03 </w:t>
      </w:r>
      <w:r w:rsidR="003B6DBC" w:rsidRPr="00A26294">
        <w:fldChar w:fldCharType="begin"/>
      </w:r>
      <w:r w:rsidRPr="00A26294">
        <w:instrText xml:space="preserve"> REF _Ref378758263 \n \h </w:instrText>
      </w:r>
      <w:r w:rsidR="00F46684" w:rsidRPr="00A26294">
        <w:instrText xml:space="preserve"> \* MERGEFORMAT </w:instrText>
      </w:r>
      <w:r w:rsidR="003B6DBC" w:rsidRPr="00A26294">
        <w:fldChar w:fldCharType="separate"/>
      </w:r>
      <w:r w:rsidR="001D5F44">
        <w:t>[5]</w:t>
      </w:r>
      <w:r w:rsidR="003B6DBC" w:rsidRPr="00A26294">
        <w:fldChar w:fldCharType="end"/>
      </w:r>
      <w:r w:rsidRPr="00A26294">
        <w:t xml:space="preserve">. The TTT parameters are also specified in EN 300 674 </w:t>
      </w:r>
      <w:r w:rsidR="003B6DBC" w:rsidRPr="00A26294">
        <w:fldChar w:fldCharType="begin"/>
      </w:r>
      <w:r w:rsidRPr="00A26294">
        <w:instrText xml:space="preserve"> REF _Ref378758672 \n \h </w:instrText>
      </w:r>
      <w:r w:rsidR="00F46684" w:rsidRPr="00A26294">
        <w:instrText xml:space="preserve"> \* MERGEFORMAT </w:instrText>
      </w:r>
      <w:r w:rsidR="003B6DBC" w:rsidRPr="00A26294">
        <w:fldChar w:fldCharType="separate"/>
      </w:r>
      <w:r w:rsidR="001D5F44">
        <w:t>[10]</w:t>
      </w:r>
      <w:r w:rsidR="003B6DBC" w:rsidRPr="00A26294">
        <w:fldChar w:fldCharType="end"/>
      </w:r>
      <w:r w:rsidRPr="00A26294">
        <w:t xml:space="preserve"> developed by ETSI and the EN 12253 </w:t>
      </w:r>
      <w:r w:rsidR="003B6DBC" w:rsidRPr="00A26294">
        <w:fldChar w:fldCharType="begin"/>
      </w:r>
      <w:r w:rsidRPr="00A26294">
        <w:instrText xml:space="preserve"> REF _Ref378762029 \r \h </w:instrText>
      </w:r>
      <w:r w:rsidR="00F46684" w:rsidRPr="00A26294">
        <w:instrText xml:space="preserve"> \* MERGEFORMAT </w:instrText>
      </w:r>
      <w:r w:rsidR="003B6DBC" w:rsidRPr="00A26294">
        <w:fldChar w:fldCharType="separate"/>
      </w:r>
      <w:r w:rsidR="001D5F44">
        <w:t>[33]</w:t>
      </w:r>
      <w:r w:rsidR="003B6DBC" w:rsidRPr="00A26294">
        <w:fldChar w:fldCharType="end"/>
      </w:r>
      <w:r w:rsidRPr="00A26294">
        <w:t xml:space="preserve"> developed by CEN. It should be noted that the EN 300 674 </w:t>
      </w:r>
      <w:r w:rsidR="003B6DBC" w:rsidRPr="00A26294">
        <w:fldChar w:fldCharType="begin"/>
      </w:r>
      <w:r w:rsidRPr="00A26294">
        <w:instrText xml:space="preserve"> REF _Ref378758672 \n \h </w:instrText>
      </w:r>
      <w:r w:rsidR="00F46684" w:rsidRPr="00A26294">
        <w:instrText xml:space="preserve"> \* MERGEFORMAT </w:instrText>
      </w:r>
      <w:r w:rsidR="003B6DBC" w:rsidRPr="00A26294">
        <w:fldChar w:fldCharType="separate"/>
      </w:r>
      <w:r w:rsidR="001D5F44">
        <w:t>[10]</w:t>
      </w:r>
      <w:r w:rsidR="003B6DBC" w:rsidRPr="00A26294">
        <w:fldChar w:fldCharType="end"/>
      </w:r>
      <w:r w:rsidRPr="00A26294">
        <w:t xml:space="preserve"> deals with both Road Side Units (RSU) and On-Board Units (OBU).</w:t>
      </w:r>
    </w:p>
    <w:p w:rsidR="0064719A" w:rsidRPr="00A26294" w:rsidRDefault="009F1A66" w:rsidP="00F46684">
      <w:pPr>
        <w:pStyle w:val="ECCParagraph"/>
      </w:pPr>
      <w:r w:rsidRPr="00A26294">
        <w:t>Directive 2004/52/EC</w:t>
      </w:r>
      <w:r w:rsidR="000D221A" w:rsidRPr="00A26294">
        <w:rPr>
          <w:vertAlign w:val="superscript"/>
        </w:rPr>
        <w:footnoteReference w:id="4"/>
      </w:r>
      <w:r w:rsidRPr="00A26294">
        <w:t xml:space="preserve"> </w:t>
      </w:r>
      <w:r w:rsidR="003B6DBC" w:rsidRPr="00A26294">
        <w:fldChar w:fldCharType="begin"/>
      </w:r>
      <w:r w:rsidRPr="00A26294">
        <w:instrText xml:space="preserve"> REF _Ref378758732 \n \h </w:instrText>
      </w:r>
      <w:r w:rsidR="00F46684" w:rsidRPr="00A26294">
        <w:instrText xml:space="preserve"> \* MERGEFORMAT </w:instrText>
      </w:r>
      <w:r w:rsidR="003B6DBC" w:rsidRPr="00A26294">
        <w:fldChar w:fldCharType="separate"/>
      </w:r>
      <w:r w:rsidR="001D5F44">
        <w:t>[11]</w:t>
      </w:r>
      <w:r w:rsidR="003B6DBC" w:rsidRPr="00A26294">
        <w:fldChar w:fldCharType="end"/>
      </w:r>
      <w:r w:rsidRPr="00A26294">
        <w:t xml:space="preserve"> lays down the conditions for the interoperability of electronic road toll systems in the European Union. The Directive requires that all new electronic toll systems brought into service shall use one or more of the following technologies: satellite positioning (GNSS); mobile communications (GSM-GPRS); microwave technology (DSRC). This equipment on-board of </w:t>
      </w:r>
      <w:proofErr w:type="gramStart"/>
      <w:r w:rsidRPr="00A26294">
        <w:t>lorries</w:t>
      </w:r>
      <w:proofErr w:type="gramEnd"/>
      <w:r w:rsidRPr="00A26294">
        <w:t xml:space="preserve"> shall therefore at least be interoperable and capable of communicating with all the systems operating in the Member States using one or more of the technologies named in this Directive. The on-board units installed in </w:t>
      </w:r>
      <w:proofErr w:type="gramStart"/>
      <w:r w:rsidRPr="00A26294">
        <w:t>lorries</w:t>
      </w:r>
      <w:proofErr w:type="gramEnd"/>
      <w:r w:rsidRPr="00A26294">
        <w:t xml:space="preserve"> have therefore bands 5a (5795-5805 MHz) and 5b (5805-5815 MHz) included.</w:t>
      </w:r>
    </w:p>
    <w:p w:rsidR="009F1A66" w:rsidRPr="00A26294" w:rsidRDefault="009F1A66" w:rsidP="00F46684">
      <w:pPr>
        <w:pStyle w:val="ECCParagraph"/>
      </w:pPr>
      <w:r w:rsidRPr="00A26294">
        <w:t>It should be noted that the frequency usage for TTT DSRC was identified in the early 1990´s and that no compatibility studies exist for this frequency identification. Therefore, CEPT has begun conducting compatibility studies between TTT applications using the additional sub-band 5805-5815 MHz and primary services recently.</w:t>
      </w:r>
    </w:p>
    <w:p w:rsidR="009F1A66" w:rsidRPr="00A26294" w:rsidRDefault="009F1A66" w:rsidP="00F46684">
      <w:pPr>
        <w:pStyle w:val="ECCParagraph"/>
      </w:pPr>
      <w:r w:rsidRPr="00A26294">
        <w:t xml:space="preserve">Around 28 million DSRC OBUs are in use today, communicating with more than 20 000 transceivers (beacons) in Europe for tolling purposes. The majority of European countries have practical implementations of TTT DSRC systems either as nationwide road tolling systems or local road tolling systems (major bridges, individual toll roads or city toll system). The majority of such installations comply with ETSI EN 300 674 [10] and use all four 5 MHz wide channels up to 2 W </w:t>
      </w:r>
      <w:proofErr w:type="spellStart"/>
      <w:r w:rsidRPr="00A26294">
        <w:t>e.i.r.p</w:t>
      </w:r>
      <w:proofErr w:type="spellEnd"/>
      <w:r w:rsidRPr="00A26294">
        <w:t xml:space="preserve">. per channel for the road site units. Some implementations only use the 5795-5805 MHz range such as the French national road tolling system. The use of 8 W road side unit systems is seldom and is an almost historic implementation option but maybe still in use at individual systems. State-of-the-art technology does not use higher power for multiple lane management. The Harmonised European Standard ETSI EN 300 674 </w:t>
      </w:r>
      <w:r w:rsidR="003B6DBC" w:rsidRPr="00A26294">
        <w:fldChar w:fldCharType="begin"/>
      </w:r>
      <w:r w:rsidRPr="00A26294">
        <w:instrText xml:space="preserve"> REF _Ref378758672 \n \h </w:instrText>
      </w:r>
      <w:r w:rsidR="00F46684" w:rsidRPr="00A26294">
        <w:instrText xml:space="preserve"> \* MERGEFORMAT </w:instrText>
      </w:r>
      <w:r w:rsidR="003B6DBC" w:rsidRPr="00A26294">
        <w:fldChar w:fldCharType="separate"/>
      </w:r>
      <w:r w:rsidR="001D5F44">
        <w:t>[10]</w:t>
      </w:r>
      <w:r w:rsidR="003B6DBC" w:rsidRPr="00A26294">
        <w:fldChar w:fldCharType="end"/>
      </w:r>
      <w:r w:rsidRPr="00A26294">
        <w:t xml:space="preserve"> only identifies the frequency range 5795-5805 MHz as pan-European service frequencies.</w:t>
      </w:r>
    </w:p>
    <w:p w:rsidR="009F1A66" w:rsidRPr="00A26294" w:rsidRDefault="009F1A66" w:rsidP="00F46684">
      <w:pPr>
        <w:pStyle w:val="ECCParagraph"/>
      </w:pPr>
      <w:r w:rsidRPr="00A26294">
        <w:t>There are also more than 1 000 small systems implemented throughout Europe over the last 15-20 years which are operated in individual buildings, pre-dominantly in parking garages, which are not strictly speaking “road tolling” systems. Other known implementations outside of pure road tolling are found at ferry operators. These applications operate under a more relaxed national regulatory regime.</w:t>
      </w:r>
    </w:p>
    <w:p w:rsidR="009F1A66" w:rsidRPr="00A26294" w:rsidRDefault="009F1A66" w:rsidP="00666131">
      <w:pPr>
        <w:pStyle w:val="Heading4"/>
        <w:numPr>
          <w:ilvl w:val="3"/>
          <w:numId w:val="1"/>
        </w:numPr>
        <w:rPr>
          <w:lang w:val="en-GB"/>
        </w:rPr>
      </w:pPr>
      <w:bookmarkStart w:id="21" w:name="_Ref404959922"/>
      <w:bookmarkStart w:id="22" w:name="_Toc413334959"/>
      <w:r w:rsidRPr="00A26294">
        <w:rPr>
          <w:lang w:val="en-GB"/>
        </w:rPr>
        <w:t>Broadband Fixed Wireless Access</w:t>
      </w:r>
      <w:bookmarkEnd w:id="21"/>
      <w:bookmarkEnd w:id="22"/>
      <w:r w:rsidRPr="00A26294">
        <w:rPr>
          <w:lang w:val="en-GB"/>
        </w:rPr>
        <w:t xml:space="preserve"> </w:t>
      </w:r>
    </w:p>
    <w:p w:rsidR="009F1A66" w:rsidRPr="00A26294" w:rsidRDefault="009F1A66" w:rsidP="00F46684">
      <w:pPr>
        <w:pStyle w:val="ECCParagraph"/>
      </w:pPr>
      <w:r w:rsidRPr="00A26294">
        <w:t xml:space="preserve">ECC Report 101 </w:t>
      </w:r>
      <w:r w:rsidR="003B6DBC" w:rsidRPr="00A26294">
        <w:fldChar w:fldCharType="begin"/>
      </w:r>
      <w:r w:rsidRPr="00A26294">
        <w:instrText xml:space="preserve"> REF _Ref378758785 \n \h </w:instrText>
      </w:r>
      <w:r w:rsidR="003B6DBC" w:rsidRPr="00A26294">
        <w:fldChar w:fldCharType="separate"/>
      </w:r>
      <w:r w:rsidR="001D5F44">
        <w:t>[12]</w:t>
      </w:r>
      <w:r w:rsidR="003B6DBC" w:rsidRPr="00A26294">
        <w:fldChar w:fldCharType="end"/>
      </w:r>
      <w:r w:rsidRPr="00A26294">
        <w:t xml:space="preserve"> indicated that Broadband Fixed Wireless Access (BFWA) is used here to refer to wireless systems that provide local connectivity for a variety of applications and using a variety of architectures, including combinations of access as well as interconnection. ECC Report 068 </w:t>
      </w:r>
      <w:r w:rsidR="003B6DBC" w:rsidRPr="00A26294">
        <w:fldChar w:fldCharType="begin"/>
      </w:r>
      <w:r w:rsidRPr="00A26294">
        <w:instrText xml:space="preserve"> REF _Ref378758763 \n \h </w:instrText>
      </w:r>
      <w:r w:rsidR="00F46684" w:rsidRPr="00A26294">
        <w:instrText xml:space="preserve"> \* MERGEFORMAT </w:instrText>
      </w:r>
      <w:r w:rsidR="003B6DBC" w:rsidRPr="00A26294">
        <w:fldChar w:fldCharType="separate"/>
      </w:r>
      <w:r w:rsidR="001D5F44">
        <w:t>[13]</w:t>
      </w:r>
      <w:r w:rsidR="003B6DBC" w:rsidRPr="00A26294">
        <w:fldChar w:fldCharType="end"/>
      </w:r>
      <w:r w:rsidRPr="00A26294">
        <w:t xml:space="preserve"> depicts the different architectures of BFWA and provides the relevant information on these different kinds of networks including technical parameters to ensure compatibility with other systems. These reports also provide the main parameters for two BFWA architectures, Point to Multipoint (P-MP) and Mesh.</w:t>
      </w:r>
    </w:p>
    <w:p w:rsidR="009F1A66" w:rsidRPr="00A26294" w:rsidRDefault="009F1A66" w:rsidP="00F46684">
      <w:pPr>
        <w:pStyle w:val="ECCParagraph"/>
      </w:pPr>
      <w:r w:rsidRPr="00A26294">
        <w:t>The latest CEPT questionnaire regarding the implementation of BFWA according to ECC/REC</w:t>
      </w:r>
      <w:proofErr w:type="gramStart"/>
      <w:r w:rsidRPr="00A26294">
        <w:t>/(</w:t>
      </w:r>
      <w:proofErr w:type="gramEnd"/>
      <w:r w:rsidRPr="00A26294">
        <w:t xml:space="preserve">06)04 </w:t>
      </w:r>
      <w:r w:rsidR="003B6DBC" w:rsidRPr="00A26294">
        <w:fldChar w:fldCharType="begin"/>
      </w:r>
      <w:r w:rsidRPr="00A26294">
        <w:instrText xml:space="preserve"> REF _Ref378758966 \n \h </w:instrText>
      </w:r>
      <w:r w:rsidR="00F46684" w:rsidRPr="00A26294">
        <w:instrText xml:space="preserve"> \* MERGEFORMAT </w:instrText>
      </w:r>
      <w:r w:rsidR="003B6DBC" w:rsidRPr="00A26294">
        <w:fldChar w:fldCharType="separate"/>
      </w:r>
      <w:r w:rsidR="001D5F44">
        <w:t>[14]</w:t>
      </w:r>
      <w:r w:rsidR="003B6DBC" w:rsidRPr="00A26294">
        <w:fldChar w:fldCharType="end"/>
      </w:r>
      <w:r w:rsidRPr="00A26294">
        <w:t xml:space="preserve"> (Use of the band 5725-5875 MHz for Broadband Fixed Wireless Access (BFWA)) had been sent out by the ECO in 2012. The responses to the questionnaire were discussed during the 75th WG FM meeting in Minsk in September 2012. According to the summary, 38 CEPT administrations had submitted a response. Until that point in time 14 countries had implemented BFWA in the whole frequency range from 5725-5875 MHz, </w:t>
      </w:r>
      <w:r w:rsidRPr="00A26294">
        <w:lastRenderedPageBreak/>
        <w:t xml:space="preserve">whereas some other countries had implemented BFWA in parts of this frequency range, 14 countries had not at all implemented BFWA until that point in time. However, 4 of the latter planned the implementation of BFWA. The main reasons for not implementing BFWA, partly or completely, were given by the required protection of other radio applications. With that regard, TTT, ITS, FSS uplinks and radars were mentioned in the responses. According to the implementation status in the ECO document database as well as information in EFIS, three countries which did not submit an answer to the questionnaire had also implemented ECC/REC/(06)04 </w:t>
      </w:r>
      <w:r w:rsidR="003B6DBC" w:rsidRPr="00A26294">
        <w:fldChar w:fldCharType="begin"/>
      </w:r>
      <w:r w:rsidRPr="00A26294">
        <w:instrText xml:space="preserve"> REF _Ref378758966 \n \h </w:instrText>
      </w:r>
      <w:r w:rsidR="003B6DBC" w:rsidRPr="00A26294">
        <w:fldChar w:fldCharType="separate"/>
      </w:r>
      <w:r w:rsidR="001D5F44">
        <w:t>[14]</w:t>
      </w:r>
      <w:r w:rsidR="003B6DBC" w:rsidRPr="00A26294">
        <w:fldChar w:fldCharType="end"/>
      </w:r>
      <w:r w:rsidRPr="00A26294">
        <w:t xml:space="preserve">. Altogether 27 countries had implemented BFWA in the whole frequency range 5725-5875 MHz or in parts of it until that point in time. Also the regulatory status of BFWA at 5.8 GHz was discussed. On national level, BFWA is considered as a radio application under the scope of a radio service, e. g. the Fixed Service in some countries, but in other countries, as a de facto non-protected radio application as it is the case for other radio applications which are exempted from individual licences. All except four countries which had implemented BFWA follow the ECC/REC/(06)04 </w:t>
      </w:r>
      <w:r w:rsidR="003B6DBC" w:rsidRPr="00A26294">
        <w:fldChar w:fldCharType="begin"/>
      </w:r>
      <w:r w:rsidRPr="00A26294">
        <w:instrText xml:space="preserve"> REF _Ref378758966 \n \h </w:instrText>
      </w:r>
      <w:r w:rsidR="003B6DBC" w:rsidRPr="00A26294">
        <w:fldChar w:fldCharType="separate"/>
      </w:r>
      <w:r w:rsidR="001D5F44">
        <w:t>[14]</w:t>
      </w:r>
      <w:r w:rsidR="003B6DBC" w:rsidRPr="00A26294">
        <w:fldChar w:fldCharType="end"/>
      </w:r>
      <w:r w:rsidRPr="00A26294">
        <w:t xml:space="preserve"> which recommends that administrations should consider applying simplified authorisation procedures for BFWA in this band, e.g. licence-exempt or light licensing regime. Several countries had already made use of registration/notification procedures (light licensing) which also make it necessary to provide location details about the central station or even clients. The majority which had implemented BFWA in that point in time, had done this based on ECC/REC</w:t>
      </w:r>
      <w:proofErr w:type="gramStart"/>
      <w:r w:rsidRPr="00A26294">
        <w:t>/(</w:t>
      </w:r>
      <w:proofErr w:type="gramEnd"/>
      <w:r w:rsidRPr="00A26294">
        <w:t>06)04</w:t>
      </w:r>
      <w:r w:rsidR="003B6DBC" w:rsidRPr="00A26294">
        <w:fldChar w:fldCharType="begin"/>
      </w:r>
      <w:r w:rsidRPr="00A26294">
        <w:instrText xml:space="preserve"> REF _Ref378758966 \n \h </w:instrText>
      </w:r>
      <w:r w:rsidR="003B6DBC" w:rsidRPr="00A26294">
        <w:fldChar w:fldCharType="separate"/>
      </w:r>
      <w:r w:rsidR="001D5F44">
        <w:t>[14]</w:t>
      </w:r>
      <w:r w:rsidR="003B6DBC" w:rsidRPr="00A26294">
        <w:fldChar w:fldCharType="end"/>
      </w:r>
      <w:r w:rsidRPr="00A26294">
        <w:t xml:space="preserve"> and using exemption from individual licensing.</w:t>
      </w:r>
    </w:p>
    <w:p w:rsidR="009F1A66" w:rsidRPr="00A26294" w:rsidRDefault="009F1A66" w:rsidP="003348F6">
      <w:pPr>
        <w:pStyle w:val="Heading3"/>
        <w:rPr>
          <w:lang w:val="en-GB"/>
        </w:rPr>
      </w:pPr>
      <w:bookmarkStart w:id="23" w:name="_Ref404960015"/>
      <w:bookmarkStart w:id="24" w:name="_Toc413334960"/>
      <w:r w:rsidRPr="00A26294">
        <w:rPr>
          <w:lang w:val="en-GB"/>
        </w:rPr>
        <w:t>Proposals for new additional use</w:t>
      </w:r>
      <w:bookmarkEnd w:id="23"/>
      <w:bookmarkEnd w:id="24"/>
    </w:p>
    <w:p w:rsidR="009F1A66" w:rsidRPr="00A26294" w:rsidRDefault="009F1A66" w:rsidP="00F46684">
      <w:pPr>
        <w:pStyle w:val="ECCParagraph"/>
      </w:pPr>
      <w:r w:rsidRPr="00A26294">
        <w:t>Wireless Industrial Applications</w:t>
      </w:r>
    </w:p>
    <w:p w:rsidR="00FE3B37" w:rsidRPr="00A26294" w:rsidRDefault="009F1A66" w:rsidP="00F46684">
      <w:pPr>
        <w:pStyle w:val="ECCParagraph"/>
      </w:pPr>
      <w:r w:rsidRPr="00A26294">
        <w:t>Wireless Industrial Applications (WIA) is used for wireless links in industrial environments including monitoring and worker communications, wireless sensors and actuators.</w:t>
      </w:r>
    </w:p>
    <w:p w:rsidR="009F1A66" w:rsidRPr="00A26294" w:rsidRDefault="009F1A66" w:rsidP="00F46684">
      <w:pPr>
        <w:pStyle w:val="ECCParagraph"/>
      </w:pPr>
      <w:r w:rsidRPr="00A26294">
        <w:t xml:space="preserve">ETSI described in TR 102 889-2 </w:t>
      </w:r>
      <w:r w:rsidR="003B6DBC" w:rsidRPr="00A26294">
        <w:fldChar w:fldCharType="begin"/>
      </w:r>
      <w:r w:rsidRPr="00A26294">
        <w:instrText xml:space="preserve"> REF _Ref378759138 \n \h </w:instrText>
      </w:r>
      <w:r w:rsidR="003B6DBC" w:rsidRPr="00A26294">
        <w:fldChar w:fldCharType="separate"/>
      </w:r>
      <w:r w:rsidR="001D5F44">
        <w:t>[16]</w:t>
      </w:r>
      <w:r w:rsidR="003B6DBC" w:rsidRPr="00A26294">
        <w:fldChar w:fldCharType="end"/>
      </w:r>
      <w:r w:rsidRPr="00A26294">
        <w:t xml:space="preserve"> the technical characteristics for SRD equipment for wireless industrial applications (WIA) and requested ECC to conduct studies. The results of these studies have been published in ECC Report 206 </w:t>
      </w:r>
      <w:r w:rsidR="003B6DBC" w:rsidRPr="00A26294">
        <w:fldChar w:fldCharType="begin"/>
      </w:r>
      <w:r w:rsidRPr="00A26294">
        <w:instrText xml:space="preserve"> REF _Ref378759101 \n \h </w:instrText>
      </w:r>
      <w:r w:rsidR="003B6DBC" w:rsidRPr="00A26294">
        <w:fldChar w:fldCharType="separate"/>
      </w:r>
      <w:r w:rsidR="001D5F44">
        <w:t>[17]</w:t>
      </w:r>
      <w:r w:rsidR="003B6DBC" w:rsidRPr="00A26294">
        <w:fldChar w:fldCharType="end"/>
      </w:r>
      <w:r w:rsidRPr="00A26294">
        <w:t xml:space="preserve">. WIA is currently considered in ECC for inclusion in </w:t>
      </w:r>
      <w:r w:rsidR="003B6DBC" w:rsidRPr="00A26294">
        <w:fldChar w:fldCharType="begin"/>
      </w:r>
      <w:r w:rsidRPr="00A26294">
        <w:instrText xml:space="preserve"> REF _Ref378759170 \n \h </w:instrText>
      </w:r>
      <w:r w:rsidR="003B6DBC" w:rsidRPr="00A26294">
        <w:fldChar w:fldCharType="separate"/>
      </w:r>
      <w:r w:rsidR="001D5F44">
        <w:t>ANNEX 2:</w:t>
      </w:r>
      <w:r w:rsidR="003B6DBC" w:rsidRPr="00A26294">
        <w:fldChar w:fldCharType="end"/>
      </w:r>
      <w:r w:rsidRPr="00A26294">
        <w:t xml:space="preserve"> of ERC/REC 70-03 </w:t>
      </w:r>
      <w:r w:rsidR="003B6DBC" w:rsidRPr="00A26294">
        <w:fldChar w:fldCharType="begin"/>
      </w:r>
      <w:r w:rsidRPr="00A26294">
        <w:instrText xml:space="preserve"> REF _Ref378758263 \n \h </w:instrText>
      </w:r>
      <w:r w:rsidR="003B6DBC" w:rsidRPr="00A26294">
        <w:fldChar w:fldCharType="separate"/>
      </w:r>
      <w:r w:rsidR="001D5F44">
        <w:t>[5]</w:t>
      </w:r>
      <w:r w:rsidR="003B6DBC" w:rsidRPr="00A26294">
        <w:fldChar w:fldCharType="end"/>
      </w:r>
      <w:r w:rsidRPr="00A26294">
        <w:t xml:space="preserve">. </w:t>
      </w:r>
    </w:p>
    <w:p w:rsidR="009F1A66" w:rsidRPr="00A26294" w:rsidRDefault="009F1A66" w:rsidP="006A5E68">
      <w:pPr>
        <w:pStyle w:val="ECCTabletitle"/>
      </w:pPr>
      <w:r w:rsidRPr="00A26294">
        <w:t>Preliminary parameters for WIA under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56"/>
        <w:gridCol w:w="1779"/>
        <w:gridCol w:w="1134"/>
        <w:gridCol w:w="1842"/>
        <w:gridCol w:w="1276"/>
        <w:gridCol w:w="1276"/>
        <w:gridCol w:w="1984"/>
      </w:tblGrid>
      <w:tr w:rsidR="009F1A66" w:rsidRPr="00A26294" w:rsidTr="00EC1A95">
        <w:trPr>
          <w:tblHeader/>
        </w:trPr>
        <w:tc>
          <w:tcPr>
            <w:tcW w:w="2235" w:type="dxa"/>
            <w:gridSpan w:val="2"/>
            <w:tcBorders>
              <w:top w:val="single" w:sz="4" w:space="0" w:color="D2232A"/>
              <w:left w:val="single" w:sz="4" w:space="0" w:color="D2232A"/>
              <w:bottom w:val="single" w:sz="4" w:space="0" w:color="D2232A"/>
              <w:right w:val="single" w:sz="8" w:space="0" w:color="FFFFFF"/>
            </w:tcBorders>
            <w:shd w:val="clear" w:color="auto" w:fill="D2232A"/>
            <w:vAlign w:val="center"/>
          </w:tcPr>
          <w:p w:rsidR="009F1A66" w:rsidRPr="00A26294" w:rsidRDefault="009F1A66" w:rsidP="00BA0B31">
            <w:pPr>
              <w:spacing w:after="200" w:line="288" w:lineRule="auto"/>
              <w:jc w:val="center"/>
              <w:rPr>
                <w:rFonts w:cs="Arial"/>
                <w:b/>
                <w:color w:val="FFFFFF"/>
                <w:szCs w:val="20"/>
                <w:lang w:val="en-GB"/>
              </w:rPr>
            </w:pPr>
            <w:r w:rsidRPr="00A26294">
              <w:rPr>
                <w:rFonts w:cs="Arial"/>
                <w:b/>
                <w:color w:val="FFFFFF"/>
                <w:szCs w:val="20"/>
                <w:lang w:val="en-GB"/>
              </w:rPr>
              <w:t>Frequency Band</w:t>
            </w:r>
          </w:p>
        </w:tc>
        <w:tc>
          <w:tcPr>
            <w:tcW w:w="1134"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9F1A66" w:rsidRPr="00A26294" w:rsidRDefault="009F1A66" w:rsidP="00BA0B31">
            <w:pPr>
              <w:spacing w:after="200" w:line="288" w:lineRule="auto"/>
              <w:jc w:val="center"/>
              <w:rPr>
                <w:rFonts w:cs="Arial"/>
                <w:b/>
                <w:color w:val="FFFFFF"/>
                <w:szCs w:val="20"/>
                <w:lang w:val="en-GB"/>
              </w:rPr>
            </w:pPr>
            <w:r w:rsidRPr="00A26294">
              <w:rPr>
                <w:rFonts w:cs="Arial"/>
                <w:b/>
                <w:color w:val="FFFFFF"/>
                <w:szCs w:val="20"/>
                <w:lang w:val="en-GB"/>
              </w:rPr>
              <w:t>Power / Magnetic Field</w:t>
            </w:r>
          </w:p>
        </w:tc>
        <w:tc>
          <w:tcPr>
            <w:tcW w:w="1842"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9F1A66" w:rsidRPr="00A26294" w:rsidRDefault="009F1A66" w:rsidP="00BA0B31">
            <w:pPr>
              <w:spacing w:after="200" w:line="288" w:lineRule="auto"/>
              <w:jc w:val="center"/>
              <w:rPr>
                <w:rFonts w:cs="Arial"/>
                <w:b/>
                <w:color w:val="FFFFFF"/>
                <w:szCs w:val="20"/>
                <w:lang w:val="en-GB"/>
              </w:rPr>
            </w:pPr>
            <w:r w:rsidRPr="00A26294">
              <w:rPr>
                <w:rFonts w:cs="Arial"/>
                <w:b/>
                <w:color w:val="FFFFFF"/>
                <w:szCs w:val="20"/>
                <w:lang w:val="en-GB"/>
              </w:rPr>
              <w:t>Spectrum access and mitigation requirements</w:t>
            </w:r>
          </w:p>
        </w:tc>
        <w:tc>
          <w:tcPr>
            <w:tcW w:w="1276"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9F1A66" w:rsidRPr="00A26294" w:rsidRDefault="009F1A66" w:rsidP="00BA0B31">
            <w:pPr>
              <w:spacing w:after="200" w:line="288" w:lineRule="auto"/>
              <w:jc w:val="center"/>
              <w:rPr>
                <w:rFonts w:cs="Arial"/>
                <w:b/>
                <w:color w:val="FFFFFF"/>
                <w:szCs w:val="20"/>
                <w:lang w:val="en-GB"/>
              </w:rPr>
            </w:pPr>
            <w:r w:rsidRPr="00A26294">
              <w:rPr>
                <w:rFonts w:cs="Arial"/>
                <w:b/>
                <w:color w:val="FFFFFF"/>
                <w:szCs w:val="20"/>
                <w:lang w:val="en-GB"/>
              </w:rPr>
              <w:t>Channel spacing</w:t>
            </w:r>
          </w:p>
        </w:tc>
        <w:tc>
          <w:tcPr>
            <w:tcW w:w="1276"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9F1A66" w:rsidRPr="00A26294" w:rsidRDefault="009F1A66" w:rsidP="00BA0B31">
            <w:pPr>
              <w:spacing w:after="200" w:line="288" w:lineRule="auto"/>
              <w:jc w:val="center"/>
              <w:rPr>
                <w:rFonts w:cs="Arial"/>
                <w:b/>
                <w:color w:val="FFFFFF"/>
                <w:szCs w:val="20"/>
                <w:lang w:val="en-GB"/>
              </w:rPr>
            </w:pPr>
            <w:r w:rsidRPr="00A26294">
              <w:rPr>
                <w:rFonts w:cs="Arial"/>
                <w:b/>
                <w:color w:val="FFFFFF"/>
                <w:szCs w:val="20"/>
                <w:lang w:val="en-GB"/>
              </w:rPr>
              <w:t>ECC/ERC Decision</w:t>
            </w:r>
          </w:p>
        </w:tc>
        <w:tc>
          <w:tcPr>
            <w:tcW w:w="1984"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9F1A66" w:rsidRPr="00A26294" w:rsidRDefault="009F1A66" w:rsidP="00BA0B31">
            <w:pPr>
              <w:spacing w:after="200" w:line="288" w:lineRule="auto"/>
              <w:jc w:val="center"/>
              <w:rPr>
                <w:rFonts w:cs="Arial"/>
                <w:b/>
                <w:color w:val="FFFFFF"/>
                <w:szCs w:val="20"/>
                <w:lang w:val="en-GB"/>
              </w:rPr>
            </w:pPr>
            <w:r w:rsidRPr="00A26294">
              <w:rPr>
                <w:rFonts w:cs="Arial"/>
                <w:b/>
                <w:color w:val="FFFFFF"/>
                <w:szCs w:val="20"/>
                <w:lang w:val="en-GB"/>
              </w:rPr>
              <w:t>Notes</w:t>
            </w:r>
          </w:p>
        </w:tc>
      </w:tr>
      <w:tr w:rsidR="009F1A66" w:rsidRPr="00A26294" w:rsidTr="00F0526A">
        <w:trPr>
          <w:trHeight w:val="2600"/>
        </w:trPr>
        <w:tc>
          <w:tcPr>
            <w:tcW w:w="456" w:type="dxa"/>
            <w:tcBorders>
              <w:top w:val="single" w:sz="4" w:space="0" w:color="D2232A"/>
              <w:left w:val="single" w:sz="4" w:space="0" w:color="D2232A"/>
              <w:bottom w:val="single" w:sz="4" w:space="0" w:color="D2232A"/>
              <w:right w:val="single" w:sz="4" w:space="0" w:color="D2232A"/>
            </w:tcBorders>
          </w:tcPr>
          <w:p w:rsidR="009F1A66" w:rsidRPr="00A26294" w:rsidRDefault="009F1A66" w:rsidP="00BA0B31">
            <w:pPr>
              <w:spacing w:before="40" w:after="200" w:line="288" w:lineRule="auto"/>
              <w:rPr>
                <w:rFonts w:cs="Arial"/>
                <w:b/>
                <w:szCs w:val="20"/>
                <w:lang w:val="en-GB"/>
              </w:rPr>
            </w:pPr>
            <w:r w:rsidRPr="00A26294">
              <w:rPr>
                <w:rFonts w:cs="Arial"/>
                <w:b/>
                <w:szCs w:val="20"/>
                <w:lang w:val="en-GB"/>
              </w:rPr>
              <w:t>e</w:t>
            </w:r>
          </w:p>
        </w:tc>
        <w:tc>
          <w:tcPr>
            <w:tcW w:w="1779" w:type="dxa"/>
            <w:tcBorders>
              <w:top w:val="single" w:sz="4" w:space="0" w:color="D2232A"/>
              <w:left w:val="single" w:sz="4" w:space="0" w:color="D2232A"/>
              <w:bottom w:val="single" w:sz="4" w:space="0" w:color="D2232A"/>
              <w:right w:val="single" w:sz="4" w:space="0" w:color="D2232A"/>
            </w:tcBorders>
          </w:tcPr>
          <w:p w:rsidR="009F1A66" w:rsidRPr="00A26294" w:rsidRDefault="009F1A66" w:rsidP="00BA0B31">
            <w:pPr>
              <w:spacing w:before="40" w:after="200" w:line="276" w:lineRule="auto"/>
              <w:rPr>
                <w:rFonts w:cs="Arial"/>
                <w:szCs w:val="20"/>
                <w:lang w:val="en-GB"/>
              </w:rPr>
            </w:pPr>
            <w:r w:rsidRPr="00A26294">
              <w:rPr>
                <w:rFonts w:cs="Arial"/>
                <w:szCs w:val="20"/>
                <w:lang w:val="en-GB"/>
              </w:rPr>
              <w:t>5725-5875 MHz</w:t>
            </w:r>
          </w:p>
        </w:tc>
        <w:tc>
          <w:tcPr>
            <w:tcW w:w="1134" w:type="dxa"/>
            <w:tcBorders>
              <w:top w:val="single" w:sz="4" w:space="0" w:color="D2232A"/>
              <w:left w:val="single" w:sz="4" w:space="0" w:color="D2232A"/>
              <w:bottom w:val="single" w:sz="4" w:space="0" w:color="D2232A"/>
              <w:right w:val="single" w:sz="4" w:space="0" w:color="D2232A"/>
            </w:tcBorders>
          </w:tcPr>
          <w:p w:rsidR="009F1A66" w:rsidRPr="00A26294" w:rsidRDefault="009F1A66" w:rsidP="00BA0B31">
            <w:pPr>
              <w:spacing w:before="40" w:after="200" w:line="276" w:lineRule="auto"/>
              <w:rPr>
                <w:rFonts w:cs="Arial"/>
                <w:szCs w:val="20"/>
                <w:lang w:val="en-GB"/>
              </w:rPr>
            </w:pPr>
            <w:r w:rsidRPr="00A26294">
              <w:rPr>
                <w:rFonts w:ascii="Calibri" w:hAnsi="Calibri"/>
                <w:sz w:val="22"/>
                <w:szCs w:val="22"/>
                <w:lang w:val="en-GB"/>
              </w:rPr>
              <w:t xml:space="preserve">≤ 400 </w:t>
            </w:r>
            <w:proofErr w:type="spellStart"/>
            <w:r w:rsidRPr="00A26294">
              <w:rPr>
                <w:rFonts w:ascii="Calibri" w:hAnsi="Calibri"/>
                <w:sz w:val="22"/>
                <w:szCs w:val="22"/>
                <w:lang w:val="en-GB"/>
              </w:rPr>
              <w:t>mW</w:t>
            </w:r>
            <w:proofErr w:type="spellEnd"/>
            <w:r w:rsidRPr="00A26294">
              <w:rPr>
                <w:rFonts w:ascii="Calibri" w:hAnsi="Calibri"/>
                <w:sz w:val="22"/>
                <w:szCs w:val="22"/>
                <w:lang w:val="en-GB"/>
              </w:rPr>
              <w:t xml:space="preserve"> </w:t>
            </w:r>
            <w:proofErr w:type="spellStart"/>
            <w:r w:rsidRPr="00A26294">
              <w:rPr>
                <w:rFonts w:cs="Arial"/>
                <w:szCs w:val="20"/>
                <w:lang w:val="en-GB"/>
              </w:rPr>
              <w:t>e.i.r.p</w:t>
            </w:r>
            <w:proofErr w:type="spellEnd"/>
            <w:r w:rsidRPr="00A26294">
              <w:rPr>
                <w:rFonts w:cs="Arial"/>
                <w:szCs w:val="20"/>
                <w:lang w:val="en-GB"/>
              </w:rPr>
              <w:t xml:space="preserve">. </w:t>
            </w:r>
          </w:p>
        </w:tc>
        <w:tc>
          <w:tcPr>
            <w:tcW w:w="1842" w:type="dxa"/>
            <w:tcBorders>
              <w:top w:val="single" w:sz="4" w:space="0" w:color="D2232A"/>
              <w:left w:val="single" w:sz="4" w:space="0" w:color="D2232A"/>
              <w:bottom w:val="single" w:sz="4" w:space="0" w:color="D2232A"/>
              <w:right w:val="single" w:sz="4" w:space="0" w:color="D2232A"/>
            </w:tcBorders>
          </w:tcPr>
          <w:p w:rsidR="009F1A66" w:rsidRPr="00A26294" w:rsidRDefault="009F1A66" w:rsidP="00EC79A5">
            <w:pPr>
              <w:autoSpaceDE w:val="0"/>
              <w:autoSpaceDN w:val="0"/>
              <w:adjustRightInd w:val="0"/>
              <w:spacing w:before="40" w:after="120"/>
              <w:rPr>
                <w:rFonts w:cs="Arial"/>
                <w:szCs w:val="20"/>
                <w:lang w:val="en-GB"/>
              </w:rPr>
            </w:pPr>
            <w:r w:rsidRPr="00A26294">
              <w:rPr>
                <w:rFonts w:cs="Arial"/>
                <w:szCs w:val="20"/>
                <w:lang w:val="en-GB"/>
              </w:rPr>
              <w:t>APC required</w:t>
            </w:r>
          </w:p>
          <w:p w:rsidR="009F1A66" w:rsidRPr="00A26294" w:rsidRDefault="009F1A66" w:rsidP="000E16DD">
            <w:pPr>
              <w:autoSpaceDE w:val="0"/>
              <w:autoSpaceDN w:val="0"/>
              <w:adjustRightInd w:val="0"/>
              <w:spacing w:before="40" w:after="200" w:line="276" w:lineRule="auto"/>
              <w:rPr>
                <w:rFonts w:cs="Arial"/>
                <w:szCs w:val="20"/>
                <w:lang w:val="en-GB"/>
              </w:rPr>
            </w:pPr>
            <w:r w:rsidRPr="00A26294">
              <w:rPr>
                <w:rFonts w:cs="Arial"/>
                <w:szCs w:val="20"/>
                <w:lang w:val="en-GB"/>
              </w:rPr>
              <w:t xml:space="preserve">Adequate spectrum sharing mechanisms (e.g. DFS and DAA) shall be implemented (see note below) </w:t>
            </w:r>
          </w:p>
        </w:tc>
        <w:tc>
          <w:tcPr>
            <w:tcW w:w="1276" w:type="dxa"/>
            <w:tcBorders>
              <w:top w:val="single" w:sz="4" w:space="0" w:color="D2232A"/>
              <w:left w:val="single" w:sz="4" w:space="0" w:color="D2232A"/>
              <w:bottom w:val="single" w:sz="4" w:space="0" w:color="D2232A"/>
              <w:right w:val="single" w:sz="4" w:space="0" w:color="D2232A"/>
            </w:tcBorders>
          </w:tcPr>
          <w:p w:rsidR="009F1A66" w:rsidRPr="00A26294" w:rsidRDefault="009F1A66" w:rsidP="00EC79A5">
            <w:pPr>
              <w:spacing w:before="60" w:after="60"/>
              <w:rPr>
                <w:rFonts w:cs="Arial"/>
                <w:szCs w:val="20"/>
                <w:lang w:val="en-GB"/>
              </w:rPr>
            </w:pPr>
            <w:r w:rsidRPr="00A26294">
              <w:rPr>
                <w:rFonts w:cs="Arial"/>
                <w:szCs w:val="20"/>
                <w:lang w:val="en-GB"/>
              </w:rPr>
              <w:t xml:space="preserve">≥ 1 MHz and </w:t>
            </w:r>
          </w:p>
          <w:p w:rsidR="009F1A66" w:rsidRPr="00A26294" w:rsidRDefault="009F1A66" w:rsidP="00BA0B31">
            <w:pPr>
              <w:spacing w:before="40" w:after="200" w:line="276" w:lineRule="auto"/>
              <w:rPr>
                <w:rFonts w:cs="Arial"/>
                <w:szCs w:val="20"/>
                <w:lang w:val="en-GB"/>
              </w:rPr>
            </w:pPr>
            <w:r w:rsidRPr="00A26294">
              <w:rPr>
                <w:rFonts w:cs="Arial"/>
                <w:szCs w:val="20"/>
                <w:lang w:val="en-GB"/>
              </w:rPr>
              <w:t>≤ 20 MHz</w:t>
            </w:r>
          </w:p>
        </w:tc>
        <w:tc>
          <w:tcPr>
            <w:tcW w:w="1276" w:type="dxa"/>
            <w:tcBorders>
              <w:top w:val="single" w:sz="4" w:space="0" w:color="D2232A"/>
              <w:left w:val="single" w:sz="4" w:space="0" w:color="D2232A"/>
              <w:bottom w:val="single" w:sz="4" w:space="0" w:color="D2232A"/>
              <w:right w:val="single" w:sz="4" w:space="0" w:color="D2232A"/>
            </w:tcBorders>
          </w:tcPr>
          <w:p w:rsidR="009F1A66" w:rsidRPr="00A26294" w:rsidRDefault="009F1A66" w:rsidP="00BA0B31">
            <w:pPr>
              <w:autoSpaceDE w:val="0"/>
              <w:autoSpaceDN w:val="0"/>
              <w:adjustRightInd w:val="0"/>
              <w:spacing w:before="40" w:after="200" w:line="276" w:lineRule="auto"/>
              <w:rPr>
                <w:rFonts w:cs="Arial"/>
                <w:szCs w:val="20"/>
                <w:lang w:val="en-GB"/>
              </w:rPr>
            </w:pPr>
          </w:p>
        </w:tc>
        <w:tc>
          <w:tcPr>
            <w:tcW w:w="1984" w:type="dxa"/>
            <w:tcBorders>
              <w:top w:val="single" w:sz="4" w:space="0" w:color="D2232A"/>
              <w:left w:val="single" w:sz="4" w:space="0" w:color="D2232A"/>
              <w:bottom w:val="single" w:sz="4" w:space="0" w:color="D2232A"/>
              <w:right w:val="single" w:sz="4" w:space="0" w:color="D2232A"/>
            </w:tcBorders>
          </w:tcPr>
          <w:p w:rsidR="009F1A66" w:rsidRPr="00A26294" w:rsidRDefault="009F1A66" w:rsidP="00EC79A5">
            <w:pPr>
              <w:spacing w:after="120"/>
              <w:rPr>
                <w:rFonts w:cs="Arial"/>
                <w:szCs w:val="20"/>
                <w:lang w:val="en-GB"/>
              </w:rPr>
            </w:pPr>
            <w:r w:rsidRPr="00A26294">
              <w:rPr>
                <w:rFonts w:cs="Arial"/>
                <w:szCs w:val="20"/>
                <w:lang w:val="en-GB"/>
              </w:rPr>
              <w:t>Wireless Industrial Applications (WIA)</w:t>
            </w:r>
          </w:p>
          <w:p w:rsidR="009F1A66" w:rsidRPr="00A26294" w:rsidRDefault="009F1A66" w:rsidP="00BA0B31">
            <w:pPr>
              <w:rPr>
                <w:rFonts w:cs="Arial"/>
                <w:szCs w:val="20"/>
                <w:lang w:val="en-GB"/>
              </w:rPr>
            </w:pPr>
            <w:r w:rsidRPr="00A26294">
              <w:rPr>
                <w:rFonts w:cs="Arial"/>
                <w:szCs w:val="20"/>
                <w:lang w:val="en-GB"/>
              </w:rPr>
              <w:t xml:space="preserve">The Adaptive Power Control is able to reduce the </w:t>
            </w:r>
            <w:proofErr w:type="spellStart"/>
            <w:r w:rsidR="00F0526A" w:rsidRPr="00A26294">
              <w:rPr>
                <w:rFonts w:cs="Arial"/>
                <w:szCs w:val="20"/>
                <w:lang w:val="en-GB"/>
              </w:rPr>
              <w:t>e.i.r.p</w:t>
            </w:r>
            <w:proofErr w:type="spellEnd"/>
            <w:r w:rsidR="00F0526A" w:rsidRPr="00A26294">
              <w:rPr>
                <w:rFonts w:cs="Arial"/>
                <w:szCs w:val="20"/>
                <w:lang w:val="en-GB"/>
              </w:rPr>
              <w:t xml:space="preserve">. to </w:t>
            </w:r>
            <w:r w:rsidR="00F0526A" w:rsidRPr="00A26294">
              <w:rPr>
                <w:rFonts w:cs="Arial"/>
                <w:szCs w:val="20"/>
                <w:lang w:val="en-GB"/>
              </w:rPr>
              <w:br/>
              <w:t xml:space="preserve">≤ 25 </w:t>
            </w:r>
            <w:proofErr w:type="spellStart"/>
            <w:r w:rsidR="00F0526A" w:rsidRPr="00A26294">
              <w:rPr>
                <w:rFonts w:cs="Arial"/>
                <w:szCs w:val="20"/>
                <w:lang w:val="en-GB"/>
              </w:rPr>
              <w:t>mW</w:t>
            </w:r>
            <w:proofErr w:type="spellEnd"/>
          </w:p>
        </w:tc>
      </w:tr>
    </w:tbl>
    <w:p w:rsidR="009F1A66" w:rsidRPr="00A26294" w:rsidRDefault="009F1A66" w:rsidP="00BA0B31">
      <w:pPr>
        <w:ind w:left="567" w:hanging="567"/>
        <w:rPr>
          <w:sz w:val="16"/>
          <w:szCs w:val="16"/>
          <w:lang w:val="en-GB"/>
        </w:rPr>
      </w:pPr>
    </w:p>
    <w:p w:rsidR="009F1A66" w:rsidRPr="00A26294" w:rsidRDefault="009F1A66" w:rsidP="00F46684">
      <w:pPr>
        <w:pStyle w:val="ECCTablenote"/>
      </w:pPr>
      <w:r w:rsidRPr="00A26294">
        <w:t xml:space="preserve">Note: DFS is required in frequency range 5725-5850 MHz for the protection of the radiolocation service, DAA is required in frequency range 5855-5875 MHz for the protection of </w:t>
      </w:r>
      <w:proofErr w:type="gramStart"/>
      <w:r w:rsidRPr="00A26294">
        <w:t>ITS</w:t>
      </w:r>
      <w:proofErr w:type="gramEnd"/>
      <w:r w:rsidRPr="00A26294">
        <w:t>, in the frequency range 5725-5875 MHz for the protection of BFWA, and in the frequency range 5795-5815 MHz for the protection of TTT applications.</w:t>
      </w:r>
    </w:p>
    <w:p w:rsidR="009F1A66" w:rsidRPr="00A26294" w:rsidRDefault="009F1A66" w:rsidP="00F46684">
      <w:pPr>
        <w:pStyle w:val="ECCParagraph"/>
      </w:pPr>
    </w:p>
    <w:p w:rsidR="009F1A66" w:rsidRPr="00A26294" w:rsidRDefault="009F1A66" w:rsidP="00F46684">
      <w:pPr>
        <w:pStyle w:val="ECCParagraph"/>
        <w:rPr>
          <w:highlight w:val="yellow"/>
        </w:rPr>
      </w:pPr>
      <w:r w:rsidRPr="00A26294">
        <w:t>A Harmonised European Standard for WIA systems is under development.</w:t>
      </w:r>
    </w:p>
    <w:p w:rsidR="009F1A66" w:rsidRPr="00A26294" w:rsidRDefault="00115338" w:rsidP="00366C81">
      <w:pPr>
        <w:pStyle w:val="Heading2"/>
        <w:rPr>
          <w:lang w:val="en-GB"/>
        </w:rPr>
      </w:pPr>
      <w:bookmarkStart w:id="25" w:name="_Toc413334961"/>
      <w:r w:rsidRPr="00A26294">
        <w:rPr>
          <w:lang w:val="en-GB"/>
        </w:rPr>
        <w:lastRenderedPageBreak/>
        <w:t>5850-</w:t>
      </w:r>
      <w:r w:rsidR="009F1A66" w:rsidRPr="00A26294">
        <w:rPr>
          <w:lang w:val="en-GB"/>
        </w:rPr>
        <w:t>5925 MH</w:t>
      </w:r>
      <w:r w:rsidR="009F1A66" w:rsidRPr="00A26294">
        <w:rPr>
          <w:sz w:val="16"/>
          <w:lang w:val="en-GB"/>
        </w:rPr>
        <w:t>z</w:t>
      </w:r>
      <w:bookmarkEnd w:id="25"/>
    </w:p>
    <w:p w:rsidR="009F1A66" w:rsidRPr="00A26294" w:rsidRDefault="009F1A66" w:rsidP="006A5E68">
      <w:pPr>
        <w:pStyle w:val="ECCTabletitle"/>
      </w:pPr>
      <w:r w:rsidRPr="00A26294">
        <w:t>Allocations in 5850-5925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3260"/>
        <w:gridCol w:w="3119"/>
      </w:tblGrid>
      <w:tr w:rsidR="009F1A66" w:rsidRPr="00A26294" w:rsidTr="00F97F59">
        <w:trPr>
          <w:tblHeader/>
        </w:trPr>
        <w:tc>
          <w:tcPr>
            <w:tcW w:w="3369" w:type="dxa"/>
            <w:tcBorders>
              <w:right w:val="single" w:sz="8" w:space="0" w:color="FFFFFF"/>
            </w:tcBorders>
            <w:shd w:val="clear" w:color="auto" w:fill="D2232A"/>
          </w:tcPr>
          <w:p w:rsidR="009F1A66" w:rsidRPr="00A26294" w:rsidRDefault="009F1A66" w:rsidP="00F0526A">
            <w:pPr>
              <w:keepNext/>
              <w:spacing w:line="288" w:lineRule="auto"/>
              <w:jc w:val="center"/>
              <w:rPr>
                <w:b/>
                <w:color w:val="FFFFFF"/>
                <w:lang w:val="en-GB"/>
              </w:rPr>
            </w:pPr>
            <w:r w:rsidRPr="00A26294">
              <w:rPr>
                <w:b/>
                <w:color w:val="FFFFFF"/>
                <w:lang w:val="en-GB"/>
              </w:rPr>
              <w:t>Region 1</w:t>
            </w:r>
          </w:p>
        </w:tc>
        <w:tc>
          <w:tcPr>
            <w:tcW w:w="3260" w:type="dxa"/>
            <w:tcBorders>
              <w:left w:val="single" w:sz="8" w:space="0" w:color="FFFFFF"/>
              <w:right w:val="single" w:sz="8" w:space="0" w:color="FFFFFF"/>
            </w:tcBorders>
            <w:shd w:val="clear" w:color="auto" w:fill="D2232A"/>
          </w:tcPr>
          <w:p w:rsidR="009F1A66" w:rsidRPr="00A26294" w:rsidRDefault="009F1A66" w:rsidP="00F0526A">
            <w:pPr>
              <w:keepNext/>
              <w:spacing w:line="288" w:lineRule="auto"/>
              <w:jc w:val="center"/>
              <w:rPr>
                <w:b/>
                <w:color w:val="FFFFFF"/>
                <w:lang w:val="en-GB"/>
              </w:rPr>
            </w:pPr>
            <w:r w:rsidRPr="00A26294">
              <w:rPr>
                <w:b/>
                <w:color w:val="FFFFFF"/>
                <w:lang w:val="en-GB"/>
              </w:rPr>
              <w:t>Region 2</w:t>
            </w:r>
          </w:p>
        </w:tc>
        <w:tc>
          <w:tcPr>
            <w:tcW w:w="3119" w:type="dxa"/>
            <w:tcBorders>
              <w:left w:val="single" w:sz="8" w:space="0" w:color="FFFFFF"/>
            </w:tcBorders>
            <w:shd w:val="clear" w:color="auto" w:fill="D2232A"/>
          </w:tcPr>
          <w:p w:rsidR="009F1A66" w:rsidRPr="00A26294" w:rsidRDefault="009F1A66" w:rsidP="00F0526A">
            <w:pPr>
              <w:keepNext/>
              <w:spacing w:line="288" w:lineRule="auto"/>
              <w:jc w:val="center"/>
              <w:rPr>
                <w:b/>
                <w:color w:val="FFFFFF"/>
                <w:lang w:val="en-GB"/>
              </w:rPr>
            </w:pPr>
            <w:r w:rsidRPr="00A26294">
              <w:rPr>
                <w:b/>
                <w:color w:val="FFFFFF"/>
                <w:lang w:val="en-GB"/>
              </w:rPr>
              <w:t>Region 3</w:t>
            </w:r>
          </w:p>
        </w:tc>
      </w:tr>
      <w:tr w:rsidR="009F1A66" w:rsidRPr="00A26294" w:rsidTr="00F97F59">
        <w:tc>
          <w:tcPr>
            <w:tcW w:w="3369" w:type="dxa"/>
          </w:tcPr>
          <w:p w:rsidR="009F1A66" w:rsidRPr="00A26294" w:rsidRDefault="009F1A66" w:rsidP="00F0526A">
            <w:pPr>
              <w:keepNext/>
              <w:spacing w:line="288" w:lineRule="auto"/>
              <w:rPr>
                <w:lang w:val="en-GB"/>
              </w:rPr>
            </w:pPr>
            <w:r w:rsidRPr="00A26294">
              <w:rPr>
                <w:lang w:val="en-GB"/>
              </w:rPr>
              <w:t>5 850-5 925</w:t>
            </w:r>
          </w:p>
          <w:p w:rsidR="009F1A66" w:rsidRPr="00A26294" w:rsidRDefault="009F1A66" w:rsidP="00F0526A">
            <w:pPr>
              <w:keepNext/>
              <w:spacing w:line="288" w:lineRule="auto"/>
              <w:rPr>
                <w:lang w:val="en-GB"/>
              </w:rPr>
            </w:pPr>
            <w:r w:rsidRPr="00A26294">
              <w:rPr>
                <w:lang w:val="en-GB"/>
              </w:rPr>
              <w:t>FIXED</w:t>
            </w:r>
          </w:p>
          <w:p w:rsidR="009F1A66" w:rsidRPr="00A26294" w:rsidRDefault="009F1A66" w:rsidP="00F0526A">
            <w:pPr>
              <w:keepNext/>
              <w:spacing w:line="288" w:lineRule="auto"/>
              <w:rPr>
                <w:lang w:val="en-GB"/>
              </w:rPr>
            </w:pPr>
            <w:r w:rsidRPr="00A26294">
              <w:rPr>
                <w:lang w:val="en-GB"/>
              </w:rPr>
              <w:t>FIXED-SATELLITE (Earth-to-space)</w:t>
            </w:r>
          </w:p>
          <w:p w:rsidR="009F1A66" w:rsidRPr="00A26294" w:rsidRDefault="009F1A66" w:rsidP="00F0526A">
            <w:pPr>
              <w:keepNext/>
              <w:spacing w:line="288" w:lineRule="auto"/>
              <w:rPr>
                <w:lang w:val="en-GB"/>
              </w:rPr>
            </w:pPr>
            <w:r w:rsidRPr="00A26294">
              <w:rPr>
                <w:lang w:val="en-GB"/>
              </w:rPr>
              <w:t>MOBILE</w:t>
            </w:r>
          </w:p>
          <w:p w:rsidR="009F1A66" w:rsidRPr="00A26294" w:rsidRDefault="009F1A66" w:rsidP="00F0526A">
            <w:pPr>
              <w:keepNext/>
              <w:spacing w:line="288" w:lineRule="auto"/>
              <w:rPr>
                <w:lang w:val="en-GB"/>
              </w:rPr>
            </w:pPr>
          </w:p>
          <w:p w:rsidR="009F1A66" w:rsidRPr="00A26294" w:rsidRDefault="009F1A66" w:rsidP="00F0526A">
            <w:pPr>
              <w:keepNext/>
              <w:spacing w:line="288" w:lineRule="auto"/>
              <w:rPr>
                <w:lang w:val="en-GB"/>
              </w:rPr>
            </w:pPr>
          </w:p>
          <w:p w:rsidR="009F1A66" w:rsidRPr="00A26294" w:rsidRDefault="009F1A66" w:rsidP="00F0526A">
            <w:pPr>
              <w:keepNext/>
              <w:spacing w:line="288" w:lineRule="auto"/>
              <w:rPr>
                <w:lang w:val="en-GB"/>
              </w:rPr>
            </w:pPr>
            <w:r w:rsidRPr="00A26294">
              <w:rPr>
                <w:lang w:val="en-GB"/>
              </w:rPr>
              <w:t>5.150</w:t>
            </w:r>
          </w:p>
        </w:tc>
        <w:tc>
          <w:tcPr>
            <w:tcW w:w="3260" w:type="dxa"/>
          </w:tcPr>
          <w:p w:rsidR="009F1A66" w:rsidRPr="00A26294" w:rsidRDefault="009F1A66" w:rsidP="00F0526A">
            <w:pPr>
              <w:keepNext/>
              <w:spacing w:line="288" w:lineRule="auto"/>
              <w:rPr>
                <w:lang w:val="en-GB"/>
              </w:rPr>
            </w:pPr>
            <w:r w:rsidRPr="00A26294">
              <w:rPr>
                <w:lang w:val="en-GB"/>
              </w:rPr>
              <w:t>5 850-5 925</w:t>
            </w:r>
          </w:p>
          <w:p w:rsidR="009F1A66" w:rsidRPr="00A26294" w:rsidRDefault="009F1A66" w:rsidP="00F0526A">
            <w:pPr>
              <w:keepNext/>
              <w:spacing w:line="288" w:lineRule="auto"/>
              <w:rPr>
                <w:lang w:val="en-GB"/>
              </w:rPr>
            </w:pPr>
            <w:r w:rsidRPr="00A26294">
              <w:rPr>
                <w:lang w:val="en-GB"/>
              </w:rPr>
              <w:t>FIXED</w:t>
            </w:r>
          </w:p>
          <w:p w:rsidR="009F1A66" w:rsidRPr="00A26294" w:rsidRDefault="009F1A66" w:rsidP="00F0526A">
            <w:pPr>
              <w:keepNext/>
              <w:spacing w:line="288" w:lineRule="auto"/>
              <w:rPr>
                <w:lang w:val="en-GB"/>
              </w:rPr>
            </w:pPr>
            <w:r w:rsidRPr="00A26294">
              <w:rPr>
                <w:lang w:val="en-GB"/>
              </w:rPr>
              <w:t>FIXED-SATELLITE (Earth-to-space)</w:t>
            </w:r>
          </w:p>
          <w:p w:rsidR="009F1A66" w:rsidRPr="00A26294" w:rsidRDefault="009F1A66" w:rsidP="00F0526A">
            <w:pPr>
              <w:keepNext/>
              <w:spacing w:line="288" w:lineRule="auto"/>
              <w:rPr>
                <w:lang w:val="en-GB"/>
              </w:rPr>
            </w:pPr>
            <w:r w:rsidRPr="00A26294">
              <w:rPr>
                <w:lang w:val="en-GB"/>
              </w:rPr>
              <w:t>MOBILE</w:t>
            </w:r>
          </w:p>
          <w:p w:rsidR="009F1A66" w:rsidRPr="00A26294" w:rsidRDefault="009F1A66" w:rsidP="00F0526A">
            <w:pPr>
              <w:keepNext/>
              <w:spacing w:line="288" w:lineRule="auto"/>
              <w:rPr>
                <w:lang w:val="en-GB"/>
              </w:rPr>
            </w:pPr>
            <w:r w:rsidRPr="00A26294">
              <w:rPr>
                <w:lang w:val="en-GB"/>
              </w:rPr>
              <w:t>Amateur</w:t>
            </w:r>
          </w:p>
          <w:p w:rsidR="009F1A66" w:rsidRPr="00A26294" w:rsidRDefault="009F1A66" w:rsidP="00F0526A">
            <w:pPr>
              <w:keepNext/>
              <w:spacing w:line="288" w:lineRule="auto"/>
              <w:rPr>
                <w:lang w:val="en-GB"/>
              </w:rPr>
            </w:pPr>
            <w:r w:rsidRPr="00A26294">
              <w:rPr>
                <w:lang w:val="en-GB"/>
              </w:rPr>
              <w:t>Radiolocation</w:t>
            </w:r>
          </w:p>
          <w:p w:rsidR="009F1A66" w:rsidRPr="00A26294" w:rsidRDefault="009F1A66" w:rsidP="00F0526A">
            <w:pPr>
              <w:keepNext/>
              <w:spacing w:line="288" w:lineRule="auto"/>
              <w:rPr>
                <w:lang w:val="en-GB"/>
              </w:rPr>
            </w:pPr>
            <w:r w:rsidRPr="00A26294">
              <w:rPr>
                <w:lang w:val="en-GB"/>
              </w:rPr>
              <w:t>5.150</w:t>
            </w:r>
          </w:p>
        </w:tc>
        <w:tc>
          <w:tcPr>
            <w:tcW w:w="3119" w:type="dxa"/>
          </w:tcPr>
          <w:p w:rsidR="009F1A66" w:rsidRPr="00A26294" w:rsidRDefault="009F1A66" w:rsidP="00F0526A">
            <w:pPr>
              <w:keepNext/>
              <w:spacing w:line="288" w:lineRule="auto"/>
              <w:rPr>
                <w:lang w:val="en-GB"/>
              </w:rPr>
            </w:pPr>
            <w:r w:rsidRPr="00A26294">
              <w:rPr>
                <w:lang w:val="en-GB"/>
              </w:rPr>
              <w:t>5 850-5 925</w:t>
            </w:r>
          </w:p>
          <w:p w:rsidR="009F1A66" w:rsidRPr="00A26294" w:rsidRDefault="009F1A66" w:rsidP="00F0526A">
            <w:pPr>
              <w:keepNext/>
              <w:spacing w:line="288" w:lineRule="auto"/>
              <w:rPr>
                <w:lang w:val="en-GB"/>
              </w:rPr>
            </w:pPr>
            <w:r w:rsidRPr="00A26294">
              <w:rPr>
                <w:lang w:val="en-GB"/>
              </w:rPr>
              <w:t>FIXED</w:t>
            </w:r>
          </w:p>
          <w:p w:rsidR="009F1A66" w:rsidRPr="00A26294" w:rsidRDefault="009F1A66" w:rsidP="00F0526A">
            <w:pPr>
              <w:keepNext/>
              <w:spacing w:line="288" w:lineRule="auto"/>
              <w:rPr>
                <w:lang w:val="en-GB"/>
              </w:rPr>
            </w:pPr>
            <w:r w:rsidRPr="00A26294">
              <w:rPr>
                <w:lang w:val="en-GB"/>
              </w:rPr>
              <w:t>FIXED-SATELLITE (Earth-to-space)</w:t>
            </w:r>
          </w:p>
          <w:p w:rsidR="009F1A66" w:rsidRPr="00A26294" w:rsidRDefault="009F1A66" w:rsidP="00F0526A">
            <w:pPr>
              <w:keepNext/>
              <w:spacing w:line="288" w:lineRule="auto"/>
              <w:rPr>
                <w:lang w:val="en-GB"/>
              </w:rPr>
            </w:pPr>
            <w:r w:rsidRPr="00A26294">
              <w:rPr>
                <w:lang w:val="en-GB"/>
              </w:rPr>
              <w:t>MOBILE</w:t>
            </w:r>
          </w:p>
          <w:p w:rsidR="009F1A66" w:rsidRPr="00A26294" w:rsidRDefault="009F1A66" w:rsidP="00F0526A">
            <w:pPr>
              <w:keepNext/>
              <w:spacing w:line="288" w:lineRule="auto"/>
              <w:rPr>
                <w:lang w:val="en-GB"/>
              </w:rPr>
            </w:pPr>
            <w:r w:rsidRPr="00A26294">
              <w:rPr>
                <w:lang w:val="en-GB"/>
              </w:rPr>
              <w:t>Radiolocation</w:t>
            </w:r>
          </w:p>
          <w:p w:rsidR="009F1A66" w:rsidRPr="00A26294" w:rsidRDefault="009F1A66" w:rsidP="00F0526A">
            <w:pPr>
              <w:keepNext/>
              <w:spacing w:line="288" w:lineRule="auto"/>
              <w:rPr>
                <w:lang w:val="en-GB"/>
              </w:rPr>
            </w:pPr>
          </w:p>
          <w:p w:rsidR="009F1A66" w:rsidRPr="00A26294" w:rsidRDefault="009F1A66" w:rsidP="00F0526A">
            <w:pPr>
              <w:keepNext/>
              <w:spacing w:line="288" w:lineRule="auto"/>
              <w:rPr>
                <w:lang w:val="en-GB"/>
              </w:rPr>
            </w:pPr>
            <w:r w:rsidRPr="00A26294">
              <w:rPr>
                <w:lang w:val="en-GB"/>
              </w:rPr>
              <w:t>5.150</w:t>
            </w:r>
          </w:p>
        </w:tc>
      </w:tr>
    </w:tbl>
    <w:p w:rsidR="009F1A66" w:rsidRPr="00A26294" w:rsidRDefault="009F1A66" w:rsidP="0073160E">
      <w:pPr>
        <w:rPr>
          <w:rFonts w:cs="Arial"/>
          <w:b/>
          <w:sz w:val="18"/>
          <w:szCs w:val="18"/>
          <w:lang w:val="en-GB"/>
        </w:rPr>
      </w:pPr>
    </w:p>
    <w:p w:rsidR="009F1A66" w:rsidRPr="00A26294" w:rsidRDefault="009F1A66" w:rsidP="0073160E">
      <w:pPr>
        <w:rPr>
          <w:rFonts w:cs="Arial"/>
          <w:b/>
          <w:sz w:val="18"/>
          <w:szCs w:val="18"/>
          <w:lang w:val="en-GB"/>
        </w:rPr>
      </w:pPr>
      <w:r w:rsidRPr="00A26294">
        <w:rPr>
          <w:rFonts w:cs="Arial"/>
          <w:b/>
          <w:sz w:val="18"/>
          <w:szCs w:val="18"/>
          <w:lang w:val="en-GB"/>
        </w:rPr>
        <w:t>Relevant RR Article 5 footnotes:</w:t>
      </w:r>
    </w:p>
    <w:p w:rsidR="009F1A66" w:rsidRPr="00A26294" w:rsidRDefault="009F1A66" w:rsidP="00F97F59">
      <w:pPr>
        <w:tabs>
          <w:tab w:val="left" w:pos="284"/>
          <w:tab w:val="left" w:pos="1134"/>
          <w:tab w:val="left" w:pos="1871"/>
          <w:tab w:val="left" w:pos="2268"/>
        </w:tabs>
        <w:overflowPunct w:val="0"/>
        <w:autoSpaceDE w:val="0"/>
        <w:autoSpaceDN w:val="0"/>
        <w:adjustRightInd w:val="0"/>
        <w:spacing w:before="160"/>
        <w:jc w:val="both"/>
        <w:textAlignment w:val="baseline"/>
        <w:rPr>
          <w:rFonts w:cs="Arial"/>
          <w:sz w:val="16"/>
          <w:szCs w:val="16"/>
          <w:lang w:val="en-GB"/>
        </w:rPr>
      </w:pPr>
      <w:r w:rsidRPr="00A26294">
        <w:rPr>
          <w:rFonts w:cs="Arial"/>
          <w:sz w:val="16"/>
          <w:szCs w:val="16"/>
          <w:lang w:val="en-GB"/>
        </w:rPr>
        <w:t>5.150</w:t>
      </w:r>
      <w:r w:rsidRPr="00A26294">
        <w:rPr>
          <w:rFonts w:cs="Arial"/>
          <w:sz w:val="16"/>
          <w:szCs w:val="16"/>
          <w:lang w:val="en-GB"/>
        </w:rPr>
        <w:tab/>
        <w:t xml:space="preserve">The following bands: … 5 725-5 875 MHz (centre frequency 5 800 MHz), and … are also designated for industrial, scientific and medical (ISM) applications. </w:t>
      </w:r>
      <w:proofErr w:type="spellStart"/>
      <w:r w:rsidRPr="00A26294">
        <w:rPr>
          <w:rFonts w:cs="Arial"/>
          <w:sz w:val="16"/>
          <w:szCs w:val="16"/>
          <w:lang w:val="en-GB"/>
        </w:rPr>
        <w:t>Radiocommunication</w:t>
      </w:r>
      <w:proofErr w:type="spellEnd"/>
      <w:r w:rsidRPr="00A26294">
        <w:rPr>
          <w:rFonts w:cs="Arial"/>
          <w:sz w:val="16"/>
          <w:szCs w:val="16"/>
          <w:lang w:val="en-GB"/>
        </w:rPr>
        <w:t xml:space="preserve"> services operating within these bands must accept harmful interference which may be caused by these applications. ISM equipment operating in these bands is subject to the provisions of No. 15.13.</w:t>
      </w:r>
    </w:p>
    <w:p w:rsidR="009F1A66" w:rsidRPr="00A26294" w:rsidRDefault="009F1A66" w:rsidP="006A5E68">
      <w:pPr>
        <w:pStyle w:val="ECCTabletitle"/>
      </w:pPr>
      <w:r w:rsidRPr="00A26294">
        <w:t>Applications in 5850-5925 MHz</w:t>
      </w:r>
    </w:p>
    <w:tbl>
      <w:tblPr>
        <w:tblW w:w="10257" w:type="dxa"/>
        <w:tblInd w:w="10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275"/>
        <w:gridCol w:w="1701"/>
        <w:gridCol w:w="1659"/>
        <w:gridCol w:w="1795"/>
        <w:gridCol w:w="1276"/>
        <w:gridCol w:w="1134"/>
        <w:gridCol w:w="1417"/>
      </w:tblGrid>
      <w:tr w:rsidR="009F1A66" w:rsidRPr="00A26294" w:rsidTr="00BE093D">
        <w:trPr>
          <w:tblHeader/>
        </w:trPr>
        <w:tc>
          <w:tcPr>
            <w:tcW w:w="1275" w:type="dxa"/>
            <w:tcBorders>
              <w:right w:val="single" w:sz="8" w:space="0" w:color="FFFFFF"/>
            </w:tcBorders>
            <w:shd w:val="clear" w:color="auto" w:fill="D2232A"/>
            <w:vAlign w:val="center"/>
          </w:tcPr>
          <w:p w:rsidR="009F1A66" w:rsidRPr="00A26294" w:rsidRDefault="009F1A66" w:rsidP="00EC1A95">
            <w:pPr>
              <w:jc w:val="center"/>
              <w:rPr>
                <w:b/>
                <w:color w:val="FFFFFF"/>
                <w:szCs w:val="20"/>
                <w:lang w:val="en-GB"/>
              </w:rPr>
            </w:pPr>
            <w:r w:rsidRPr="00A26294">
              <w:rPr>
                <w:b/>
                <w:color w:val="FFFFFF"/>
                <w:szCs w:val="20"/>
                <w:lang w:val="en-GB"/>
              </w:rPr>
              <w:t>Frequency range</w:t>
            </w:r>
          </w:p>
        </w:tc>
        <w:tc>
          <w:tcPr>
            <w:tcW w:w="1701" w:type="dxa"/>
            <w:tcBorders>
              <w:left w:val="single" w:sz="8" w:space="0" w:color="FFFFFF"/>
              <w:right w:val="single" w:sz="8" w:space="0" w:color="FFFFFF"/>
            </w:tcBorders>
            <w:shd w:val="clear" w:color="auto" w:fill="D2232A"/>
            <w:vAlign w:val="center"/>
          </w:tcPr>
          <w:p w:rsidR="009F1A66" w:rsidRPr="00A26294" w:rsidRDefault="009F1A66" w:rsidP="00EC1A95">
            <w:pPr>
              <w:jc w:val="center"/>
              <w:rPr>
                <w:b/>
                <w:color w:val="FFFFFF"/>
                <w:szCs w:val="20"/>
                <w:lang w:val="en-GB"/>
              </w:rPr>
            </w:pPr>
            <w:r w:rsidRPr="00A26294">
              <w:rPr>
                <w:b/>
                <w:color w:val="FFFFFF"/>
                <w:szCs w:val="20"/>
                <w:lang w:val="en-GB"/>
              </w:rPr>
              <w:t>European Common Allocation</w:t>
            </w:r>
          </w:p>
        </w:tc>
        <w:tc>
          <w:tcPr>
            <w:tcW w:w="1659" w:type="dxa"/>
            <w:tcBorders>
              <w:left w:val="single" w:sz="8" w:space="0" w:color="FFFFFF"/>
            </w:tcBorders>
            <w:shd w:val="clear" w:color="auto" w:fill="D2232A"/>
            <w:vAlign w:val="center"/>
          </w:tcPr>
          <w:p w:rsidR="009F1A66" w:rsidRPr="00A26294" w:rsidRDefault="009F1A66" w:rsidP="00EC1A95">
            <w:pPr>
              <w:jc w:val="center"/>
              <w:rPr>
                <w:b/>
                <w:color w:val="FFFFFF"/>
                <w:szCs w:val="20"/>
                <w:lang w:val="en-GB"/>
              </w:rPr>
            </w:pPr>
            <w:r w:rsidRPr="00A26294">
              <w:rPr>
                <w:b/>
                <w:color w:val="FFFFFF"/>
                <w:szCs w:val="20"/>
                <w:lang w:val="en-GB"/>
              </w:rPr>
              <w:t>ECC/ERC</w:t>
            </w:r>
          </w:p>
          <w:p w:rsidR="009F1A66" w:rsidRPr="00A26294" w:rsidRDefault="009F1A66" w:rsidP="00EC1A95">
            <w:pPr>
              <w:jc w:val="center"/>
              <w:rPr>
                <w:b/>
                <w:color w:val="FFFFFF"/>
                <w:szCs w:val="20"/>
                <w:lang w:val="en-GB"/>
              </w:rPr>
            </w:pPr>
            <w:r w:rsidRPr="00A26294">
              <w:rPr>
                <w:b/>
                <w:color w:val="FFFFFF"/>
                <w:szCs w:val="20"/>
                <w:lang w:val="en-GB"/>
              </w:rPr>
              <w:t>harmonisation</w:t>
            </w:r>
          </w:p>
          <w:p w:rsidR="009F1A66" w:rsidRPr="00A26294" w:rsidRDefault="009F1A66" w:rsidP="00EC1A95">
            <w:pPr>
              <w:jc w:val="center"/>
              <w:rPr>
                <w:b/>
                <w:color w:val="FFFFFF"/>
                <w:szCs w:val="20"/>
                <w:lang w:val="en-GB"/>
              </w:rPr>
            </w:pPr>
            <w:r w:rsidRPr="00A26294">
              <w:rPr>
                <w:b/>
                <w:color w:val="FFFFFF"/>
                <w:szCs w:val="20"/>
                <w:lang w:val="en-GB"/>
              </w:rPr>
              <w:t>measures</w:t>
            </w:r>
          </w:p>
        </w:tc>
        <w:tc>
          <w:tcPr>
            <w:tcW w:w="1795" w:type="dxa"/>
            <w:tcBorders>
              <w:left w:val="single" w:sz="8" w:space="0" w:color="FFFFFF"/>
            </w:tcBorders>
            <w:shd w:val="clear" w:color="auto" w:fill="D2232A"/>
            <w:vAlign w:val="center"/>
          </w:tcPr>
          <w:p w:rsidR="009F1A66" w:rsidRPr="00A26294" w:rsidRDefault="009F1A66" w:rsidP="00EC1A95">
            <w:pPr>
              <w:jc w:val="center"/>
              <w:rPr>
                <w:b/>
                <w:color w:val="FFFFFF"/>
                <w:szCs w:val="20"/>
                <w:lang w:val="en-GB"/>
              </w:rPr>
            </w:pPr>
            <w:r w:rsidRPr="00A26294">
              <w:rPr>
                <w:b/>
                <w:color w:val="FFFFFF"/>
                <w:szCs w:val="20"/>
                <w:lang w:val="en-GB"/>
              </w:rPr>
              <w:t>Application</w:t>
            </w:r>
          </w:p>
        </w:tc>
        <w:tc>
          <w:tcPr>
            <w:tcW w:w="1276" w:type="dxa"/>
            <w:tcBorders>
              <w:left w:val="single" w:sz="8" w:space="0" w:color="FFFFFF"/>
            </w:tcBorders>
            <w:shd w:val="clear" w:color="auto" w:fill="D2232A"/>
            <w:vAlign w:val="center"/>
          </w:tcPr>
          <w:p w:rsidR="009F1A66" w:rsidRPr="00A26294" w:rsidRDefault="009F1A66" w:rsidP="00EC1A95">
            <w:pPr>
              <w:jc w:val="center"/>
              <w:rPr>
                <w:b/>
                <w:color w:val="FFFFFF"/>
                <w:szCs w:val="20"/>
                <w:lang w:val="en-GB"/>
              </w:rPr>
            </w:pPr>
            <w:r w:rsidRPr="00A26294">
              <w:rPr>
                <w:rFonts w:cs="Arial"/>
                <w:b/>
                <w:bCs/>
                <w:iCs/>
                <w:color w:val="FFFFFF"/>
                <w:szCs w:val="20"/>
                <w:lang w:val="en-GB"/>
              </w:rPr>
              <w:t>European footnotes</w:t>
            </w:r>
          </w:p>
        </w:tc>
        <w:tc>
          <w:tcPr>
            <w:tcW w:w="1134" w:type="dxa"/>
            <w:tcBorders>
              <w:left w:val="single" w:sz="8" w:space="0" w:color="FFFFFF"/>
            </w:tcBorders>
            <w:shd w:val="clear" w:color="auto" w:fill="D2232A"/>
            <w:vAlign w:val="center"/>
          </w:tcPr>
          <w:p w:rsidR="009F1A66" w:rsidRPr="00A26294" w:rsidRDefault="009F1A66" w:rsidP="00EC1A95">
            <w:pPr>
              <w:jc w:val="center"/>
              <w:rPr>
                <w:b/>
                <w:color w:val="FFFFFF"/>
                <w:szCs w:val="20"/>
                <w:lang w:val="en-GB"/>
              </w:rPr>
            </w:pPr>
            <w:r w:rsidRPr="00A26294">
              <w:rPr>
                <w:b/>
                <w:color w:val="FFFFFF"/>
                <w:szCs w:val="20"/>
                <w:lang w:val="en-GB"/>
              </w:rPr>
              <w:t>Standard</w:t>
            </w:r>
          </w:p>
        </w:tc>
        <w:tc>
          <w:tcPr>
            <w:tcW w:w="1417" w:type="dxa"/>
            <w:tcBorders>
              <w:left w:val="single" w:sz="8" w:space="0" w:color="FFFFFF"/>
            </w:tcBorders>
            <w:shd w:val="clear" w:color="auto" w:fill="D2232A"/>
          </w:tcPr>
          <w:p w:rsidR="009F1A66" w:rsidRPr="00A26294" w:rsidRDefault="009F1A66" w:rsidP="00EC1A95">
            <w:pPr>
              <w:jc w:val="center"/>
              <w:rPr>
                <w:b/>
                <w:color w:val="FFFFFF"/>
                <w:szCs w:val="20"/>
                <w:lang w:val="en-GB"/>
              </w:rPr>
            </w:pPr>
          </w:p>
          <w:p w:rsidR="009F1A66" w:rsidRPr="00A26294" w:rsidRDefault="009F1A66" w:rsidP="00EC1A95">
            <w:pPr>
              <w:jc w:val="center"/>
              <w:rPr>
                <w:b/>
                <w:color w:val="FFFFFF"/>
                <w:szCs w:val="20"/>
                <w:lang w:val="en-GB"/>
              </w:rPr>
            </w:pPr>
            <w:r w:rsidRPr="00A26294">
              <w:rPr>
                <w:b/>
                <w:color w:val="FFFFFF"/>
                <w:szCs w:val="20"/>
                <w:lang w:val="en-GB"/>
              </w:rPr>
              <w:t>Notes</w:t>
            </w:r>
          </w:p>
        </w:tc>
      </w:tr>
      <w:tr w:rsidR="009F1A66" w:rsidRPr="00A26294" w:rsidTr="00BE093D">
        <w:trPr>
          <w:trHeight w:val="157"/>
        </w:trPr>
        <w:tc>
          <w:tcPr>
            <w:tcW w:w="1275" w:type="dxa"/>
            <w:vMerge w:val="restart"/>
            <w:vAlign w:val="center"/>
          </w:tcPr>
          <w:p w:rsidR="009F1A66" w:rsidRPr="00A26294" w:rsidRDefault="009F1A66" w:rsidP="00F97F59">
            <w:pPr>
              <w:spacing w:line="288" w:lineRule="auto"/>
              <w:rPr>
                <w:sz w:val="16"/>
                <w:szCs w:val="16"/>
                <w:lang w:val="en-GB"/>
              </w:rPr>
            </w:pPr>
            <w:r w:rsidRPr="00A26294">
              <w:rPr>
                <w:sz w:val="16"/>
                <w:szCs w:val="16"/>
                <w:lang w:val="en-GB"/>
              </w:rPr>
              <w:t>5850-5925 MHz</w:t>
            </w:r>
          </w:p>
        </w:tc>
        <w:tc>
          <w:tcPr>
            <w:tcW w:w="1701" w:type="dxa"/>
            <w:vMerge w:val="restart"/>
            <w:vAlign w:val="center"/>
          </w:tcPr>
          <w:p w:rsidR="009F1A66" w:rsidRPr="00A26294" w:rsidRDefault="009F1A66" w:rsidP="00F97F59">
            <w:pPr>
              <w:spacing w:line="288" w:lineRule="auto"/>
              <w:rPr>
                <w:sz w:val="16"/>
                <w:szCs w:val="16"/>
                <w:lang w:val="en-GB"/>
              </w:rPr>
            </w:pPr>
            <w:r w:rsidRPr="00A26294">
              <w:rPr>
                <w:sz w:val="16"/>
                <w:szCs w:val="16"/>
                <w:lang w:val="en-GB"/>
              </w:rPr>
              <w:t>FIXED</w:t>
            </w:r>
          </w:p>
          <w:p w:rsidR="009F1A66" w:rsidRPr="00A26294" w:rsidRDefault="009F1A66" w:rsidP="00F97F59">
            <w:pPr>
              <w:keepNext/>
              <w:keepLines/>
              <w:tabs>
                <w:tab w:val="left" w:pos="794"/>
                <w:tab w:val="left" w:pos="1191"/>
                <w:tab w:val="left" w:pos="1588"/>
                <w:tab w:val="left" w:pos="1985"/>
              </w:tabs>
              <w:overflowPunct w:val="0"/>
              <w:autoSpaceDE w:val="0"/>
              <w:autoSpaceDN w:val="0"/>
              <w:adjustRightInd w:val="0"/>
              <w:spacing w:before="240" w:line="288" w:lineRule="auto"/>
              <w:rPr>
                <w:sz w:val="16"/>
                <w:szCs w:val="16"/>
                <w:lang w:val="en-GB"/>
              </w:rPr>
            </w:pPr>
            <w:r w:rsidRPr="00A26294">
              <w:rPr>
                <w:sz w:val="16"/>
                <w:szCs w:val="16"/>
                <w:lang w:val="en-GB"/>
              </w:rPr>
              <w:t>FIXED-SATELLITE (E/S)</w:t>
            </w:r>
          </w:p>
          <w:p w:rsidR="009F1A66" w:rsidRPr="00A26294" w:rsidRDefault="009F1A66" w:rsidP="00F97F59">
            <w:pPr>
              <w:spacing w:line="288" w:lineRule="auto"/>
              <w:rPr>
                <w:sz w:val="16"/>
                <w:szCs w:val="16"/>
                <w:lang w:val="en-GB"/>
              </w:rPr>
            </w:pPr>
            <w:r w:rsidRPr="00A26294">
              <w:rPr>
                <w:sz w:val="16"/>
                <w:szCs w:val="16"/>
                <w:lang w:val="en-GB"/>
              </w:rPr>
              <w:t>MOBILE</w:t>
            </w:r>
          </w:p>
          <w:p w:rsidR="009F1A66" w:rsidRPr="00A26294" w:rsidRDefault="009F1A66" w:rsidP="00F97F59">
            <w:pPr>
              <w:spacing w:line="288" w:lineRule="auto"/>
              <w:rPr>
                <w:sz w:val="16"/>
                <w:szCs w:val="16"/>
                <w:lang w:val="en-GB"/>
              </w:rPr>
            </w:pPr>
            <w:r w:rsidRPr="00A26294">
              <w:rPr>
                <w:sz w:val="16"/>
                <w:szCs w:val="16"/>
                <w:lang w:val="en-GB"/>
              </w:rPr>
              <w:t>5.250</w:t>
            </w:r>
          </w:p>
        </w:tc>
        <w:tc>
          <w:tcPr>
            <w:tcW w:w="1659" w:type="dxa"/>
            <w:vAlign w:val="center"/>
          </w:tcPr>
          <w:p w:rsidR="009F1A66" w:rsidRPr="00A26294" w:rsidRDefault="009F1A66" w:rsidP="00F97F59">
            <w:pPr>
              <w:spacing w:line="288" w:lineRule="auto"/>
              <w:rPr>
                <w:sz w:val="16"/>
                <w:szCs w:val="16"/>
                <w:lang w:val="en-GB"/>
              </w:rPr>
            </w:pPr>
            <w:r w:rsidRPr="00A26294">
              <w:rPr>
                <w:rFonts w:cs="Arial"/>
                <w:sz w:val="16"/>
                <w:szCs w:val="16"/>
                <w:lang w:val="en-GB"/>
              </w:rPr>
              <w:t>ECC/REC/(06)04</w:t>
            </w:r>
          </w:p>
        </w:tc>
        <w:tc>
          <w:tcPr>
            <w:tcW w:w="1795" w:type="dxa"/>
            <w:vAlign w:val="center"/>
          </w:tcPr>
          <w:p w:rsidR="009F1A66" w:rsidRPr="00A26294" w:rsidRDefault="009F1A66" w:rsidP="00F97F59">
            <w:pPr>
              <w:spacing w:line="288" w:lineRule="auto"/>
              <w:rPr>
                <w:sz w:val="16"/>
                <w:szCs w:val="16"/>
                <w:lang w:val="en-GB"/>
              </w:rPr>
            </w:pPr>
            <w:r w:rsidRPr="00A26294">
              <w:rPr>
                <w:sz w:val="16"/>
                <w:szCs w:val="16"/>
                <w:lang w:val="en-GB"/>
              </w:rPr>
              <w:t>BFWA</w:t>
            </w:r>
          </w:p>
        </w:tc>
        <w:tc>
          <w:tcPr>
            <w:tcW w:w="1276" w:type="dxa"/>
            <w:vAlign w:val="center"/>
          </w:tcPr>
          <w:p w:rsidR="009F1A66" w:rsidRPr="00A26294" w:rsidRDefault="009F1A66" w:rsidP="00F97F59">
            <w:pPr>
              <w:spacing w:line="288" w:lineRule="auto"/>
              <w:rPr>
                <w:sz w:val="16"/>
                <w:szCs w:val="16"/>
                <w:lang w:val="en-GB"/>
              </w:rPr>
            </w:pPr>
          </w:p>
        </w:tc>
        <w:tc>
          <w:tcPr>
            <w:tcW w:w="1134" w:type="dxa"/>
            <w:vAlign w:val="center"/>
          </w:tcPr>
          <w:p w:rsidR="009F1A66" w:rsidRPr="00A26294" w:rsidRDefault="009F1A66" w:rsidP="00F97F59">
            <w:pPr>
              <w:spacing w:line="288" w:lineRule="auto"/>
              <w:rPr>
                <w:sz w:val="16"/>
                <w:szCs w:val="16"/>
                <w:lang w:val="en-GB"/>
              </w:rPr>
            </w:pPr>
            <w:r w:rsidRPr="00A26294">
              <w:rPr>
                <w:sz w:val="16"/>
                <w:szCs w:val="16"/>
                <w:lang w:val="en-GB"/>
              </w:rPr>
              <w:t>EN 302 502</w:t>
            </w:r>
          </w:p>
        </w:tc>
        <w:tc>
          <w:tcPr>
            <w:tcW w:w="1417" w:type="dxa"/>
          </w:tcPr>
          <w:p w:rsidR="009F1A66" w:rsidRPr="00A26294" w:rsidRDefault="009F1A66" w:rsidP="00F97F59">
            <w:pPr>
              <w:spacing w:line="288" w:lineRule="auto"/>
              <w:rPr>
                <w:sz w:val="16"/>
                <w:szCs w:val="16"/>
                <w:lang w:val="en-GB"/>
              </w:rPr>
            </w:pPr>
            <w:r w:rsidRPr="00A26294">
              <w:rPr>
                <w:sz w:val="16"/>
                <w:szCs w:val="16"/>
                <w:lang w:val="en-GB"/>
              </w:rPr>
              <w:t>Within the band 5725-5875 MHz</w:t>
            </w:r>
          </w:p>
        </w:tc>
      </w:tr>
      <w:tr w:rsidR="009F1A66" w:rsidRPr="00A26294" w:rsidTr="00BE093D">
        <w:trPr>
          <w:trHeight w:val="157"/>
        </w:trPr>
        <w:tc>
          <w:tcPr>
            <w:tcW w:w="1275" w:type="dxa"/>
            <w:vMerge/>
            <w:vAlign w:val="center"/>
          </w:tcPr>
          <w:p w:rsidR="009F1A66" w:rsidRPr="00A26294" w:rsidRDefault="009F1A66" w:rsidP="00F97F59">
            <w:pPr>
              <w:spacing w:line="288" w:lineRule="auto"/>
              <w:rPr>
                <w:sz w:val="16"/>
                <w:szCs w:val="16"/>
                <w:lang w:val="en-GB"/>
              </w:rPr>
            </w:pPr>
          </w:p>
        </w:tc>
        <w:tc>
          <w:tcPr>
            <w:tcW w:w="1701" w:type="dxa"/>
            <w:vMerge/>
            <w:vAlign w:val="center"/>
          </w:tcPr>
          <w:p w:rsidR="009F1A66" w:rsidRPr="00A26294" w:rsidRDefault="009F1A66" w:rsidP="00F97F59">
            <w:pPr>
              <w:spacing w:line="288" w:lineRule="auto"/>
              <w:rPr>
                <w:sz w:val="16"/>
                <w:szCs w:val="16"/>
                <w:lang w:val="en-GB"/>
              </w:rPr>
            </w:pPr>
          </w:p>
        </w:tc>
        <w:tc>
          <w:tcPr>
            <w:tcW w:w="1659" w:type="dxa"/>
            <w:vAlign w:val="center"/>
          </w:tcPr>
          <w:p w:rsidR="009F1A66" w:rsidRPr="00A26294" w:rsidRDefault="009F1A66" w:rsidP="00F97F59">
            <w:pPr>
              <w:spacing w:line="288" w:lineRule="auto"/>
              <w:rPr>
                <w:sz w:val="16"/>
                <w:szCs w:val="16"/>
                <w:lang w:val="en-GB"/>
              </w:rPr>
            </w:pPr>
          </w:p>
        </w:tc>
        <w:tc>
          <w:tcPr>
            <w:tcW w:w="1795" w:type="dxa"/>
            <w:vAlign w:val="center"/>
          </w:tcPr>
          <w:p w:rsidR="009F1A66" w:rsidRPr="00A26294" w:rsidRDefault="009F1A66" w:rsidP="00F97F59">
            <w:pPr>
              <w:spacing w:line="288" w:lineRule="auto"/>
              <w:rPr>
                <w:sz w:val="16"/>
                <w:szCs w:val="16"/>
                <w:lang w:val="en-GB"/>
              </w:rPr>
            </w:pPr>
            <w:r w:rsidRPr="00A26294">
              <w:rPr>
                <w:sz w:val="16"/>
                <w:szCs w:val="16"/>
                <w:lang w:val="en-GB"/>
              </w:rPr>
              <w:t>FSS</w:t>
            </w:r>
          </w:p>
        </w:tc>
        <w:tc>
          <w:tcPr>
            <w:tcW w:w="1276" w:type="dxa"/>
            <w:vAlign w:val="center"/>
          </w:tcPr>
          <w:p w:rsidR="009F1A66" w:rsidRPr="00A26294" w:rsidRDefault="009F1A66" w:rsidP="00F97F59">
            <w:pPr>
              <w:spacing w:line="288" w:lineRule="auto"/>
              <w:rPr>
                <w:sz w:val="16"/>
                <w:szCs w:val="16"/>
                <w:lang w:val="en-GB"/>
              </w:rPr>
            </w:pPr>
          </w:p>
        </w:tc>
        <w:tc>
          <w:tcPr>
            <w:tcW w:w="1134" w:type="dxa"/>
            <w:vAlign w:val="center"/>
          </w:tcPr>
          <w:p w:rsidR="009F1A66" w:rsidRPr="00A26294" w:rsidRDefault="009F1A66" w:rsidP="00F97F59">
            <w:pPr>
              <w:spacing w:line="288" w:lineRule="auto"/>
              <w:rPr>
                <w:sz w:val="16"/>
                <w:szCs w:val="16"/>
                <w:lang w:val="en-GB"/>
              </w:rPr>
            </w:pPr>
            <w:r w:rsidRPr="00A26294">
              <w:rPr>
                <w:sz w:val="16"/>
                <w:szCs w:val="16"/>
                <w:lang w:val="en-GB"/>
              </w:rPr>
              <w:t>EN 301 443</w:t>
            </w:r>
          </w:p>
        </w:tc>
        <w:tc>
          <w:tcPr>
            <w:tcW w:w="1417" w:type="dxa"/>
          </w:tcPr>
          <w:p w:rsidR="009F1A66" w:rsidRPr="00A26294" w:rsidRDefault="009F1A66" w:rsidP="00F97F59">
            <w:pPr>
              <w:spacing w:line="288" w:lineRule="auto"/>
              <w:rPr>
                <w:sz w:val="16"/>
                <w:szCs w:val="16"/>
                <w:lang w:val="en-GB"/>
              </w:rPr>
            </w:pPr>
            <w:r w:rsidRPr="00A26294">
              <w:rPr>
                <w:rFonts w:cs="Arial"/>
                <w:sz w:val="16"/>
                <w:szCs w:val="16"/>
                <w:lang w:val="en-GB"/>
              </w:rPr>
              <w:t>Priority for civil networks</w:t>
            </w:r>
          </w:p>
        </w:tc>
      </w:tr>
      <w:tr w:rsidR="009F1A66" w:rsidRPr="00A26294" w:rsidTr="00BE093D">
        <w:trPr>
          <w:trHeight w:val="157"/>
        </w:trPr>
        <w:tc>
          <w:tcPr>
            <w:tcW w:w="1275" w:type="dxa"/>
            <w:vMerge/>
            <w:vAlign w:val="center"/>
          </w:tcPr>
          <w:p w:rsidR="009F1A66" w:rsidRPr="00A26294" w:rsidRDefault="009F1A66" w:rsidP="00F97F59">
            <w:pPr>
              <w:spacing w:line="288" w:lineRule="auto"/>
              <w:rPr>
                <w:sz w:val="16"/>
                <w:szCs w:val="16"/>
                <w:lang w:val="en-GB"/>
              </w:rPr>
            </w:pPr>
          </w:p>
        </w:tc>
        <w:tc>
          <w:tcPr>
            <w:tcW w:w="1701" w:type="dxa"/>
            <w:vMerge/>
            <w:vAlign w:val="center"/>
          </w:tcPr>
          <w:p w:rsidR="009F1A66" w:rsidRPr="00A26294" w:rsidRDefault="009F1A66" w:rsidP="00F97F59">
            <w:pPr>
              <w:spacing w:line="288" w:lineRule="auto"/>
              <w:rPr>
                <w:sz w:val="16"/>
                <w:szCs w:val="16"/>
                <w:lang w:val="en-GB"/>
              </w:rPr>
            </w:pPr>
          </w:p>
        </w:tc>
        <w:tc>
          <w:tcPr>
            <w:tcW w:w="1659" w:type="dxa"/>
            <w:vAlign w:val="center"/>
          </w:tcPr>
          <w:p w:rsidR="009F1A66" w:rsidRPr="00A26294" w:rsidRDefault="009F1A66" w:rsidP="00F97F59">
            <w:pPr>
              <w:spacing w:line="288" w:lineRule="auto"/>
              <w:rPr>
                <w:sz w:val="16"/>
                <w:szCs w:val="16"/>
                <w:lang w:val="en-GB"/>
              </w:rPr>
            </w:pPr>
          </w:p>
        </w:tc>
        <w:tc>
          <w:tcPr>
            <w:tcW w:w="1795" w:type="dxa"/>
            <w:vAlign w:val="center"/>
          </w:tcPr>
          <w:p w:rsidR="009F1A66" w:rsidRPr="00A26294" w:rsidRDefault="009F1A66" w:rsidP="00F97F59">
            <w:pPr>
              <w:spacing w:line="288" w:lineRule="auto"/>
              <w:rPr>
                <w:sz w:val="16"/>
                <w:szCs w:val="16"/>
                <w:lang w:val="en-GB"/>
              </w:rPr>
            </w:pPr>
            <w:r w:rsidRPr="00A26294">
              <w:rPr>
                <w:sz w:val="16"/>
                <w:szCs w:val="16"/>
                <w:lang w:val="en-GB"/>
              </w:rPr>
              <w:t>ISM</w:t>
            </w:r>
          </w:p>
        </w:tc>
        <w:tc>
          <w:tcPr>
            <w:tcW w:w="1276" w:type="dxa"/>
            <w:vAlign w:val="center"/>
          </w:tcPr>
          <w:p w:rsidR="009F1A66" w:rsidRPr="00A26294" w:rsidRDefault="009F1A66" w:rsidP="00F97F59">
            <w:pPr>
              <w:spacing w:line="288" w:lineRule="auto"/>
              <w:rPr>
                <w:sz w:val="16"/>
                <w:szCs w:val="16"/>
                <w:lang w:val="en-GB"/>
              </w:rPr>
            </w:pPr>
          </w:p>
        </w:tc>
        <w:tc>
          <w:tcPr>
            <w:tcW w:w="1134" w:type="dxa"/>
            <w:vAlign w:val="center"/>
          </w:tcPr>
          <w:p w:rsidR="009F1A66" w:rsidRPr="00A26294" w:rsidRDefault="009F1A66" w:rsidP="00F97F59">
            <w:pPr>
              <w:spacing w:line="288" w:lineRule="auto"/>
              <w:rPr>
                <w:sz w:val="16"/>
                <w:szCs w:val="16"/>
                <w:lang w:val="en-GB"/>
              </w:rPr>
            </w:pPr>
          </w:p>
        </w:tc>
        <w:tc>
          <w:tcPr>
            <w:tcW w:w="1417" w:type="dxa"/>
          </w:tcPr>
          <w:p w:rsidR="009F1A66" w:rsidRPr="00A26294" w:rsidRDefault="009F1A66" w:rsidP="00F97F59">
            <w:pPr>
              <w:spacing w:line="288" w:lineRule="auto"/>
              <w:rPr>
                <w:sz w:val="16"/>
                <w:szCs w:val="16"/>
                <w:lang w:val="en-GB"/>
              </w:rPr>
            </w:pPr>
            <w:r w:rsidRPr="00A26294">
              <w:rPr>
                <w:rFonts w:cs="Arial"/>
                <w:sz w:val="16"/>
                <w:szCs w:val="16"/>
                <w:lang w:val="en-GB"/>
              </w:rPr>
              <w:t>Within the band 5725-5875 MHz</w:t>
            </w:r>
          </w:p>
        </w:tc>
      </w:tr>
      <w:tr w:rsidR="009F1A66" w:rsidRPr="00A26294" w:rsidTr="00BE093D">
        <w:trPr>
          <w:trHeight w:val="157"/>
        </w:trPr>
        <w:tc>
          <w:tcPr>
            <w:tcW w:w="1275" w:type="dxa"/>
            <w:vMerge/>
            <w:vAlign w:val="center"/>
          </w:tcPr>
          <w:p w:rsidR="009F1A66" w:rsidRPr="00A26294" w:rsidRDefault="009F1A66" w:rsidP="00F97F59">
            <w:pPr>
              <w:spacing w:line="288" w:lineRule="auto"/>
              <w:rPr>
                <w:sz w:val="16"/>
                <w:szCs w:val="16"/>
                <w:lang w:val="en-GB"/>
              </w:rPr>
            </w:pPr>
          </w:p>
        </w:tc>
        <w:tc>
          <w:tcPr>
            <w:tcW w:w="1701" w:type="dxa"/>
            <w:vMerge/>
            <w:vAlign w:val="center"/>
          </w:tcPr>
          <w:p w:rsidR="009F1A66" w:rsidRPr="00A26294" w:rsidRDefault="009F1A66" w:rsidP="00F97F59">
            <w:pPr>
              <w:spacing w:line="288" w:lineRule="auto"/>
              <w:rPr>
                <w:sz w:val="16"/>
                <w:szCs w:val="16"/>
                <w:lang w:val="en-GB"/>
              </w:rPr>
            </w:pPr>
          </w:p>
        </w:tc>
        <w:tc>
          <w:tcPr>
            <w:tcW w:w="1659" w:type="dxa"/>
            <w:vAlign w:val="center"/>
          </w:tcPr>
          <w:p w:rsidR="009F1A66" w:rsidRPr="00A26294" w:rsidRDefault="009F1A66" w:rsidP="00F97F59">
            <w:pPr>
              <w:spacing w:line="288" w:lineRule="auto"/>
              <w:rPr>
                <w:rFonts w:cs="Arial"/>
                <w:sz w:val="16"/>
                <w:szCs w:val="16"/>
                <w:lang w:val="en-GB"/>
              </w:rPr>
            </w:pPr>
            <w:r w:rsidRPr="00A26294">
              <w:rPr>
                <w:rFonts w:cs="Arial"/>
                <w:sz w:val="16"/>
                <w:szCs w:val="16"/>
                <w:lang w:val="en-GB"/>
              </w:rPr>
              <w:t>ECC/DEC/(08)01</w:t>
            </w:r>
          </w:p>
          <w:p w:rsidR="009F1A66" w:rsidRPr="00A26294" w:rsidRDefault="009F1A66" w:rsidP="00F97F59">
            <w:pPr>
              <w:spacing w:line="288" w:lineRule="auto"/>
              <w:rPr>
                <w:sz w:val="16"/>
                <w:szCs w:val="16"/>
                <w:lang w:val="en-GB"/>
              </w:rPr>
            </w:pPr>
          </w:p>
        </w:tc>
        <w:tc>
          <w:tcPr>
            <w:tcW w:w="1795" w:type="dxa"/>
            <w:vAlign w:val="center"/>
          </w:tcPr>
          <w:p w:rsidR="009F1A66" w:rsidRPr="00A26294" w:rsidRDefault="009F1A66" w:rsidP="00F97F59">
            <w:pPr>
              <w:spacing w:line="288" w:lineRule="auto"/>
              <w:rPr>
                <w:sz w:val="16"/>
                <w:szCs w:val="16"/>
                <w:lang w:val="en-GB"/>
              </w:rPr>
            </w:pPr>
            <w:r w:rsidRPr="00A26294">
              <w:rPr>
                <w:sz w:val="16"/>
                <w:szCs w:val="16"/>
                <w:lang w:val="en-GB"/>
              </w:rPr>
              <w:t>ITS</w:t>
            </w:r>
          </w:p>
        </w:tc>
        <w:tc>
          <w:tcPr>
            <w:tcW w:w="1276" w:type="dxa"/>
            <w:vAlign w:val="center"/>
          </w:tcPr>
          <w:p w:rsidR="009F1A66" w:rsidRPr="00A26294" w:rsidRDefault="009F1A66" w:rsidP="00F97F59">
            <w:pPr>
              <w:spacing w:line="288" w:lineRule="auto"/>
              <w:rPr>
                <w:sz w:val="16"/>
                <w:szCs w:val="16"/>
                <w:lang w:val="en-GB"/>
              </w:rPr>
            </w:pPr>
          </w:p>
        </w:tc>
        <w:tc>
          <w:tcPr>
            <w:tcW w:w="1134" w:type="dxa"/>
            <w:vAlign w:val="center"/>
          </w:tcPr>
          <w:p w:rsidR="009F1A66" w:rsidRPr="00A26294" w:rsidRDefault="009F1A66" w:rsidP="00F97F59">
            <w:pPr>
              <w:spacing w:line="288" w:lineRule="auto"/>
              <w:rPr>
                <w:sz w:val="16"/>
                <w:szCs w:val="16"/>
                <w:lang w:val="en-GB"/>
              </w:rPr>
            </w:pPr>
            <w:r w:rsidRPr="00A26294">
              <w:rPr>
                <w:sz w:val="16"/>
                <w:szCs w:val="16"/>
                <w:lang w:val="en-GB"/>
              </w:rPr>
              <w:t>EN 302 571</w:t>
            </w:r>
          </w:p>
        </w:tc>
        <w:tc>
          <w:tcPr>
            <w:tcW w:w="1417" w:type="dxa"/>
          </w:tcPr>
          <w:p w:rsidR="009F1A66" w:rsidRPr="00A26294" w:rsidRDefault="009F1A66" w:rsidP="00F97F59">
            <w:pPr>
              <w:spacing w:line="288" w:lineRule="auto"/>
              <w:rPr>
                <w:rFonts w:cs="Arial"/>
                <w:sz w:val="16"/>
                <w:szCs w:val="16"/>
                <w:lang w:val="en-GB"/>
              </w:rPr>
            </w:pPr>
            <w:r w:rsidRPr="00A26294">
              <w:rPr>
                <w:rFonts w:cs="Arial"/>
                <w:sz w:val="16"/>
                <w:szCs w:val="16"/>
                <w:lang w:val="en-GB"/>
              </w:rPr>
              <w:t xml:space="preserve">Within the band 5875-5925 </w:t>
            </w:r>
            <w:proofErr w:type="spellStart"/>
            <w:r w:rsidRPr="00A26294">
              <w:rPr>
                <w:rFonts w:cs="Arial"/>
                <w:sz w:val="16"/>
                <w:szCs w:val="16"/>
                <w:lang w:val="en-GB"/>
              </w:rPr>
              <w:t>MHz.</w:t>
            </w:r>
            <w:proofErr w:type="spellEnd"/>
          </w:p>
          <w:p w:rsidR="009F1A66" w:rsidRPr="00A26294" w:rsidRDefault="009F1A66" w:rsidP="00F97F59">
            <w:pPr>
              <w:spacing w:line="288" w:lineRule="auto"/>
              <w:rPr>
                <w:sz w:val="16"/>
                <w:szCs w:val="16"/>
                <w:lang w:val="en-GB"/>
              </w:rPr>
            </w:pPr>
            <w:r w:rsidRPr="00A26294">
              <w:rPr>
                <w:rFonts w:cs="Arial"/>
                <w:sz w:val="16"/>
                <w:szCs w:val="16"/>
                <w:lang w:val="en-GB"/>
              </w:rPr>
              <w:t>Within the band 5855-5875 MHz</w:t>
            </w:r>
          </w:p>
        </w:tc>
      </w:tr>
      <w:tr w:rsidR="009F1A66" w:rsidRPr="00A26294" w:rsidTr="00BE093D">
        <w:trPr>
          <w:trHeight w:val="157"/>
        </w:trPr>
        <w:tc>
          <w:tcPr>
            <w:tcW w:w="1275" w:type="dxa"/>
            <w:vMerge/>
            <w:vAlign w:val="center"/>
          </w:tcPr>
          <w:p w:rsidR="009F1A66" w:rsidRPr="00A26294" w:rsidRDefault="009F1A66" w:rsidP="00F97F59">
            <w:pPr>
              <w:spacing w:line="288" w:lineRule="auto"/>
              <w:rPr>
                <w:sz w:val="16"/>
                <w:szCs w:val="16"/>
                <w:lang w:val="en-GB"/>
              </w:rPr>
            </w:pPr>
          </w:p>
        </w:tc>
        <w:tc>
          <w:tcPr>
            <w:tcW w:w="1701" w:type="dxa"/>
            <w:vMerge/>
            <w:vAlign w:val="center"/>
          </w:tcPr>
          <w:p w:rsidR="009F1A66" w:rsidRPr="00A26294" w:rsidRDefault="009F1A66" w:rsidP="00F97F59">
            <w:pPr>
              <w:spacing w:line="288" w:lineRule="auto"/>
              <w:rPr>
                <w:sz w:val="16"/>
                <w:szCs w:val="16"/>
                <w:lang w:val="en-GB"/>
              </w:rPr>
            </w:pPr>
          </w:p>
        </w:tc>
        <w:tc>
          <w:tcPr>
            <w:tcW w:w="1659" w:type="dxa"/>
            <w:vAlign w:val="center"/>
          </w:tcPr>
          <w:p w:rsidR="009F1A66" w:rsidRPr="00A26294" w:rsidRDefault="009F1A66" w:rsidP="00F97F59">
            <w:pPr>
              <w:spacing w:line="288" w:lineRule="auto"/>
              <w:rPr>
                <w:sz w:val="16"/>
                <w:szCs w:val="16"/>
                <w:lang w:val="en-GB"/>
              </w:rPr>
            </w:pPr>
            <w:r w:rsidRPr="00A26294">
              <w:rPr>
                <w:rFonts w:cs="Arial"/>
                <w:sz w:val="16"/>
                <w:szCs w:val="16"/>
                <w:lang w:val="en-GB"/>
              </w:rPr>
              <w:t>ERC/REC 70-03</w:t>
            </w:r>
          </w:p>
        </w:tc>
        <w:tc>
          <w:tcPr>
            <w:tcW w:w="1795" w:type="dxa"/>
            <w:vAlign w:val="center"/>
          </w:tcPr>
          <w:p w:rsidR="009F1A66" w:rsidRPr="00A26294" w:rsidRDefault="009F1A66" w:rsidP="00F97F59">
            <w:pPr>
              <w:spacing w:line="288" w:lineRule="auto"/>
              <w:rPr>
                <w:sz w:val="16"/>
                <w:szCs w:val="16"/>
                <w:lang w:val="en-GB"/>
              </w:rPr>
            </w:pPr>
            <w:r w:rsidRPr="00A26294">
              <w:rPr>
                <w:sz w:val="16"/>
                <w:szCs w:val="16"/>
                <w:lang w:val="en-GB"/>
              </w:rPr>
              <w:t>Non-Specific SRDs</w:t>
            </w:r>
          </w:p>
        </w:tc>
        <w:tc>
          <w:tcPr>
            <w:tcW w:w="1276" w:type="dxa"/>
            <w:vAlign w:val="center"/>
          </w:tcPr>
          <w:p w:rsidR="009F1A66" w:rsidRPr="00A26294" w:rsidRDefault="009F1A66" w:rsidP="00F97F59">
            <w:pPr>
              <w:spacing w:line="288" w:lineRule="auto"/>
              <w:rPr>
                <w:sz w:val="16"/>
                <w:szCs w:val="16"/>
                <w:lang w:val="en-GB"/>
              </w:rPr>
            </w:pPr>
          </w:p>
        </w:tc>
        <w:tc>
          <w:tcPr>
            <w:tcW w:w="1134" w:type="dxa"/>
            <w:vAlign w:val="center"/>
          </w:tcPr>
          <w:p w:rsidR="009F1A66" w:rsidRPr="00A26294" w:rsidRDefault="009F1A66" w:rsidP="00F97F59">
            <w:pPr>
              <w:spacing w:line="288" w:lineRule="auto"/>
              <w:rPr>
                <w:sz w:val="16"/>
                <w:szCs w:val="16"/>
                <w:lang w:val="en-GB"/>
              </w:rPr>
            </w:pPr>
            <w:r w:rsidRPr="00A26294">
              <w:rPr>
                <w:sz w:val="16"/>
                <w:szCs w:val="16"/>
                <w:lang w:val="en-GB"/>
              </w:rPr>
              <w:t>EN 300 440</w:t>
            </w:r>
          </w:p>
        </w:tc>
        <w:tc>
          <w:tcPr>
            <w:tcW w:w="1417" w:type="dxa"/>
          </w:tcPr>
          <w:p w:rsidR="009F1A66" w:rsidRPr="00A26294" w:rsidRDefault="009F1A66" w:rsidP="00F97F59">
            <w:pPr>
              <w:spacing w:line="288" w:lineRule="auto"/>
              <w:rPr>
                <w:sz w:val="16"/>
                <w:szCs w:val="16"/>
                <w:lang w:val="en-GB"/>
              </w:rPr>
            </w:pPr>
            <w:r w:rsidRPr="00A26294">
              <w:rPr>
                <w:rFonts w:cs="Arial"/>
                <w:sz w:val="16"/>
                <w:szCs w:val="16"/>
                <w:lang w:val="en-GB"/>
              </w:rPr>
              <w:t>Within the band 5725-5875 MHz</w:t>
            </w:r>
          </w:p>
        </w:tc>
      </w:tr>
      <w:tr w:rsidR="009F1A66" w:rsidRPr="00A26294" w:rsidTr="00BE093D">
        <w:trPr>
          <w:trHeight w:val="157"/>
        </w:trPr>
        <w:tc>
          <w:tcPr>
            <w:tcW w:w="1275" w:type="dxa"/>
            <w:vMerge/>
            <w:vAlign w:val="center"/>
          </w:tcPr>
          <w:p w:rsidR="009F1A66" w:rsidRPr="00A26294" w:rsidRDefault="009F1A66" w:rsidP="00F97F59">
            <w:pPr>
              <w:spacing w:line="288" w:lineRule="auto"/>
              <w:rPr>
                <w:sz w:val="16"/>
                <w:szCs w:val="16"/>
                <w:lang w:val="en-GB"/>
              </w:rPr>
            </w:pPr>
          </w:p>
        </w:tc>
        <w:tc>
          <w:tcPr>
            <w:tcW w:w="1701" w:type="dxa"/>
            <w:vMerge/>
            <w:vAlign w:val="center"/>
          </w:tcPr>
          <w:p w:rsidR="009F1A66" w:rsidRPr="00A26294" w:rsidRDefault="009F1A66" w:rsidP="00F97F59">
            <w:pPr>
              <w:spacing w:line="288" w:lineRule="auto"/>
              <w:rPr>
                <w:sz w:val="16"/>
                <w:szCs w:val="16"/>
                <w:lang w:val="en-GB"/>
              </w:rPr>
            </w:pPr>
          </w:p>
        </w:tc>
        <w:tc>
          <w:tcPr>
            <w:tcW w:w="1659" w:type="dxa"/>
            <w:vAlign w:val="center"/>
          </w:tcPr>
          <w:p w:rsidR="009F1A66" w:rsidRPr="00A26294" w:rsidRDefault="009F1A66" w:rsidP="00F97F59">
            <w:pPr>
              <w:spacing w:line="288" w:lineRule="auto"/>
              <w:rPr>
                <w:sz w:val="16"/>
                <w:szCs w:val="16"/>
                <w:lang w:val="en-GB"/>
              </w:rPr>
            </w:pPr>
            <w:r w:rsidRPr="00A26294">
              <w:rPr>
                <w:rFonts w:cs="Arial"/>
                <w:sz w:val="16"/>
                <w:szCs w:val="16"/>
                <w:lang w:val="en-GB"/>
              </w:rPr>
              <w:t>ERC/REC 70-03</w:t>
            </w:r>
          </w:p>
        </w:tc>
        <w:tc>
          <w:tcPr>
            <w:tcW w:w="1795" w:type="dxa"/>
            <w:vAlign w:val="center"/>
          </w:tcPr>
          <w:p w:rsidR="009F1A66" w:rsidRPr="00A26294" w:rsidRDefault="009F1A66" w:rsidP="00F97F59">
            <w:pPr>
              <w:spacing w:line="288" w:lineRule="auto"/>
              <w:rPr>
                <w:sz w:val="16"/>
                <w:szCs w:val="16"/>
                <w:lang w:val="en-GB"/>
              </w:rPr>
            </w:pPr>
            <w:proofErr w:type="spellStart"/>
            <w:r w:rsidRPr="00A26294">
              <w:rPr>
                <w:sz w:val="16"/>
                <w:szCs w:val="16"/>
                <w:lang w:val="en-GB"/>
              </w:rPr>
              <w:t>Radiodetermination</w:t>
            </w:r>
            <w:proofErr w:type="spellEnd"/>
            <w:r w:rsidRPr="00A26294">
              <w:rPr>
                <w:sz w:val="16"/>
                <w:szCs w:val="16"/>
                <w:lang w:val="en-GB"/>
              </w:rPr>
              <w:t xml:space="preserve"> applications</w:t>
            </w:r>
          </w:p>
        </w:tc>
        <w:tc>
          <w:tcPr>
            <w:tcW w:w="1276" w:type="dxa"/>
            <w:vAlign w:val="center"/>
          </w:tcPr>
          <w:p w:rsidR="009F1A66" w:rsidRPr="00A26294" w:rsidRDefault="009F1A66" w:rsidP="00F97F59">
            <w:pPr>
              <w:spacing w:line="288" w:lineRule="auto"/>
              <w:rPr>
                <w:sz w:val="16"/>
                <w:szCs w:val="16"/>
                <w:lang w:val="en-GB"/>
              </w:rPr>
            </w:pPr>
          </w:p>
        </w:tc>
        <w:tc>
          <w:tcPr>
            <w:tcW w:w="1134" w:type="dxa"/>
            <w:vAlign w:val="center"/>
          </w:tcPr>
          <w:p w:rsidR="009F1A66" w:rsidRPr="00A26294" w:rsidRDefault="009F1A66" w:rsidP="00F97F59">
            <w:pPr>
              <w:spacing w:line="288" w:lineRule="auto"/>
              <w:rPr>
                <w:sz w:val="16"/>
                <w:szCs w:val="16"/>
                <w:lang w:val="en-GB"/>
              </w:rPr>
            </w:pPr>
            <w:r w:rsidRPr="00A26294">
              <w:rPr>
                <w:sz w:val="16"/>
                <w:szCs w:val="16"/>
                <w:lang w:val="en-GB"/>
              </w:rPr>
              <w:t>EN 302 372</w:t>
            </w:r>
          </w:p>
        </w:tc>
        <w:tc>
          <w:tcPr>
            <w:tcW w:w="1417" w:type="dxa"/>
          </w:tcPr>
          <w:p w:rsidR="009F1A66" w:rsidRPr="00A26294" w:rsidRDefault="009F1A66" w:rsidP="009229B7">
            <w:pPr>
              <w:autoSpaceDE w:val="0"/>
              <w:autoSpaceDN w:val="0"/>
              <w:adjustRightInd w:val="0"/>
              <w:rPr>
                <w:sz w:val="16"/>
                <w:szCs w:val="16"/>
                <w:lang w:val="en-GB"/>
              </w:rPr>
            </w:pPr>
            <w:r w:rsidRPr="00A26294">
              <w:rPr>
                <w:rFonts w:cs="Arial"/>
                <w:sz w:val="16"/>
                <w:szCs w:val="16"/>
                <w:lang w:val="en-GB"/>
              </w:rPr>
              <w:t>Within the band 4500-7000 MHz for TLPR application</w:t>
            </w:r>
          </w:p>
        </w:tc>
      </w:tr>
    </w:tbl>
    <w:p w:rsidR="009F1A66" w:rsidRPr="00A26294" w:rsidRDefault="009F1A66" w:rsidP="00F46684">
      <w:pPr>
        <w:pStyle w:val="ECCParagraph"/>
      </w:pPr>
    </w:p>
    <w:p w:rsidR="009F1A66" w:rsidRPr="00A26294" w:rsidRDefault="009F1A66" w:rsidP="003348F6">
      <w:pPr>
        <w:pStyle w:val="Heading3"/>
        <w:rPr>
          <w:lang w:val="en-GB"/>
        </w:rPr>
      </w:pPr>
      <w:bookmarkStart w:id="26" w:name="_Toc413334962"/>
      <w:r w:rsidRPr="00A26294">
        <w:rPr>
          <w:lang w:val="en-GB"/>
        </w:rPr>
        <w:t>Existing users</w:t>
      </w:r>
      <w:bookmarkEnd w:id="26"/>
    </w:p>
    <w:p w:rsidR="009F1A66" w:rsidRPr="00A26294" w:rsidRDefault="009F1A66" w:rsidP="00666131">
      <w:pPr>
        <w:pStyle w:val="Heading4"/>
        <w:numPr>
          <w:ilvl w:val="3"/>
          <w:numId w:val="1"/>
        </w:numPr>
        <w:rPr>
          <w:lang w:val="en-GB"/>
        </w:rPr>
      </w:pPr>
      <w:bookmarkStart w:id="27" w:name="_Toc413334963"/>
      <w:r w:rsidRPr="00A26294">
        <w:rPr>
          <w:lang w:val="en-GB"/>
        </w:rPr>
        <w:t>Non-specific SRDs (up to 5875 MHz)</w:t>
      </w:r>
      <w:bookmarkEnd w:id="27"/>
    </w:p>
    <w:p w:rsidR="009F1A66" w:rsidRPr="00A26294" w:rsidRDefault="009F1A66" w:rsidP="009229B7">
      <w:pPr>
        <w:keepNext/>
        <w:rPr>
          <w:lang w:val="en-GB"/>
        </w:rPr>
      </w:pPr>
      <w:r w:rsidRPr="00A26294">
        <w:rPr>
          <w:lang w:val="en-GB"/>
        </w:rPr>
        <w:t xml:space="preserve">See section </w:t>
      </w:r>
      <w:r w:rsidR="00477318" w:rsidRPr="00A26294">
        <w:rPr>
          <w:lang w:val="en-GB"/>
        </w:rPr>
        <w:fldChar w:fldCharType="begin"/>
      </w:r>
      <w:r w:rsidR="00477318" w:rsidRPr="00A26294">
        <w:rPr>
          <w:lang w:val="en-GB"/>
        </w:rPr>
        <w:instrText xml:space="preserve"> REF _Ref404959904 \r \h </w:instrText>
      </w:r>
      <w:r w:rsidR="00477318" w:rsidRPr="00A26294">
        <w:rPr>
          <w:lang w:val="en-GB"/>
        </w:rPr>
      </w:r>
      <w:r w:rsidR="00477318" w:rsidRPr="00A26294">
        <w:rPr>
          <w:lang w:val="en-GB"/>
        </w:rPr>
        <w:fldChar w:fldCharType="separate"/>
      </w:r>
      <w:r w:rsidR="001D5F44">
        <w:rPr>
          <w:lang w:val="en-GB"/>
        </w:rPr>
        <w:t>2.2.1.4</w:t>
      </w:r>
      <w:r w:rsidR="00477318" w:rsidRPr="00A26294">
        <w:rPr>
          <w:lang w:val="en-GB"/>
        </w:rPr>
        <w:fldChar w:fldCharType="end"/>
      </w:r>
    </w:p>
    <w:p w:rsidR="009F1A66" w:rsidRPr="00A26294" w:rsidRDefault="00B958AB" w:rsidP="00666131">
      <w:pPr>
        <w:pStyle w:val="Heading4"/>
        <w:numPr>
          <w:ilvl w:val="3"/>
          <w:numId w:val="1"/>
        </w:numPr>
        <w:rPr>
          <w:lang w:val="en-GB"/>
        </w:rPr>
      </w:pPr>
      <w:bookmarkStart w:id="28" w:name="_Toc413334964"/>
      <w:r w:rsidRPr="00A26294">
        <w:rPr>
          <w:lang w:val="en-GB"/>
        </w:rPr>
        <w:t>Broadband Fixed Wireless Access</w:t>
      </w:r>
      <w:r w:rsidR="009F1A66" w:rsidRPr="00A26294">
        <w:rPr>
          <w:lang w:val="en-GB"/>
        </w:rPr>
        <w:t xml:space="preserve"> (up to 5875 MHz)</w:t>
      </w:r>
      <w:bookmarkEnd w:id="28"/>
    </w:p>
    <w:p w:rsidR="009F1A66" w:rsidRPr="00A26294" w:rsidRDefault="009F1A66" w:rsidP="00797788">
      <w:pPr>
        <w:rPr>
          <w:highlight w:val="yellow"/>
          <w:lang w:val="en-GB"/>
        </w:rPr>
      </w:pPr>
      <w:r w:rsidRPr="00A26294">
        <w:rPr>
          <w:lang w:val="en-GB"/>
        </w:rPr>
        <w:t xml:space="preserve">See section </w:t>
      </w:r>
      <w:r w:rsidR="00477318" w:rsidRPr="00A26294">
        <w:rPr>
          <w:lang w:val="en-GB"/>
        </w:rPr>
        <w:fldChar w:fldCharType="begin"/>
      </w:r>
      <w:r w:rsidR="00477318" w:rsidRPr="00A26294">
        <w:rPr>
          <w:lang w:val="en-GB"/>
        </w:rPr>
        <w:instrText xml:space="preserve"> REF _Ref404959922 \r \h </w:instrText>
      </w:r>
      <w:r w:rsidR="00477318" w:rsidRPr="00A26294">
        <w:rPr>
          <w:lang w:val="en-GB"/>
        </w:rPr>
      </w:r>
      <w:r w:rsidR="00477318" w:rsidRPr="00A26294">
        <w:rPr>
          <w:lang w:val="en-GB"/>
        </w:rPr>
        <w:fldChar w:fldCharType="separate"/>
      </w:r>
      <w:r w:rsidR="001D5F44">
        <w:rPr>
          <w:lang w:val="en-GB"/>
        </w:rPr>
        <w:t>2.2.1.6</w:t>
      </w:r>
      <w:r w:rsidR="00477318" w:rsidRPr="00A26294">
        <w:rPr>
          <w:lang w:val="en-GB"/>
        </w:rPr>
        <w:fldChar w:fldCharType="end"/>
      </w:r>
    </w:p>
    <w:p w:rsidR="009F1A66" w:rsidRPr="00A26294" w:rsidRDefault="00B958AB" w:rsidP="00666131">
      <w:pPr>
        <w:pStyle w:val="Heading4"/>
        <w:numPr>
          <w:ilvl w:val="3"/>
          <w:numId w:val="1"/>
        </w:numPr>
        <w:rPr>
          <w:lang w:val="en-GB"/>
        </w:rPr>
      </w:pPr>
      <w:bookmarkStart w:id="29" w:name="_Toc413334965"/>
      <w:r w:rsidRPr="00A26294">
        <w:rPr>
          <w:lang w:val="en-GB"/>
        </w:rPr>
        <w:t>Fixed-Satellite Service</w:t>
      </w:r>
      <w:r w:rsidR="009F1A66" w:rsidRPr="00A26294">
        <w:rPr>
          <w:lang w:val="en-GB"/>
        </w:rPr>
        <w:t xml:space="preserve"> (Earth to space, 5725-5925 MHz)</w:t>
      </w:r>
      <w:bookmarkEnd w:id="29"/>
    </w:p>
    <w:p w:rsidR="009F1A66" w:rsidRPr="00A26294" w:rsidRDefault="009F1A66" w:rsidP="00797788">
      <w:pPr>
        <w:rPr>
          <w:lang w:val="en-GB"/>
        </w:rPr>
      </w:pPr>
      <w:r w:rsidRPr="00A26294">
        <w:rPr>
          <w:lang w:val="en-GB"/>
        </w:rPr>
        <w:t xml:space="preserve">See section </w:t>
      </w:r>
      <w:r w:rsidR="00477318" w:rsidRPr="00A26294">
        <w:rPr>
          <w:lang w:val="en-GB"/>
        </w:rPr>
        <w:fldChar w:fldCharType="begin"/>
      </w:r>
      <w:r w:rsidR="00477318" w:rsidRPr="00A26294">
        <w:rPr>
          <w:lang w:val="en-GB"/>
        </w:rPr>
        <w:instrText xml:space="preserve"> REF _Ref404959935 \r \h </w:instrText>
      </w:r>
      <w:r w:rsidR="00477318" w:rsidRPr="00A26294">
        <w:rPr>
          <w:lang w:val="en-GB"/>
        </w:rPr>
      </w:r>
      <w:r w:rsidR="00477318" w:rsidRPr="00A26294">
        <w:rPr>
          <w:lang w:val="en-GB"/>
        </w:rPr>
        <w:fldChar w:fldCharType="separate"/>
      </w:r>
      <w:r w:rsidR="001D5F44">
        <w:rPr>
          <w:lang w:val="en-GB"/>
        </w:rPr>
        <w:t>2.2.1.2</w:t>
      </w:r>
      <w:r w:rsidR="00477318" w:rsidRPr="00A26294">
        <w:rPr>
          <w:lang w:val="en-GB"/>
        </w:rPr>
        <w:fldChar w:fldCharType="end"/>
      </w:r>
    </w:p>
    <w:p w:rsidR="009F1A66" w:rsidRPr="00A26294" w:rsidRDefault="009F1A66" w:rsidP="00666131">
      <w:pPr>
        <w:pStyle w:val="Heading4"/>
        <w:keepNext/>
        <w:numPr>
          <w:ilvl w:val="3"/>
          <w:numId w:val="1"/>
        </w:numPr>
        <w:ind w:left="862" w:hanging="862"/>
        <w:rPr>
          <w:lang w:val="en-GB"/>
        </w:rPr>
      </w:pPr>
      <w:bookmarkStart w:id="30" w:name="_Toc413334966"/>
      <w:r w:rsidRPr="00A26294">
        <w:rPr>
          <w:lang w:val="en-GB"/>
        </w:rPr>
        <w:lastRenderedPageBreak/>
        <w:t>Intelligent Transport Systems (ITS)</w:t>
      </w:r>
      <w:bookmarkEnd w:id="30"/>
    </w:p>
    <w:p w:rsidR="009F1A66" w:rsidRPr="00A26294" w:rsidRDefault="009F1A66" w:rsidP="00F46684">
      <w:pPr>
        <w:pStyle w:val="ECCParagraph"/>
      </w:pPr>
      <w:r w:rsidRPr="00A26294">
        <w:t>ITS means systems in which information and communication technologies are applied in the field of transport and traffic telematics, including infrastructure, vehicles and users, and in traffic management and mobility management.</w:t>
      </w:r>
    </w:p>
    <w:p w:rsidR="009F1A66" w:rsidRPr="00A26294" w:rsidRDefault="009F1A66" w:rsidP="00F46684">
      <w:pPr>
        <w:pStyle w:val="ECCParagraph"/>
      </w:pPr>
      <w:r w:rsidRPr="00A26294">
        <w:t xml:space="preserve">Safety related applications have high requirements on robustness and latency, and may need to operate in a predictable interference environment. Non-safety related applications usually have lower requirements on robustness and latency. Decision 2008/671/EC </w:t>
      </w:r>
      <w:r w:rsidR="003B6DBC" w:rsidRPr="00A26294">
        <w:fldChar w:fldCharType="begin"/>
      </w:r>
      <w:r w:rsidRPr="00A26294">
        <w:instrText xml:space="preserve"> REF _Ref378758029 \r \h </w:instrText>
      </w:r>
      <w:r w:rsidR="003B6DBC" w:rsidRPr="00A26294">
        <w:fldChar w:fldCharType="separate"/>
      </w:r>
      <w:r w:rsidR="001D5F44">
        <w:t>[1]</w:t>
      </w:r>
      <w:r w:rsidR="003B6DBC" w:rsidRPr="00A26294">
        <w:fldChar w:fldCharType="end"/>
      </w:r>
      <w:r w:rsidRPr="00A26294">
        <w:t xml:space="preserve"> and ECC/DEC</w:t>
      </w:r>
      <w:proofErr w:type="gramStart"/>
      <w:r w:rsidRPr="00A26294">
        <w:t>/(</w:t>
      </w:r>
      <w:proofErr w:type="gramEnd"/>
      <w:r w:rsidRPr="00A26294">
        <w:t xml:space="preserve">08)01 </w:t>
      </w:r>
      <w:r w:rsidR="003B6DBC" w:rsidRPr="00A26294">
        <w:fldChar w:fldCharType="begin"/>
      </w:r>
      <w:r w:rsidRPr="00A26294">
        <w:instrText xml:space="preserve"> REF _Ref378759220 \n \h </w:instrText>
      </w:r>
      <w:r w:rsidR="003B6DBC" w:rsidRPr="00A26294">
        <w:fldChar w:fldCharType="separate"/>
      </w:r>
      <w:r w:rsidR="001D5F44">
        <w:t>[18]</w:t>
      </w:r>
      <w:r w:rsidR="003B6DBC" w:rsidRPr="00A26294">
        <w:fldChar w:fldCharType="end"/>
      </w:r>
      <w:r w:rsidRPr="00A26294">
        <w:t xml:space="preserve"> harmonise 30 MHz of spectrum band for ITS applications in the 5875-5905 MHz band (possible expansion in 5905-5925 MHz). This spectrum is primarily for road-safety related features. </w:t>
      </w:r>
    </w:p>
    <w:p w:rsidR="009F1A66" w:rsidRPr="00A26294" w:rsidRDefault="009F1A66" w:rsidP="00F46684">
      <w:pPr>
        <w:pStyle w:val="ECCParagraph"/>
      </w:pPr>
      <w:r w:rsidRPr="00A26294">
        <w:t xml:space="preserve">The general framework for the deployment of Intelligent Transport Systems is set out in Directive 2010/40/EU </w:t>
      </w:r>
      <w:r w:rsidR="003B6DBC" w:rsidRPr="00A26294">
        <w:fldChar w:fldCharType="begin"/>
      </w:r>
      <w:r w:rsidRPr="00A26294">
        <w:instrText xml:space="preserve"> REF _Ref378759341 \n \h </w:instrText>
      </w:r>
      <w:r w:rsidR="003B6DBC" w:rsidRPr="00A26294">
        <w:fldChar w:fldCharType="separate"/>
      </w:r>
      <w:r w:rsidR="001D5F44">
        <w:t>[19]</w:t>
      </w:r>
      <w:r w:rsidR="003B6DBC" w:rsidRPr="00A26294">
        <w:fldChar w:fldCharType="end"/>
      </w:r>
      <w:r w:rsidRPr="00A26294">
        <w:t xml:space="preserve">. The standardisation mandate M/453 [36] on corporative </w:t>
      </w:r>
      <w:proofErr w:type="gramStart"/>
      <w:r w:rsidRPr="00A26294">
        <w:t>ITS</w:t>
      </w:r>
      <w:proofErr w:type="gramEnd"/>
      <w:r w:rsidRPr="00A26294">
        <w:t xml:space="preserve"> let to a set of standards and specifications to be used for ITS applications.</w:t>
      </w:r>
    </w:p>
    <w:p w:rsidR="009F1A66" w:rsidRPr="00A26294" w:rsidRDefault="009F1A66" w:rsidP="00F46684">
      <w:pPr>
        <w:pStyle w:val="ECCParagraph"/>
      </w:pPr>
      <w:r w:rsidRPr="00A26294">
        <w:t xml:space="preserve">ETSI has also prepared a new ETSI systems reference document, </w:t>
      </w:r>
      <w:r w:rsidR="00F46684" w:rsidRPr="00A26294">
        <w:t xml:space="preserve">ETSI </w:t>
      </w:r>
      <w:r w:rsidRPr="00A26294">
        <w:t xml:space="preserve">TR 103 083 </w:t>
      </w:r>
      <w:r w:rsidR="00F46684" w:rsidRPr="00A26294">
        <w:fldChar w:fldCharType="begin"/>
      </w:r>
      <w:r w:rsidR="00F46684" w:rsidRPr="00A26294">
        <w:instrText xml:space="preserve"> REF _Ref404944865 \n \h </w:instrText>
      </w:r>
      <w:r w:rsidR="00F46684" w:rsidRPr="00A26294">
        <w:fldChar w:fldCharType="separate"/>
      </w:r>
      <w:r w:rsidR="001D5F44">
        <w:t>[34]</w:t>
      </w:r>
      <w:r w:rsidR="00F46684" w:rsidRPr="00A26294">
        <w:fldChar w:fldCharType="end"/>
      </w:r>
      <w:r w:rsidRPr="00A26294">
        <w:t>, in support of the scheduled update of the ITS spectrum regulation in ECC/DEC</w:t>
      </w:r>
      <w:proofErr w:type="gramStart"/>
      <w:r w:rsidRPr="00A26294">
        <w:t>/(</w:t>
      </w:r>
      <w:proofErr w:type="gramEnd"/>
      <w:r w:rsidRPr="00A26294">
        <w:t xml:space="preserve">08)01 </w:t>
      </w:r>
      <w:r w:rsidR="003B6DBC" w:rsidRPr="00A26294">
        <w:fldChar w:fldCharType="begin"/>
      </w:r>
      <w:r w:rsidRPr="00A26294">
        <w:instrText xml:space="preserve"> REF _Ref378759220 \n \h </w:instrText>
      </w:r>
      <w:r w:rsidR="003B6DBC" w:rsidRPr="00A26294">
        <w:fldChar w:fldCharType="separate"/>
      </w:r>
      <w:r w:rsidR="001D5F44">
        <w:t>[18]</w:t>
      </w:r>
      <w:r w:rsidR="003B6DBC" w:rsidRPr="00A26294">
        <w:fldChar w:fldCharType="end"/>
      </w:r>
      <w:r w:rsidRPr="00A26294">
        <w:t xml:space="preserve"> and ECC/REC/(08)01 </w:t>
      </w:r>
      <w:r w:rsidR="003B6DBC" w:rsidRPr="00A26294">
        <w:fldChar w:fldCharType="begin"/>
      </w:r>
      <w:r w:rsidRPr="00A26294">
        <w:instrText xml:space="preserve"> REF _Ref378759278 \n \h </w:instrText>
      </w:r>
      <w:r w:rsidR="003B6DBC" w:rsidRPr="00A26294">
        <w:fldChar w:fldCharType="separate"/>
      </w:r>
      <w:r w:rsidR="001D5F44">
        <w:t>[20]</w:t>
      </w:r>
      <w:r w:rsidR="003B6DBC" w:rsidRPr="00A26294">
        <w:fldChar w:fldCharType="end"/>
      </w:r>
      <w:r w:rsidRPr="00A26294">
        <w:t xml:space="preserve">. Two main topics </w:t>
      </w:r>
      <w:r w:rsidR="00E00AE0" w:rsidRPr="00A26294">
        <w:t>are</w:t>
      </w:r>
      <w:r w:rsidRPr="00A26294">
        <w:t xml:space="preserve"> addressed by the ETSI systems reference document:</w:t>
      </w:r>
    </w:p>
    <w:p w:rsidR="009F1A66" w:rsidRPr="00A26294" w:rsidRDefault="00EE2E1F" w:rsidP="00666131">
      <w:pPr>
        <w:pStyle w:val="ECCParagraph"/>
        <w:numPr>
          <w:ilvl w:val="0"/>
          <w:numId w:val="24"/>
        </w:numPr>
        <w:ind w:left="567" w:hanging="567"/>
      </w:pPr>
      <w:r w:rsidRPr="00A26294">
        <w:t>T</w:t>
      </w:r>
      <w:r w:rsidR="009F1A66" w:rsidRPr="00A26294">
        <w:t xml:space="preserve">he inclusion of addition ITS station roles in the regulation in order to complement the existing role as mobile station only with infrastructure ITS stations and portable ITS stations. These ITS stations will be handled under the same ETSI harmonised standard EN 302 571 </w:t>
      </w:r>
      <w:r w:rsidR="003B6DBC" w:rsidRPr="00A26294">
        <w:fldChar w:fldCharType="begin"/>
      </w:r>
      <w:r w:rsidR="009F1A66" w:rsidRPr="00A26294">
        <w:instrText xml:space="preserve"> REF _Ref378759445 \n \h </w:instrText>
      </w:r>
      <w:r w:rsidR="003B6DBC" w:rsidRPr="00A26294">
        <w:fldChar w:fldCharType="separate"/>
      </w:r>
      <w:r w:rsidR="001D5F44">
        <w:t>[21]</w:t>
      </w:r>
      <w:r w:rsidR="003B6DBC" w:rsidRPr="00A26294">
        <w:fldChar w:fldCharType="end"/>
      </w:r>
      <w:r w:rsidR="009F1A66" w:rsidRPr="00A26294">
        <w:t>.</w:t>
      </w:r>
    </w:p>
    <w:p w:rsidR="00E00AE0" w:rsidRPr="00A26294" w:rsidRDefault="009F1A66" w:rsidP="00666131">
      <w:pPr>
        <w:pStyle w:val="ECCParagraph"/>
        <w:numPr>
          <w:ilvl w:val="0"/>
          <w:numId w:val="24"/>
        </w:numPr>
        <w:ind w:left="567" w:hanging="567"/>
      </w:pPr>
      <w:r w:rsidRPr="00A26294">
        <w:t xml:space="preserve">Update of the spectrum mask in order to allow for technical implementation of ITS stations by taking into account the fixed 10 MHz channel bandwidth. In this context, </w:t>
      </w:r>
      <w:r w:rsidR="00E00AE0" w:rsidRPr="00A26294">
        <w:t>the ECC has developed a ECC Report</w:t>
      </w:r>
      <w:r w:rsidR="00F46684" w:rsidRPr="00A26294">
        <w:t xml:space="preserve"> 228</w:t>
      </w:r>
      <w:r w:rsidR="00E00AE0" w:rsidRPr="00A26294">
        <w:t xml:space="preserve"> </w:t>
      </w:r>
      <w:r w:rsidR="003B6DBC" w:rsidRPr="00A26294">
        <w:fldChar w:fldCharType="begin"/>
      </w:r>
      <w:r w:rsidR="00533CB2" w:rsidRPr="00A26294">
        <w:instrText xml:space="preserve"> REF _Ref398712772 \r \h </w:instrText>
      </w:r>
      <w:r w:rsidR="00F46684" w:rsidRPr="00A26294">
        <w:instrText xml:space="preserve"> \* MERGEFORMAT </w:instrText>
      </w:r>
      <w:r w:rsidR="003B6DBC" w:rsidRPr="00A26294">
        <w:fldChar w:fldCharType="separate"/>
      </w:r>
      <w:r w:rsidR="001D5F44">
        <w:t>[39]</w:t>
      </w:r>
      <w:r w:rsidR="003B6DBC" w:rsidRPr="00A26294">
        <w:fldChar w:fldCharType="end"/>
      </w:r>
      <w:r w:rsidR="00E00AE0" w:rsidRPr="00A26294">
        <w:t xml:space="preserve"> </w:t>
      </w:r>
      <w:r w:rsidR="00701F7E" w:rsidRPr="00A26294">
        <w:t>containing c</w:t>
      </w:r>
      <w:r w:rsidR="00E00AE0" w:rsidRPr="00A26294">
        <w:t>ompatibility studies between the unwanted emissions of ITS and the following services/systems:</w:t>
      </w:r>
    </w:p>
    <w:p w:rsidR="009F1A66" w:rsidRPr="00A26294" w:rsidRDefault="00E00AE0" w:rsidP="0016607C">
      <w:pPr>
        <w:pStyle w:val="ECCParBulleted"/>
        <w:tabs>
          <w:tab w:val="clear" w:pos="340"/>
          <w:tab w:val="num" w:pos="993"/>
        </w:tabs>
        <w:ind w:left="993" w:hanging="426"/>
      </w:pPr>
      <w:r w:rsidRPr="00A26294">
        <w:t>Road tolling systems between 5795 MHz and 5815 MHz</w:t>
      </w:r>
      <w:r w:rsidR="00533CB2" w:rsidRPr="00A26294">
        <w:t xml:space="preserve">: </w:t>
      </w:r>
      <w:r w:rsidR="009F1A66" w:rsidRPr="00A26294">
        <w:t xml:space="preserve">it </w:t>
      </w:r>
      <w:r w:rsidR="00533CB2" w:rsidRPr="00A26294">
        <w:t xml:space="preserve">takes into account the </w:t>
      </w:r>
      <w:r w:rsidR="009F1A66" w:rsidRPr="00A26294">
        <w:t xml:space="preserve">mitigation techniques described in ETSI TS 102 792 </w:t>
      </w:r>
      <w:r w:rsidR="003B6DBC" w:rsidRPr="00A26294">
        <w:fldChar w:fldCharType="begin"/>
      </w:r>
      <w:r w:rsidR="009F1A66" w:rsidRPr="00A26294">
        <w:instrText xml:space="preserve"> REF _Ref378759523 \n \h </w:instrText>
      </w:r>
      <w:r w:rsidR="00F46684" w:rsidRPr="00A26294">
        <w:instrText xml:space="preserve"> \* MERGEFORMAT </w:instrText>
      </w:r>
      <w:r w:rsidR="003B6DBC" w:rsidRPr="00A26294">
        <w:fldChar w:fldCharType="separate"/>
      </w:r>
      <w:r w:rsidR="001D5F44">
        <w:t>[22]</w:t>
      </w:r>
      <w:r w:rsidR="003B6DBC" w:rsidRPr="00A26294">
        <w:fldChar w:fldCharType="end"/>
      </w:r>
      <w:r w:rsidR="00533CB2" w:rsidRPr="00A26294">
        <w:t xml:space="preserve"> for the coexistence between </w:t>
      </w:r>
      <w:proofErr w:type="gramStart"/>
      <w:r w:rsidR="00533CB2" w:rsidRPr="00A26294">
        <w:t>ITS</w:t>
      </w:r>
      <w:proofErr w:type="gramEnd"/>
      <w:r w:rsidR="00533CB2" w:rsidRPr="00A26294">
        <w:t xml:space="preserve"> and road-tolling applications</w:t>
      </w:r>
      <w:r w:rsidR="009F1A66" w:rsidRPr="00A26294">
        <w:t>.</w:t>
      </w:r>
    </w:p>
    <w:p w:rsidR="00533CB2" w:rsidRPr="00A26294" w:rsidRDefault="00533CB2" w:rsidP="0016607C">
      <w:pPr>
        <w:pStyle w:val="ECCParBulleted"/>
        <w:tabs>
          <w:tab w:val="clear" w:pos="340"/>
          <w:tab w:val="num" w:pos="993"/>
        </w:tabs>
        <w:ind w:left="993" w:hanging="426"/>
      </w:pPr>
      <w:r w:rsidRPr="00A26294">
        <w:t>Fixed Service (above 5925 MHz).</w:t>
      </w:r>
    </w:p>
    <w:p w:rsidR="00F46684" w:rsidRPr="00A26294" w:rsidRDefault="00F46684" w:rsidP="00316704">
      <w:pPr>
        <w:pStyle w:val="ECCParBulleted"/>
        <w:numPr>
          <w:ilvl w:val="0"/>
          <w:numId w:val="0"/>
        </w:numPr>
        <w:ind w:left="340"/>
      </w:pPr>
    </w:p>
    <w:p w:rsidR="009F1A66" w:rsidRPr="00A26294" w:rsidRDefault="009F1A66" w:rsidP="00F46684">
      <w:pPr>
        <w:pStyle w:val="ECCParagraph"/>
      </w:pPr>
      <w:r w:rsidRPr="00A26294">
        <w:t>Cooperative ITS systems based on the ETSI ITS standard will be deployed from 2015 onwards, in vehicles with initial infrastructure installation will appear in the course of 2014. 12 major car manufacturers recently signed a Memorandum of Understanding to signal their intentions to provide cooperative systems from 2015 on.</w:t>
      </w:r>
    </w:p>
    <w:p w:rsidR="008D2527" w:rsidRPr="00A26294" w:rsidRDefault="008D2527" w:rsidP="00666131">
      <w:pPr>
        <w:pStyle w:val="Heading4"/>
        <w:numPr>
          <w:ilvl w:val="3"/>
          <w:numId w:val="1"/>
        </w:numPr>
        <w:rPr>
          <w:lang w:val="en-GB"/>
        </w:rPr>
      </w:pPr>
      <w:bookmarkStart w:id="31" w:name="_Toc413334967"/>
      <w:bookmarkStart w:id="32" w:name="_Ref413838861"/>
      <w:r w:rsidRPr="00A26294">
        <w:rPr>
          <w:lang w:val="en-GB"/>
        </w:rPr>
        <w:t>Other Systems that operate on a national basis in some CEPT countries</w:t>
      </w:r>
      <w:bookmarkEnd w:id="31"/>
      <w:bookmarkEnd w:id="32"/>
    </w:p>
    <w:p w:rsidR="008D2527" w:rsidRPr="00A26294" w:rsidRDefault="008D2527" w:rsidP="00F46684">
      <w:pPr>
        <w:pStyle w:val="ECCParagraph"/>
      </w:pPr>
      <w:r w:rsidRPr="00A26294">
        <w:t xml:space="preserve">Public transport automation systems (like subway) are in operation on a national basis in some European countries in the band 5915-5925 </w:t>
      </w:r>
      <w:proofErr w:type="spellStart"/>
      <w:r w:rsidRPr="00A26294">
        <w:t>MHz.</w:t>
      </w:r>
      <w:proofErr w:type="spellEnd"/>
      <w:r w:rsidRPr="00A26294">
        <w:t xml:space="preserve"> These systems provide primarily trackside/infrastructure to train communications, optionally train to train communications and operate in cities. Current activities are on-going in ETSI in response to EC mandate M/486 (Urban rail).</w:t>
      </w:r>
    </w:p>
    <w:p w:rsidR="009F1A66" w:rsidRPr="00A26294" w:rsidRDefault="009F1A66" w:rsidP="003348F6">
      <w:pPr>
        <w:pStyle w:val="Heading3"/>
        <w:rPr>
          <w:lang w:val="en-GB"/>
        </w:rPr>
      </w:pPr>
      <w:bookmarkStart w:id="33" w:name="_Toc413334968"/>
      <w:r w:rsidRPr="00A26294">
        <w:rPr>
          <w:lang w:val="en-GB"/>
        </w:rPr>
        <w:t>Proposals for new additional use</w:t>
      </w:r>
      <w:bookmarkEnd w:id="33"/>
    </w:p>
    <w:p w:rsidR="009F1A66" w:rsidRPr="00A26294" w:rsidRDefault="009F1A66" w:rsidP="00666131">
      <w:pPr>
        <w:pStyle w:val="Heading4"/>
        <w:numPr>
          <w:ilvl w:val="3"/>
          <w:numId w:val="1"/>
        </w:numPr>
        <w:rPr>
          <w:lang w:val="en-GB"/>
        </w:rPr>
      </w:pPr>
      <w:bookmarkStart w:id="34" w:name="_Toc413334969"/>
      <w:r w:rsidRPr="00A26294">
        <w:rPr>
          <w:lang w:val="en-GB"/>
        </w:rPr>
        <w:t>Broadband Direct-Air-to-Ground (BDA2G) Communications (5855 - 5875MHz)</w:t>
      </w:r>
      <w:bookmarkEnd w:id="34"/>
      <w:r w:rsidRPr="00A26294">
        <w:rPr>
          <w:lang w:val="en-GB"/>
        </w:rPr>
        <w:t xml:space="preserve"> </w:t>
      </w:r>
    </w:p>
    <w:p w:rsidR="009F1A66" w:rsidRPr="00A26294" w:rsidRDefault="009F1A66" w:rsidP="00F46684">
      <w:pPr>
        <w:pStyle w:val="ECCParagraph"/>
      </w:pPr>
      <w:r w:rsidRPr="00A26294">
        <w:t>Two options have been considered as implementable for BDA2GC systems in the frequency range 5855-5875 MHz according to the compatibility and sharing studies:</w:t>
      </w:r>
    </w:p>
    <w:p w:rsidR="009F1A66" w:rsidRPr="00A26294" w:rsidRDefault="009F1A66" w:rsidP="00666131">
      <w:pPr>
        <w:pStyle w:val="ECCNumbered-LetteredList"/>
        <w:numPr>
          <w:ilvl w:val="0"/>
          <w:numId w:val="23"/>
        </w:numPr>
        <w:rPr>
          <w:lang w:val="en-GB"/>
        </w:rPr>
      </w:pPr>
      <w:r w:rsidRPr="00A26294">
        <w:rPr>
          <w:lang w:val="en-GB"/>
        </w:rPr>
        <w:t xml:space="preserve">A TDD system according to ETSI TR 101 599 </w:t>
      </w:r>
      <w:r w:rsidR="003B6DBC" w:rsidRPr="00A26294">
        <w:rPr>
          <w:lang w:val="en-GB"/>
        </w:rPr>
        <w:fldChar w:fldCharType="begin"/>
      </w:r>
      <w:r w:rsidRPr="00A26294">
        <w:rPr>
          <w:lang w:val="en-GB"/>
        </w:rPr>
        <w:instrText xml:space="preserve"> REF _Ref378759631 \n \h </w:instrText>
      </w:r>
      <w:r w:rsidR="003B6DBC" w:rsidRPr="00A26294">
        <w:rPr>
          <w:lang w:val="en-GB"/>
        </w:rPr>
      </w:r>
      <w:r w:rsidR="003B6DBC" w:rsidRPr="00A26294">
        <w:rPr>
          <w:lang w:val="en-GB"/>
        </w:rPr>
        <w:fldChar w:fldCharType="separate"/>
      </w:r>
      <w:r w:rsidR="001D5F44">
        <w:rPr>
          <w:lang w:val="en-GB"/>
        </w:rPr>
        <w:t>[24]</w:t>
      </w:r>
      <w:r w:rsidR="003B6DBC" w:rsidRPr="00A26294">
        <w:rPr>
          <w:lang w:val="en-GB"/>
        </w:rPr>
        <w:fldChar w:fldCharType="end"/>
      </w:r>
      <w:r w:rsidRPr="00A26294">
        <w:rPr>
          <w:lang w:val="en-GB"/>
        </w:rPr>
        <w:t>;</w:t>
      </w:r>
    </w:p>
    <w:p w:rsidR="009F1A66" w:rsidRPr="00A26294" w:rsidRDefault="009F1A66" w:rsidP="00666131">
      <w:pPr>
        <w:pStyle w:val="ECCNumbered-LetteredList"/>
        <w:numPr>
          <w:ilvl w:val="0"/>
          <w:numId w:val="23"/>
        </w:numPr>
        <w:rPr>
          <w:lang w:val="en-GB"/>
        </w:rPr>
      </w:pPr>
      <w:r w:rsidRPr="00A26294">
        <w:rPr>
          <w:lang w:val="en-GB"/>
        </w:rPr>
        <w:t xml:space="preserve">A TDD system according to ETSI TR 103 108 </w:t>
      </w:r>
      <w:r w:rsidR="003B6DBC" w:rsidRPr="00A26294">
        <w:rPr>
          <w:lang w:val="en-GB"/>
        </w:rPr>
        <w:fldChar w:fldCharType="begin"/>
      </w:r>
      <w:r w:rsidRPr="00A26294">
        <w:rPr>
          <w:lang w:val="en-GB"/>
        </w:rPr>
        <w:instrText xml:space="preserve"> REF _Ref378759657 \n \h </w:instrText>
      </w:r>
      <w:r w:rsidR="003B6DBC" w:rsidRPr="00A26294">
        <w:rPr>
          <w:lang w:val="en-GB"/>
        </w:rPr>
      </w:r>
      <w:r w:rsidR="003B6DBC" w:rsidRPr="00A26294">
        <w:rPr>
          <w:lang w:val="en-GB"/>
        </w:rPr>
        <w:fldChar w:fldCharType="separate"/>
      </w:r>
      <w:r w:rsidR="001D5F44">
        <w:rPr>
          <w:lang w:val="en-GB"/>
        </w:rPr>
        <w:t>[25]</w:t>
      </w:r>
      <w:r w:rsidR="003B6DBC" w:rsidRPr="00A26294">
        <w:rPr>
          <w:lang w:val="en-GB"/>
        </w:rPr>
        <w:fldChar w:fldCharType="end"/>
      </w:r>
      <w:r w:rsidRPr="00A26294">
        <w:rPr>
          <w:lang w:val="en-GB"/>
        </w:rPr>
        <w:t>.</w:t>
      </w:r>
    </w:p>
    <w:p w:rsidR="009F1A66" w:rsidRPr="00A26294" w:rsidRDefault="009F1A66" w:rsidP="00AA7255">
      <w:pPr>
        <w:pStyle w:val="ECCNumbered-LetteredList"/>
        <w:numPr>
          <w:ilvl w:val="0"/>
          <w:numId w:val="0"/>
        </w:numPr>
        <w:ind w:left="340" w:hanging="340"/>
        <w:rPr>
          <w:lang w:val="en-GB"/>
        </w:rPr>
      </w:pPr>
    </w:p>
    <w:p w:rsidR="009F1A66" w:rsidRPr="00A26294" w:rsidRDefault="009F1A66" w:rsidP="00F46684">
      <w:pPr>
        <w:pStyle w:val="ECCParagraph"/>
      </w:pPr>
      <w:r w:rsidRPr="00A26294">
        <w:t xml:space="preserve">The results of the compatibility studies for the 5.8 GHz band can be found in ECC Report 210 </w:t>
      </w:r>
      <w:r w:rsidR="003B6DBC" w:rsidRPr="00A26294">
        <w:fldChar w:fldCharType="begin"/>
      </w:r>
      <w:r w:rsidRPr="00A26294">
        <w:instrText xml:space="preserve"> REF _Ref378759556 \n \h </w:instrText>
      </w:r>
      <w:r w:rsidR="003B6DBC" w:rsidRPr="00A26294">
        <w:fldChar w:fldCharType="separate"/>
      </w:r>
      <w:r w:rsidR="001D5F44">
        <w:t>[23]</w:t>
      </w:r>
      <w:r w:rsidR="003B6DBC" w:rsidRPr="00A26294">
        <w:fldChar w:fldCharType="end"/>
      </w:r>
      <w:r w:rsidRPr="00A26294">
        <w:t xml:space="preserve"> on compatibility/sharing studies related to Broadband Direct-Air-to-Ground Communications (DA2GC) in the frequency bands 5855-5875 MHz, 2400-2483.5 MHz and 3400-3600 </w:t>
      </w:r>
      <w:proofErr w:type="spellStart"/>
      <w:r w:rsidRPr="00A26294">
        <w:t>MHz.</w:t>
      </w:r>
      <w:proofErr w:type="spellEnd"/>
    </w:p>
    <w:p w:rsidR="009F1A66" w:rsidRPr="00A26294" w:rsidRDefault="009F1A66" w:rsidP="00F46684">
      <w:pPr>
        <w:pStyle w:val="ECCParagraph"/>
      </w:pPr>
      <w:r w:rsidRPr="00A26294">
        <w:lastRenderedPageBreak/>
        <w:t>Sharing and compatibility studies were conducted between Broadband DA2GC and the following services/systems in the band 5855-5875 MHz:</w:t>
      </w:r>
    </w:p>
    <w:p w:rsidR="009F1A66" w:rsidRPr="00A26294" w:rsidRDefault="009F1A66" w:rsidP="00666131">
      <w:pPr>
        <w:pStyle w:val="ECCNumbered-LetteredList"/>
        <w:keepNext/>
        <w:numPr>
          <w:ilvl w:val="0"/>
          <w:numId w:val="20"/>
        </w:numPr>
        <w:rPr>
          <w:lang w:val="en-GB"/>
        </w:rPr>
      </w:pPr>
      <w:r w:rsidRPr="00A26294">
        <w:rPr>
          <w:lang w:val="en-GB"/>
        </w:rPr>
        <w:t>Broadband Fixed Wireless Access (BFWA);</w:t>
      </w:r>
    </w:p>
    <w:p w:rsidR="009F1A66" w:rsidRPr="00A26294" w:rsidRDefault="009F1A66" w:rsidP="00666131">
      <w:pPr>
        <w:pStyle w:val="ECCNumbered-LetteredList"/>
        <w:numPr>
          <w:ilvl w:val="0"/>
          <w:numId w:val="20"/>
        </w:numPr>
        <w:rPr>
          <w:lang w:val="en-GB"/>
        </w:rPr>
      </w:pPr>
      <w:r w:rsidRPr="00A26294">
        <w:rPr>
          <w:lang w:val="en-GB"/>
        </w:rPr>
        <w:t>Fixed-Satellite Service (E-s);</w:t>
      </w:r>
    </w:p>
    <w:p w:rsidR="009F1A66" w:rsidRPr="00A26294" w:rsidRDefault="009F1A66" w:rsidP="00666131">
      <w:pPr>
        <w:pStyle w:val="ECCNumbered-LetteredList"/>
        <w:numPr>
          <w:ilvl w:val="0"/>
          <w:numId w:val="20"/>
        </w:numPr>
        <w:rPr>
          <w:lang w:val="en-GB"/>
        </w:rPr>
      </w:pPr>
      <w:r w:rsidRPr="00A26294">
        <w:rPr>
          <w:lang w:val="en-GB"/>
        </w:rPr>
        <w:t>Non-specific Short Range Devices (SRD);</w:t>
      </w:r>
    </w:p>
    <w:p w:rsidR="009F1A66" w:rsidRPr="00A26294" w:rsidRDefault="009F1A66" w:rsidP="00666131">
      <w:pPr>
        <w:pStyle w:val="ECCNumbered-LetteredList"/>
        <w:numPr>
          <w:ilvl w:val="0"/>
          <w:numId w:val="20"/>
        </w:numPr>
        <w:rPr>
          <w:lang w:val="en-GB"/>
        </w:rPr>
      </w:pPr>
      <w:r w:rsidRPr="00A26294">
        <w:rPr>
          <w:lang w:val="en-GB"/>
        </w:rPr>
        <w:t>Intelligent Transport Systems / Transport and Traffic Telematics (ITS/TTT);</w:t>
      </w:r>
    </w:p>
    <w:p w:rsidR="009F1A66" w:rsidRPr="00A26294" w:rsidRDefault="009F1A66" w:rsidP="00666131">
      <w:pPr>
        <w:pStyle w:val="ECCNumbered-LetteredList"/>
        <w:numPr>
          <w:ilvl w:val="0"/>
          <w:numId w:val="20"/>
        </w:numPr>
        <w:rPr>
          <w:lang w:val="en-GB"/>
        </w:rPr>
      </w:pPr>
      <w:r w:rsidRPr="00A26294">
        <w:rPr>
          <w:lang w:val="en-GB"/>
        </w:rPr>
        <w:t>Radiolocation Service (radars).</w:t>
      </w:r>
    </w:p>
    <w:p w:rsidR="009F1A66" w:rsidRPr="00A26294" w:rsidRDefault="009F1A66" w:rsidP="00AA7255">
      <w:pPr>
        <w:pStyle w:val="ECCNumbered-LetteredList"/>
        <w:numPr>
          <w:ilvl w:val="0"/>
          <w:numId w:val="0"/>
        </w:numPr>
        <w:ind w:left="340" w:hanging="340"/>
        <w:rPr>
          <w:lang w:val="en-GB"/>
        </w:rPr>
      </w:pPr>
    </w:p>
    <w:p w:rsidR="009F1A66" w:rsidRPr="00A26294" w:rsidRDefault="009F1A66" w:rsidP="00F46684">
      <w:pPr>
        <w:pStyle w:val="ECCParagraph"/>
      </w:pPr>
      <w:r w:rsidRPr="00A26294">
        <w:t xml:space="preserve">The studies carried out in ECC Report 210 </w:t>
      </w:r>
      <w:r w:rsidR="003B6DBC" w:rsidRPr="00A26294">
        <w:fldChar w:fldCharType="begin"/>
      </w:r>
      <w:r w:rsidRPr="00A26294">
        <w:instrText xml:space="preserve"> REF _Ref378759556 \n \h </w:instrText>
      </w:r>
      <w:r w:rsidR="003B6DBC" w:rsidRPr="00A26294">
        <w:fldChar w:fldCharType="separate"/>
      </w:r>
      <w:r w:rsidR="001D5F44">
        <w:t>[23]</w:t>
      </w:r>
      <w:r w:rsidR="003B6DBC" w:rsidRPr="00A26294">
        <w:fldChar w:fldCharType="end"/>
      </w:r>
      <w:r w:rsidRPr="00A26294">
        <w:t xml:space="preserve"> show that operation of Broadband DA2GC according to ETSI TR 101 599 </w:t>
      </w:r>
      <w:r w:rsidR="003B6DBC" w:rsidRPr="00A26294">
        <w:fldChar w:fldCharType="begin"/>
      </w:r>
      <w:r w:rsidRPr="00A26294">
        <w:instrText xml:space="preserve"> REF _Ref378759631 \n \h </w:instrText>
      </w:r>
      <w:r w:rsidR="003B6DBC" w:rsidRPr="00A26294">
        <w:fldChar w:fldCharType="separate"/>
      </w:r>
      <w:r w:rsidR="001D5F44">
        <w:t>[24]</w:t>
      </w:r>
      <w:r w:rsidR="003B6DBC" w:rsidRPr="00A26294">
        <w:fldChar w:fldCharType="end"/>
      </w:r>
      <w:r w:rsidRPr="00A26294">
        <w:t xml:space="preserve"> and ETSI TR 103 108 </w:t>
      </w:r>
      <w:r w:rsidR="003B6DBC" w:rsidRPr="00A26294">
        <w:fldChar w:fldCharType="begin"/>
      </w:r>
      <w:r w:rsidRPr="00A26294">
        <w:instrText xml:space="preserve"> REF _Ref378759657 \n \h </w:instrText>
      </w:r>
      <w:r w:rsidR="003B6DBC" w:rsidRPr="00A26294">
        <w:fldChar w:fldCharType="separate"/>
      </w:r>
      <w:r w:rsidR="001D5F44">
        <w:t>[25]</w:t>
      </w:r>
      <w:r w:rsidR="003B6DBC" w:rsidRPr="00A26294">
        <w:fldChar w:fldCharType="end"/>
      </w:r>
      <w:r w:rsidR="00115338" w:rsidRPr="00A26294">
        <w:t xml:space="preserve"> is possible in the 5855-5</w:t>
      </w:r>
      <w:r w:rsidRPr="00A26294">
        <w:t xml:space="preserve">875 MHz band based on specific system parameters and if appropriate mitigation measures are applied. </w:t>
      </w:r>
    </w:p>
    <w:p w:rsidR="009F1A66" w:rsidRPr="00A26294" w:rsidRDefault="009F1A66" w:rsidP="00F46684">
      <w:pPr>
        <w:pStyle w:val="ECCParagraph"/>
      </w:pPr>
      <w:r w:rsidRPr="00A26294">
        <w:t xml:space="preserve">The considerations on </w:t>
      </w:r>
      <w:r w:rsidR="00AA4AA1" w:rsidRPr="00A26294">
        <w:t>Broadband DA2GC</w:t>
      </w:r>
      <w:r w:rsidRPr="00A26294">
        <w:t xml:space="preserve"> in the CEPT have not been finalised yet and several frequency ranges are under investigations.</w:t>
      </w:r>
    </w:p>
    <w:p w:rsidR="009F1A66" w:rsidRPr="00A26294" w:rsidRDefault="009F1A66" w:rsidP="00666131">
      <w:pPr>
        <w:pStyle w:val="Heading4"/>
        <w:numPr>
          <w:ilvl w:val="3"/>
          <w:numId w:val="1"/>
        </w:numPr>
        <w:rPr>
          <w:lang w:val="en-GB"/>
        </w:rPr>
      </w:pPr>
      <w:bookmarkStart w:id="35" w:name="_Toc413334970"/>
      <w:r w:rsidRPr="00A26294">
        <w:rPr>
          <w:lang w:val="en-GB"/>
        </w:rPr>
        <w:t xml:space="preserve">Wireless </w:t>
      </w:r>
      <w:r w:rsidR="00115338" w:rsidRPr="00A26294">
        <w:rPr>
          <w:lang w:val="en-GB"/>
        </w:rPr>
        <w:t>Industrial Applications (5725-</w:t>
      </w:r>
      <w:r w:rsidRPr="00A26294">
        <w:rPr>
          <w:lang w:val="en-GB"/>
        </w:rPr>
        <w:t>5875 MHz)</w:t>
      </w:r>
      <w:bookmarkEnd w:id="35"/>
    </w:p>
    <w:p w:rsidR="009F1A66" w:rsidRPr="00A26294" w:rsidRDefault="009F1A66" w:rsidP="00F46684">
      <w:pPr>
        <w:pStyle w:val="ECCParagraph"/>
      </w:pPr>
      <w:r w:rsidRPr="00A26294">
        <w:t xml:space="preserve">See section </w:t>
      </w:r>
      <w:r w:rsidR="00477318" w:rsidRPr="00A26294">
        <w:fldChar w:fldCharType="begin"/>
      </w:r>
      <w:r w:rsidR="00477318" w:rsidRPr="00A26294">
        <w:instrText xml:space="preserve"> REF _Ref404960015 \r \h </w:instrText>
      </w:r>
      <w:r w:rsidR="00477318" w:rsidRPr="00A26294">
        <w:fldChar w:fldCharType="separate"/>
      </w:r>
      <w:r w:rsidR="001D5F44">
        <w:t>2.2.2</w:t>
      </w:r>
      <w:r w:rsidR="00477318" w:rsidRPr="00A26294">
        <w:fldChar w:fldCharType="end"/>
      </w:r>
      <w:r w:rsidR="00477318" w:rsidRPr="00A26294">
        <w:t>.</w:t>
      </w:r>
    </w:p>
    <w:p w:rsidR="009F1A66" w:rsidRPr="00A26294" w:rsidRDefault="009F1A66" w:rsidP="00666131">
      <w:pPr>
        <w:pStyle w:val="Heading1"/>
        <w:numPr>
          <w:ilvl w:val="0"/>
          <w:numId w:val="1"/>
        </w:numPr>
      </w:pPr>
      <w:bookmarkStart w:id="36" w:name="_Toc413334971"/>
      <w:r w:rsidRPr="00A26294">
        <w:lastRenderedPageBreak/>
        <w:t>Proposed WAS/RLAN characteristics for study</w:t>
      </w:r>
      <w:bookmarkEnd w:id="36"/>
    </w:p>
    <w:p w:rsidR="009F1A66" w:rsidRPr="00A26294" w:rsidRDefault="009F1A66" w:rsidP="00366C81">
      <w:pPr>
        <w:pStyle w:val="Heading2"/>
        <w:rPr>
          <w:lang w:val="en-GB"/>
        </w:rPr>
      </w:pPr>
      <w:bookmarkStart w:id="37" w:name="_Toc413334972"/>
      <w:r w:rsidRPr="00A26294">
        <w:rPr>
          <w:lang w:val="en-GB"/>
        </w:rPr>
        <w:t>Current WAS/RLAN characteristics and use in 5 GH</w:t>
      </w:r>
      <w:r w:rsidRPr="00A26294">
        <w:rPr>
          <w:sz w:val="16"/>
          <w:lang w:val="en-GB"/>
        </w:rPr>
        <w:t>z</w:t>
      </w:r>
      <w:r w:rsidRPr="00A26294">
        <w:rPr>
          <w:lang w:val="en-GB"/>
        </w:rPr>
        <w:t xml:space="preserve"> bands in EU, CEPT and elsewhere in the world</w:t>
      </w:r>
      <w:bookmarkEnd w:id="37"/>
    </w:p>
    <w:p w:rsidR="009F1A66" w:rsidRPr="00A26294" w:rsidRDefault="009F1A66" w:rsidP="00F46684">
      <w:pPr>
        <w:pStyle w:val="ECCParagraph"/>
      </w:pPr>
      <w:r w:rsidRPr="00A26294">
        <w:t xml:space="preserve">EC Decision 2005/513/EC </w:t>
      </w:r>
      <w:r w:rsidR="003B6DBC" w:rsidRPr="00A26294">
        <w:fldChar w:fldCharType="begin"/>
      </w:r>
      <w:r w:rsidRPr="00A26294">
        <w:instrText xml:space="preserve"> REF _Ref378759818 \n \h </w:instrText>
      </w:r>
      <w:r w:rsidR="003B6DBC" w:rsidRPr="00A26294">
        <w:fldChar w:fldCharType="separate"/>
      </w:r>
      <w:r w:rsidR="001D5F44">
        <w:t>[26]</w:t>
      </w:r>
      <w:r w:rsidR="003B6DBC" w:rsidRPr="00A26294">
        <w:fldChar w:fldCharType="end"/>
      </w:r>
      <w:r w:rsidRPr="00A26294">
        <w:t xml:space="preserve"> complemented by EC Decision 2007/90/EC </w:t>
      </w:r>
      <w:r w:rsidR="003B6DBC" w:rsidRPr="00A26294">
        <w:fldChar w:fldCharType="begin"/>
      </w:r>
      <w:r w:rsidRPr="00A26294">
        <w:instrText xml:space="preserve"> REF _Ref378759830 \n \h </w:instrText>
      </w:r>
      <w:r w:rsidR="003B6DBC" w:rsidRPr="00A26294">
        <w:fldChar w:fldCharType="separate"/>
      </w:r>
      <w:r w:rsidR="001D5F44">
        <w:t>[27]</w:t>
      </w:r>
      <w:r w:rsidR="003B6DBC" w:rsidRPr="00A26294">
        <w:fldChar w:fldCharType="end"/>
      </w:r>
      <w:r w:rsidRPr="00A26294">
        <w:t xml:space="preserve"> addresses the designation of the frequency bands 5150-5350 MHz and 5470-5725 MHz for the implementation of Wireless Access Systems including Radio Local Area Networks (WAS/RLANs) in EU members states and ECC/DEC/(04)08 </w:t>
      </w:r>
      <w:r w:rsidR="003B6DBC" w:rsidRPr="00A26294">
        <w:fldChar w:fldCharType="begin"/>
      </w:r>
      <w:r w:rsidRPr="00A26294">
        <w:instrText xml:space="preserve"> REF _Ref378759841 \n \h </w:instrText>
      </w:r>
      <w:r w:rsidR="003B6DBC" w:rsidRPr="00A26294">
        <w:fldChar w:fldCharType="separate"/>
      </w:r>
      <w:r w:rsidR="001D5F44">
        <w:t>[28]</w:t>
      </w:r>
      <w:r w:rsidR="003B6DBC" w:rsidRPr="00A26294">
        <w:fldChar w:fldCharType="end"/>
      </w:r>
      <w:r w:rsidRPr="00A26294">
        <w:t xml:space="preserve"> addresses their designation within CEPT. At worldwide level these frequency bands have been allocated to the </w:t>
      </w:r>
      <w:r w:rsidRPr="00A26294">
        <w:rPr>
          <w:i/>
        </w:rPr>
        <w:t>mobile service except aeronautical mobile service</w:t>
      </w:r>
      <w:r w:rsidRPr="00A26294">
        <w:t xml:space="preserve"> on a primary basis in all three regions by World </w:t>
      </w:r>
      <w:proofErr w:type="spellStart"/>
      <w:r w:rsidRPr="00A26294">
        <w:t>Radiocommunication</w:t>
      </w:r>
      <w:proofErr w:type="spellEnd"/>
      <w:r w:rsidRPr="00A26294">
        <w:t xml:space="preserve"> Conference 2003 (WRC-03). Furthermore Resolution 229 (WRC-03) </w:t>
      </w:r>
      <w:r w:rsidR="003B6DBC" w:rsidRPr="00A26294">
        <w:fldChar w:fldCharType="begin"/>
      </w:r>
      <w:r w:rsidRPr="00A26294">
        <w:instrText xml:space="preserve"> REF _Ref378759858 \n \h </w:instrText>
      </w:r>
      <w:r w:rsidR="003B6DBC" w:rsidRPr="00A26294">
        <w:fldChar w:fldCharType="separate"/>
      </w:r>
      <w:r w:rsidR="001D5F44">
        <w:t>[29]</w:t>
      </w:r>
      <w:r w:rsidR="003B6DBC" w:rsidRPr="00A26294">
        <w:fldChar w:fldCharType="end"/>
      </w:r>
      <w:r w:rsidRPr="00A26294">
        <w:t xml:space="preserve"> limits the use of this allocation to WAS/RLANs. Resolution 229 (WRC-03) </w:t>
      </w:r>
      <w:r w:rsidR="003B6DBC" w:rsidRPr="00A26294">
        <w:fldChar w:fldCharType="begin"/>
      </w:r>
      <w:r w:rsidRPr="00A26294">
        <w:instrText xml:space="preserve"> REF _Ref378759858 \n \h </w:instrText>
      </w:r>
      <w:r w:rsidR="003B6DBC" w:rsidRPr="00A26294">
        <w:fldChar w:fldCharType="separate"/>
      </w:r>
      <w:r w:rsidR="001D5F44">
        <w:t>[29]</w:t>
      </w:r>
      <w:r w:rsidR="003B6DBC" w:rsidRPr="00A26294">
        <w:fldChar w:fldCharType="end"/>
      </w:r>
      <w:r w:rsidRPr="00A26294">
        <w:t xml:space="preserve"> also requires that WAS/RLAN need to protect other specific primary services in these frequency bands. </w:t>
      </w:r>
    </w:p>
    <w:p w:rsidR="009F1A66" w:rsidRPr="00A26294" w:rsidRDefault="009F1A66" w:rsidP="00F46684">
      <w:pPr>
        <w:pStyle w:val="ECCParagraph"/>
      </w:pPr>
      <w:r w:rsidRPr="00A26294">
        <w:t>In the EU/CEPT the following bands were identified for use by WAS/RLANs under prescribed conditions in the both the ECC and EC Spectrum Decisions:</w:t>
      </w:r>
    </w:p>
    <w:p w:rsidR="009F1A66" w:rsidRPr="00A26294" w:rsidRDefault="00D6205D" w:rsidP="00666131">
      <w:pPr>
        <w:pStyle w:val="ECCParBulleted"/>
        <w:numPr>
          <w:ilvl w:val="0"/>
          <w:numId w:val="12"/>
        </w:numPr>
      </w:pPr>
      <w:r w:rsidRPr="00A26294">
        <w:rPr>
          <w:u w:val="single"/>
        </w:rPr>
        <w:t>5</w:t>
      </w:r>
      <w:r w:rsidR="009F1A66" w:rsidRPr="00A26294">
        <w:rPr>
          <w:u w:val="single"/>
        </w:rPr>
        <w:t>150-5350 MHz</w:t>
      </w:r>
      <w:r w:rsidR="009F1A66" w:rsidRPr="00A26294">
        <w:t xml:space="preserve"> </w:t>
      </w:r>
      <w:r w:rsidR="009F1A66" w:rsidRPr="00A26294">
        <w:br/>
        <w:t xml:space="preserve">Only indoor use, mean </w:t>
      </w:r>
      <w:proofErr w:type="spellStart"/>
      <w:r w:rsidR="009F1A66" w:rsidRPr="00A26294">
        <w:t>e.i.r.p</w:t>
      </w:r>
      <w:proofErr w:type="spellEnd"/>
      <w:r w:rsidR="009F1A66" w:rsidRPr="00A26294">
        <w:t>. limited to 200 </w:t>
      </w:r>
      <w:proofErr w:type="spellStart"/>
      <w:r w:rsidR="009F1A66" w:rsidRPr="00A26294">
        <w:t>mW</w:t>
      </w:r>
      <w:proofErr w:type="spellEnd"/>
      <w:r w:rsidR="009F1A66" w:rsidRPr="00A26294">
        <w:t>, and above 5250 MHz; the use of mitigation techniques such as dynamic frequency selection (DFS) and transmitter power control (TPC).</w:t>
      </w:r>
    </w:p>
    <w:p w:rsidR="009F1A66" w:rsidRPr="00A26294" w:rsidRDefault="009F1A66" w:rsidP="00477318">
      <w:pPr>
        <w:pStyle w:val="ECCParBulleted"/>
        <w:numPr>
          <w:ilvl w:val="0"/>
          <w:numId w:val="0"/>
        </w:numPr>
        <w:ind w:left="340"/>
      </w:pPr>
    </w:p>
    <w:p w:rsidR="009F1A66" w:rsidRPr="00A26294" w:rsidRDefault="00D6205D" w:rsidP="00666131">
      <w:pPr>
        <w:pStyle w:val="ECCParBulleted"/>
        <w:numPr>
          <w:ilvl w:val="0"/>
          <w:numId w:val="12"/>
        </w:numPr>
      </w:pPr>
      <w:r w:rsidRPr="00A26294">
        <w:rPr>
          <w:u w:val="single"/>
        </w:rPr>
        <w:t>5</w:t>
      </w:r>
      <w:r w:rsidR="009F1A66" w:rsidRPr="00A26294">
        <w:rPr>
          <w:u w:val="single"/>
        </w:rPr>
        <w:t>470-5725 MHz</w:t>
      </w:r>
      <w:r w:rsidR="009F1A66" w:rsidRPr="00A26294">
        <w:br/>
        <w:t xml:space="preserve">Indoor as well as outdoor use allowed, mean </w:t>
      </w:r>
      <w:proofErr w:type="spellStart"/>
      <w:r w:rsidR="009F1A66" w:rsidRPr="00A26294">
        <w:t>e.i.r.p</w:t>
      </w:r>
      <w:proofErr w:type="spellEnd"/>
      <w:r w:rsidR="009F1A66" w:rsidRPr="00A26294">
        <w:t>. limited to 1 W, and use of mitigation techniques such as dynamic frequency selection (DFS) and transmitter power control (TPC).</w:t>
      </w:r>
    </w:p>
    <w:p w:rsidR="009F1A66" w:rsidRPr="00A26294" w:rsidRDefault="009F1A66" w:rsidP="00F46684">
      <w:pPr>
        <w:pStyle w:val="ECCParagraph"/>
      </w:pPr>
    </w:p>
    <w:p w:rsidR="009F1A66" w:rsidRPr="00A26294" w:rsidRDefault="009F1A66" w:rsidP="00F46684">
      <w:pPr>
        <w:pStyle w:val="ECCParagraph"/>
      </w:pPr>
      <w:r w:rsidRPr="00A26294">
        <w:t xml:space="preserve">The World </w:t>
      </w:r>
      <w:proofErr w:type="spellStart"/>
      <w:r w:rsidRPr="00A26294">
        <w:t>Radiocommunication</w:t>
      </w:r>
      <w:proofErr w:type="spellEnd"/>
      <w:r w:rsidRPr="00A26294">
        <w:t xml:space="preserve"> Conference 2003 (WRC-03) agreed on a new frequency allocation on a co-primary basis to the mobile service except aeronautical mobile service for the implementation of “wireless access systems including radio local area networks” (WAS/RLANs) in the bands 5150-5350 MHz and 5470-5725 </w:t>
      </w:r>
      <w:proofErr w:type="spellStart"/>
      <w:r w:rsidRPr="00A26294">
        <w:t>MHz.</w:t>
      </w:r>
      <w:proofErr w:type="spellEnd"/>
      <w:r w:rsidRPr="00A26294">
        <w:t xml:space="preserve"> This was subject to technical and regulatory provisions included in the radio regulations, given in Resolution 229 </w:t>
      </w:r>
      <w:r w:rsidR="003B6DBC" w:rsidRPr="00A26294">
        <w:fldChar w:fldCharType="begin"/>
      </w:r>
      <w:r w:rsidRPr="00A26294">
        <w:instrText xml:space="preserve"> REF _Ref378759858 \n \h </w:instrText>
      </w:r>
      <w:r w:rsidR="003B6DBC" w:rsidRPr="00A26294">
        <w:fldChar w:fldCharType="separate"/>
      </w:r>
      <w:r w:rsidR="001D5F44">
        <w:t>[29]</w:t>
      </w:r>
      <w:r w:rsidR="003B6DBC" w:rsidRPr="00A26294">
        <w:fldChar w:fldCharType="end"/>
      </w:r>
      <w:r w:rsidRPr="00A26294">
        <w:t xml:space="preserve"> (WRC-03) that makes the Annex 1 of Recommendation ITU-R M.1652 </w:t>
      </w:r>
      <w:r w:rsidR="00952231" w:rsidRPr="00A26294">
        <w:fldChar w:fldCharType="begin"/>
      </w:r>
      <w:r w:rsidR="00952231" w:rsidRPr="00A26294">
        <w:instrText xml:space="preserve"> REF _Ref378760326 \r \h </w:instrText>
      </w:r>
      <w:r w:rsidR="00952231" w:rsidRPr="00A26294">
        <w:fldChar w:fldCharType="separate"/>
      </w:r>
      <w:r w:rsidR="001D5F44">
        <w:t>[31]</w:t>
      </w:r>
      <w:r w:rsidR="00952231" w:rsidRPr="00A26294">
        <w:fldChar w:fldCharType="end"/>
      </w:r>
      <w:r w:rsidR="00952231" w:rsidRPr="00A26294">
        <w:t xml:space="preserve"> </w:t>
      </w:r>
      <w:r w:rsidRPr="00A26294">
        <w:t xml:space="preserve">mandatory. This decision noted however that in these bands the stations in the mobile service shall not claim protection from </w:t>
      </w:r>
      <w:proofErr w:type="spellStart"/>
      <w:r w:rsidRPr="00A26294">
        <w:t>radiodetermination</w:t>
      </w:r>
      <w:proofErr w:type="spellEnd"/>
      <w:r w:rsidRPr="00A26294">
        <w:t xml:space="preserve"> services. The decision includes specific provisions to protect the incumbent systems; including military and meteorological radars. China MIIT expanded allowed channels as of </w:t>
      </w:r>
      <w:r w:rsidR="00D6205D" w:rsidRPr="00A26294">
        <w:t>Dec 31 2012 to add UNII-1, 5150</w:t>
      </w:r>
      <w:r w:rsidRPr="00A26294">
        <w:t>-5250 MHz, UNII-2, 5250-5350 MHz (DFS/TPC), similar to the European standard EN 301 893 V1.7.1.</w:t>
      </w:r>
      <w:r w:rsidR="00952231" w:rsidRPr="00A26294">
        <w:t xml:space="preserve"> </w:t>
      </w:r>
      <w:r w:rsidR="00952231" w:rsidRPr="00A26294">
        <w:fldChar w:fldCharType="begin"/>
      </w:r>
      <w:r w:rsidR="00952231" w:rsidRPr="00A26294">
        <w:instrText xml:space="preserve"> REF _Ref378760147 \r \h </w:instrText>
      </w:r>
      <w:r w:rsidR="00952231" w:rsidRPr="00A26294">
        <w:fldChar w:fldCharType="separate"/>
      </w:r>
      <w:r w:rsidR="001D5F44">
        <w:t>[30]</w:t>
      </w:r>
      <w:r w:rsidR="00952231" w:rsidRPr="00A26294">
        <w:fldChar w:fldCharType="end"/>
      </w:r>
      <w:r w:rsidR="00952231" w:rsidRPr="00A26294">
        <w:t>.</w:t>
      </w:r>
    </w:p>
    <w:p w:rsidR="009F1A66" w:rsidRPr="00A26294" w:rsidRDefault="009F1A66">
      <w:pPr>
        <w:rPr>
          <w:u w:val="single"/>
          <w:lang w:val="en-GB"/>
        </w:rPr>
      </w:pPr>
      <w:r w:rsidRPr="00A26294">
        <w:rPr>
          <w:u w:val="single"/>
          <w:lang w:val="en-GB"/>
        </w:rPr>
        <w:br w:type="page"/>
      </w:r>
    </w:p>
    <w:p w:rsidR="009F1A66" w:rsidRPr="00A26294" w:rsidRDefault="009F1A66" w:rsidP="006A5E68">
      <w:pPr>
        <w:pStyle w:val="ECCTabletitle"/>
      </w:pPr>
      <w:r w:rsidRPr="00A26294">
        <w:lastRenderedPageBreak/>
        <w:t>Existing WAS/RLAN regulations/use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68"/>
        <w:gridCol w:w="1417"/>
        <w:gridCol w:w="1701"/>
        <w:gridCol w:w="1559"/>
        <w:gridCol w:w="3403"/>
      </w:tblGrid>
      <w:tr w:rsidR="009F1A66" w:rsidRPr="00A26294" w:rsidTr="00AA7255">
        <w:trPr>
          <w:tblHeader/>
        </w:trPr>
        <w:tc>
          <w:tcPr>
            <w:tcW w:w="1668" w:type="dxa"/>
            <w:tcBorders>
              <w:right w:val="single" w:sz="8" w:space="0" w:color="FFFFFF"/>
            </w:tcBorders>
            <w:shd w:val="clear" w:color="auto" w:fill="D2232A"/>
          </w:tcPr>
          <w:p w:rsidR="009F1A66" w:rsidRPr="00A26294" w:rsidRDefault="009F1A66" w:rsidP="00EC1A95">
            <w:pPr>
              <w:keepLines/>
              <w:jc w:val="center"/>
              <w:rPr>
                <w:b/>
                <w:color w:val="FFFFFF"/>
                <w:lang w:val="en-GB"/>
              </w:rPr>
            </w:pPr>
            <w:r w:rsidRPr="00A26294">
              <w:rPr>
                <w:b/>
                <w:color w:val="FFFFFF"/>
                <w:lang w:val="en-GB"/>
              </w:rPr>
              <w:t>Frequency Band</w:t>
            </w:r>
          </w:p>
        </w:tc>
        <w:tc>
          <w:tcPr>
            <w:tcW w:w="1417" w:type="dxa"/>
            <w:tcBorders>
              <w:left w:val="single" w:sz="8" w:space="0" w:color="FFFFFF"/>
              <w:right w:val="single" w:sz="8" w:space="0" w:color="FFFFFF"/>
            </w:tcBorders>
            <w:shd w:val="clear" w:color="auto" w:fill="D2232A"/>
          </w:tcPr>
          <w:p w:rsidR="009F1A66" w:rsidRPr="00A26294" w:rsidRDefault="009F1A66" w:rsidP="00EE2E1F">
            <w:pPr>
              <w:keepLines/>
              <w:spacing w:before="120"/>
              <w:jc w:val="center"/>
              <w:rPr>
                <w:b/>
                <w:color w:val="FFFFFF"/>
                <w:lang w:val="en-GB"/>
              </w:rPr>
            </w:pPr>
            <w:r w:rsidRPr="00A26294">
              <w:rPr>
                <w:b/>
                <w:color w:val="FFFFFF"/>
                <w:lang w:val="en-GB"/>
              </w:rPr>
              <w:t>CEPT</w:t>
            </w:r>
          </w:p>
        </w:tc>
        <w:tc>
          <w:tcPr>
            <w:tcW w:w="1701" w:type="dxa"/>
            <w:tcBorders>
              <w:left w:val="single" w:sz="8" w:space="0" w:color="FFFFFF"/>
              <w:right w:val="single" w:sz="8" w:space="0" w:color="FFFFFF"/>
            </w:tcBorders>
            <w:shd w:val="clear" w:color="auto" w:fill="D2232A"/>
          </w:tcPr>
          <w:p w:rsidR="009F1A66" w:rsidRPr="00A26294" w:rsidRDefault="009F1A66" w:rsidP="00EE2E1F">
            <w:pPr>
              <w:keepLines/>
              <w:spacing w:before="120"/>
              <w:jc w:val="center"/>
              <w:rPr>
                <w:b/>
                <w:color w:val="FFFFFF"/>
                <w:lang w:val="en-GB"/>
              </w:rPr>
            </w:pPr>
            <w:r w:rsidRPr="00A26294">
              <w:rPr>
                <w:b/>
                <w:color w:val="FFFFFF"/>
                <w:lang w:val="en-GB"/>
              </w:rPr>
              <w:t>USA</w:t>
            </w:r>
          </w:p>
        </w:tc>
        <w:tc>
          <w:tcPr>
            <w:tcW w:w="1559" w:type="dxa"/>
            <w:tcBorders>
              <w:left w:val="single" w:sz="8" w:space="0" w:color="FFFFFF"/>
              <w:right w:val="single" w:sz="8" w:space="0" w:color="FFFFFF"/>
            </w:tcBorders>
            <w:shd w:val="clear" w:color="auto" w:fill="D2232A"/>
          </w:tcPr>
          <w:p w:rsidR="009F1A66" w:rsidRPr="00A26294" w:rsidRDefault="009F1A66" w:rsidP="00EC1A95">
            <w:pPr>
              <w:keepLines/>
              <w:spacing w:before="120"/>
              <w:jc w:val="center"/>
              <w:rPr>
                <w:b/>
                <w:color w:val="FFFFFF"/>
                <w:lang w:val="en-GB"/>
              </w:rPr>
            </w:pPr>
            <w:r w:rsidRPr="00A26294">
              <w:rPr>
                <w:b/>
                <w:color w:val="FFFFFF"/>
                <w:lang w:val="en-GB"/>
              </w:rPr>
              <w:t>Japan</w:t>
            </w:r>
          </w:p>
        </w:tc>
        <w:tc>
          <w:tcPr>
            <w:tcW w:w="3403" w:type="dxa"/>
            <w:tcBorders>
              <w:left w:val="single" w:sz="8" w:space="0" w:color="FFFFFF"/>
            </w:tcBorders>
            <w:shd w:val="clear" w:color="auto" w:fill="D2232A"/>
          </w:tcPr>
          <w:p w:rsidR="009F1A66" w:rsidRPr="00A26294" w:rsidRDefault="009F1A66" w:rsidP="00EC1A95">
            <w:pPr>
              <w:keepLines/>
              <w:spacing w:before="120"/>
              <w:jc w:val="center"/>
              <w:rPr>
                <w:b/>
                <w:color w:val="FFFFFF"/>
                <w:lang w:val="en-GB"/>
              </w:rPr>
            </w:pPr>
            <w:r w:rsidRPr="00A26294">
              <w:rPr>
                <w:b/>
                <w:color w:val="FFFFFF"/>
                <w:lang w:val="en-GB"/>
              </w:rPr>
              <w:t>Notes</w:t>
            </w:r>
          </w:p>
        </w:tc>
      </w:tr>
      <w:tr w:rsidR="009F1A66" w:rsidRPr="00A26294" w:rsidTr="00AA7255">
        <w:tc>
          <w:tcPr>
            <w:tcW w:w="1668" w:type="dxa"/>
          </w:tcPr>
          <w:p w:rsidR="009F1A66" w:rsidRPr="00A26294" w:rsidRDefault="009F1A66" w:rsidP="00F84149">
            <w:pPr>
              <w:keepLines/>
              <w:spacing w:line="288" w:lineRule="auto"/>
              <w:rPr>
                <w:lang w:val="en-GB"/>
              </w:rPr>
            </w:pPr>
            <w:r w:rsidRPr="00A26294">
              <w:rPr>
                <w:lang w:val="en-GB"/>
              </w:rPr>
              <w:t>5150-5250 MHz</w:t>
            </w:r>
          </w:p>
        </w:tc>
        <w:tc>
          <w:tcPr>
            <w:tcW w:w="1417" w:type="dxa"/>
          </w:tcPr>
          <w:p w:rsidR="009F1A66" w:rsidRPr="00A26294" w:rsidRDefault="009F1A66" w:rsidP="00F84149">
            <w:pPr>
              <w:keepLines/>
              <w:spacing w:line="288" w:lineRule="auto"/>
              <w:rPr>
                <w:lang w:val="en-GB"/>
              </w:rPr>
            </w:pPr>
            <w:r w:rsidRPr="00A26294">
              <w:rPr>
                <w:lang w:val="en-GB"/>
              </w:rPr>
              <w:t>Indoor</w:t>
            </w:r>
          </w:p>
        </w:tc>
        <w:tc>
          <w:tcPr>
            <w:tcW w:w="1701" w:type="dxa"/>
          </w:tcPr>
          <w:p w:rsidR="009F1A66" w:rsidRPr="00A26294" w:rsidRDefault="009F1A66" w:rsidP="00F84149">
            <w:pPr>
              <w:keepLines/>
              <w:spacing w:line="288" w:lineRule="auto"/>
              <w:rPr>
                <w:lang w:val="en-GB"/>
              </w:rPr>
            </w:pPr>
            <w:r w:rsidRPr="00A26294">
              <w:rPr>
                <w:rFonts w:cs="Arial"/>
                <w:szCs w:val="20"/>
                <w:lang w:val="en-GB" w:eastAsia="da-DK"/>
              </w:rPr>
              <w:t>No restrictions</w:t>
            </w:r>
          </w:p>
        </w:tc>
        <w:tc>
          <w:tcPr>
            <w:tcW w:w="1559" w:type="dxa"/>
          </w:tcPr>
          <w:p w:rsidR="009F1A66" w:rsidRPr="00A26294" w:rsidRDefault="009F1A66" w:rsidP="00F84149">
            <w:pPr>
              <w:keepLines/>
              <w:spacing w:line="288" w:lineRule="auto"/>
              <w:rPr>
                <w:lang w:val="en-GB"/>
              </w:rPr>
            </w:pPr>
            <w:r w:rsidRPr="00A26294">
              <w:rPr>
                <w:rFonts w:cs="Arial"/>
                <w:szCs w:val="20"/>
                <w:lang w:val="en-GB" w:eastAsia="da-DK"/>
              </w:rPr>
              <w:t>No restrictions</w:t>
            </w:r>
          </w:p>
        </w:tc>
        <w:tc>
          <w:tcPr>
            <w:tcW w:w="3403" w:type="dxa"/>
            <w:vMerge w:val="restart"/>
          </w:tcPr>
          <w:p w:rsidR="009F1A66" w:rsidRPr="00A26294" w:rsidRDefault="009F1A66" w:rsidP="00F84149">
            <w:pPr>
              <w:keepLines/>
              <w:spacing w:line="288" w:lineRule="auto"/>
              <w:rPr>
                <w:lang w:val="en-GB"/>
              </w:rPr>
            </w:pPr>
            <w:r w:rsidRPr="00A26294">
              <w:rPr>
                <w:rFonts w:cs="Arial"/>
                <w:szCs w:val="20"/>
                <w:lang w:val="en-GB" w:eastAsia="da-DK"/>
              </w:rPr>
              <w:t xml:space="preserve">Additional regional variations for countries including Australia, Brazil, China, Israel, Korea, Singapore, South Africa, Turkey, etc. Additionally Japan has access to some channels below 5180 </w:t>
            </w:r>
            <w:proofErr w:type="spellStart"/>
            <w:r w:rsidRPr="00A26294">
              <w:rPr>
                <w:rFonts w:cs="Arial"/>
                <w:szCs w:val="20"/>
                <w:lang w:val="en-GB" w:eastAsia="da-DK"/>
              </w:rPr>
              <w:t>MHz.</w:t>
            </w:r>
            <w:proofErr w:type="spellEnd"/>
            <w:r w:rsidRPr="00A26294">
              <w:rPr>
                <w:rFonts w:cs="Arial"/>
                <w:szCs w:val="20"/>
                <w:lang w:val="en-GB" w:eastAsia="da-DK"/>
              </w:rPr>
              <w:t xml:space="preserve"> China expanded in 2012 to add 5150-5250 MHz, 5250-5350 MHz, similar to European regulation</w:t>
            </w:r>
          </w:p>
        </w:tc>
      </w:tr>
      <w:tr w:rsidR="009F1A66" w:rsidRPr="00A26294" w:rsidTr="00AA7255">
        <w:tc>
          <w:tcPr>
            <w:tcW w:w="1668" w:type="dxa"/>
          </w:tcPr>
          <w:p w:rsidR="009F1A66" w:rsidRPr="00A26294" w:rsidRDefault="009F1A66" w:rsidP="00AA7255">
            <w:pPr>
              <w:spacing w:line="288" w:lineRule="auto"/>
              <w:rPr>
                <w:lang w:val="en-GB"/>
              </w:rPr>
            </w:pPr>
            <w:r w:rsidRPr="00A26294">
              <w:rPr>
                <w:rFonts w:cs="Arial"/>
                <w:szCs w:val="20"/>
                <w:lang w:val="en-GB" w:eastAsia="da-DK"/>
              </w:rPr>
              <w:t>5250-5350 MHz</w:t>
            </w:r>
          </w:p>
        </w:tc>
        <w:tc>
          <w:tcPr>
            <w:tcW w:w="1417" w:type="dxa"/>
          </w:tcPr>
          <w:p w:rsidR="009F1A66" w:rsidRPr="00A26294" w:rsidRDefault="009F1A66" w:rsidP="00AA7255">
            <w:pPr>
              <w:spacing w:line="288" w:lineRule="auto"/>
              <w:rPr>
                <w:lang w:val="en-GB"/>
              </w:rPr>
            </w:pPr>
            <w:r w:rsidRPr="00A26294">
              <w:rPr>
                <w:rFonts w:cs="Arial"/>
                <w:szCs w:val="20"/>
                <w:lang w:val="en-GB" w:eastAsia="da-DK"/>
              </w:rPr>
              <w:t>Indoor/ DFS / TPC</w:t>
            </w:r>
          </w:p>
        </w:tc>
        <w:tc>
          <w:tcPr>
            <w:tcW w:w="1701" w:type="dxa"/>
          </w:tcPr>
          <w:p w:rsidR="009F1A66" w:rsidRPr="00A26294" w:rsidRDefault="009F1A66" w:rsidP="00AA7255">
            <w:pPr>
              <w:spacing w:line="288" w:lineRule="auto"/>
              <w:rPr>
                <w:lang w:val="en-GB"/>
              </w:rPr>
            </w:pPr>
            <w:r w:rsidRPr="00A26294">
              <w:rPr>
                <w:lang w:val="en-GB"/>
              </w:rPr>
              <w:t>DFS</w:t>
            </w:r>
          </w:p>
        </w:tc>
        <w:tc>
          <w:tcPr>
            <w:tcW w:w="1559" w:type="dxa"/>
          </w:tcPr>
          <w:p w:rsidR="009F1A66" w:rsidRPr="00A26294" w:rsidRDefault="009F1A66" w:rsidP="00AA7255">
            <w:pPr>
              <w:spacing w:line="288" w:lineRule="auto"/>
              <w:rPr>
                <w:lang w:val="en-GB"/>
              </w:rPr>
            </w:pPr>
            <w:r w:rsidRPr="00A26294">
              <w:rPr>
                <w:rFonts w:cs="Arial"/>
                <w:szCs w:val="20"/>
                <w:lang w:val="en-GB" w:eastAsia="da-DK"/>
              </w:rPr>
              <w:t>DFS/TPC</w:t>
            </w:r>
          </w:p>
        </w:tc>
        <w:tc>
          <w:tcPr>
            <w:tcW w:w="3403" w:type="dxa"/>
            <w:vMerge/>
          </w:tcPr>
          <w:p w:rsidR="009F1A66" w:rsidRPr="00A26294" w:rsidRDefault="009F1A66" w:rsidP="00AA7255">
            <w:pPr>
              <w:spacing w:line="288" w:lineRule="auto"/>
              <w:rPr>
                <w:lang w:val="en-GB"/>
              </w:rPr>
            </w:pPr>
          </w:p>
        </w:tc>
      </w:tr>
      <w:tr w:rsidR="009F1A66" w:rsidRPr="00A26294" w:rsidTr="00AA7255">
        <w:tc>
          <w:tcPr>
            <w:tcW w:w="1668" w:type="dxa"/>
          </w:tcPr>
          <w:p w:rsidR="009F1A66" w:rsidRPr="00A26294" w:rsidRDefault="009F1A66" w:rsidP="00AA7255">
            <w:pPr>
              <w:spacing w:line="288" w:lineRule="auto"/>
              <w:rPr>
                <w:rFonts w:cs="Arial"/>
                <w:szCs w:val="20"/>
                <w:lang w:val="en-GB" w:eastAsia="da-DK"/>
              </w:rPr>
            </w:pPr>
            <w:r w:rsidRPr="00A26294">
              <w:rPr>
                <w:rFonts w:cs="Arial"/>
                <w:szCs w:val="20"/>
                <w:lang w:val="en-GB" w:eastAsia="da-DK"/>
              </w:rPr>
              <w:t>5470-5725 MHz</w:t>
            </w:r>
          </w:p>
        </w:tc>
        <w:tc>
          <w:tcPr>
            <w:tcW w:w="1417" w:type="dxa"/>
          </w:tcPr>
          <w:p w:rsidR="009F1A66" w:rsidRPr="00A26294" w:rsidRDefault="009F1A66" w:rsidP="00AA7255">
            <w:pPr>
              <w:spacing w:line="288" w:lineRule="auto"/>
              <w:rPr>
                <w:rFonts w:cs="Arial"/>
                <w:szCs w:val="20"/>
                <w:lang w:val="en-GB" w:eastAsia="da-DK"/>
              </w:rPr>
            </w:pPr>
            <w:r w:rsidRPr="00A26294">
              <w:rPr>
                <w:rFonts w:cs="Arial"/>
                <w:szCs w:val="20"/>
                <w:lang w:val="en-GB" w:eastAsia="da-DK"/>
              </w:rPr>
              <w:t>DFS/TPC</w:t>
            </w:r>
          </w:p>
        </w:tc>
        <w:tc>
          <w:tcPr>
            <w:tcW w:w="1701" w:type="dxa"/>
          </w:tcPr>
          <w:p w:rsidR="009F1A66" w:rsidRPr="00A26294" w:rsidRDefault="009F1A66" w:rsidP="00AA7255">
            <w:pPr>
              <w:spacing w:line="288" w:lineRule="auto"/>
              <w:rPr>
                <w:rFonts w:cs="Arial"/>
                <w:szCs w:val="20"/>
                <w:lang w:val="en-GB" w:eastAsia="da-DK"/>
              </w:rPr>
            </w:pPr>
            <w:r w:rsidRPr="00A26294">
              <w:rPr>
                <w:rFonts w:cs="Arial"/>
                <w:szCs w:val="20"/>
                <w:lang w:val="en-GB" w:eastAsia="da-DK"/>
              </w:rPr>
              <w:t>DFS</w:t>
            </w:r>
          </w:p>
        </w:tc>
        <w:tc>
          <w:tcPr>
            <w:tcW w:w="1559" w:type="dxa"/>
          </w:tcPr>
          <w:p w:rsidR="009F1A66" w:rsidRPr="00A26294" w:rsidRDefault="009F1A66" w:rsidP="00AA7255">
            <w:pPr>
              <w:spacing w:line="288" w:lineRule="auto"/>
              <w:rPr>
                <w:lang w:val="en-GB"/>
              </w:rPr>
            </w:pPr>
            <w:r w:rsidRPr="00A26294">
              <w:rPr>
                <w:rFonts w:cs="Arial"/>
                <w:szCs w:val="20"/>
                <w:lang w:val="en-GB" w:eastAsia="da-DK"/>
              </w:rPr>
              <w:t>DFS/TPC</w:t>
            </w:r>
          </w:p>
        </w:tc>
        <w:tc>
          <w:tcPr>
            <w:tcW w:w="3403" w:type="dxa"/>
          </w:tcPr>
          <w:p w:rsidR="009F1A66" w:rsidRPr="00A26294" w:rsidRDefault="009F1A66" w:rsidP="0016607C">
            <w:pPr>
              <w:spacing w:after="120"/>
              <w:rPr>
                <w:rFonts w:cs="Arial"/>
                <w:szCs w:val="20"/>
                <w:lang w:val="en-GB" w:eastAsia="da-DK"/>
              </w:rPr>
            </w:pPr>
            <w:r w:rsidRPr="00A26294">
              <w:rPr>
                <w:rFonts w:cs="Arial"/>
                <w:szCs w:val="20"/>
                <w:lang w:val="en-GB" w:eastAsia="da-DK"/>
              </w:rPr>
              <w:t xml:space="preserve">It should be noted that some administrations (notably Australia &amp; Canada) do not allow WAS/RLAN to use the band 5600-5650 MHz with the objective to protect </w:t>
            </w:r>
            <w:r w:rsidR="0016607C" w:rsidRPr="00A26294">
              <w:rPr>
                <w:rFonts w:cs="Arial"/>
                <w:szCs w:val="20"/>
                <w:lang w:val="en-GB" w:eastAsia="da-DK"/>
              </w:rPr>
              <w:t>meteorological radar operations.</w:t>
            </w:r>
          </w:p>
          <w:p w:rsidR="009F1A66" w:rsidRPr="00A26294" w:rsidRDefault="009F1A66" w:rsidP="00F84149">
            <w:pPr>
              <w:rPr>
                <w:rFonts w:cs="Arial"/>
                <w:szCs w:val="20"/>
                <w:lang w:val="en-GB" w:eastAsia="da-DK"/>
              </w:rPr>
            </w:pPr>
            <w:r w:rsidRPr="00A26294">
              <w:rPr>
                <w:rFonts w:cs="Arial"/>
                <w:szCs w:val="20"/>
                <w:lang w:val="en-GB" w:eastAsia="da-DK"/>
              </w:rPr>
              <w:t>The FCC encouraged users of U-NII devices near the aeronautical meteorological radars to register in a voluntary database system as discussed in the guidance DA 12-459 [3] and took action in 2012 against operating devices that caused interference to meteorological radars maintained by the Federal Aviation Administration (FAA) operating in the 5600-5650 MHz band.</w:t>
            </w:r>
          </w:p>
          <w:p w:rsidR="00477318" w:rsidRPr="00A26294" w:rsidRDefault="009F1A66" w:rsidP="0016607C">
            <w:pPr>
              <w:spacing w:before="120"/>
              <w:rPr>
                <w:rFonts w:cs="Arial"/>
                <w:szCs w:val="20"/>
                <w:lang w:val="en-GB" w:eastAsia="da-DK"/>
              </w:rPr>
            </w:pPr>
            <w:r w:rsidRPr="00A26294">
              <w:rPr>
                <w:rFonts w:cs="Arial"/>
                <w:szCs w:val="20"/>
                <w:lang w:val="en-GB" w:eastAsia="da-DK"/>
              </w:rPr>
              <w:t xml:space="preserve">CEPT investigated the issue of </w:t>
            </w:r>
          </w:p>
          <w:p w:rsidR="009F1A66" w:rsidRPr="00A26294" w:rsidRDefault="009F1A66" w:rsidP="0016607C">
            <w:pPr>
              <w:rPr>
                <w:lang w:val="en-GB"/>
              </w:rPr>
            </w:pPr>
            <w:r w:rsidRPr="00A26294">
              <w:rPr>
                <w:rFonts w:cs="Arial"/>
                <w:szCs w:val="20"/>
                <w:lang w:val="en-GB" w:eastAsia="da-DK"/>
              </w:rPr>
              <w:t>5 GHz DFS and published ECC Report 192 in 02/2014</w:t>
            </w:r>
          </w:p>
        </w:tc>
      </w:tr>
      <w:tr w:rsidR="009F1A66" w:rsidRPr="00A26294" w:rsidTr="00AA7255">
        <w:tc>
          <w:tcPr>
            <w:tcW w:w="1668" w:type="dxa"/>
          </w:tcPr>
          <w:p w:rsidR="009F1A66" w:rsidRPr="00A26294" w:rsidRDefault="009F1A66">
            <w:pPr>
              <w:spacing w:line="288" w:lineRule="auto"/>
              <w:rPr>
                <w:lang w:val="en-GB"/>
              </w:rPr>
            </w:pPr>
            <w:r w:rsidRPr="00A26294">
              <w:rPr>
                <w:rFonts w:cs="Arial"/>
                <w:szCs w:val="20"/>
                <w:lang w:val="en-GB" w:eastAsia="da-DK"/>
              </w:rPr>
              <w:t>5725-5850 MHz</w:t>
            </w:r>
          </w:p>
        </w:tc>
        <w:tc>
          <w:tcPr>
            <w:tcW w:w="1417" w:type="dxa"/>
          </w:tcPr>
          <w:p w:rsidR="009F1A66" w:rsidRPr="00A26294" w:rsidRDefault="009F1A66" w:rsidP="009149F7">
            <w:pPr>
              <w:spacing w:line="288" w:lineRule="auto"/>
              <w:rPr>
                <w:lang w:val="en-GB"/>
              </w:rPr>
            </w:pPr>
            <w:r w:rsidRPr="00A26294">
              <w:rPr>
                <w:rFonts w:cs="Arial"/>
                <w:szCs w:val="20"/>
                <w:lang w:val="en-GB" w:eastAsia="da-DK"/>
              </w:rPr>
              <w:t>Not available</w:t>
            </w:r>
          </w:p>
        </w:tc>
        <w:tc>
          <w:tcPr>
            <w:tcW w:w="1701" w:type="dxa"/>
          </w:tcPr>
          <w:p w:rsidR="009F1A66" w:rsidRPr="00A26294" w:rsidRDefault="009F1A66" w:rsidP="009149F7">
            <w:pPr>
              <w:spacing w:line="288" w:lineRule="auto"/>
              <w:rPr>
                <w:lang w:val="en-GB"/>
              </w:rPr>
            </w:pPr>
            <w:r w:rsidRPr="00A26294">
              <w:rPr>
                <w:rFonts w:cs="Arial"/>
                <w:szCs w:val="20"/>
                <w:lang w:val="en-GB" w:eastAsia="da-DK"/>
              </w:rPr>
              <w:t>No restrictions</w:t>
            </w:r>
          </w:p>
        </w:tc>
        <w:tc>
          <w:tcPr>
            <w:tcW w:w="1559" w:type="dxa"/>
          </w:tcPr>
          <w:p w:rsidR="009F1A66" w:rsidRPr="00A26294" w:rsidRDefault="009F1A66" w:rsidP="00AA7255">
            <w:pPr>
              <w:spacing w:line="288" w:lineRule="auto"/>
              <w:rPr>
                <w:lang w:val="en-GB"/>
              </w:rPr>
            </w:pPr>
            <w:r w:rsidRPr="00A26294">
              <w:rPr>
                <w:rFonts w:cs="Arial"/>
                <w:szCs w:val="20"/>
                <w:lang w:val="en-GB" w:eastAsia="da-DK"/>
              </w:rPr>
              <w:t>Not available</w:t>
            </w:r>
          </w:p>
        </w:tc>
        <w:tc>
          <w:tcPr>
            <w:tcW w:w="3403" w:type="dxa"/>
          </w:tcPr>
          <w:p w:rsidR="009F1A66" w:rsidRPr="00A26294" w:rsidRDefault="009F1A66" w:rsidP="00AA7255">
            <w:pPr>
              <w:spacing w:line="288" w:lineRule="auto"/>
              <w:rPr>
                <w:lang w:val="en-GB"/>
              </w:rPr>
            </w:pPr>
          </w:p>
        </w:tc>
      </w:tr>
    </w:tbl>
    <w:p w:rsidR="009F1A66" w:rsidRPr="00A26294" w:rsidRDefault="009F1A66" w:rsidP="00366C81">
      <w:pPr>
        <w:pStyle w:val="Heading2"/>
        <w:rPr>
          <w:lang w:val="en-GB"/>
        </w:rPr>
      </w:pPr>
      <w:bookmarkStart w:id="38" w:name="_Toc413334973"/>
      <w:r w:rsidRPr="00A26294">
        <w:rPr>
          <w:lang w:val="en-GB"/>
        </w:rPr>
        <w:t>Current Mitigation Techniques used in 5 GH</w:t>
      </w:r>
      <w:r w:rsidRPr="00A26294">
        <w:rPr>
          <w:sz w:val="16"/>
          <w:lang w:val="en-GB"/>
        </w:rPr>
        <w:t>z</w:t>
      </w:r>
      <w:r w:rsidRPr="00A26294">
        <w:rPr>
          <w:lang w:val="en-GB"/>
        </w:rPr>
        <w:t xml:space="preserve"> WAS/RLAN</w:t>
      </w:r>
      <w:bookmarkEnd w:id="38"/>
    </w:p>
    <w:p w:rsidR="009F1A66" w:rsidRPr="00A26294" w:rsidRDefault="009F1A66" w:rsidP="00F46684">
      <w:pPr>
        <w:pStyle w:val="ECCParagraph"/>
      </w:pPr>
      <w:r w:rsidRPr="00A26294">
        <w:t>The current mitigation techniques used for WAS/RLANs which are operated in the bands 5150-5350 MHz and 5470-5725 MHz are defined in detail in the latest version of ETSI EN 301 893</w:t>
      </w:r>
      <w:r w:rsidR="00952231" w:rsidRPr="00A26294">
        <w:t xml:space="preserve"> </w:t>
      </w:r>
      <w:r w:rsidR="00952231" w:rsidRPr="00A26294">
        <w:fldChar w:fldCharType="begin"/>
      </w:r>
      <w:r w:rsidR="00952231" w:rsidRPr="00A26294">
        <w:instrText xml:space="preserve"> REF _Ref378760147 \r \h </w:instrText>
      </w:r>
      <w:r w:rsidR="00952231" w:rsidRPr="00A26294">
        <w:fldChar w:fldCharType="separate"/>
      </w:r>
      <w:r w:rsidR="001D5F44">
        <w:t>[30]</w:t>
      </w:r>
      <w:r w:rsidR="00952231" w:rsidRPr="00A26294">
        <w:fldChar w:fldCharType="end"/>
      </w:r>
      <w:r w:rsidRPr="00A26294">
        <w:t xml:space="preserve">. </w:t>
      </w:r>
    </w:p>
    <w:p w:rsidR="004E7545" w:rsidRPr="00A26294" w:rsidRDefault="004E7545" w:rsidP="00F46684">
      <w:pPr>
        <w:pStyle w:val="ECCParagraph"/>
      </w:pPr>
      <w:r w:rsidRPr="00A26294">
        <w:t>CEPT ECC has published</w:t>
      </w:r>
      <w:r w:rsidRPr="00A26294" w:rsidDel="001A14D3">
        <w:t xml:space="preserve"> </w:t>
      </w:r>
      <w:r w:rsidRPr="00A26294">
        <w:t>ECC Report 192 on the Current Status of DFS (Dynamic Frequency Selection) in the 5 GHz frequency range</w:t>
      </w:r>
      <w:r w:rsidR="00644BBC" w:rsidRPr="00A26294">
        <w:t xml:space="preserve"> </w:t>
      </w:r>
      <w:r w:rsidR="003B6DBC" w:rsidRPr="00A26294">
        <w:fldChar w:fldCharType="begin"/>
      </w:r>
      <w:r w:rsidR="00644BBC" w:rsidRPr="00A26294">
        <w:instrText xml:space="preserve"> REF _Ref382899788 \r \h </w:instrText>
      </w:r>
      <w:r w:rsidR="003B6DBC" w:rsidRPr="00A26294">
        <w:fldChar w:fldCharType="separate"/>
      </w:r>
      <w:r w:rsidR="001D5F44">
        <w:t>[37]</w:t>
      </w:r>
      <w:r w:rsidR="003B6DBC" w:rsidRPr="00A26294">
        <w:fldChar w:fldCharType="end"/>
      </w:r>
      <w:r w:rsidR="00566D5C" w:rsidRPr="00A26294">
        <w:t>.</w:t>
      </w:r>
    </w:p>
    <w:p w:rsidR="009F1A66" w:rsidRPr="00A26294" w:rsidRDefault="009F1A66" w:rsidP="003348F6">
      <w:pPr>
        <w:pStyle w:val="Heading3"/>
        <w:rPr>
          <w:lang w:val="en-GB"/>
        </w:rPr>
      </w:pPr>
      <w:bookmarkStart w:id="39" w:name="_Toc413334974"/>
      <w:r w:rsidRPr="00A26294">
        <w:rPr>
          <w:lang w:val="en-GB"/>
        </w:rPr>
        <w:t>Dynamic Frequency Selection (DFS)</w:t>
      </w:r>
      <w:bookmarkEnd w:id="39"/>
    </w:p>
    <w:p w:rsidR="009F1A66" w:rsidRPr="00A26294" w:rsidRDefault="009F1A66" w:rsidP="00F46684">
      <w:pPr>
        <w:pStyle w:val="ECCParagraph"/>
      </w:pPr>
      <w:r w:rsidRPr="00A26294">
        <w:t xml:space="preserve">Dynamic Frequency Selection (DFS) is a mechanism to allow 5 GHz Wireless Access Systems including radio local area networks (WAS/RLANs) to operate without causing undue interference to terrestrial radars operating in the 5250-5350 MHz and 5470-5725 MHz bands. The same mechanism also enables 5.8 GHz BFWA systems to operate in the 5725-5850 MHz band, at least in those countries that have implemented the ECC/REC/(06)04 </w:t>
      </w:r>
      <w:r w:rsidR="00725EED" w:rsidRPr="00A26294">
        <w:fldChar w:fldCharType="begin"/>
      </w:r>
      <w:r w:rsidR="00725EED" w:rsidRPr="00A26294">
        <w:instrText xml:space="preserve"> REF _Ref378758966 \n \h  \* MERGEFORMAT </w:instrText>
      </w:r>
      <w:r w:rsidR="00725EED" w:rsidRPr="00A26294">
        <w:fldChar w:fldCharType="separate"/>
      </w:r>
      <w:r w:rsidR="001D5F44">
        <w:t>[14]</w:t>
      </w:r>
      <w:r w:rsidR="00725EED" w:rsidRPr="00A26294">
        <w:fldChar w:fldCharType="end"/>
      </w:r>
      <w:r w:rsidRPr="00A26294">
        <w:t>. DFS is a politeness mitigation technique, intended to sense the presence of radar signals in a given channel and prevent any WAS/RLAN or BFWA device from transmitting on that channel.</w:t>
      </w:r>
    </w:p>
    <w:p w:rsidR="009F1A66" w:rsidRPr="00A26294" w:rsidRDefault="009F1A66" w:rsidP="00F46684">
      <w:pPr>
        <w:pStyle w:val="ECCParagraph"/>
      </w:pPr>
      <w:r w:rsidRPr="00A26294">
        <w:lastRenderedPageBreak/>
        <w:t xml:space="preserve">The allocation of the 5150-5350 MHz and 5470-5725 MHz to the mobile service for the implementation of WAS/RLANs was made on a co-primary basis at the </w:t>
      </w:r>
      <w:r w:rsidR="00F33A3A" w:rsidRPr="00A26294">
        <w:t>I</w:t>
      </w:r>
      <w:r w:rsidRPr="00A26294">
        <w:t xml:space="preserve">TU World </w:t>
      </w:r>
      <w:proofErr w:type="spellStart"/>
      <w:r w:rsidRPr="00A26294">
        <w:t>Radiocommunication</w:t>
      </w:r>
      <w:proofErr w:type="spellEnd"/>
      <w:r w:rsidRPr="00A26294">
        <w:t xml:space="preserve"> Conference 2003 (WRC-03), under the conditions of the Radio Regulations Footnote N° </w:t>
      </w:r>
      <w:r w:rsidRPr="00A26294">
        <w:rPr>
          <w:b/>
        </w:rPr>
        <w:t>5.446A</w:t>
      </w:r>
      <w:r w:rsidRPr="00A26294">
        <w:t>:</w:t>
      </w:r>
    </w:p>
    <w:p w:rsidR="009F1A66" w:rsidRPr="00A26294" w:rsidRDefault="009F1A66" w:rsidP="005C4DCC">
      <w:pPr>
        <w:spacing w:after="240"/>
        <w:jc w:val="both"/>
        <w:rPr>
          <w:bCs/>
          <w:lang w:val="en-GB"/>
        </w:rPr>
      </w:pPr>
      <w:r w:rsidRPr="00A26294">
        <w:rPr>
          <w:rFonts w:cs="Arial"/>
          <w:b/>
          <w:color w:val="000000"/>
          <w:lang w:val="en-GB"/>
        </w:rPr>
        <w:t>“</w:t>
      </w:r>
      <w:r w:rsidRPr="00A26294">
        <w:rPr>
          <w:lang w:val="en-GB"/>
        </w:rPr>
        <w:t>The use of the bands 5150-5350 MHz and 5470-5725 MHz by the stations in the mobile service shall be in accordance with Resolution </w:t>
      </w:r>
      <w:r w:rsidRPr="00A26294">
        <w:rPr>
          <w:rFonts w:cs="Arial"/>
          <w:b/>
          <w:bCs/>
          <w:color w:val="000000"/>
          <w:lang w:val="en-GB"/>
        </w:rPr>
        <w:t xml:space="preserve">229 </w:t>
      </w:r>
      <w:r w:rsidRPr="00A26294">
        <w:rPr>
          <w:b/>
          <w:lang w:val="en-GB"/>
        </w:rPr>
        <w:t>(WRC</w:t>
      </w:r>
      <w:r w:rsidRPr="00A26294">
        <w:rPr>
          <w:b/>
          <w:lang w:val="en-GB"/>
        </w:rPr>
        <w:noBreakHyphen/>
        <w:t xml:space="preserve">03) </w:t>
      </w:r>
      <w:r w:rsidR="003B6DBC" w:rsidRPr="00A26294">
        <w:rPr>
          <w:b/>
          <w:lang w:val="en-GB"/>
        </w:rPr>
        <w:fldChar w:fldCharType="begin"/>
      </w:r>
      <w:r w:rsidRPr="00A26294">
        <w:rPr>
          <w:b/>
          <w:lang w:val="en-GB"/>
        </w:rPr>
        <w:instrText xml:space="preserve"> REF _Ref378759858 \n \h </w:instrText>
      </w:r>
      <w:r w:rsidR="003B6DBC" w:rsidRPr="00A26294">
        <w:rPr>
          <w:b/>
          <w:lang w:val="en-GB"/>
        </w:rPr>
      </w:r>
      <w:r w:rsidR="003B6DBC" w:rsidRPr="00A26294">
        <w:rPr>
          <w:b/>
          <w:lang w:val="en-GB"/>
        </w:rPr>
        <w:fldChar w:fldCharType="separate"/>
      </w:r>
      <w:r w:rsidR="001D5F44">
        <w:rPr>
          <w:b/>
          <w:lang w:val="en-GB"/>
        </w:rPr>
        <w:t>[29]</w:t>
      </w:r>
      <w:r w:rsidR="003B6DBC" w:rsidRPr="00A26294">
        <w:rPr>
          <w:b/>
          <w:lang w:val="en-GB"/>
        </w:rPr>
        <w:fldChar w:fldCharType="end"/>
      </w:r>
      <w:r w:rsidRPr="00A26294">
        <w:rPr>
          <w:bCs/>
          <w:lang w:val="en-GB"/>
        </w:rPr>
        <w:t>.”</w:t>
      </w:r>
    </w:p>
    <w:p w:rsidR="009F1A66" w:rsidRPr="00A26294" w:rsidRDefault="009F1A66" w:rsidP="005C4DCC">
      <w:pPr>
        <w:spacing w:before="120" w:after="120"/>
        <w:jc w:val="both"/>
        <w:rPr>
          <w:rFonts w:cs="Arial"/>
          <w:color w:val="000000"/>
          <w:szCs w:val="20"/>
          <w:lang w:val="en-GB" w:eastAsia="fr-FR"/>
        </w:rPr>
      </w:pPr>
      <w:r w:rsidRPr="00A26294">
        <w:rPr>
          <w:rFonts w:cs="Arial"/>
          <w:color w:val="000000"/>
          <w:szCs w:val="20"/>
          <w:lang w:val="en-GB" w:eastAsia="fr-FR"/>
        </w:rPr>
        <w:t xml:space="preserve">This Resolution 229 (WRC-03) </w:t>
      </w:r>
      <w:r w:rsidR="003B6DBC" w:rsidRPr="00A26294">
        <w:rPr>
          <w:rFonts w:cs="Arial"/>
          <w:color w:val="000000"/>
          <w:szCs w:val="20"/>
          <w:lang w:val="en-GB" w:eastAsia="fr-FR"/>
        </w:rPr>
        <w:fldChar w:fldCharType="begin"/>
      </w:r>
      <w:r w:rsidRPr="00A26294">
        <w:rPr>
          <w:rFonts w:cs="Arial"/>
          <w:color w:val="000000"/>
          <w:szCs w:val="20"/>
          <w:lang w:val="en-GB" w:eastAsia="fr-FR"/>
        </w:rPr>
        <w:instrText xml:space="preserve"> REF _Ref378759858 \n \h </w:instrText>
      </w:r>
      <w:r w:rsidR="003B6DBC" w:rsidRPr="00A26294">
        <w:rPr>
          <w:rFonts w:cs="Arial"/>
          <w:color w:val="000000"/>
          <w:szCs w:val="20"/>
          <w:lang w:val="en-GB" w:eastAsia="fr-FR"/>
        </w:rPr>
      </w:r>
      <w:r w:rsidR="003B6DBC" w:rsidRPr="00A26294">
        <w:rPr>
          <w:rFonts w:cs="Arial"/>
          <w:color w:val="000000"/>
          <w:szCs w:val="20"/>
          <w:lang w:val="en-GB" w:eastAsia="fr-FR"/>
        </w:rPr>
        <w:fldChar w:fldCharType="separate"/>
      </w:r>
      <w:r w:rsidR="001D5F44">
        <w:rPr>
          <w:rFonts w:cs="Arial"/>
          <w:color w:val="000000"/>
          <w:szCs w:val="20"/>
          <w:lang w:val="en-GB" w:eastAsia="fr-FR"/>
        </w:rPr>
        <w:t>[29]</w:t>
      </w:r>
      <w:r w:rsidR="003B6DBC" w:rsidRPr="00A26294">
        <w:rPr>
          <w:rFonts w:cs="Arial"/>
          <w:color w:val="000000"/>
          <w:szCs w:val="20"/>
          <w:lang w:val="en-GB" w:eastAsia="fr-FR"/>
        </w:rPr>
        <w:fldChar w:fldCharType="end"/>
      </w:r>
      <w:r w:rsidRPr="00A26294">
        <w:rPr>
          <w:rFonts w:cs="Arial"/>
          <w:color w:val="000000"/>
          <w:szCs w:val="20"/>
          <w:lang w:val="en-GB" w:eastAsia="fr-FR"/>
        </w:rPr>
        <w:t xml:space="preserve"> (see Annex 1) specifies the conditions under which this allocation was made. </w:t>
      </w:r>
    </w:p>
    <w:p w:rsidR="009F1A66" w:rsidRPr="00A26294" w:rsidRDefault="009F1A66" w:rsidP="00666131">
      <w:pPr>
        <w:numPr>
          <w:ilvl w:val="0"/>
          <w:numId w:val="13"/>
        </w:numPr>
        <w:jc w:val="both"/>
        <w:rPr>
          <w:rFonts w:cs="Arial"/>
          <w:szCs w:val="20"/>
          <w:lang w:val="en-GB"/>
        </w:rPr>
      </w:pPr>
      <w:r w:rsidRPr="00A26294">
        <w:rPr>
          <w:rFonts w:cs="Arial"/>
          <w:szCs w:val="20"/>
          <w:lang w:val="en-GB"/>
        </w:rPr>
        <w:t xml:space="preserve">Considering j) highlights the need for using mitigation techniques such as DFS in order to enable sharing with </w:t>
      </w:r>
      <w:proofErr w:type="spellStart"/>
      <w:r w:rsidRPr="00A26294">
        <w:rPr>
          <w:rFonts w:cs="Arial"/>
          <w:szCs w:val="20"/>
          <w:lang w:val="en-GB"/>
        </w:rPr>
        <w:t>Radiodetermination</w:t>
      </w:r>
      <w:proofErr w:type="spellEnd"/>
      <w:r w:rsidRPr="00A26294">
        <w:rPr>
          <w:rFonts w:cs="Arial"/>
          <w:szCs w:val="20"/>
          <w:lang w:val="en-GB"/>
        </w:rPr>
        <w:t xml:space="preserve"> / Radiolocation services (i.e. radars);</w:t>
      </w:r>
    </w:p>
    <w:p w:rsidR="009F1A66" w:rsidRPr="00A26294" w:rsidRDefault="009F1A66" w:rsidP="00666131">
      <w:pPr>
        <w:numPr>
          <w:ilvl w:val="0"/>
          <w:numId w:val="13"/>
        </w:numPr>
        <w:jc w:val="both"/>
        <w:rPr>
          <w:rFonts w:cs="Arial"/>
          <w:szCs w:val="20"/>
          <w:lang w:val="en-GB"/>
        </w:rPr>
      </w:pPr>
      <w:r w:rsidRPr="00A26294">
        <w:rPr>
          <w:rFonts w:cs="Arial"/>
          <w:szCs w:val="20"/>
          <w:lang w:val="en-GB"/>
        </w:rPr>
        <w:t xml:space="preserve">DFS is further specified in Resolves 8 that refers to Annex 1 of Recommendation ITU-R M.1652 </w:t>
      </w:r>
      <w:r w:rsidR="003B6DBC" w:rsidRPr="00A26294">
        <w:rPr>
          <w:rFonts w:cs="Arial"/>
          <w:szCs w:val="20"/>
          <w:lang w:val="en-GB"/>
        </w:rPr>
        <w:fldChar w:fldCharType="begin"/>
      </w:r>
      <w:r w:rsidRPr="00A26294">
        <w:rPr>
          <w:rFonts w:cs="Arial"/>
          <w:szCs w:val="20"/>
          <w:lang w:val="en-GB"/>
        </w:rPr>
        <w:instrText xml:space="preserve"> REF _Ref378760326 \n \h </w:instrText>
      </w:r>
      <w:r w:rsidR="003B6DBC" w:rsidRPr="00A26294">
        <w:rPr>
          <w:rFonts w:cs="Arial"/>
          <w:szCs w:val="20"/>
          <w:lang w:val="en-GB"/>
        </w:rPr>
      </w:r>
      <w:r w:rsidR="003B6DBC" w:rsidRPr="00A26294">
        <w:rPr>
          <w:rFonts w:cs="Arial"/>
          <w:szCs w:val="20"/>
          <w:lang w:val="en-GB"/>
        </w:rPr>
        <w:fldChar w:fldCharType="separate"/>
      </w:r>
      <w:r w:rsidR="001D5F44">
        <w:rPr>
          <w:rFonts w:cs="Arial"/>
          <w:szCs w:val="20"/>
          <w:lang w:val="en-GB"/>
        </w:rPr>
        <w:t>[31]</w:t>
      </w:r>
      <w:r w:rsidR="003B6DBC" w:rsidRPr="00A26294">
        <w:rPr>
          <w:rFonts w:cs="Arial"/>
          <w:szCs w:val="20"/>
          <w:lang w:val="en-GB"/>
        </w:rPr>
        <w:fldChar w:fldCharType="end"/>
      </w:r>
      <w:r w:rsidRPr="00A26294">
        <w:rPr>
          <w:rFonts w:cs="Arial"/>
          <w:szCs w:val="20"/>
          <w:lang w:val="en-GB"/>
        </w:rPr>
        <w:t xml:space="preserve"> for the details of the DFS requirements;</w:t>
      </w:r>
    </w:p>
    <w:p w:rsidR="009F1A66" w:rsidRPr="00A26294" w:rsidRDefault="009F1A66" w:rsidP="00666131">
      <w:pPr>
        <w:numPr>
          <w:ilvl w:val="0"/>
          <w:numId w:val="13"/>
        </w:numPr>
        <w:jc w:val="both"/>
        <w:rPr>
          <w:rFonts w:cs="Arial"/>
          <w:szCs w:val="20"/>
          <w:lang w:val="en-GB"/>
        </w:rPr>
      </w:pPr>
      <w:r w:rsidRPr="00A26294">
        <w:rPr>
          <w:rFonts w:cs="Arial"/>
          <w:szCs w:val="20"/>
          <w:lang w:val="en-GB"/>
        </w:rPr>
        <w:t>Resolves 6 and 7 contain other requirements that contribute to the protection of radars;</w:t>
      </w:r>
    </w:p>
    <w:p w:rsidR="009F1A66" w:rsidRPr="00A26294" w:rsidRDefault="009F1A66" w:rsidP="00666131">
      <w:pPr>
        <w:numPr>
          <w:ilvl w:val="0"/>
          <w:numId w:val="13"/>
        </w:numPr>
        <w:jc w:val="both"/>
        <w:rPr>
          <w:rFonts w:cs="Arial"/>
          <w:szCs w:val="20"/>
          <w:lang w:val="en-GB"/>
        </w:rPr>
      </w:pPr>
      <w:r w:rsidRPr="00A26294">
        <w:rPr>
          <w:rFonts w:cs="Arial"/>
          <w:szCs w:val="20"/>
          <w:lang w:val="en-GB"/>
        </w:rPr>
        <w:t>Recognizing a) also states</w:t>
      </w:r>
      <w:r w:rsidRPr="00A26294">
        <w:rPr>
          <w:rFonts w:cs="Arial"/>
          <w:i/>
          <w:szCs w:val="20"/>
          <w:lang w:val="en-GB"/>
        </w:rPr>
        <w:t xml:space="preserve"> ‘that in the band 5600-5650 MHz, ground-based meteorological radars are extensively deployed and support critical national weather services, according to footnote No. 5.452”.</w:t>
      </w:r>
    </w:p>
    <w:p w:rsidR="009F1A66" w:rsidRPr="00A26294" w:rsidRDefault="009F1A66" w:rsidP="00200EF6">
      <w:pPr>
        <w:jc w:val="both"/>
        <w:rPr>
          <w:rFonts w:cs="Arial"/>
          <w:szCs w:val="20"/>
          <w:lang w:val="en-GB"/>
        </w:rPr>
      </w:pPr>
    </w:p>
    <w:p w:rsidR="009F1A66" w:rsidRPr="00A26294" w:rsidRDefault="009F1A66" w:rsidP="00F46684">
      <w:pPr>
        <w:pStyle w:val="ECCParagraph"/>
        <w:rPr>
          <w:lang w:eastAsia="fr-FR"/>
        </w:rPr>
      </w:pPr>
      <w:r w:rsidRPr="00A26294">
        <w:rPr>
          <w:lang w:eastAsia="fr-FR"/>
        </w:rPr>
        <w:t xml:space="preserve">The DFS principle is recognisant of the fact that WAS/RLAN operating co-channel with </w:t>
      </w:r>
      <w:proofErr w:type="gramStart"/>
      <w:r w:rsidRPr="00A26294">
        <w:rPr>
          <w:lang w:eastAsia="fr-FR"/>
        </w:rPr>
        <w:t>a radar</w:t>
      </w:r>
      <w:proofErr w:type="gramEnd"/>
      <w:r w:rsidRPr="00A26294">
        <w:rPr>
          <w:lang w:eastAsia="fr-FR"/>
        </w:rPr>
        <w:t xml:space="preserve"> may interfere with the radar and therefore there is a need to avoid co-channel operation. To do so, the WAS/RLAN DFS mechanism has to perform radar signal detection on the channel it intends to use prior to have any transmissions on that channel. If a radar signal is identified, then this channel becomes unavailable for use by the WAS/RLAN.</w:t>
      </w:r>
    </w:p>
    <w:p w:rsidR="009F1A66" w:rsidRPr="00A26294" w:rsidRDefault="009F1A66" w:rsidP="00F46684">
      <w:pPr>
        <w:pStyle w:val="ECCParagraph"/>
        <w:rPr>
          <w:lang w:eastAsia="fr-FR"/>
        </w:rPr>
      </w:pPr>
      <w:r w:rsidRPr="00A26294">
        <w:rPr>
          <w:lang w:eastAsia="fr-FR"/>
        </w:rPr>
        <w:t>Following WRC-03, both the ECC and the European Commission translated this International regulation into European regulations, adopting respectively ECC Decision ECC/DEC</w:t>
      </w:r>
      <w:proofErr w:type="gramStart"/>
      <w:r w:rsidRPr="00A26294">
        <w:rPr>
          <w:lang w:eastAsia="fr-FR"/>
        </w:rPr>
        <w:t>/(</w:t>
      </w:r>
      <w:proofErr w:type="gramEnd"/>
      <w:r w:rsidRPr="00A26294">
        <w:rPr>
          <w:lang w:eastAsia="fr-FR"/>
        </w:rPr>
        <w:t xml:space="preserve">04)08 (9 July 2004) </w:t>
      </w:r>
      <w:r w:rsidR="00725EED" w:rsidRPr="00A26294">
        <w:fldChar w:fldCharType="begin"/>
      </w:r>
      <w:r w:rsidR="00725EED" w:rsidRPr="00A26294">
        <w:instrText xml:space="preserve"> REF _Ref378759841 \n \h  \* MERGEFORMAT </w:instrText>
      </w:r>
      <w:r w:rsidR="00725EED" w:rsidRPr="00A26294">
        <w:fldChar w:fldCharType="separate"/>
      </w:r>
      <w:r w:rsidR="001D5F44">
        <w:rPr>
          <w:lang w:eastAsia="fr-FR"/>
        </w:rPr>
        <w:t>[28]</w:t>
      </w:r>
      <w:r w:rsidR="00725EED" w:rsidRPr="00A26294">
        <w:fldChar w:fldCharType="end"/>
      </w:r>
      <w:r w:rsidRPr="00A26294">
        <w:rPr>
          <w:lang w:eastAsia="fr-FR"/>
        </w:rPr>
        <w:t xml:space="preserve"> and EC Decision 2005/513/EC (11 July 2005) </w:t>
      </w:r>
      <w:r w:rsidR="00725EED" w:rsidRPr="00A26294">
        <w:fldChar w:fldCharType="begin"/>
      </w:r>
      <w:r w:rsidR="00725EED" w:rsidRPr="00A26294">
        <w:instrText xml:space="preserve"> REF _Ref378759818 \n \h  \* MERGEFORMAT </w:instrText>
      </w:r>
      <w:r w:rsidR="00725EED" w:rsidRPr="00A26294">
        <w:fldChar w:fldCharType="separate"/>
      </w:r>
      <w:r w:rsidR="001D5F44">
        <w:rPr>
          <w:lang w:eastAsia="fr-FR"/>
        </w:rPr>
        <w:t>[26]</w:t>
      </w:r>
      <w:r w:rsidR="00725EED" w:rsidRPr="00A26294">
        <w:fldChar w:fldCharType="end"/>
      </w:r>
      <w:r w:rsidRPr="00A26294">
        <w:rPr>
          <w:lang w:eastAsia="fr-FR"/>
        </w:rPr>
        <w:t xml:space="preserve"> on “</w:t>
      </w:r>
      <w:r w:rsidRPr="00A26294">
        <w:rPr>
          <w:i/>
          <w:lang w:eastAsia="fr-FR"/>
        </w:rPr>
        <w:t>the harmonised use of the 5 GHz frequency bands for the implementation of Wireless Access Systems including Radio Local Area Networks (WAS/RLANs)</w:t>
      </w:r>
      <w:r w:rsidRPr="00A26294">
        <w:rPr>
          <w:lang w:eastAsia="fr-FR"/>
        </w:rPr>
        <w:t>“. ECC/DEC</w:t>
      </w:r>
      <w:proofErr w:type="gramStart"/>
      <w:r w:rsidRPr="00A26294">
        <w:rPr>
          <w:lang w:eastAsia="fr-FR"/>
        </w:rPr>
        <w:t>/(</w:t>
      </w:r>
      <w:proofErr w:type="gramEnd"/>
      <w:r w:rsidRPr="00A26294">
        <w:rPr>
          <w:lang w:eastAsia="fr-FR"/>
        </w:rPr>
        <w:t xml:space="preserve">04)08 </w:t>
      </w:r>
      <w:r w:rsidR="00725EED" w:rsidRPr="00A26294">
        <w:fldChar w:fldCharType="begin"/>
      </w:r>
      <w:r w:rsidR="00725EED" w:rsidRPr="00A26294">
        <w:instrText xml:space="preserve"> REF _Ref378759841 \n \h  \* MERGEFORMAT </w:instrText>
      </w:r>
      <w:r w:rsidR="00725EED" w:rsidRPr="00A26294">
        <w:fldChar w:fldCharType="separate"/>
      </w:r>
      <w:r w:rsidR="001D5F44">
        <w:rPr>
          <w:lang w:eastAsia="fr-FR"/>
        </w:rPr>
        <w:t>[28]</w:t>
      </w:r>
      <w:r w:rsidR="00725EED" w:rsidRPr="00A26294">
        <w:fldChar w:fldCharType="end"/>
      </w:r>
      <w:r w:rsidRPr="00A26294">
        <w:rPr>
          <w:lang w:eastAsia="fr-FR"/>
        </w:rPr>
        <w:t xml:space="preserve"> has been implemented by 41 CEPT administrations in May 2013.</w:t>
      </w:r>
    </w:p>
    <w:p w:rsidR="009F1A66" w:rsidRPr="00A26294" w:rsidRDefault="009F1A66" w:rsidP="00F46684">
      <w:pPr>
        <w:pStyle w:val="ECCParagraph"/>
        <w:rPr>
          <w:highlight w:val="yellow"/>
        </w:rPr>
      </w:pPr>
      <w:r w:rsidRPr="00A26294">
        <w:rPr>
          <w:lang w:eastAsia="fr-FR"/>
        </w:rPr>
        <w:t xml:space="preserve">The implementation of EC Decision 2005/513/EC </w:t>
      </w:r>
      <w:r w:rsidR="00725EED" w:rsidRPr="00A26294">
        <w:fldChar w:fldCharType="begin"/>
      </w:r>
      <w:r w:rsidR="00725EED" w:rsidRPr="00A26294">
        <w:instrText xml:space="preserve"> REF _Ref378759818 \n \h  \* MERGEFORMAT </w:instrText>
      </w:r>
      <w:r w:rsidR="00725EED" w:rsidRPr="00A26294">
        <w:fldChar w:fldCharType="separate"/>
      </w:r>
      <w:r w:rsidR="001D5F44">
        <w:rPr>
          <w:lang w:eastAsia="fr-FR"/>
        </w:rPr>
        <w:t>[26]</w:t>
      </w:r>
      <w:r w:rsidR="00725EED" w:rsidRPr="00A26294">
        <w:fldChar w:fldCharType="end"/>
      </w:r>
      <w:r w:rsidRPr="00A26294">
        <w:rPr>
          <w:lang w:eastAsia="fr-FR"/>
        </w:rPr>
        <w:t xml:space="preserve"> into national regulation has been mandatory and therefore has resulted in a general authorisation status for WAS/RLANs across the EU. Without derogation, Member States cannot impose additional requirements in their national regulations beyond those specified in the EC Decisions. </w:t>
      </w:r>
    </w:p>
    <w:p w:rsidR="009F1A66" w:rsidRPr="00A26294" w:rsidRDefault="009F1A66" w:rsidP="00F46684">
      <w:pPr>
        <w:pStyle w:val="ECCParagraph"/>
      </w:pPr>
      <w:r w:rsidRPr="00A26294">
        <w:t>Within the context of the operation of the DFS function, a WAS/RLAN device shall operate as either a master or a slave device. RLAN devices operating as a slave shall only operate in a network controlled by an RLAN device operating as a master. A device which is capable of operating as either a master or a slave shall comply with the requirements applicable to the mode in which it operates.</w:t>
      </w:r>
    </w:p>
    <w:p w:rsidR="009F1A66" w:rsidRPr="00A26294" w:rsidRDefault="009F1A66" w:rsidP="00F46684">
      <w:pPr>
        <w:pStyle w:val="ECCParagraph"/>
      </w:pPr>
      <w:r w:rsidRPr="00A26294">
        <w:t xml:space="preserve">The master/slave concept, where the master performs the radar detection on behalf of the slaves, was accepted with the assumption that the slave devices were in close vicinity to the master (e.g. an office type of indoor application, or an outdoor public hotspot application, where ‘slave’ devices like PCs, notebooks, tablets and WIFI equipment smart phones are just a few meters away from the Access Point that operates as a ‘master’). This is also reflected in the requirement for slave devices with more than 200 </w:t>
      </w:r>
      <w:proofErr w:type="spellStart"/>
      <w:r w:rsidRPr="00A26294">
        <w:t>mW</w:t>
      </w:r>
      <w:proofErr w:type="spellEnd"/>
      <w:r w:rsidRPr="00A26294">
        <w:t xml:space="preserve"> </w:t>
      </w:r>
      <w:proofErr w:type="spellStart"/>
      <w:r w:rsidRPr="00A26294">
        <w:t>e.i.r.p</w:t>
      </w:r>
      <w:proofErr w:type="spellEnd"/>
      <w:r w:rsidRPr="00A26294">
        <w:t>. to perform their own DFS operation.</w:t>
      </w:r>
    </w:p>
    <w:p w:rsidR="009F1A66" w:rsidRPr="00A26294" w:rsidRDefault="009F1A66" w:rsidP="00F46684">
      <w:pPr>
        <w:pStyle w:val="ECCParagraph"/>
      </w:pPr>
      <w:r w:rsidRPr="00A26294">
        <w:t xml:space="preserve">The master/slave concept cannot be applied in cases where the slave is further away from the master, e.g. outdoor point to point or point to multipoint applications where the master and slave devices can be separated by up to a few kilometres. In such a scenario, both devices should perform their own radar detection, even if the maximum power of the client is below 200 </w:t>
      </w:r>
      <w:proofErr w:type="spellStart"/>
      <w:r w:rsidRPr="00A26294">
        <w:t>mW</w:t>
      </w:r>
      <w:proofErr w:type="spellEnd"/>
      <w:r w:rsidRPr="00A26294">
        <w:t xml:space="preserve"> </w:t>
      </w:r>
      <w:proofErr w:type="spellStart"/>
      <w:r w:rsidRPr="00A26294">
        <w:t>e.i.r.p</w:t>
      </w:r>
      <w:proofErr w:type="spellEnd"/>
      <w:r w:rsidRPr="00A26294">
        <w:t>.</w:t>
      </w:r>
    </w:p>
    <w:p w:rsidR="009F1A66" w:rsidRPr="00A26294" w:rsidRDefault="009F1A66" w:rsidP="00F46684">
      <w:pPr>
        <w:pStyle w:val="ECCParagraph"/>
      </w:pPr>
      <w:r w:rsidRPr="00A26294">
        <w:t xml:space="preserve">A brief overview of the DFS related requirements associated with master and slave devices are provided below. Please see EN 301 893 </w:t>
      </w:r>
      <w:r w:rsidR="003B6DBC" w:rsidRPr="00A26294">
        <w:fldChar w:fldCharType="begin"/>
      </w:r>
      <w:r w:rsidRPr="00A26294">
        <w:instrText xml:space="preserve"> REF _Ref378760147 \n \h </w:instrText>
      </w:r>
      <w:r w:rsidR="003B6DBC" w:rsidRPr="00A26294">
        <w:fldChar w:fldCharType="separate"/>
      </w:r>
      <w:r w:rsidR="001D5F44">
        <w:t>[30]</w:t>
      </w:r>
      <w:r w:rsidR="003B6DBC" w:rsidRPr="00A26294">
        <w:fldChar w:fldCharType="end"/>
      </w:r>
      <w:r w:rsidRPr="00A26294">
        <w:t xml:space="preserve"> </w:t>
      </w:r>
      <w:r w:rsidRPr="00A26294">
        <w:rPr>
          <w:vertAlign w:val="superscript"/>
        </w:rPr>
        <w:footnoteReference w:id="5"/>
      </w:r>
      <w:r w:rsidRPr="00A26294">
        <w:t xml:space="preserve"> for more details.</w:t>
      </w:r>
    </w:p>
    <w:p w:rsidR="009F1A66" w:rsidRPr="00A26294" w:rsidRDefault="009F1A66" w:rsidP="00366C81">
      <w:pPr>
        <w:keepNext/>
        <w:spacing w:after="120"/>
        <w:rPr>
          <w:rFonts w:cs="Arial"/>
          <w:b/>
          <w:szCs w:val="20"/>
          <w:lang w:val="en-GB"/>
        </w:rPr>
      </w:pPr>
      <w:r w:rsidRPr="00A26294">
        <w:rPr>
          <w:rFonts w:cs="Arial"/>
          <w:b/>
          <w:szCs w:val="20"/>
          <w:lang w:val="en-GB"/>
        </w:rPr>
        <w:lastRenderedPageBreak/>
        <w:t>Master devices:</w:t>
      </w:r>
    </w:p>
    <w:p w:rsidR="009F1A66" w:rsidRPr="00A26294" w:rsidRDefault="009F1A66" w:rsidP="00666131">
      <w:pPr>
        <w:keepNext/>
        <w:numPr>
          <w:ilvl w:val="0"/>
          <w:numId w:val="14"/>
        </w:numPr>
        <w:spacing w:after="200" w:line="276" w:lineRule="auto"/>
        <w:contextualSpacing/>
        <w:rPr>
          <w:rFonts w:cs="Arial"/>
          <w:szCs w:val="20"/>
          <w:lang w:val="en-GB"/>
        </w:rPr>
      </w:pPr>
      <w:r w:rsidRPr="00A26294">
        <w:rPr>
          <w:rFonts w:cs="Arial"/>
          <w:szCs w:val="20"/>
          <w:lang w:val="en-GB"/>
        </w:rPr>
        <w:t>The master device shall use a radar detection function to:</w:t>
      </w:r>
    </w:p>
    <w:p w:rsidR="009F1A66" w:rsidRPr="00A26294" w:rsidRDefault="009F1A66" w:rsidP="00666131">
      <w:pPr>
        <w:numPr>
          <w:ilvl w:val="1"/>
          <w:numId w:val="15"/>
        </w:numPr>
        <w:spacing w:after="200" w:line="276" w:lineRule="auto"/>
        <w:contextualSpacing/>
        <w:rPr>
          <w:rFonts w:cs="Arial"/>
          <w:szCs w:val="20"/>
          <w:lang w:val="en-GB"/>
        </w:rPr>
      </w:pPr>
      <w:r w:rsidRPr="00A26294">
        <w:rPr>
          <w:rFonts w:cs="Arial"/>
          <w:szCs w:val="20"/>
          <w:lang w:val="en-GB"/>
        </w:rPr>
        <w:t>Before normal operation: perform an initial check of the channel on which it intends to operate, to verify no radar is operating on that channel. This is a contiguous check for a certain period during which no transmissions are allowed;</w:t>
      </w:r>
    </w:p>
    <w:p w:rsidR="009F1A66" w:rsidRPr="00A26294" w:rsidRDefault="009F1A66" w:rsidP="00666131">
      <w:pPr>
        <w:numPr>
          <w:ilvl w:val="1"/>
          <w:numId w:val="15"/>
        </w:numPr>
        <w:spacing w:after="200" w:line="276" w:lineRule="auto"/>
        <w:contextualSpacing/>
        <w:rPr>
          <w:rFonts w:cs="Arial"/>
          <w:szCs w:val="20"/>
          <w:lang w:val="en-GB"/>
        </w:rPr>
      </w:pPr>
      <w:r w:rsidRPr="00A26294">
        <w:rPr>
          <w:rFonts w:cs="Arial"/>
          <w:szCs w:val="20"/>
          <w:lang w:val="en-GB"/>
        </w:rPr>
        <w:t xml:space="preserve">During normal operation: continuous monitoring of the channel to verify no radar is operating on the channel. </w:t>
      </w:r>
    </w:p>
    <w:p w:rsidR="009F1A66" w:rsidRPr="00A26294" w:rsidRDefault="009F1A66" w:rsidP="00666131">
      <w:pPr>
        <w:numPr>
          <w:ilvl w:val="0"/>
          <w:numId w:val="14"/>
        </w:numPr>
        <w:spacing w:after="200" w:line="276" w:lineRule="auto"/>
        <w:contextualSpacing/>
        <w:rPr>
          <w:rFonts w:cs="Arial"/>
          <w:szCs w:val="20"/>
          <w:lang w:val="en-GB"/>
        </w:rPr>
      </w:pPr>
      <w:r w:rsidRPr="00A26294">
        <w:rPr>
          <w:rFonts w:cs="Arial"/>
          <w:szCs w:val="20"/>
          <w:lang w:val="en-GB"/>
        </w:rPr>
        <w:t xml:space="preserve">If </w:t>
      </w:r>
      <w:proofErr w:type="gramStart"/>
      <w:r w:rsidRPr="00A26294">
        <w:rPr>
          <w:rFonts w:cs="Arial"/>
          <w:szCs w:val="20"/>
          <w:lang w:val="en-GB"/>
        </w:rPr>
        <w:t>a radar</w:t>
      </w:r>
      <w:proofErr w:type="gramEnd"/>
      <w:r w:rsidRPr="00A26294">
        <w:rPr>
          <w:rFonts w:cs="Arial"/>
          <w:szCs w:val="20"/>
          <w:lang w:val="en-GB"/>
        </w:rPr>
        <w:t xml:space="preserve"> is detected on the channel, the master device shall stop normal operation on this channel and shall also instruct all its associated slave devices to stop transmitting on this channel. The channel shall be blocked for 30 minutes. After that a new initial check (check without transmissions) is required before it may consider this channel again for normal operation.</w:t>
      </w:r>
    </w:p>
    <w:p w:rsidR="009F1A66" w:rsidRPr="00A26294" w:rsidRDefault="009F1A66" w:rsidP="005C4DCC">
      <w:pPr>
        <w:spacing w:after="120"/>
        <w:rPr>
          <w:rFonts w:cs="Arial"/>
          <w:b/>
          <w:szCs w:val="20"/>
          <w:lang w:val="en-GB"/>
        </w:rPr>
      </w:pPr>
      <w:r w:rsidRPr="00A26294">
        <w:rPr>
          <w:rFonts w:cs="Arial"/>
          <w:b/>
          <w:szCs w:val="20"/>
          <w:lang w:val="en-GB"/>
        </w:rPr>
        <w:t>Slave devices:</w:t>
      </w:r>
    </w:p>
    <w:p w:rsidR="009F1A66" w:rsidRPr="00A26294" w:rsidRDefault="009F1A66" w:rsidP="00666131">
      <w:pPr>
        <w:numPr>
          <w:ilvl w:val="0"/>
          <w:numId w:val="16"/>
        </w:numPr>
        <w:spacing w:after="200" w:line="276" w:lineRule="auto"/>
        <w:contextualSpacing/>
        <w:rPr>
          <w:rFonts w:cs="Arial"/>
          <w:szCs w:val="20"/>
          <w:lang w:val="en-GB"/>
        </w:rPr>
      </w:pPr>
      <w:r w:rsidRPr="00A26294">
        <w:rPr>
          <w:rFonts w:cs="Arial"/>
          <w:szCs w:val="20"/>
          <w:lang w:val="en-GB"/>
        </w:rPr>
        <w:t>Slave devices shall not transmit unless being authorised by the master;</w:t>
      </w:r>
    </w:p>
    <w:p w:rsidR="009F1A66" w:rsidRPr="00A26294" w:rsidRDefault="009F1A66" w:rsidP="00666131">
      <w:pPr>
        <w:numPr>
          <w:ilvl w:val="0"/>
          <w:numId w:val="16"/>
        </w:numPr>
        <w:spacing w:after="200" w:line="276" w:lineRule="auto"/>
        <w:contextualSpacing/>
        <w:rPr>
          <w:rFonts w:cs="Arial"/>
          <w:szCs w:val="20"/>
          <w:lang w:val="en-GB"/>
        </w:rPr>
      </w:pPr>
      <w:r w:rsidRPr="00A26294">
        <w:rPr>
          <w:rFonts w:cs="Arial"/>
          <w:szCs w:val="20"/>
          <w:lang w:val="en-GB"/>
        </w:rPr>
        <w:t>Slave devices shall stop transmitting whenever instructed by the master;</w:t>
      </w:r>
    </w:p>
    <w:p w:rsidR="009F1A66" w:rsidRPr="00A26294" w:rsidRDefault="009F1A66" w:rsidP="00666131">
      <w:pPr>
        <w:numPr>
          <w:ilvl w:val="0"/>
          <w:numId w:val="16"/>
        </w:numPr>
        <w:spacing w:after="200" w:line="276" w:lineRule="auto"/>
        <w:contextualSpacing/>
        <w:rPr>
          <w:rFonts w:cs="Arial"/>
          <w:szCs w:val="20"/>
          <w:lang w:val="en-GB"/>
        </w:rPr>
      </w:pPr>
      <w:r w:rsidRPr="00A26294">
        <w:rPr>
          <w:rFonts w:cs="Arial"/>
          <w:szCs w:val="20"/>
          <w:lang w:val="en-GB"/>
        </w:rPr>
        <w:t xml:space="preserve">Slave devices with an </w:t>
      </w:r>
      <w:proofErr w:type="spellStart"/>
      <w:r w:rsidRPr="00A26294">
        <w:rPr>
          <w:rFonts w:cs="Arial"/>
          <w:szCs w:val="20"/>
          <w:lang w:val="en-GB"/>
        </w:rPr>
        <w:t>e.i.r.p</w:t>
      </w:r>
      <w:proofErr w:type="spellEnd"/>
      <w:r w:rsidRPr="00A26294">
        <w:rPr>
          <w:rFonts w:cs="Arial"/>
          <w:szCs w:val="20"/>
          <w:lang w:val="en-GB"/>
        </w:rPr>
        <w:t xml:space="preserve">. of 200 </w:t>
      </w:r>
      <w:proofErr w:type="spellStart"/>
      <w:r w:rsidRPr="00A26294">
        <w:rPr>
          <w:rFonts w:cs="Arial"/>
          <w:szCs w:val="20"/>
          <w:lang w:val="en-GB"/>
        </w:rPr>
        <w:t>mW</w:t>
      </w:r>
      <w:proofErr w:type="spellEnd"/>
      <w:r w:rsidRPr="00A26294">
        <w:rPr>
          <w:rFonts w:cs="Arial"/>
          <w:szCs w:val="20"/>
          <w:lang w:val="en-GB"/>
        </w:rPr>
        <w:t xml:space="preserve"> or above, shall perform their own radar detection. </w:t>
      </w:r>
    </w:p>
    <w:p w:rsidR="009F1A66" w:rsidRPr="00A26294" w:rsidRDefault="009F1A66" w:rsidP="003348F6">
      <w:pPr>
        <w:pStyle w:val="Heading3"/>
        <w:rPr>
          <w:lang w:val="en-GB"/>
        </w:rPr>
      </w:pPr>
      <w:bookmarkStart w:id="40" w:name="_Toc413334975"/>
      <w:r w:rsidRPr="00A26294">
        <w:rPr>
          <w:lang w:val="en-GB"/>
        </w:rPr>
        <w:t>Transmit Power Control (TPC)</w:t>
      </w:r>
      <w:bookmarkEnd w:id="40"/>
      <w:r w:rsidRPr="00A26294">
        <w:rPr>
          <w:lang w:val="en-GB"/>
        </w:rPr>
        <w:t xml:space="preserve"> </w:t>
      </w:r>
    </w:p>
    <w:p w:rsidR="009F1A66" w:rsidRPr="00A26294" w:rsidRDefault="009F1A66" w:rsidP="00F46684">
      <w:pPr>
        <w:pStyle w:val="ECCParagraph"/>
        <w:rPr>
          <w:snapToGrid w:val="0"/>
        </w:rPr>
      </w:pPr>
      <w:r w:rsidRPr="00A26294">
        <w:t xml:space="preserve">TPC is a </w:t>
      </w:r>
      <w:r w:rsidRPr="00A26294">
        <w:rPr>
          <w:snapToGrid w:val="0"/>
        </w:rPr>
        <w:t xml:space="preserve">technique in which the transmitter output power is controlled so that it is adjusted to the desirable signal level, thus avoiding unnecessary battery consumption. It also results in reduced interference to other systems. </w:t>
      </w:r>
    </w:p>
    <w:p w:rsidR="009F1A66" w:rsidRPr="00A26294" w:rsidRDefault="009F1A66" w:rsidP="00F46684">
      <w:pPr>
        <w:pStyle w:val="ECCParagraph"/>
        <w:rPr>
          <w:snapToGrid w:val="0"/>
        </w:rPr>
      </w:pPr>
      <w:r w:rsidRPr="00A26294">
        <w:rPr>
          <w:snapToGrid w:val="0"/>
        </w:rPr>
        <w:t xml:space="preserve">In the previous sharing studies on 5 GHz WAS/RLAN, TPC was introduced as a technique to mitigate by 3 dB the interference from an aggregation of devices. </w:t>
      </w:r>
    </w:p>
    <w:p w:rsidR="009F1A66" w:rsidRPr="00A26294" w:rsidRDefault="009F1A66" w:rsidP="00F46684">
      <w:pPr>
        <w:pStyle w:val="ECCParagraph"/>
      </w:pPr>
      <w:r w:rsidRPr="00A26294">
        <w:t xml:space="preserve">Resolution 229 (WRC-03, Rev. WRC-12) </w:t>
      </w:r>
      <w:r w:rsidR="00F46684" w:rsidRPr="00A26294">
        <w:t>[29] state that, in the bands 5</w:t>
      </w:r>
      <w:r w:rsidRPr="00A26294">
        <w:t xml:space="preserve">250-5350 MHz and 5470-5725 MHz, systems in the mobile service shall either employ transmitter power control to provide, on average, a mitigation factor of at least 3 dB on the maximum average output power of the systems, or, if transmitter power control is not in use, then the maximum mean </w:t>
      </w:r>
      <w:proofErr w:type="spellStart"/>
      <w:r w:rsidRPr="00A26294">
        <w:t>e.i.r.p</w:t>
      </w:r>
      <w:proofErr w:type="spellEnd"/>
      <w:r w:rsidRPr="00A26294">
        <w:t>. shall be reduced by 3 </w:t>
      </w:r>
      <w:proofErr w:type="spellStart"/>
      <w:r w:rsidRPr="00A26294">
        <w:t>dB.</w:t>
      </w:r>
      <w:proofErr w:type="spellEnd"/>
      <w:r w:rsidRPr="00A26294">
        <w:t xml:space="preserve"> </w:t>
      </w:r>
    </w:p>
    <w:p w:rsidR="009F1A66" w:rsidRPr="00A26294" w:rsidRDefault="009F1A66" w:rsidP="00F46684">
      <w:pPr>
        <w:pStyle w:val="ECCParagraph"/>
        <w:rPr>
          <w:lang w:eastAsia="fr-FR"/>
        </w:rPr>
      </w:pPr>
      <w:r w:rsidRPr="00A26294">
        <w:t xml:space="preserve">This provision has been included in the European regulations as per </w:t>
      </w:r>
      <w:r w:rsidRPr="00A26294">
        <w:rPr>
          <w:lang w:eastAsia="fr-FR"/>
        </w:rPr>
        <w:t>ECC Decision ECC/DEC</w:t>
      </w:r>
      <w:proofErr w:type="gramStart"/>
      <w:r w:rsidRPr="00A26294">
        <w:rPr>
          <w:lang w:eastAsia="fr-FR"/>
        </w:rPr>
        <w:t>/(</w:t>
      </w:r>
      <w:proofErr w:type="gramEnd"/>
      <w:r w:rsidRPr="00A26294">
        <w:rPr>
          <w:lang w:eastAsia="fr-FR"/>
        </w:rPr>
        <w:t xml:space="preserve">04)08 </w:t>
      </w:r>
      <w:r w:rsidR="00F46684" w:rsidRPr="00A26294">
        <w:rPr>
          <w:lang w:eastAsia="fr-FR"/>
        </w:rPr>
        <w:fldChar w:fldCharType="begin"/>
      </w:r>
      <w:r w:rsidR="00F46684" w:rsidRPr="00A26294">
        <w:rPr>
          <w:lang w:eastAsia="fr-FR"/>
        </w:rPr>
        <w:instrText xml:space="preserve"> REF _Ref378759841 \n \h </w:instrText>
      </w:r>
      <w:r w:rsidR="00F46684" w:rsidRPr="00A26294">
        <w:rPr>
          <w:lang w:eastAsia="fr-FR"/>
        </w:rPr>
      </w:r>
      <w:r w:rsidR="00F46684" w:rsidRPr="00A26294">
        <w:rPr>
          <w:lang w:eastAsia="fr-FR"/>
        </w:rPr>
        <w:fldChar w:fldCharType="separate"/>
      </w:r>
      <w:r w:rsidR="001D5F44">
        <w:rPr>
          <w:lang w:eastAsia="fr-FR"/>
        </w:rPr>
        <w:t>[28]</w:t>
      </w:r>
      <w:r w:rsidR="00F46684" w:rsidRPr="00A26294">
        <w:rPr>
          <w:lang w:eastAsia="fr-FR"/>
        </w:rPr>
        <w:fldChar w:fldCharType="end"/>
      </w:r>
      <w:r w:rsidR="00F46684" w:rsidRPr="00A26294">
        <w:rPr>
          <w:lang w:eastAsia="fr-FR"/>
        </w:rPr>
        <w:t xml:space="preserve"> </w:t>
      </w:r>
      <w:r w:rsidRPr="00A26294">
        <w:rPr>
          <w:lang w:eastAsia="fr-FR"/>
        </w:rPr>
        <w:t xml:space="preserve">and EC Decision 2005/513/EC </w:t>
      </w:r>
      <w:r w:rsidR="00F46684" w:rsidRPr="00A26294">
        <w:rPr>
          <w:lang w:eastAsia="fr-FR"/>
        </w:rPr>
        <w:fldChar w:fldCharType="begin"/>
      </w:r>
      <w:r w:rsidR="00F46684" w:rsidRPr="00A26294">
        <w:rPr>
          <w:lang w:eastAsia="fr-FR"/>
        </w:rPr>
        <w:instrText xml:space="preserve"> REF _Ref378759818 \n \h </w:instrText>
      </w:r>
      <w:r w:rsidR="00F46684" w:rsidRPr="00A26294">
        <w:rPr>
          <w:lang w:eastAsia="fr-FR"/>
        </w:rPr>
      </w:r>
      <w:r w:rsidR="00F46684" w:rsidRPr="00A26294">
        <w:rPr>
          <w:lang w:eastAsia="fr-FR"/>
        </w:rPr>
        <w:fldChar w:fldCharType="separate"/>
      </w:r>
      <w:r w:rsidR="001D5F44">
        <w:rPr>
          <w:lang w:eastAsia="fr-FR"/>
        </w:rPr>
        <w:t>[26]</w:t>
      </w:r>
      <w:r w:rsidR="00F46684" w:rsidRPr="00A26294">
        <w:rPr>
          <w:lang w:eastAsia="fr-FR"/>
        </w:rPr>
        <w:fldChar w:fldCharType="end"/>
      </w:r>
      <w:r w:rsidRPr="00A26294">
        <w:rPr>
          <w:lang w:eastAsia="fr-FR"/>
        </w:rPr>
        <w:t>.</w:t>
      </w:r>
    </w:p>
    <w:p w:rsidR="009F1A66" w:rsidRPr="00A26294" w:rsidRDefault="009F1A66" w:rsidP="00F46684">
      <w:pPr>
        <w:pStyle w:val="ECCParagraph"/>
      </w:pPr>
      <w:r w:rsidRPr="00A26294">
        <w:t xml:space="preserve">This requirement is also translated in the standardisation framework through ETSI EN 301 893 </w:t>
      </w:r>
      <w:r w:rsidR="00F46684" w:rsidRPr="00A26294">
        <w:fldChar w:fldCharType="begin"/>
      </w:r>
      <w:r w:rsidR="00F46684" w:rsidRPr="00A26294">
        <w:instrText xml:space="preserve"> REF _Ref378760147 \n \h </w:instrText>
      </w:r>
      <w:r w:rsidR="00F46684" w:rsidRPr="00A26294">
        <w:fldChar w:fldCharType="separate"/>
      </w:r>
      <w:r w:rsidR="001D5F44">
        <w:t>[30]</w:t>
      </w:r>
      <w:r w:rsidR="00F46684" w:rsidRPr="00A26294">
        <w:fldChar w:fldCharType="end"/>
      </w:r>
      <w:r w:rsidRPr="00A26294">
        <w:t xml:space="preserve">. The 3 dB mitigation factor for aggregate interference requires the WAS/RLAN device to have a TPC range from which the lowest value is at least 6 dB below the regulated values for mean </w:t>
      </w:r>
      <w:proofErr w:type="spellStart"/>
      <w:r w:rsidRPr="00A26294">
        <w:t>e.i.r.p</w:t>
      </w:r>
      <w:proofErr w:type="spellEnd"/>
      <w:r w:rsidRPr="00A26294">
        <w:t>. for devices with TPC.</w:t>
      </w:r>
    </w:p>
    <w:p w:rsidR="009F1A66" w:rsidRPr="00A26294" w:rsidRDefault="009F1A66" w:rsidP="00F46684">
      <w:pPr>
        <w:pStyle w:val="ECCParagraph"/>
      </w:pPr>
      <w:r w:rsidRPr="00A26294">
        <w:t xml:space="preserve">In the band 5725-5875 MHz, studies performed in Europe on Broadband Fixed Wireless Access (see ECC Report </w:t>
      </w:r>
      <w:r w:rsidR="00115338" w:rsidRPr="00A26294">
        <w:t>0</w:t>
      </w:r>
      <w:r w:rsidRPr="00A26294">
        <w:t>68</w:t>
      </w:r>
      <w:r w:rsidR="00115338" w:rsidRPr="00A26294">
        <w:t xml:space="preserve"> </w:t>
      </w:r>
      <w:r w:rsidR="003B6DBC" w:rsidRPr="00A26294">
        <w:fldChar w:fldCharType="begin"/>
      </w:r>
      <w:r w:rsidR="00115338" w:rsidRPr="00A26294">
        <w:instrText xml:space="preserve"> REF _Ref378758763 \r \h </w:instrText>
      </w:r>
      <w:r w:rsidR="003B6DBC" w:rsidRPr="00A26294">
        <w:fldChar w:fldCharType="separate"/>
      </w:r>
      <w:r w:rsidR="001D5F44">
        <w:t>[13]</w:t>
      </w:r>
      <w:r w:rsidR="003B6DBC" w:rsidRPr="00A26294">
        <w:fldChar w:fldCharType="end"/>
      </w:r>
      <w:r w:rsidRPr="00A26294">
        <w:t xml:space="preserve">) also lead to the consideration of TPC as a mitigation technique. ECC/REC/(06)04 </w:t>
      </w:r>
      <w:r w:rsidR="00F46684" w:rsidRPr="00A26294">
        <w:fldChar w:fldCharType="begin"/>
      </w:r>
      <w:r w:rsidR="00F46684" w:rsidRPr="00A26294">
        <w:instrText xml:space="preserve"> REF _Ref378758966 \n \h </w:instrText>
      </w:r>
      <w:r w:rsidR="00F46684" w:rsidRPr="00A26294">
        <w:fldChar w:fldCharType="separate"/>
      </w:r>
      <w:r w:rsidR="001D5F44">
        <w:t>[14]</w:t>
      </w:r>
      <w:r w:rsidR="00F46684" w:rsidRPr="00A26294">
        <w:fldChar w:fldCharType="end"/>
      </w:r>
      <w:r w:rsidRPr="00A26294">
        <w:t xml:space="preserve"> recommends </w:t>
      </w:r>
      <w:r w:rsidRPr="00A26294">
        <w:rPr>
          <w:snapToGrid w:val="0"/>
          <w:lang w:eastAsia="en-IE"/>
        </w:rPr>
        <w:t xml:space="preserve">a TPC range of 12 dB with respect to the maximum permitted radiated output power of the station, to provide on average a mitigation factor of approximately 5 dB on the aggregate interference effect into the Fixed-Satellite Service (Earth-to-space). This is implemented in the corresponding EN 302 502 </w:t>
      </w:r>
      <w:r w:rsidR="00F46684" w:rsidRPr="00A26294">
        <w:rPr>
          <w:snapToGrid w:val="0"/>
          <w:lang w:eastAsia="en-IE"/>
        </w:rPr>
        <w:fldChar w:fldCharType="begin"/>
      </w:r>
      <w:r w:rsidR="00F46684" w:rsidRPr="00A26294">
        <w:rPr>
          <w:snapToGrid w:val="0"/>
          <w:lang w:eastAsia="en-IE"/>
        </w:rPr>
        <w:instrText xml:space="preserve"> REF _Ref378760242 \n \h </w:instrText>
      </w:r>
      <w:r w:rsidR="00F46684" w:rsidRPr="00A26294">
        <w:rPr>
          <w:snapToGrid w:val="0"/>
          <w:lang w:eastAsia="en-IE"/>
        </w:rPr>
      </w:r>
      <w:r w:rsidR="00F46684" w:rsidRPr="00A26294">
        <w:rPr>
          <w:snapToGrid w:val="0"/>
          <w:lang w:eastAsia="en-IE"/>
        </w:rPr>
        <w:fldChar w:fldCharType="separate"/>
      </w:r>
      <w:r w:rsidR="001D5F44">
        <w:rPr>
          <w:snapToGrid w:val="0"/>
          <w:lang w:eastAsia="en-IE"/>
        </w:rPr>
        <w:t>[32]</w:t>
      </w:r>
      <w:r w:rsidR="00F46684" w:rsidRPr="00A26294">
        <w:rPr>
          <w:snapToGrid w:val="0"/>
          <w:lang w:eastAsia="en-IE"/>
        </w:rPr>
        <w:fldChar w:fldCharType="end"/>
      </w:r>
      <w:r w:rsidRPr="00A26294">
        <w:rPr>
          <w:snapToGrid w:val="0"/>
          <w:lang w:eastAsia="en-IE"/>
        </w:rPr>
        <w:t>.</w:t>
      </w:r>
    </w:p>
    <w:p w:rsidR="009F1A66" w:rsidRPr="00A26294" w:rsidRDefault="009F1A66" w:rsidP="003348F6">
      <w:pPr>
        <w:pStyle w:val="Heading3"/>
        <w:rPr>
          <w:lang w:val="en-GB"/>
        </w:rPr>
      </w:pPr>
      <w:bookmarkStart w:id="41" w:name="_Toc413334976"/>
      <w:r w:rsidRPr="00A26294">
        <w:rPr>
          <w:lang w:val="en-GB"/>
        </w:rPr>
        <w:t>Antenna discrimination</w:t>
      </w:r>
      <w:bookmarkEnd w:id="41"/>
    </w:p>
    <w:p w:rsidR="009F1A66" w:rsidRPr="00A26294" w:rsidRDefault="009F1A66" w:rsidP="00F46684">
      <w:pPr>
        <w:pStyle w:val="ECCParagraph"/>
      </w:pPr>
      <w:r w:rsidRPr="00A26294">
        <w:t>Studies performed in the ITU-R in preparation to WRC-03 introduced antenna discrimination as a possible technique to mitigate interference into EESS in the 5250-5350 MHz band. This was supported by North-American countries.</w:t>
      </w:r>
    </w:p>
    <w:p w:rsidR="009F1A66" w:rsidRPr="00A26294" w:rsidRDefault="009F1A66" w:rsidP="00A97251">
      <w:pPr>
        <w:pStyle w:val="ECCParagraph"/>
        <w:keepNext/>
        <w:spacing w:after="120"/>
      </w:pPr>
      <w:r w:rsidRPr="00A26294">
        <w:t xml:space="preserve">Resolution 229 (Rev. WRC-12) </w:t>
      </w:r>
      <w:r w:rsidR="00F46684" w:rsidRPr="00A26294">
        <w:fldChar w:fldCharType="begin"/>
      </w:r>
      <w:r w:rsidR="00F46684" w:rsidRPr="00A26294">
        <w:instrText xml:space="preserve"> REF _Ref404945226 \n \h </w:instrText>
      </w:r>
      <w:r w:rsidR="00F46684" w:rsidRPr="00A26294">
        <w:fldChar w:fldCharType="separate"/>
      </w:r>
      <w:r w:rsidR="001D5F44">
        <w:t>[29]</w:t>
      </w:r>
      <w:r w:rsidR="00F46684" w:rsidRPr="00A26294">
        <w:fldChar w:fldCharType="end"/>
      </w:r>
      <w:r w:rsidRPr="00A26294">
        <w:t xml:space="preserve"> provides the option of WAS/RLAN use in the 5250-5350 MHz band with a maximum mean </w:t>
      </w:r>
      <w:proofErr w:type="spellStart"/>
      <w:r w:rsidRPr="00A26294">
        <w:t>e.i.r.p</w:t>
      </w:r>
      <w:proofErr w:type="spellEnd"/>
      <w:r w:rsidRPr="00A26294">
        <w:t xml:space="preserve">. of 1 W under the condition that, when operating above a mean </w:t>
      </w:r>
      <w:proofErr w:type="spellStart"/>
      <w:r w:rsidRPr="00A26294">
        <w:t>e.i.r.p</w:t>
      </w:r>
      <w:proofErr w:type="spellEnd"/>
      <w:r w:rsidRPr="00A26294">
        <w:t>. of 200 </w:t>
      </w:r>
      <w:proofErr w:type="spellStart"/>
      <w:r w:rsidRPr="00A26294">
        <w:t>mW</w:t>
      </w:r>
      <w:proofErr w:type="spellEnd"/>
      <w:r w:rsidRPr="00A26294">
        <w:t xml:space="preserve">, these stations shall comply with the following </w:t>
      </w:r>
      <w:proofErr w:type="spellStart"/>
      <w:r w:rsidRPr="00A26294">
        <w:t>e.i.r.p</w:t>
      </w:r>
      <w:proofErr w:type="spellEnd"/>
      <w:r w:rsidRPr="00A26294">
        <w:t xml:space="preserve">. elevation angle mask where </w:t>
      </w:r>
      <w:r w:rsidRPr="00A26294">
        <w:rPr>
          <w:szCs w:val="20"/>
        </w:rPr>
        <w:sym w:font="Symbol" w:char="F071"/>
      </w:r>
      <w:r w:rsidRPr="00A26294">
        <w:t xml:space="preserve"> is the angle above the local horizontal plane (of the Earth):</w:t>
      </w:r>
    </w:p>
    <w:p w:rsidR="009F1A66" w:rsidRPr="00A26294" w:rsidRDefault="009F1A66" w:rsidP="00666131">
      <w:pPr>
        <w:pStyle w:val="ListParagraph"/>
        <w:keepNext/>
        <w:numPr>
          <w:ilvl w:val="0"/>
          <w:numId w:val="22"/>
        </w:numPr>
        <w:tabs>
          <w:tab w:val="left" w:pos="3828"/>
        </w:tabs>
        <w:spacing w:line="276" w:lineRule="auto"/>
        <w:rPr>
          <w:lang w:val="en-GB"/>
        </w:rPr>
      </w:pPr>
      <w:r w:rsidRPr="00A26294">
        <w:rPr>
          <w:lang w:val="en-GB"/>
        </w:rPr>
        <w:t>−13 dB(W/MHz)</w:t>
      </w:r>
      <w:r w:rsidRPr="00A26294">
        <w:rPr>
          <w:lang w:val="en-GB"/>
        </w:rPr>
        <w:tab/>
        <w:t>for</w:t>
      </w:r>
      <w:r w:rsidRPr="00A26294">
        <w:rPr>
          <w:lang w:val="en-GB"/>
        </w:rPr>
        <w:tab/>
        <w:t>0°</w:t>
      </w:r>
      <w:r w:rsidRPr="00A26294">
        <w:rPr>
          <w:lang w:val="en-GB"/>
        </w:rPr>
        <w:tab/>
        <w:t xml:space="preserve">≤ </w:t>
      </w:r>
      <w:r w:rsidRPr="00A26294">
        <w:rPr>
          <w:szCs w:val="20"/>
          <w:lang w:val="en-GB"/>
        </w:rPr>
        <w:sym w:font="Symbol" w:char="F071"/>
      </w:r>
      <w:r w:rsidRPr="00A26294">
        <w:rPr>
          <w:lang w:val="en-GB"/>
        </w:rPr>
        <w:t xml:space="preserve"> &lt; 8</w:t>
      </w:r>
      <w:r w:rsidRPr="00A26294">
        <w:rPr>
          <w:szCs w:val="20"/>
          <w:lang w:val="en-GB"/>
        </w:rPr>
        <w:sym w:font="Symbol" w:char="F0B0"/>
      </w:r>
    </w:p>
    <w:p w:rsidR="009F1A66" w:rsidRPr="00A26294" w:rsidRDefault="009F1A66" w:rsidP="00666131">
      <w:pPr>
        <w:pStyle w:val="ListParagraph"/>
        <w:keepNext/>
        <w:numPr>
          <w:ilvl w:val="0"/>
          <w:numId w:val="22"/>
        </w:numPr>
        <w:tabs>
          <w:tab w:val="left" w:pos="3828"/>
        </w:tabs>
        <w:spacing w:line="276" w:lineRule="auto"/>
        <w:rPr>
          <w:lang w:val="en-GB"/>
        </w:rPr>
      </w:pPr>
      <w:r w:rsidRPr="00A26294">
        <w:rPr>
          <w:lang w:val="en-GB"/>
        </w:rPr>
        <w:t>−13 − 0.716(</w:t>
      </w:r>
      <w:r w:rsidRPr="00A26294">
        <w:rPr>
          <w:szCs w:val="20"/>
          <w:lang w:val="en-GB"/>
        </w:rPr>
        <w:sym w:font="Symbol" w:char="F071"/>
      </w:r>
      <w:r w:rsidRPr="00A26294">
        <w:rPr>
          <w:lang w:val="en-GB"/>
        </w:rPr>
        <w:t> − 8) dB(W/MHz)</w:t>
      </w:r>
      <w:r w:rsidRPr="00A26294">
        <w:rPr>
          <w:lang w:val="en-GB"/>
        </w:rPr>
        <w:tab/>
        <w:t>for</w:t>
      </w:r>
      <w:r w:rsidRPr="00A26294">
        <w:rPr>
          <w:lang w:val="en-GB"/>
        </w:rPr>
        <w:tab/>
        <w:t>8°</w:t>
      </w:r>
      <w:r w:rsidRPr="00A26294">
        <w:rPr>
          <w:lang w:val="en-GB"/>
        </w:rPr>
        <w:tab/>
        <w:t xml:space="preserve">≤ </w:t>
      </w:r>
      <w:r w:rsidRPr="00A26294">
        <w:rPr>
          <w:szCs w:val="20"/>
          <w:lang w:val="en-GB"/>
        </w:rPr>
        <w:sym w:font="Symbol" w:char="F071"/>
      </w:r>
      <w:r w:rsidRPr="00A26294">
        <w:rPr>
          <w:lang w:val="en-GB"/>
        </w:rPr>
        <w:t xml:space="preserve"> &lt; 40</w:t>
      </w:r>
      <w:r w:rsidRPr="00A26294">
        <w:rPr>
          <w:szCs w:val="20"/>
          <w:lang w:val="en-GB"/>
        </w:rPr>
        <w:sym w:font="Symbol" w:char="F0B0"/>
      </w:r>
    </w:p>
    <w:p w:rsidR="009F1A66" w:rsidRPr="00A26294" w:rsidRDefault="009F1A66" w:rsidP="00666131">
      <w:pPr>
        <w:pStyle w:val="ListParagraph"/>
        <w:numPr>
          <w:ilvl w:val="0"/>
          <w:numId w:val="22"/>
        </w:numPr>
        <w:tabs>
          <w:tab w:val="left" w:pos="3828"/>
        </w:tabs>
        <w:spacing w:line="276" w:lineRule="auto"/>
        <w:rPr>
          <w:lang w:val="en-GB"/>
        </w:rPr>
      </w:pPr>
      <w:r w:rsidRPr="00A26294">
        <w:rPr>
          <w:lang w:val="en-GB"/>
        </w:rPr>
        <w:t>−35.9 − 1.22(</w:t>
      </w:r>
      <w:r w:rsidRPr="00A26294">
        <w:rPr>
          <w:szCs w:val="20"/>
          <w:lang w:val="en-GB"/>
        </w:rPr>
        <w:sym w:font="Symbol" w:char="F071"/>
      </w:r>
      <w:r w:rsidRPr="00A26294">
        <w:rPr>
          <w:lang w:val="en-GB"/>
        </w:rPr>
        <w:t> − 40) dB(W/MHz)</w:t>
      </w:r>
      <w:r w:rsidRPr="00A26294">
        <w:rPr>
          <w:lang w:val="en-GB"/>
        </w:rPr>
        <w:tab/>
        <w:t>for</w:t>
      </w:r>
      <w:r w:rsidRPr="00A26294">
        <w:rPr>
          <w:lang w:val="en-GB"/>
        </w:rPr>
        <w:tab/>
        <w:t>40°</w:t>
      </w:r>
      <w:r w:rsidRPr="00A26294">
        <w:rPr>
          <w:lang w:val="en-GB"/>
        </w:rPr>
        <w:tab/>
        <w:t xml:space="preserve">≤ </w:t>
      </w:r>
      <w:r w:rsidRPr="00A26294">
        <w:rPr>
          <w:szCs w:val="20"/>
          <w:lang w:val="en-GB"/>
        </w:rPr>
        <w:sym w:font="Symbol" w:char="F071"/>
      </w:r>
      <w:r w:rsidRPr="00A26294">
        <w:rPr>
          <w:lang w:val="en-GB"/>
        </w:rPr>
        <w:t xml:space="preserve"> ≤ 45</w:t>
      </w:r>
      <w:r w:rsidRPr="00A26294">
        <w:rPr>
          <w:szCs w:val="20"/>
          <w:lang w:val="en-GB"/>
        </w:rPr>
        <w:sym w:font="Symbol" w:char="F0B0"/>
      </w:r>
    </w:p>
    <w:p w:rsidR="009F1A66" w:rsidRPr="00A26294" w:rsidRDefault="009F1A66" w:rsidP="00666131">
      <w:pPr>
        <w:pStyle w:val="ListParagraph"/>
        <w:numPr>
          <w:ilvl w:val="0"/>
          <w:numId w:val="22"/>
        </w:numPr>
        <w:tabs>
          <w:tab w:val="left" w:pos="3828"/>
        </w:tabs>
        <w:spacing w:line="276" w:lineRule="auto"/>
        <w:rPr>
          <w:lang w:val="en-GB"/>
        </w:rPr>
      </w:pPr>
      <w:r w:rsidRPr="00A26294">
        <w:rPr>
          <w:lang w:val="en-GB"/>
        </w:rPr>
        <w:lastRenderedPageBreak/>
        <w:t>−42 dB(W/MHz)</w:t>
      </w:r>
      <w:r w:rsidRPr="00A26294">
        <w:rPr>
          <w:lang w:val="en-GB"/>
        </w:rPr>
        <w:tab/>
        <w:t>for</w:t>
      </w:r>
      <w:r w:rsidRPr="00A26294">
        <w:rPr>
          <w:lang w:val="en-GB"/>
        </w:rPr>
        <w:tab/>
        <w:t>45°</w:t>
      </w:r>
      <w:r w:rsidRPr="00A26294">
        <w:rPr>
          <w:lang w:val="en-GB"/>
        </w:rPr>
        <w:tab/>
        <w:t xml:space="preserve">&lt; </w:t>
      </w:r>
      <w:r w:rsidRPr="00A26294">
        <w:rPr>
          <w:szCs w:val="20"/>
          <w:lang w:val="en-GB"/>
        </w:rPr>
        <w:sym w:font="Symbol" w:char="F071"/>
      </w:r>
      <w:r w:rsidRPr="00A26294">
        <w:rPr>
          <w:lang w:val="en-GB"/>
        </w:rPr>
        <w:t>;</w:t>
      </w:r>
    </w:p>
    <w:p w:rsidR="009F1A66" w:rsidRPr="00A26294" w:rsidRDefault="009F1A66" w:rsidP="00797EC4">
      <w:pPr>
        <w:spacing w:line="276" w:lineRule="auto"/>
        <w:rPr>
          <w:lang w:val="en-GB"/>
        </w:rPr>
      </w:pPr>
    </w:p>
    <w:p w:rsidR="009F1A66" w:rsidRPr="00A26294" w:rsidRDefault="009F1A66" w:rsidP="00F46684">
      <w:pPr>
        <w:pStyle w:val="ECCParagraph"/>
      </w:pPr>
      <w:r w:rsidRPr="00A26294">
        <w:t>This option has not been implemented in the European regulation</w:t>
      </w:r>
      <w:r w:rsidR="00F33A3A" w:rsidRPr="00A26294">
        <w:t xml:space="preserve">s as justified in CEPT Report </w:t>
      </w:r>
      <w:r w:rsidRPr="00A26294">
        <w:t>6</w:t>
      </w:r>
      <w:r w:rsidR="00F33A3A" w:rsidRPr="00A26294">
        <w:t xml:space="preserve"> </w:t>
      </w:r>
      <w:r w:rsidR="00F33A3A" w:rsidRPr="00A26294">
        <w:fldChar w:fldCharType="begin"/>
      </w:r>
      <w:r w:rsidR="00F33A3A" w:rsidRPr="00A26294">
        <w:instrText xml:space="preserve"> REF _Ref399145842 \r \h </w:instrText>
      </w:r>
      <w:r w:rsidR="00F33A3A" w:rsidRPr="00A26294">
        <w:fldChar w:fldCharType="separate"/>
      </w:r>
      <w:r w:rsidR="001D5F44">
        <w:t>[46]</w:t>
      </w:r>
      <w:r w:rsidR="00F33A3A" w:rsidRPr="00A26294">
        <w:fldChar w:fldCharType="end"/>
      </w:r>
      <w:r w:rsidRPr="00A26294">
        <w:t>.</w:t>
      </w:r>
    </w:p>
    <w:p w:rsidR="009F1A66" w:rsidRPr="00A26294" w:rsidRDefault="009F1A66" w:rsidP="00F46684">
      <w:pPr>
        <w:pStyle w:val="ECCParagraph"/>
      </w:pPr>
      <w:r w:rsidRPr="00A26294">
        <w:t xml:space="preserve">In the band 5725-5875 MHz, studies performed in Europe on Broadband Fixed Wireless Access (see ECC Report 68 </w:t>
      </w:r>
      <w:r w:rsidR="00F46684" w:rsidRPr="00A26294">
        <w:fldChar w:fldCharType="begin"/>
      </w:r>
      <w:r w:rsidR="00F46684" w:rsidRPr="00A26294">
        <w:instrText xml:space="preserve"> REF _Ref378758763 \n \h </w:instrText>
      </w:r>
      <w:r w:rsidR="00F46684" w:rsidRPr="00A26294">
        <w:fldChar w:fldCharType="separate"/>
      </w:r>
      <w:r w:rsidR="001D5F44">
        <w:t>[13]</w:t>
      </w:r>
      <w:r w:rsidR="00F46684" w:rsidRPr="00A26294">
        <w:fldChar w:fldCharType="end"/>
      </w:r>
      <w:r w:rsidRPr="00A26294">
        <w:t xml:space="preserve">) lead to the consideration of </w:t>
      </w:r>
      <w:proofErr w:type="spellStart"/>
      <w:r w:rsidRPr="00A26294">
        <w:t>e.i.r.p</w:t>
      </w:r>
      <w:proofErr w:type="spellEnd"/>
      <w:r w:rsidRPr="00A26294">
        <w:t>. spectral density limits in the elevation plane for BFWA installations to protect GSO satellite receivers in the fixed-satellite service. Recommended limits are contained in the ECC/REC</w:t>
      </w:r>
      <w:proofErr w:type="gramStart"/>
      <w:r w:rsidRPr="00A26294">
        <w:t>/(</w:t>
      </w:r>
      <w:proofErr w:type="gramEnd"/>
      <w:r w:rsidRPr="00A26294">
        <w:t xml:space="preserve">06)04 </w:t>
      </w:r>
      <w:r w:rsidR="00F46684" w:rsidRPr="00A26294">
        <w:fldChar w:fldCharType="begin"/>
      </w:r>
      <w:r w:rsidR="00F46684" w:rsidRPr="00A26294">
        <w:instrText xml:space="preserve"> REF _Ref378758966 \n \h </w:instrText>
      </w:r>
      <w:r w:rsidR="00F46684" w:rsidRPr="00A26294">
        <w:fldChar w:fldCharType="separate"/>
      </w:r>
      <w:r w:rsidR="001D5F44">
        <w:t>[14]</w:t>
      </w:r>
      <w:r w:rsidR="00F46684" w:rsidRPr="00A26294">
        <w:fldChar w:fldCharType="end"/>
      </w:r>
      <w:r w:rsidRPr="00A26294">
        <w:t>, Annex 3, depending upon the BFWA topology.</w:t>
      </w:r>
    </w:p>
    <w:p w:rsidR="009F1A66" w:rsidRPr="00A26294" w:rsidRDefault="009F1A66" w:rsidP="00366C81">
      <w:pPr>
        <w:pStyle w:val="Heading2"/>
        <w:rPr>
          <w:lang w:val="en-GB"/>
        </w:rPr>
      </w:pPr>
      <w:bookmarkStart w:id="42" w:name="_Toc413334977"/>
      <w:r w:rsidRPr="00A26294">
        <w:rPr>
          <w:lang w:val="en-GB"/>
        </w:rPr>
        <w:t>Assumed WAS/RLAN characteristics</w:t>
      </w:r>
      <w:bookmarkEnd w:id="42"/>
    </w:p>
    <w:p w:rsidR="009F1A66" w:rsidRPr="00A26294" w:rsidRDefault="00C61A83" w:rsidP="00F46684">
      <w:pPr>
        <w:pStyle w:val="ECCParagraph"/>
      </w:pPr>
      <w:r w:rsidRPr="00A26294">
        <w:t xml:space="preserve">The assumption for the studies are that WAS/RLAN systems will only be operating under a general authorisation regime. </w:t>
      </w:r>
      <w:r w:rsidR="008D39CB" w:rsidRPr="00A26294">
        <w:t>Taking into account the current CEPT/ECC and EU regulations for WAS/RLAN in the bands 5150-5350 MHz and 5470-5725 MHz, t</w:t>
      </w:r>
      <w:r w:rsidR="009F1A66" w:rsidRPr="00A26294">
        <w:t xml:space="preserve">he following characteristics </w:t>
      </w:r>
      <w:r w:rsidR="00CE41E6" w:rsidRPr="00A26294">
        <w:t xml:space="preserve">have been assumed for the </w:t>
      </w:r>
      <w:r w:rsidR="009F1A66" w:rsidRPr="00A26294">
        <w:t>compatibility and sharing studies</w:t>
      </w:r>
      <w:r w:rsidR="008D39CB" w:rsidRPr="00A26294">
        <w:t xml:space="preserve"> addressed in this Report</w:t>
      </w:r>
      <w:r w:rsidR="009F1A66" w:rsidRPr="00A26294">
        <w:t>.</w:t>
      </w:r>
      <w:r w:rsidRPr="00A26294">
        <w:t xml:space="preserve"> </w:t>
      </w:r>
    </w:p>
    <w:p w:rsidR="009F1A66" w:rsidRPr="00A26294" w:rsidRDefault="009F1A66" w:rsidP="003348F6">
      <w:pPr>
        <w:pStyle w:val="Heading3"/>
        <w:rPr>
          <w:lang w:val="en-GB"/>
        </w:rPr>
      </w:pPr>
      <w:bookmarkStart w:id="43" w:name="_Toc413334978"/>
      <w:r w:rsidRPr="00A26294">
        <w:rPr>
          <w:lang w:val="en-GB"/>
        </w:rPr>
        <w:t>5350-5470 MHz</w:t>
      </w:r>
      <w:bookmarkEnd w:id="43"/>
    </w:p>
    <w:p w:rsidR="009F1A66" w:rsidRPr="00A26294" w:rsidRDefault="00AF3150" w:rsidP="00F46684">
      <w:pPr>
        <w:pStyle w:val="ECCParagraph"/>
      </w:pPr>
      <w:r w:rsidRPr="00A26294">
        <w:t xml:space="preserve">The basic assumptions have been derived from the </w:t>
      </w:r>
      <w:r w:rsidR="009F1A66" w:rsidRPr="00A26294">
        <w:t xml:space="preserve">current CEPT/ECC and EU regulations for the band </w:t>
      </w:r>
      <w:r w:rsidR="00D6205D" w:rsidRPr="00A26294">
        <w:t>5150-</w:t>
      </w:r>
      <w:r w:rsidRPr="00A26294">
        <w:t xml:space="preserve">5350 MHz: </w:t>
      </w:r>
      <w:r w:rsidR="009F1A66" w:rsidRPr="00A26294">
        <w:t>indoor use</w:t>
      </w:r>
      <w:r w:rsidR="00693C4F" w:rsidRPr="00A26294">
        <w:t xml:space="preserve"> only</w:t>
      </w:r>
      <w:r w:rsidR="009F1A66" w:rsidRPr="00A26294">
        <w:t xml:space="preserve">, mean </w:t>
      </w:r>
      <w:proofErr w:type="spellStart"/>
      <w:r w:rsidR="009F1A66" w:rsidRPr="00A26294">
        <w:t>e.i.r.p</w:t>
      </w:r>
      <w:proofErr w:type="spellEnd"/>
      <w:r w:rsidR="009F1A66" w:rsidRPr="00A26294">
        <w:t>. limited to 200 </w:t>
      </w:r>
      <w:proofErr w:type="spellStart"/>
      <w:r w:rsidR="009F1A66" w:rsidRPr="00A26294">
        <w:t>mW</w:t>
      </w:r>
      <w:proofErr w:type="spellEnd"/>
      <w:r w:rsidR="009F1A66" w:rsidRPr="00A26294">
        <w:t>, and use of mitigation techniques such as dynamic frequency selection (DFS) and transmitter power control (TPC)</w:t>
      </w:r>
      <w:r w:rsidR="00CE41E6" w:rsidRPr="00A26294">
        <w:t>.</w:t>
      </w:r>
      <w:r w:rsidR="00693C4F" w:rsidRPr="00A26294">
        <w:t xml:space="preserve"> Additional assumptions are outlined below.</w:t>
      </w:r>
    </w:p>
    <w:p w:rsidR="00C65786" w:rsidRPr="00A26294" w:rsidRDefault="00C65786" w:rsidP="00F46684">
      <w:pPr>
        <w:pStyle w:val="ECCParagraph"/>
      </w:pPr>
      <w:r w:rsidRPr="00A26294">
        <w:t xml:space="preserve">The characteristics of the RLAN systems considered in the Report are derived from the IEEE 802.11ac standard </w:t>
      </w:r>
      <w:r w:rsidR="00952231" w:rsidRPr="00A26294">
        <w:fldChar w:fldCharType="begin"/>
      </w:r>
      <w:r w:rsidR="00952231" w:rsidRPr="00A26294">
        <w:instrText xml:space="preserve"> REF _Ref398910752 \r \h </w:instrText>
      </w:r>
      <w:r w:rsidR="00952231" w:rsidRPr="00A26294">
        <w:fldChar w:fldCharType="separate"/>
      </w:r>
      <w:r w:rsidR="001D5F44">
        <w:t>[41]</w:t>
      </w:r>
      <w:r w:rsidR="00952231" w:rsidRPr="00A26294">
        <w:fldChar w:fldCharType="end"/>
      </w:r>
      <w:r w:rsidR="00952231" w:rsidRPr="00A26294">
        <w:t xml:space="preserve"> </w:t>
      </w:r>
      <w:r w:rsidRPr="00A26294">
        <w:t>with the following assumptions related to power distribution and channel distribution:</w:t>
      </w:r>
    </w:p>
    <w:p w:rsidR="00AF3150" w:rsidRPr="00A26294" w:rsidRDefault="00AF3150" w:rsidP="006A5E68">
      <w:pPr>
        <w:pStyle w:val="ECCTabletitle"/>
      </w:pPr>
      <w:r w:rsidRPr="00A26294">
        <w:t>WAS/RLAN power distribution in the band 5350-5470 MHz</w:t>
      </w:r>
    </w:p>
    <w:tbl>
      <w:tblPr>
        <w:tblW w:w="0" w:type="auto"/>
        <w:tblInd w:w="1477"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33"/>
        <w:gridCol w:w="1134"/>
        <w:gridCol w:w="1134"/>
        <w:gridCol w:w="1134"/>
        <w:gridCol w:w="1418"/>
      </w:tblGrid>
      <w:tr w:rsidR="00AF3150" w:rsidRPr="00A26294" w:rsidTr="00F46684">
        <w:trPr>
          <w:tblHeader/>
        </w:trPr>
        <w:tc>
          <w:tcPr>
            <w:tcW w:w="2033" w:type="dxa"/>
            <w:tcBorders>
              <w:right w:val="single" w:sz="8" w:space="0" w:color="FFFFFF"/>
            </w:tcBorders>
            <w:shd w:val="clear" w:color="auto" w:fill="D2232A"/>
            <w:vAlign w:val="center"/>
          </w:tcPr>
          <w:p w:rsidR="00AF3150" w:rsidRPr="00A26294" w:rsidRDefault="00AF3150" w:rsidP="00697643">
            <w:pPr>
              <w:spacing w:line="288" w:lineRule="auto"/>
              <w:jc w:val="center"/>
              <w:rPr>
                <w:rFonts w:cs="Arial"/>
                <w:b/>
                <w:color w:val="FFFFFF"/>
                <w:szCs w:val="20"/>
                <w:lang w:val="en-GB"/>
              </w:rPr>
            </w:pPr>
            <w:proofErr w:type="spellStart"/>
            <w:r w:rsidRPr="00A26294">
              <w:rPr>
                <w:rFonts w:cs="Arial"/>
                <w:b/>
                <w:color w:val="FFFFFF"/>
                <w:szCs w:val="20"/>
                <w:lang w:val="en-GB"/>
              </w:rPr>
              <w:t>Tx</w:t>
            </w:r>
            <w:proofErr w:type="spellEnd"/>
            <w:r w:rsidRPr="00A26294">
              <w:rPr>
                <w:rFonts w:cs="Arial"/>
                <w:b/>
                <w:color w:val="FFFFFF"/>
                <w:szCs w:val="20"/>
                <w:lang w:val="en-GB"/>
              </w:rPr>
              <w:t xml:space="preserve"> power </w:t>
            </w:r>
            <w:proofErr w:type="spellStart"/>
            <w:r w:rsidRPr="00A26294">
              <w:rPr>
                <w:rFonts w:cs="Arial"/>
                <w:b/>
                <w:color w:val="FFFFFF"/>
                <w:szCs w:val="20"/>
                <w:lang w:val="en-GB"/>
              </w:rPr>
              <w:t>e.i.r.p</w:t>
            </w:r>
            <w:proofErr w:type="spellEnd"/>
            <w:r w:rsidRPr="00A26294">
              <w:rPr>
                <w:rFonts w:cs="Arial"/>
                <w:b/>
                <w:color w:val="FFFFFF"/>
                <w:szCs w:val="20"/>
                <w:lang w:val="en-GB"/>
              </w:rPr>
              <w:t xml:space="preserve">. </w:t>
            </w:r>
          </w:p>
        </w:tc>
        <w:tc>
          <w:tcPr>
            <w:tcW w:w="1134" w:type="dxa"/>
            <w:tcBorders>
              <w:left w:val="single" w:sz="8" w:space="0" w:color="FFFFFF"/>
              <w:right w:val="single" w:sz="8" w:space="0" w:color="FFFFFF"/>
            </w:tcBorders>
            <w:shd w:val="clear" w:color="auto" w:fill="D2232A"/>
          </w:tcPr>
          <w:p w:rsidR="00AF3150" w:rsidRPr="00A26294" w:rsidRDefault="00AF3150" w:rsidP="00697643">
            <w:pPr>
              <w:spacing w:line="288" w:lineRule="auto"/>
              <w:jc w:val="center"/>
              <w:rPr>
                <w:rFonts w:cs="Arial"/>
                <w:b/>
                <w:color w:val="FFFFFF"/>
                <w:szCs w:val="20"/>
                <w:lang w:val="en-GB"/>
              </w:rPr>
            </w:pPr>
            <w:r w:rsidRPr="00A26294">
              <w:rPr>
                <w:rFonts w:cs="Arial"/>
                <w:b/>
                <w:color w:val="FFFFFF"/>
                <w:szCs w:val="20"/>
                <w:lang w:val="en-GB"/>
              </w:rPr>
              <w:t>200mW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c>
          <w:tcPr>
            <w:tcW w:w="1134" w:type="dxa"/>
            <w:tcBorders>
              <w:left w:val="single" w:sz="8" w:space="0" w:color="FFFFFF"/>
              <w:right w:val="single" w:sz="8" w:space="0" w:color="FFFFFF"/>
            </w:tcBorders>
            <w:shd w:val="clear" w:color="auto" w:fill="D2232A"/>
          </w:tcPr>
          <w:p w:rsidR="00AF3150" w:rsidRPr="00A26294" w:rsidRDefault="00AF3150" w:rsidP="00697643">
            <w:pPr>
              <w:spacing w:line="288" w:lineRule="auto"/>
              <w:jc w:val="center"/>
              <w:rPr>
                <w:rFonts w:cs="Arial"/>
                <w:b/>
                <w:color w:val="FFFFFF"/>
                <w:szCs w:val="20"/>
                <w:lang w:val="en-GB"/>
              </w:rPr>
            </w:pPr>
            <w:r w:rsidRPr="00A26294">
              <w:rPr>
                <w:rFonts w:cs="Arial"/>
                <w:b/>
                <w:color w:val="FFFFFF"/>
                <w:szCs w:val="20"/>
                <w:lang w:val="en-GB"/>
              </w:rPr>
              <w:t>80mW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c>
          <w:tcPr>
            <w:tcW w:w="1134" w:type="dxa"/>
            <w:tcBorders>
              <w:left w:val="single" w:sz="8" w:space="0" w:color="FFFFFF"/>
              <w:right w:val="single" w:sz="8" w:space="0" w:color="FFFFFF"/>
            </w:tcBorders>
            <w:shd w:val="clear" w:color="auto" w:fill="D2232A"/>
          </w:tcPr>
          <w:p w:rsidR="00AF3150" w:rsidRPr="00A26294" w:rsidRDefault="00AF3150" w:rsidP="00697643">
            <w:pPr>
              <w:spacing w:line="288" w:lineRule="auto"/>
              <w:jc w:val="center"/>
              <w:rPr>
                <w:rFonts w:cs="Arial"/>
                <w:b/>
                <w:color w:val="FFFFFF"/>
                <w:szCs w:val="20"/>
                <w:lang w:val="en-GB"/>
              </w:rPr>
            </w:pPr>
            <w:r w:rsidRPr="00A26294">
              <w:rPr>
                <w:rFonts w:cs="Arial"/>
                <w:b/>
                <w:color w:val="FFFFFF"/>
                <w:szCs w:val="20"/>
                <w:lang w:val="en-GB"/>
              </w:rPr>
              <w:t>50mW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c>
          <w:tcPr>
            <w:tcW w:w="1418" w:type="dxa"/>
            <w:tcBorders>
              <w:left w:val="single" w:sz="8" w:space="0" w:color="FFFFFF"/>
              <w:right w:val="single" w:sz="8" w:space="0" w:color="FFFFFF"/>
            </w:tcBorders>
            <w:shd w:val="clear" w:color="auto" w:fill="D2232A"/>
          </w:tcPr>
          <w:p w:rsidR="00AF3150" w:rsidRPr="00A26294" w:rsidRDefault="00AF3150" w:rsidP="00697643">
            <w:pPr>
              <w:spacing w:line="288" w:lineRule="auto"/>
              <w:jc w:val="center"/>
              <w:rPr>
                <w:rFonts w:cs="Arial"/>
                <w:b/>
                <w:color w:val="FFFFFF"/>
                <w:szCs w:val="20"/>
                <w:lang w:val="en-GB"/>
              </w:rPr>
            </w:pPr>
            <w:r w:rsidRPr="00A26294">
              <w:rPr>
                <w:rFonts w:cs="Arial"/>
                <w:b/>
                <w:color w:val="FFFFFF"/>
                <w:szCs w:val="20"/>
                <w:lang w:val="en-GB"/>
              </w:rPr>
              <w:t>25mW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r>
      <w:tr w:rsidR="00AF3150" w:rsidRPr="00A26294" w:rsidTr="00F46684">
        <w:tc>
          <w:tcPr>
            <w:tcW w:w="2033" w:type="dxa"/>
          </w:tcPr>
          <w:p w:rsidR="00AF3150" w:rsidRPr="00A26294" w:rsidRDefault="00AF3150" w:rsidP="00A97251">
            <w:pPr>
              <w:spacing w:before="60" w:after="60"/>
              <w:rPr>
                <w:rFonts w:cs="Arial"/>
                <w:szCs w:val="20"/>
                <w:lang w:val="en-GB"/>
              </w:rPr>
            </w:pPr>
            <w:r w:rsidRPr="00A26294">
              <w:rPr>
                <w:rFonts w:cs="Arial"/>
                <w:szCs w:val="20"/>
                <w:lang w:val="en-GB"/>
              </w:rPr>
              <w:t>Device Percentage</w:t>
            </w:r>
          </w:p>
        </w:tc>
        <w:tc>
          <w:tcPr>
            <w:tcW w:w="1134" w:type="dxa"/>
          </w:tcPr>
          <w:p w:rsidR="00AF3150" w:rsidRPr="00A26294" w:rsidRDefault="00AF3150" w:rsidP="00A97251">
            <w:pPr>
              <w:spacing w:before="60" w:after="60"/>
              <w:rPr>
                <w:lang w:val="en-GB"/>
              </w:rPr>
            </w:pPr>
            <w:r w:rsidRPr="00A26294">
              <w:rPr>
                <w:lang w:val="en-GB"/>
              </w:rPr>
              <w:t>19%</w:t>
            </w:r>
          </w:p>
        </w:tc>
        <w:tc>
          <w:tcPr>
            <w:tcW w:w="1134" w:type="dxa"/>
          </w:tcPr>
          <w:p w:rsidR="00AF3150" w:rsidRPr="00A26294" w:rsidRDefault="00AF3150" w:rsidP="00A97251">
            <w:pPr>
              <w:spacing w:before="60" w:after="60"/>
              <w:rPr>
                <w:lang w:val="en-GB"/>
              </w:rPr>
            </w:pPr>
            <w:r w:rsidRPr="00A26294">
              <w:rPr>
                <w:lang w:val="en-GB"/>
              </w:rPr>
              <w:t>27%</w:t>
            </w:r>
          </w:p>
        </w:tc>
        <w:tc>
          <w:tcPr>
            <w:tcW w:w="1134" w:type="dxa"/>
          </w:tcPr>
          <w:p w:rsidR="00AF3150" w:rsidRPr="00A26294" w:rsidRDefault="00AF3150" w:rsidP="00A97251">
            <w:pPr>
              <w:spacing w:before="60" w:after="60"/>
              <w:rPr>
                <w:lang w:val="en-GB"/>
              </w:rPr>
            </w:pPr>
            <w:r w:rsidRPr="00A26294">
              <w:rPr>
                <w:lang w:val="en-GB"/>
              </w:rPr>
              <w:t>15%</w:t>
            </w:r>
          </w:p>
        </w:tc>
        <w:tc>
          <w:tcPr>
            <w:tcW w:w="1418" w:type="dxa"/>
          </w:tcPr>
          <w:p w:rsidR="00AF3150" w:rsidRPr="00A26294" w:rsidRDefault="00AF3150" w:rsidP="00A97251">
            <w:pPr>
              <w:spacing w:before="60" w:after="60"/>
              <w:rPr>
                <w:lang w:val="en-GB"/>
              </w:rPr>
            </w:pPr>
            <w:r w:rsidRPr="00A26294">
              <w:rPr>
                <w:lang w:val="en-GB"/>
              </w:rPr>
              <w:t>39%</w:t>
            </w:r>
          </w:p>
        </w:tc>
      </w:tr>
    </w:tbl>
    <w:p w:rsidR="00693C4F" w:rsidRPr="00A26294" w:rsidRDefault="005B1501" w:rsidP="00F46684">
      <w:pPr>
        <w:pStyle w:val="ECCTablenote"/>
      </w:pPr>
      <w:r w:rsidRPr="00A26294">
        <w:t>Note</w:t>
      </w:r>
      <w:r w:rsidR="00693C4F" w:rsidRPr="00A26294">
        <w:t>s</w:t>
      </w:r>
      <w:r w:rsidRPr="00A26294">
        <w:t xml:space="preserve">: </w:t>
      </w:r>
      <w:r w:rsidR="00693C4F" w:rsidRPr="00A26294">
        <w:tab/>
        <w:t xml:space="preserve">These </w:t>
      </w:r>
      <w:proofErr w:type="spellStart"/>
      <w:r w:rsidR="00F46684" w:rsidRPr="00A26294">
        <w:t>e.i.r.p</w:t>
      </w:r>
      <w:proofErr w:type="spellEnd"/>
      <w:r w:rsidR="00F46684" w:rsidRPr="00A26294">
        <w:t>.</w:t>
      </w:r>
      <w:r w:rsidR="00693C4F" w:rsidRPr="00A26294">
        <w:t xml:space="preserve"> values apply across the entire RLAN channel bandwidth.</w:t>
      </w:r>
    </w:p>
    <w:p w:rsidR="005B1501" w:rsidRPr="00A26294" w:rsidRDefault="005B1501" w:rsidP="00F46684">
      <w:pPr>
        <w:pStyle w:val="ECCTablenote"/>
      </w:pPr>
      <w:r w:rsidRPr="00A26294">
        <w:t>RLAN devices are assumed to be indoors only, based on the requirement to help facilitate coexistence. For the purposes of sharing studies, 5% of the devices should be modelled without building attenuation.</w:t>
      </w:r>
      <w:r w:rsidR="00AF3150" w:rsidRPr="00A26294">
        <w:t xml:space="preserve"> </w:t>
      </w:r>
      <w:r w:rsidRPr="00A26294">
        <w:t>Alternatively administrations may choose to carry out a parametric analysis in any range between 2% and 10%.</w:t>
      </w:r>
    </w:p>
    <w:p w:rsidR="005B1501" w:rsidRPr="00A26294" w:rsidRDefault="005B1501" w:rsidP="005B1501">
      <w:pPr>
        <w:pStyle w:val="ListParagraph"/>
        <w:spacing w:before="120"/>
        <w:ind w:left="0"/>
        <w:contextualSpacing w:val="0"/>
        <w:jc w:val="both"/>
        <w:rPr>
          <w:rFonts w:cs="Arial"/>
          <w:lang w:val="en-GB"/>
        </w:rPr>
      </w:pPr>
    </w:p>
    <w:p w:rsidR="00693C4F" w:rsidRPr="00A26294" w:rsidRDefault="00693C4F" w:rsidP="006A5E68">
      <w:pPr>
        <w:pStyle w:val="ECCTabletitle"/>
      </w:pPr>
      <w:r w:rsidRPr="00A26294">
        <w:t>RLAN channel bandwidth distribution in the band 5350-5470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00"/>
        <w:gridCol w:w="1881"/>
        <w:gridCol w:w="1642"/>
        <w:gridCol w:w="1642"/>
        <w:gridCol w:w="1990"/>
      </w:tblGrid>
      <w:tr w:rsidR="00693C4F" w:rsidRPr="00A26294" w:rsidTr="00697643">
        <w:trPr>
          <w:tblHeader/>
        </w:trPr>
        <w:tc>
          <w:tcPr>
            <w:tcW w:w="2700" w:type="dxa"/>
            <w:tcBorders>
              <w:right w:val="single" w:sz="8" w:space="0" w:color="FFFFFF"/>
            </w:tcBorders>
            <w:shd w:val="clear" w:color="auto" w:fill="D2232A"/>
            <w:vAlign w:val="center"/>
          </w:tcPr>
          <w:p w:rsidR="00693C4F" w:rsidRPr="00A26294" w:rsidRDefault="00693C4F" w:rsidP="00697643">
            <w:pPr>
              <w:spacing w:line="288" w:lineRule="auto"/>
              <w:jc w:val="center"/>
              <w:rPr>
                <w:rFonts w:cs="Arial"/>
                <w:b/>
                <w:color w:val="FFFFFF"/>
                <w:szCs w:val="20"/>
                <w:lang w:val="en-GB"/>
              </w:rPr>
            </w:pPr>
            <w:r w:rsidRPr="00A26294">
              <w:rPr>
                <w:rFonts w:cs="Arial"/>
                <w:b/>
                <w:color w:val="FFFFFF"/>
                <w:szCs w:val="20"/>
                <w:lang w:val="en-GB"/>
              </w:rPr>
              <w:t>Channel bandwidth</w:t>
            </w:r>
          </w:p>
        </w:tc>
        <w:tc>
          <w:tcPr>
            <w:tcW w:w="1881" w:type="dxa"/>
            <w:tcBorders>
              <w:left w:val="single" w:sz="8" w:space="0" w:color="FFFFFF"/>
              <w:right w:val="single" w:sz="8" w:space="0" w:color="FFFFFF"/>
            </w:tcBorders>
            <w:shd w:val="clear" w:color="auto" w:fill="D2232A"/>
            <w:vAlign w:val="center"/>
          </w:tcPr>
          <w:p w:rsidR="00693C4F" w:rsidRPr="00A26294" w:rsidRDefault="00693C4F" w:rsidP="00697643">
            <w:pPr>
              <w:spacing w:line="288" w:lineRule="auto"/>
              <w:jc w:val="center"/>
              <w:rPr>
                <w:rFonts w:cs="Arial"/>
                <w:b/>
                <w:color w:val="FFFFFF"/>
                <w:szCs w:val="20"/>
                <w:lang w:val="en-GB"/>
              </w:rPr>
            </w:pPr>
            <w:r w:rsidRPr="00A26294">
              <w:rPr>
                <w:rFonts w:cs="Arial"/>
                <w:b/>
                <w:color w:val="FFFFFF"/>
                <w:szCs w:val="20"/>
                <w:lang w:val="en-GB"/>
              </w:rPr>
              <w:t>20 MHz</w:t>
            </w:r>
          </w:p>
        </w:tc>
        <w:tc>
          <w:tcPr>
            <w:tcW w:w="1642" w:type="dxa"/>
            <w:tcBorders>
              <w:left w:val="single" w:sz="8" w:space="0" w:color="FFFFFF"/>
              <w:right w:val="single" w:sz="8" w:space="0" w:color="FFFFFF"/>
            </w:tcBorders>
            <w:shd w:val="clear" w:color="auto" w:fill="D2232A"/>
          </w:tcPr>
          <w:p w:rsidR="00693C4F" w:rsidRPr="00A26294" w:rsidRDefault="00693C4F" w:rsidP="00697643">
            <w:pPr>
              <w:spacing w:line="288" w:lineRule="auto"/>
              <w:jc w:val="center"/>
              <w:rPr>
                <w:rFonts w:cs="Arial"/>
                <w:b/>
                <w:color w:val="FFFFFF"/>
                <w:szCs w:val="20"/>
                <w:lang w:val="en-GB"/>
              </w:rPr>
            </w:pPr>
            <w:r w:rsidRPr="00A26294">
              <w:rPr>
                <w:rFonts w:cs="Arial"/>
                <w:b/>
                <w:color w:val="FFFFFF"/>
                <w:szCs w:val="20"/>
                <w:lang w:val="en-GB"/>
              </w:rPr>
              <w:t>40 MHz</w:t>
            </w:r>
          </w:p>
        </w:tc>
        <w:tc>
          <w:tcPr>
            <w:tcW w:w="1642" w:type="dxa"/>
            <w:tcBorders>
              <w:left w:val="single" w:sz="8" w:space="0" w:color="FFFFFF"/>
              <w:right w:val="single" w:sz="8" w:space="0" w:color="FFFFFF"/>
            </w:tcBorders>
            <w:shd w:val="clear" w:color="auto" w:fill="D2232A"/>
          </w:tcPr>
          <w:p w:rsidR="00693C4F" w:rsidRPr="00A26294" w:rsidRDefault="00693C4F" w:rsidP="00697643">
            <w:pPr>
              <w:spacing w:line="288" w:lineRule="auto"/>
              <w:jc w:val="center"/>
              <w:rPr>
                <w:rFonts w:cs="Arial"/>
                <w:b/>
                <w:color w:val="FFFFFF"/>
                <w:szCs w:val="20"/>
                <w:lang w:val="en-GB"/>
              </w:rPr>
            </w:pPr>
            <w:r w:rsidRPr="00A26294">
              <w:rPr>
                <w:rFonts w:cs="Arial"/>
                <w:b/>
                <w:color w:val="FFFFFF"/>
                <w:szCs w:val="20"/>
                <w:lang w:val="en-GB"/>
              </w:rPr>
              <w:t>80 MHz</w:t>
            </w:r>
          </w:p>
        </w:tc>
        <w:tc>
          <w:tcPr>
            <w:tcW w:w="1990" w:type="dxa"/>
            <w:tcBorders>
              <w:left w:val="single" w:sz="8" w:space="0" w:color="FFFFFF"/>
            </w:tcBorders>
            <w:shd w:val="clear" w:color="auto" w:fill="D2232A"/>
            <w:vAlign w:val="center"/>
          </w:tcPr>
          <w:p w:rsidR="00693C4F" w:rsidRPr="00A26294" w:rsidRDefault="00693C4F" w:rsidP="00697643">
            <w:pPr>
              <w:spacing w:line="288" w:lineRule="auto"/>
              <w:jc w:val="center"/>
              <w:rPr>
                <w:rFonts w:cs="Arial"/>
                <w:b/>
                <w:color w:val="FFFFFF"/>
                <w:szCs w:val="20"/>
                <w:lang w:val="en-GB"/>
              </w:rPr>
            </w:pPr>
            <w:r w:rsidRPr="00A26294">
              <w:rPr>
                <w:rFonts w:cs="Arial"/>
                <w:b/>
                <w:color w:val="FFFFFF"/>
                <w:szCs w:val="20"/>
                <w:lang w:val="en-GB"/>
              </w:rPr>
              <w:t>160 MHz</w:t>
            </w:r>
          </w:p>
        </w:tc>
      </w:tr>
      <w:tr w:rsidR="00693C4F" w:rsidRPr="00A26294" w:rsidTr="00697643">
        <w:tc>
          <w:tcPr>
            <w:tcW w:w="2700" w:type="dxa"/>
            <w:vAlign w:val="center"/>
          </w:tcPr>
          <w:p w:rsidR="00693C4F" w:rsidRPr="00A26294" w:rsidRDefault="00693C4F" w:rsidP="00A97251">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RLAN Device Percentage</w:t>
            </w:r>
          </w:p>
        </w:tc>
        <w:tc>
          <w:tcPr>
            <w:tcW w:w="1881" w:type="dxa"/>
            <w:vAlign w:val="center"/>
          </w:tcPr>
          <w:p w:rsidR="00693C4F" w:rsidRPr="00A26294" w:rsidRDefault="00693C4F" w:rsidP="00A97251">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10 %</w:t>
            </w:r>
          </w:p>
        </w:tc>
        <w:tc>
          <w:tcPr>
            <w:tcW w:w="1642" w:type="dxa"/>
            <w:vAlign w:val="center"/>
          </w:tcPr>
          <w:p w:rsidR="00693C4F" w:rsidRPr="00A26294" w:rsidRDefault="00693C4F" w:rsidP="00A97251">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25 %</w:t>
            </w:r>
          </w:p>
        </w:tc>
        <w:tc>
          <w:tcPr>
            <w:tcW w:w="1642" w:type="dxa"/>
            <w:vAlign w:val="center"/>
          </w:tcPr>
          <w:p w:rsidR="00693C4F" w:rsidRPr="00A26294" w:rsidRDefault="00693C4F" w:rsidP="00A97251">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50 %</w:t>
            </w:r>
          </w:p>
        </w:tc>
        <w:tc>
          <w:tcPr>
            <w:tcW w:w="1990" w:type="dxa"/>
            <w:vAlign w:val="center"/>
          </w:tcPr>
          <w:p w:rsidR="00693C4F" w:rsidRPr="00A26294" w:rsidRDefault="00693C4F" w:rsidP="00A97251">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15 %</w:t>
            </w:r>
          </w:p>
        </w:tc>
      </w:tr>
    </w:tbl>
    <w:p w:rsidR="00693C4F" w:rsidRPr="00A26294" w:rsidRDefault="00693C4F" w:rsidP="00693C4F">
      <w:pPr>
        <w:rPr>
          <w:lang w:val="en-GB"/>
        </w:rPr>
      </w:pPr>
    </w:p>
    <w:p w:rsidR="00693C4F" w:rsidRPr="00A26294" w:rsidRDefault="00693C4F" w:rsidP="00F46684">
      <w:pPr>
        <w:pStyle w:val="ECCParagraph"/>
      </w:pPr>
      <w:r w:rsidRPr="00A26294">
        <w:t>WAS/RLAN antenna gain/dis</w:t>
      </w:r>
      <w:r w:rsidR="00C65786" w:rsidRPr="00A26294">
        <w:t>c</w:t>
      </w:r>
      <w:r w:rsidRPr="00A26294">
        <w:t>rimination</w:t>
      </w:r>
      <w:r w:rsidR="00C65786" w:rsidRPr="00A26294">
        <w:t xml:space="preserve"> for the compatibility studies</w:t>
      </w:r>
      <w:r w:rsidR="00A97251" w:rsidRPr="00A26294">
        <w:t>.</w:t>
      </w:r>
    </w:p>
    <w:p w:rsidR="005B1501" w:rsidRPr="00A26294" w:rsidRDefault="005B1501" w:rsidP="00F46684">
      <w:pPr>
        <w:keepNext/>
        <w:spacing w:before="120"/>
        <w:jc w:val="both"/>
        <w:rPr>
          <w:lang w:val="en-GB"/>
        </w:rPr>
      </w:pPr>
      <w:r w:rsidRPr="00A26294">
        <w:rPr>
          <w:lang w:val="en-GB"/>
        </w:rPr>
        <w:t>The RLAN antenna is omnidirectional in azimuth for all scenarios.</w:t>
      </w:r>
    </w:p>
    <w:p w:rsidR="005B1501" w:rsidRPr="00A26294" w:rsidRDefault="005B1501" w:rsidP="00A97251">
      <w:pPr>
        <w:spacing w:before="120" w:after="120"/>
        <w:jc w:val="both"/>
        <w:rPr>
          <w:lang w:val="en-GB"/>
        </w:rPr>
      </w:pPr>
      <w:r w:rsidRPr="00A26294">
        <w:rPr>
          <w:lang w:val="en-GB"/>
        </w:rPr>
        <w:t xml:space="preserve">In the elevation plane, </w:t>
      </w:r>
      <w:r w:rsidR="00C65786" w:rsidRPr="00A26294">
        <w:rPr>
          <w:lang w:val="en-GB"/>
        </w:rPr>
        <w:t xml:space="preserve">it was </w:t>
      </w:r>
      <w:r w:rsidRPr="00A26294">
        <w:rPr>
          <w:lang w:val="en-GB"/>
        </w:rPr>
        <w:t xml:space="preserve">agreed to consider </w:t>
      </w:r>
      <w:r w:rsidR="00C65786" w:rsidRPr="00A26294">
        <w:rPr>
          <w:lang w:val="en-GB"/>
        </w:rPr>
        <w:t xml:space="preserve">for the studies in the band 5350-5470 MHz </w:t>
      </w:r>
      <w:r w:rsidRPr="00A26294">
        <w:rPr>
          <w:lang w:val="en-GB"/>
        </w:rPr>
        <w:t xml:space="preserve">the RLAN antenna pattern on a parametric way with </w:t>
      </w:r>
      <w:r w:rsidR="00C65786" w:rsidRPr="00A26294">
        <w:rPr>
          <w:lang w:val="en-GB"/>
        </w:rPr>
        <w:t xml:space="preserve">the two following </w:t>
      </w:r>
      <w:r w:rsidRPr="00A26294">
        <w:rPr>
          <w:lang w:val="en-GB"/>
        </w:rPr>
        <w:t>options</w:t>
      </w:r>
      <w:r w:rsidR="00C65786" w:rsidRPr="00A26294">
        <w:rPr>
          <w:vertAlign w:val="superscript"/>
          <w:lang w:val="en-GB"/>
        </w:rPr>
        <w:footnoteReference w:id="6"/>
      </w:r>
      <w:r w:rsidRPr="00A26294">
        <w:rPr>
          <w:lang w:val="en-GB"/>
        </w:rPr>
        <w:t xml:space="preserve"> as the two edges of a reasonable range:</w:t>
      </w:r>
    </w:p>
    <w:p w:rsidR="005B1501" w:rsidRPr="00A26294" w:rsidRDefault="005B1501" w:rsidP="00A97251">
      <w:pPr>
        <w:pStyle w:val="ECCParBulleted"/>
        <w:tabs>
          <w:tab w:val="clear" w:pos="340"/>
          <w:tab w:val="num" w:pos="851"/>
        </w:tabs>
        <w:ind w:left="851"/>
      </w:pPr>
      <w:r w:rsidRPr="00A26294">
        <w:t xml:space="preserve">Omnidirectional in elevation (i.e. 0 </w:t>
      </w:r>
      <w:proofErr w:type="spellStart"/>
      <w:r w:rsidRPr="00A26294">
        <w:t>dBi</w:t>
      </w:r>
      <w:proofErr w:type="spellEnd"/>
      <w:r w:rsidRPr="00A26294">
        <w:t>)</w:t>
      </w:r>
      <w:r w:rsidR="00BE093D" w:rsidRPr="00A26294">
        <w:t>;</w:t>
      </w:r>
      <w:r w:rsidRPr="00A26294">
        <w:t xml:space="preserve"> </w:t>
      </w:r>
    </w:p>
    <w:p w:rsidR="005B1501" w:rsidRPr="00A26294" w:rsidRDefault="005B1501" w:rsidP="00A97251">
      <w:pPr>
        <w:pStyle w:val="ECCParBulleted"/>
        <w:tabs>
          <w:tab w:val="clear" w:pos="340"/>
          <w:tab w:val="num" w:pos="851"/>
        </w:tabs>
        <w:ind w:left="851"/>
      </w:pPr>
      <w:proofErr w:type="gramStart"/>
      <w:r w:rsidRPr="00A26294">
        <w:t>An average</w:t>
      </w:r>
      <w:proofErr w:type="gramEnd"/>
      <w:r w:rsidRPr="00A26294">
        <w:t xml:space="preserve"> 4 dB antenna discrimination applied to the </w:t>
      </w:r>
      <w:proofErr w:type="spellStart"/>
      <w:r w:rsidR="00F33A3A" w:rsidRPr="00A26294">
        <w:t>e.i.r.p</w:t>
      </w:r>
      <w:proofErr w:type="spellEnd"/>
      <w:r w:rsidR="00F33A3A" w:rsidRPr="00A26294">
        <w:t>.</w:t>
      </w:r>
      <w:r w:rsidRPr="00A26294">
        <w:t xml:space="preserve"> level distribution above in the direction of the satellite</w:t>
      </w:r>
      <w:r w:rsidR="00952231" w:rsidRPr="00A26294">
        <w:t>.</w:t>
      </w:r>
      <w:r w:rsidRPr="00A26294">
        <w:t xml:space="preserve"> </w:t>
      </w:r>
    </w:p>
    <w:p w:rsidR="009F1A66" w:rsidRPr="00A26294" w:rsidRDefault="009F1A66" w:rsidP="003348F6">
      <w:pPr>
        <w:pStyle w:val="Heading3"/>
        <w:rPr>
          <w:lang w:val="en-GB"/>
        </w:rPr>
      </w:pPr>
      <w:bookmarkStart w:id="44" w:name="_Toc413334979"/>
      <w:r w:rsidRPr="00A26294">
        <w:rPr>
          <w:lang w:val="en-GB"/>
        </w:rPr>
        <w:lastRenderedPageBreak/>
        <w:t>5725-5850 MHz</w:t>
      </w:r>
      <w:r w:rsidR="005B1501" w:rsidRPr="00A26294">
        <w:rPr>
          <w:lang w:val="en-GB"/>
        </w:rPr>
        <w:t xml:space="preserve"> and 5850-5925 MHz</w:t>
      </w:r>
      <w:bookmarkEnd w:id="44"/>
    </w:p>
    <w:p w:rsidR="009F1A66" w:rsidRPr="00A26294" w:rsidRDefault="00C65786" w:rsidP="00F46684">
      <w:pPr>
        <w:pStyle w:val="ECCParagraph"/>
      </w:pPr>
      <w:r w:rsidRPr="00A26294">
        <w:t xml:space="preserve">The basic assumptions have been derived from the </w:t>
      </w:r>
      <w:r w:rsidR="009F1A66" w:rsidRPr="00A26294">
        <w:t xml:space="preserve">current CEPT/ECC and EU regulations for the band </w:t>
      </w:r>
      <w:r w:rsidR="00D6205D" w:rsidRPr="00A26294">
        <w:t>5470-</w:t>
      </w:r>
      <w:r w:rsidRPr="00A26294">
        <w:t>5725 MHz: i</w:t>
      </w:r>
      <w:r w:rsidR="009F1A66" w:rsidRPr="00A26294">
        <w:t xml:space="preserve">ndoor as well as outdoor use allowed, mean </w:t>
      </w:r>
      <w:proofErr w:type="spellStart"/>
      <w:r w:rsidR="009F1A66" w:rsidRPr="00A26294">
        <w:t>e.i.r.p</w:t>
      </w:r>
      <w:proofErr w:type="spellEnd"/>
      <w:r w:rsidR="009F1A66" w:rsidRPr="00A26294">
        <w:t>. limited to 1 W, and use of mitigation techniques such as dynamic frequency selection (DFS) and transmitter power control (TPC).</w:t>
      </w:r>
    </w:p>
    <w:p w:rsidR="005B1501" w:rsidRPr="00A26294" w:rsidRDefault="00C65786" w:rsidP="00F46684">
      <w:pPr>
        <w:pStyle w:val="ECCParagraph"/>
      </w:pPr>
      <w:r w:rsidRPr="00A26294">
        <w:t xml:space="preserve">The characteristics of the RLAN systems considered in the Report are derived from the IEEE 802.11ac standard </w:t>
      </w:r>
      <w:r w:rsidR="00952231" w:rsidRPr="00A26294">
        <w:fldChar w:fldCharType="begin"/>
      </w:r>
      <w:r w:rsidR="00952231" w:rsidRPr="00A26294">
        <w:instrText xml:space="preserve"> REF _Ref398910752 \r \h </w:instrText>
      </w:r>
      <w:r w:rsidR="00952231" w:rsidRPr="00A26294">
        <w:fldChar w:fldCharType="separate"/>
      </w:r>
      <w:r w:rsidR="001D5F44">
        <w:t>[41]</w:t>
      </w:r>
      <w:r w:rsidR="00952231" w:rsidRPr="00A26294">
        <w:fldChar w:fldCharType="end"/>
      </w:r>
      <w:r w:rsidR="00952231" w:rsidRPr="00A26294">
        <w:t xml:space="preserve"> </w:t>
      </w:r>
      <w:r w:rsidRPr="00A26294">
        <w:t>with the following assumptions related to power distribution and channel distribution:</w:t>
      </w:r>
    </w:p>
    <w:p w:rsidR="008D39CB" w:rsidRPr="00A26294" w:rsidRDefault="008D39CB" w:rsidP="006A5E68">
      <w:pPr>
        <w:pStyle w:val="ECCTabletitle"/>
      </w:pPr>
      <w:bookmarkStart w:id="45" w:name="_Ref384895528"/>
      <w:r w:rsidRPr="00A26294">
        <w:t>RLAN power distribution in the band 5725-5925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35"/>
        <w:gridCol w:w="1384"/>
        <w:gridCol w:w="875"/>
        <w:gridCol w:w="952"/>
        <w:gridCol w:w="1043"/>
        <w:gridCol w:w="1151"/>
        <w:gridCol w:w="1280"/>
        <w:gridCol w:w="1435"/>
      </w:tblGrid>
      <w:tr w:rsidR="005B1501" w:rsidRPr="00A26294" w:rsidTr="005B1501">
        <w:trPr>
          <w:tblHeader/>
        </w:trPr>
        <w:tc>
          <w:tcPr>
            <w:tcW w:w="1735" w:type="dxa"/>
            <w:tcBorders>
              <w:right w:val="single" w:sz="8" w:space="0" w:color="FFFFFF"/>
            </w:tcBorders>
            <w:shd w:val="clear" w:color="auto" w:fill="D2232A"/>
            <w:vAlign w:val="center"/>
          </w:tcPr>
          <w:bookmarkEnd w:id="45"/>
          <w:p w:rsidR="005B1501" w:rsidRPr="00A26294" w:rsidRDefault="005B1501" w:rsidP="005B1501">
            <w:pPr>
              <w:spacing w:line="288" w:lineRule="auto"/>
              <w:jc w:val="center"/>
              <w:rPr>
                <w:rFonts w:cs="Arial"/>
                <w:b/>
                <w:color w:val="FFFFFF"/>
                <w:szCs w:val="20"/>
                <w:lang w:val="en-GB"/>
              </w:rPr>
            </w:pPr>
            <w:proofErr w:type="spellStart"/>
            <w:r w:rsidRPr="00A26294">
              <w:rPr>
                <w:rFonts w:cs="Arial"/>
                <w:b/>
                <w:color w:val="FFFFFF"/>
                <w:szCs w:val="20"/>
                <w:lang w:val="en-GB"/>
              </w:rPr>
              <w:t>Tx</w:t>
            </w:r>
            <w:proofErr w:type="spellEnd"/>
            <w:r w:rsidRPr="00A26294">
              <w:rPr>
                <w:rFonts w:cs="Arial"/>
                <w:b/>
                <w:color w:val="FFFFFF"/>
                <w:szCs w:val="20"/>
                <w:lang w:val="en-GB"/>
              </w:rPr>
              <w:t xml:space="preserve"> power </w:t>
            </w:r>
            <w:proofErr w:type="spellStart"/>
            <w:r w:rsidRPr="00A26294">
              <w:rPr>
                <w:rFonts w:cs="Arial"/>
                <w:b/>
                <w:color w:val="FFFFFF"/>
                <w:szCs w:val="20"/>
                <w:lang w:val="en-GB"/>
              </w:rPr>
              <w:t>e.i.r.p</w:t>
            </w:r>
            <w:proofErr w:type="spellEnd"/>
            <w:r w:rsidRPr="00A26294">
              <w:rPr>
                <w:rFonts w:cs="Arial"/>
                <w:b/>
                <w:color w:val="FFFFFF"/>
                <w:szCs w:val="20"/>
                <w:lang w:val="en-GB"/>
              </w:rPr>
              <w:t xml:space="preserve">. </w:t>
            </w:r>
          </w:p>
        </w:tc>
        <w:tc>
          <w:tcPr>
            <w:tcW w:w="1384" w:type="dxa"/>
            <w:tcBorders>
              <w:left w:val="single" w:sz="8" w:space="0" w:color="FFFFFF"/>
              <w:right w:val="single" w:sz="8" w:space="0" w:color="FFFFFF"/>
            </w:tcBorders>
            <w:shd w:val="clear" w:color="auto" w:fill="D2232A"/>
            <w:vAlign w:val="center"/>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1W (directional)</w:t>
            </w:r>
          </w:p>
        </w:tc>
        <w:tc>
          <w:tcPr>
            <w:tcW w:w="875" w:type="dxa"/>
            <w:tcBorders>
              <w:left w:val="single" w:sz="8" w:space="0" w:color="FFFFFF"/>
              <w:right w:val="single" w:sz="8" w:space="0" w:color="FFFFFF"/>
            </w:tcBorders>
            <w:shd w:val="clear" w:color="auto" w:fill="D2232A"/>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1 W (</w:t>
            </w:r>
            <w:proofErr w:type="spellStart"/>
            <w:r w:rsidRPr="00A26294">
              <w:rPr>
                <w:rFonts w:cs="Arial"/>
                <w:b/>
                <w:color w:val="FFFFFF"/>
                <w:szCs w:val="20"/>
                <w:lang w:val="en-GB"/>
              </w:rPr>
              <w:t>omni</w:t>
            </w:r>
            <w:proofErr w:type="spellEnd"/>
            <w:r w:rsidRPr="00A26294">
              <w:rPr>
                <w:rFonts w:cs="Arial"/>
                <w:b/>
                <w:color w:val="FFFFFF"/>
                <w:szCs w:val="20"/>
                <w:lang w:val="en-GB"/>
              </w:rPr>
              <w:t>)</w:t>
            </w:r>
          </w:p>
        </w:tc>
        <w:tc>
          <w:tcPr>
            <w:tcW w:w="952" w:type="dxa"/>
            <w:tcBorders>
              <w:left w:val="single" w:sz="8" w:space="0" w:color="FFFFFF"/>
              <w:right w:val="single" w:sz="8" w:space="0" w:color="FFFFFF"/>
            </w:tcBorders>
            <w:shd w:val="clear" w:color="auto" w:fill="D2232A"/>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200mW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c>
          <w:tcPr>
            <w:tcW w:w="1043" w:type="dxa"/>
            <w:tcBorders>
              <w:left w:val="single" w:sz="8" w:space="0" w:color="FFFFFF"/>
              <w:right w:val="single" w:sz="8" w:space="0" w:color="FFFFFF"/>
            </w:tcBorders>
            <w:shd w:val="clear" w:color="auto" w:fill="D2232A"/>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80mW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c>
          <w:tcPr>
            <w:tcW w:w="1151" w:type="dxa"/>
            <w:tcBorders>
              <w:left w:val="single" w:sz="8" w:space="0" w:color="FFFFFF"/>
              <w:right w:val="single" w:sz="8" w:space="0" w:color="FFFFFF"/>
            </w:tcBorders>
            <w:shd w:val="clear" w:color="auto" w:fill="D2232A"/>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50mW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c>
          <w:tcPr>
            <w:tcW w:w="1280" w:type="dxa"/>
            <w:tcBorders>
              <w:left w:val="single" w:sz="8" w:space="0" w:color="FFFFFF"/>
              <w:right w:val="single" w:sz="8" w:space="0" w:color="FFFFFF"/>
            </w:tcBorders>
            <w:shd w:val="clear" w:color="auto" w:fill="D2232A"/>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25mW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c>
          <w:tcPr>
            <w:tcW w:w="1435" w:type="dxa"/>
            <w:tcBorders>
              <w:left w:val="single" w:sz="8" w:space="0" w:color="FFFFFF"/>
            </w:tcBorders>
            <w:shd w:val="clear" w:color="auto" w:fill="D2232A"/>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 xml:space="preserve">all </w:t>
            </w:r>
          </w:p>
        </w:tc>
      </w:tr>
      <w:tr w:rsidR="005B1501" w:rsidRPr="00A26294" w:rsidTr="005B1501">
        <w:tc>
          <w:tcPr>
            <w:tcW w:w="1735" w:type="dxa"/>
          </w:tcPr>
          <w:p w:rsidR="005B1501" w:rsidRPr="00A26294" w:rsidRDefault="004D58FF" w:rsidP="00A97251">
            <w:pPr>
              <w:spacing w:before="60" w:after="60"/>
              <w:rPr>
                <w:rFonts w:cs="Arial"/>
                <w:szCs w:val="20"/>
                <w:lang w:val="en-GB"/>
              </w:rPr>
            </w:pPr>
            <w:r w:rsidRPr="00A26294">
              <w:rPr>
                <w:rFonts w:cs="Arial"/>
                <w:szCs w:val="20"/>
                <w:lang w:val="en-GB"/>
              </w:rPr>
              <w:t>I</w:t>
            </w:r>
            <w:r w:rsidR="005B1501" w:rsidRPr="00A26294">
              <w:rPr>
                <w:rFonts w:cs="Arial"/>
                <w:szCs w:val="20"/>
                <w:lang w:val="en-GB"/>
              </w:rPr>
              <w:t>ndoor</w:t>
            </w:r>
          </w:p>
        </w:tc>
        <w:tc>
          <w:tcPr>
            <w:tcW w:w="1384" w:type="dxa"/>
          </w:tcPr>
          <w:p w:rsidR="005B1501" w:rsidRPr="00A26294" w:rsidRDefault="005B1501" w:rsidP="00A97251">
            <w:pPr>
              <w:spacing w:before="60" w:after="60"/>
              <w:rPr>
                <w:rFonts w:cs="Arial"/>
                <w:szCs w:val="20"/>
                <w:lang w:val="en-GB"/>
              </w:rPr>
            </w:pPr>
            <w:r w:rsidRPr="00A26294">
              <w:rPr>
                <w:rFonts w:cs="Arial"/>
                <w:szCs w:val="20"/>
                <w:lang w:val="en-GB"/>
              </w:rPr>
              <w:t>0%</w:t>
            </w:r>
          </w:p>
        </w:tc>
        <w:tc>
          <w:tcPr>
            <w:tcW w:w="875" w:type="dxa"/>
          </w:tcPr>
          <w:p w:rsidR="005B1501" w:rsidRPr="00A26294" w:rsidRDefault="005B1501" w:rsidP="00A97251">
            <w:pPr>
              <w:spacing w:before="60" w:after="60"/>
              <w:rPr>
                <w:rFonts w:cs="Arial"/>
                <w:szCs w:val="20"/>
                <w:lang w:val="en-GB"/>
              </w:rPr>
            </w:pPr>
            <w:r w:rsidRPr="00A26294">
              <w:rPr>
                <w:rFonts w:cs="Arial"/>
                <w:szCs w:val="20"/>
                <w:lang w:val="en-GB"/>
              </w:rPr>
              <w:t>0%</w:t>
            </w:r>
          </w:p>
        </w:tc>
        <w:tc>
          <w:tcPr>
            <w:tcW w:w="952" w:type="dxa"/>
          </w:tcPr>
          <w:p w:rsidR="005B1501" w:rsidRPr="00A26294" w:rsidRDefault="005B1501" w:rsidP="00A97251">
            <w:pPr>
              <w:spacing w:before="60" w:after="60"/>
              <w:rPr>
                <w:rFonts w:cs="Arial"/>
                <w:szCs w:val="20"/>
                <w:lang w:val="en-GB"/>
              </w:rPr>
            </w:pPr>
            <w:r w:rsidRPr="00A26294">
              <w:rPr>
                <w:rFonts w:cs="Arial"/>
                <w:szCs w:val="20"/>
                <w:lang w:val="en-GB"/>
              </w:rPr>
              <w:t>18%</w:t>
            </w:r>
          </w:p>
        </w:tc>
        <w:tc>
          <w:tcPr>
            <w:tcW w:w="1043" w:type="dxa"/>
          </w:tcPr>
          <w:p w:rsidR="005B1501" w:rsidRPr="00A26294" w:rsidRDefault="005B1501" w:rsidP="00A97251">
            <w:pPr>
              <w:spacing w:before="60" w:after="60"/>
              <w:rPr>
                <w:rFonts w:cs="Arial"/>
                <w:szCs w:val="20"/>
                <w:lang w:val="en-GB"/>
              </w:rPr>
            </w:pPr>
            <w:r w:rsidRPr="00A26294">
              <w:rPr>
                <w:rFonts w:cs="Arial"/>
                <w:szCs w:val="20"/>
                <w:lang w:val="en-GB"/>
              </w:rPr>
              <w:t>25.6%</w:t>
            </w:r>
          </w:p>
        </w:tc>
        <w:tc>
          <w:tcPr>
            <w:tcW w:w="1151" w:type="dxa"/>
          </w:tcPr>
          <w:p w:rsidR="005B1501" w:rsidRPr="00A26294" w:rsidRDefault="005B1501" w:rsidP="00A97251">
            <w:pPr>
              <w:spacing w:before="60" w:after="60"/>
              <w:rPr>
                <w:rFonts w:cs="Arial"/>
                <w:szCs w:val="20"/>
                <w:lang w:val="en-GB"/>
              </w:rPr>
            </w:pPr>
            <w:r w:rsidRPr="00A26294">
              <w:rPr>
                <w:rFonts w:cs="Arial"/>
                <w:szCs w:val="20"/>
                <w:lang w:val="en-GB"/>
              </w:rPr>
              <w:t>14.2%</w:t>
            </w:r>
          </w:p>
        </w:tc>
        <w:tc>
          <w:tcPr>
            <w:tcW w:w="1280" w:type="dxa"/>
          </w:tcPr>
          <w:p w:rsidR="005B1501" w:rsidRPr="00A26294" w:rsidRDefault="005B1501" w:rsidP="00A97251">
            <w:pPr>
              <w:spacing w:before="60" w:after="60"/>
              <w:rPr>
                <w:rFonts w:cs="Arial"/>
                <w:szCs w:val="20"/>
                <w:lang w:val="en-GB"/>
              </w:rPr>
            </w:pPr>
            <w:r w:rsidRPr="00A26294">
              <w:rPr>
                <w:rFonts w:cs="Arial"/>
                <w:szCs w:val="20"/>
                <w:lang w:val="en-GB"/>
              </w:rPr>
              <w:t>36.9%</w:t>
            </w:r>
          </w:p>
        </w:tc>
        <w:tc>
          <w:tcPr>
            <w:tcW w:w="1435" w:type="dxa"/>
          </w:tcPr>
          <w:p w:rsidR="005B1501" w:rsidRPr="00A26294" w:rsidRDefault="005B1501" w:rsidP="00A97251">
            <w:pPr>
              <w:spacing w:before="60" w:after="60"/>
              <w:rPr>
                <w:rFonts w:cs="Arial"/>
                <w:szCs w:val="20"/>
                <w:lang w:val="en-GB"/>
              </w:rPr>
            </w:pPr>
            <w:r w:rsidRPr="00A26294">
              <w:rPr>
                <w:rFonts w:cs="Arial"/>
                <w:szCs w:val="20"/>
                <w:lang w:val="en-GB"/>
              </w:rPr>
              <w:t>94.7%</w:t>
            </w:r>
          </w:p>
        </w:tc>
      </w:tr>
      <w:tr w:rsidR="005B1501" w:rsidRPr="00A26294" w:rsidTr="005B1501">
        <w:tc>
          <w:tcPr>
            <w:tcW w:w="1735" w:type="dxa"/>
          </w:tcPr>
          <w:p w:rsidR="005B1501" w:rsidRPr="00A26294" w:rsidRDefault="004D58FF" w:rsidP="00A97251">
            <w:pPr>
              <w:spacing w:before="60" w:after="60"/>
              <w:rPr>
                <w:rFonts w:cs="Arial"/>
                <w:szCs w:val="20"/>
                <w:lang w:val="en-GB"/>
              </w:rPr>
            </w:pPr>
            <w:r w:rsidRPr="00A26294">
              <w:rPr>
                <w:rFonts w:cs="Arial"/>
                <w:szCs w:val="20"/>
                <w:lang w:val="en-GB"/>
              </w:rPr>
              <w:t>O</w:t>
            </w:r>
            <w:r w:rsidR="005B1501" w:rsidRPr="00A26294">
              <w:rPr>
                <w:rFonts w:cs="Arial"/>
                <w:szCs w:val="20"/>
                <w:lang w:val="en-GB"/>
              </w:rPr>
              <w:t>utdoor</w:t>
            </w:r>
          </w:p>
        </w:tc>
        <w:tc>
          <w:tcPr>
            <w:tcW w:w="1384" w:type="dxa"/>
          </w:tcPr>
          <w:p w:rsidR="005B1501" w:rsidRPr="00A26294" w:rsidRDefault="005B1501" w:rsidP="00A97251">
            <w:pPr>
              <w:spacing w:before="60" w:after="60"/>
              <w:rPr>
                <w:rFonts w:cs="Arial"/>
                <w:szCs w:val="20"/>
                <w:lang w:val="en-GB"/>
              </w:rPr>
            </w:pPr>
            <w:r w:rsidRPr="00A26294">
              <w:rPr>
                <w:rFonts w:cs="Arial"/>
                <w:szCs w:val="20"/>
                <w:lang w:val="en-GB"/>
              </w:rPr>
              <w:t>0.10%</w:t>
            </w:r>
          </w:p>
        </w:tc>
        <w:tc>
          <w:tcPr>
            <w:tcW w:w="875" w:type="dxa"/>
          </w:tcPr>
          <w:p w:rsidR="005B1501" w:rsidRPr="00A26294" w:rsidRDefault="005B1501" w:rsidP="00A97251">
            <w:pPr>
              <w:spacing w:before="60" w:after="60"/>
              <w:rPr>
                <w:rFonts w:cs="Arial"/>
                <w:szCs w:val="20"/>
                <w:lang w:val="en-GB"/>
              </w:rPr>
            </w:pPr>
            <w:r w:rsidRPr="00A26294">
              <w:rPr>
                <w:rFonts w:cs="Arial"/>
                <w:szCs w:val="20"/>
                <w:lang w:val="en-GB"/>
              </w:rPr>
              <w:t>0.20%</w:t>
            </w:r>
          </w:p>
        </w:tc>
        <w:tc>
          <w:tcPr>
            <w:tcW w:w="952" w:type="dxa"/>
          </w:tcPr>
          <w:p w:rsidR="005B1501" w:rsidRPr="00A26294" w:rsidRDefault="005B1501" w:rsidP="00A97251">
            <w:pPr>
              <w:spacing w:before="60" w:after="60"/>
              <w:rPr>
                <w:rFonts w:cs="Arial"/>
                <w:szCs w:val="20"/>
                <w:lang w:val="en-GB"/>
              </w:rPr>
            </w:pPr>
            <w:r w:rsidRPr="00A26294">
              <w:rPr>
                <w:rFonts w:cs="Arial"/>
                <w:szCs w:val="20"/>
                <w:lang w:val="en-GB"/>
              </w:rPr>
              <w:t>0.95%</w:t>
            </w:r>
          </w:p>
        </w:tc>
        <w:tc>
          <w:tcPr>
            <w:tcW w:w="1043" w:type="dxa"/>
          </w:tcPr>
          <w:p w:rsidR="005B1501" w:rsidRPr="00A26294" w:rsidRDefault="005B1501" w:rsidP="00A97251">
            <w:pPr>
              <w:spacing w:before="60" w:after="60"/>
              <w:rPr>
                <w:rFonts w:cs="Arial"/>
                <w:szCs w:val="20"/>
                <w:lang w:val="en-GB"/>
              </w:rPr>
            </w:pPr>
            <w:r w:rsidRPr="00A26294">
              <w:rPr>
                <w:rFonts w:cs="Arial"/>
                <w:szCs w:val="20"/>
                <w:lang w:val="en-GB"/>
              </w:rPr>
              <w:t>1.35%</w:t>
            </w:r>
          </w:p>
        </w:tc>
        <w:tc>
          <w:tcPr>
            <w:tcW w:w="1151" w:type="dxa"/>
          </w:tcPr>
          <w:p w:rsidR="005B1501" w:rsidRPr="00A26294" w:rsidRDefault="005B1501" w:rsidP="00A97251">
            <w:pPr>
              <w:spacing w:before="60" w:after="60"/>
              <w:rPr>
                <w:rFonts w:cs="Arial"/>
                <w:szCs w:val="20"/>
                <w:lang w:val="en-GB"/>
              </w:rPr>
            </w:pPr>
            <w:r w:rsidRPr="00A26294">
              <w:rPr>
                <w:rFonts w:cs="Arial"/>
                <w:szCs w:val="20"/>
                <w:lang w:val="en-GB"/>
              </w:rPr>
              <w:t>0.75%</w:t>
            </w:r>
          </w:p>
        </w:tc>
        <w:tc>
          <w:tcPr>
            <w:tcW w:w="1280" w:type="dxa"/>
          </w:tcPr>
          <w:p w:rsidR="005B1501" w:rsidRPr="00A26294" w:rsidRDefault="005B1501" w:rsidP="00A97251">
            <w:pPr>
              <w:spacing w:before="60" w:after="60"/>
              <w:rPr>
                <w:rFonts w:cs="Arial"/>
                <w:szCs w:val="20"/>
                <w:lang w:val="en-GB"/>
              </w:rPr>
            </w:pPr>
            <w:r w:rsidRPr="00A26294">
              <w:rPr>
                <w:rFonts w:cs="Arial"/>
                <w:szCs w:val="20"/>
                <w:lang w:val="en-GB"/>
              </w:rPr>
              <w:t>1.95%</w:t>
            </w:r>
          </w:p>
        </w:tc>
        <w:tc>
          <w:tcPr>
            <w:tcW w:w="1435" w:type="dxa"/>
          </w:tcPr>
          <w:p w:rsidR="005B1501" w:rsidRPr="00A26294" w:rsidRDefault="005B1501" w:rsidP="00A97251">
            <w:pPr>
              <w:spacing w:before="60" w:after="60"/>
              <w:rPr>
                <w:rFonts w:cs="Arial"/>
                <w:szCs w:val="20"/>
                <w:lang w:val="en-GB"/>
              </w:rPr>
            </w:pPr>
            <w:r w:rsidRPr="00A26294">
              <w:rPr>
                <w:rFonts w:cs="Arial"/>
                <w:szCs w:val="20"/>
                <w:lang w:val="en-GB"/>
              </w:rPr>
              <w:t>5.3%</w:t>
            </w:r>
          </w:p>
        </w:tc>
      </w:tr>
    </w:tbl>
    <w:p w:rsidR="005B1501" w:rsidRPr="00A26294" w:rsidRDefault="005B1501" w:rsidP="005B1501">
      <w:pPr>
        <w:rPr>
          <w:lang w:val="en-GB"/>
        </w:rPr>
      </w:pPr>
    </w:p>
    <w:p w:rsidR="008D39CB" w:rsidRPr="00A26294" w:rsidRDefault="008D39CB" w:rsidP="006A5E68">
      <w:pPr>
        <w:pStyle w:val="ECCTabletitle"/>
      </w:pPr>
      <w:r w:rsidRPr="00A26294">
        <w:t>RLAN channel bandwidth distribution in the band 5725-5925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00"/>
        <w:gridCol w:w="1881"/>
        <w:gridCol w:w="1642"/>
        <w:gridCol w:w="1642"/>
        <w:gridCol w:w="1990"/>
      </w:tblGrid>
      <w:tr w:rsidR="005B1501" w:rsidRPr="00A26294" w:rsidTr="005B1501">
        <w:trPr>
          <w:tblHeader/>
        </w:trPr>
        <w:tc>
          <w:tcPr>
            <w:tcW w:w="2700" w:type="dxa"/>
            <w:tcBorders>
              <w:right w:val="single" w:sz="8" w:space="0" w:color="FFFFFF"/>
            </w:tcBorders>
            <w:shd w:val="clear" w:color="auto" w:fill="D2232A"/>
            <w:vAlign w:val="center"/>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Channel bandwidth</w:t>
            </w:r>
          </w:p>
        </w:tc>
        <w:tc>
          <w:tcPr>
            <w:tcW w:w="1881" w:type="dxa"/>
            <w:tcBorders>
              <w:left w:val="single" w:sz="8" w:space="0" w:color="FFFFFF"/>
              <w:right w:val="single" w:sz="8" w:space="0" w:color="FFFFFF"/>
            </w:tcBorders>
            <w:shd w:val="clear" w:color="auto" w:fill="D2232A"/>
            <w:vAlign w:val="center"/>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20 MHz</w:t>
            </w:r>
          </w:p>
        </w:tc>
        <w:tc>
          <w:tcPr>
            <w:tcW w:w="1642" w:type="dxa"/>
            <w:tcBorders>
              <w:left w:val="single" w:sz="8" w:space="0" w:color="FFFFFF"/>
              <w:right w:val="single" w:sz="8" w:space="0" w:color="FFFFFF"/>
            </w:tcBorders>
            <w:shd w:val="clear" w:color="auto" w:fill="D2232A"/>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40 MHz</w:t>
            </w:r>
          </w:p>
        </w:tc>
        <w:tc>
          <w:tcPr>
            <w:tcW w:w="1642" w:type="dxa"/>
            <w:tcBorders>
              <w:left w:val="single" w:sz="8" w:space="0" w:color="FFFFFF"/>
              <w:right w:val="single" w:sz="8" w:space="0" w:color="FFFFFF"/>
            </w:tcBorders>
            <w:shd w:val="clear" w:color="auto" w:fill="D2232A"/>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80 MHz</w:t>
            </w:r>
          </w:p>
        </w:tc>
        <w:tc>
          <w:tcPr>
            <w:tcW w:w="1990" w:type="dxa"/>
            <w:tcBorders>
              <w:left w:val="single" w:sz="8" w:space="0" w:color="FFFFFF"/>
            </w:tcBorders>
            <w:shd w:val="clear" w:color="auto" w:fill="D2232A"/>
            <w:vAlign w:val="center"/>
          </w:tcPr>
          <w:p w:rsidR="005B1501" w:rsidRPr="00A26294" w:rsidRDefault="005B1501" w:rsidP="005B1501">
            <w:pPr>
              <w:spacing w:line="288" w:lineRule="auto"/>
              <w:jc w:val="center"/>
              <w:rPr>
                <w:rFonts w:cs="Arial"/>
                <w:b/>
                <w:color w:val="FFFFFF"/>
                <w:szCs w:val="20"/>
                <w:lang w:val="en-GB"/>
              </w:rPr>
            </w:pPr>
            <w:r w:rsidRPr="00A26294">
              <w:rPr>
                <w:rFonts w:cs="Arial"/>
                <w:b/>
                <w:color w:val="FFFFFF"/>
                <w:szCs w:val="20"/>
                <w:lang w:val="en-GB"/>
              </w:rPr>
              <w:t>160 MHz</w:t>
            </w:r>
          </w:p>
        </w:tc>
      </w:tr>
      <w:tr w:rsidR="005B1501" w:rsidRPr="00A26294" w:rsidTr="005B1501">
        <w:tc>
          <w:tcPr>
            <w:tcW w:w="2700" w:type="dxa"/>
            <w:vAlign w:val="center"/>
          </w:tcPr>
          <w:p w:rsidR="005B1501" w:rsidRPr="00A26294" w:rsidRDefault="005B1501" w:rsidP="00A97251">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RLAN Device Percentage</w:t>
            </w:r>
          </w:p>
        </w:tc>
        <w:tc>
          <w:tcPr>
            <w:tcW w:w="1881" w:type="dxa"/>
            <w:vAlign w:val="center"/>
          </w:tcPr>
          <w:p w:rsidR="005B1501" w:rsidRPr="00A26294" w:rsidRDefault="005B1501" w:rsidP="00A97251">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10 %</w:t>
            </w:r>
          </w:p>
        </w:tc>
        <w:tc>
          <w:tcPr>
            <w:tcW w:w="1642" w:type="dxa"/>
            <w:vAlign w:val="center"/>
          </w:tcPr>
          <w:p w:rsidR="005B1501" w:rsidRPr="00A26294" w:rsidRDefault="005B1501" w:rsidP="00A97251">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25 %</w:t>
            </w:r>
          </w:p>
        </w:tc>
        <w:tc>
          <w:tcPr>
            <w:tcW w:w="1642" w:type="dxa"/>
            <w:vAlign w:val="center"/>
          </w:tcPr>
          <w:p w:rsidR="005B1501" w:rsidRPr="00A26294" w:rsidRDefault="005B1501" w:rsidP="00A97251">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50 %</w:t>
            </w:r>
          </w:p>
        </w:tc>
        <w:tc>
          <w:tcPr>
            <w:tcW w:w="1990" w:type="dxa"/>
            <w:vAlign w:val="center"/>
          </w:tcPr>
          <w:p w:rsidR="005B1501" w:rsidRPr="00A26294" w:rsidRDefault="005B1501" w:rsidP="00A97251">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15 %</w:t>
            </w:r>
          </w:p>
        </w:tc>
      </w:tr>
    </w:tbl>
    <w:p w:rsidR="005B1501" w:rsidRPr="00A26294" w:rsidRDefault="005B1501" w:rsidP="005B1501">
      <w:pPr>
        <w:rPr>
          <w:lang w:val="en-GB"/>
        </w:rPr>
      </w:pPr>
    </w:p>
    <w:p w:rsidR="009F1A66" w:rsidRPr="00A26294" w:rsidRDefault="009F1A66" w:rsidP="00F46684">
      <w:pPr>
        <w:pStyle w:val="ECCParagraph"/>
      </w:pPr>
    </w:p>
    <w:p w:rsidR="009F1A66" w:rsidRPr="00A26294" w:rsidRDefault="009F1A66" w:rsidP="00666131">
      <w:pPr>
        <w:pStyle w:val="Heading1"/>
        <w:numPr>
          <w:ilvl w:val="0"/>
          <w:numId w:val="1"/>
        </w:numPr>
      </w:pPr>
      <w:bookmarkStart w:id="46" w:name="_Toc413334980"/>
      <w:r w:rsidRPr="00A26294">
        <w:lastRenderedPageBreak/>
        <w:t>Results of sharing and compatibility analysis</w:t>
      </w:r>
      <w:bookmarkEnd w:id="46"/>
    </w:p>
    <w:p w:rsidR="009F1A66" w:rsidRPr="00A26294" w:rsidRDefault="005B1501" w:rsidP="00666131">
      <w:pPr>
        <w:pStyle w:val="Heading2"/>
        <w:numPr>
          <w:ilvl w:val="1"/>
          <w:numId w:val="10"/>
        </w:numPr>
        <w:rPr>
          <w:lang w:val="en-GB"/>
        </w:rPr>
      </w:pPr>
      <w:bookmarkStart w:id="47" w:name="_Toc413334981"/>
      <w:r w:rsidRPr="00A26294">
        <w:rPr>
          <w:lang w:val="en-GB"/>
        </w:rPr>
        <w:t xml:space="preserve">EESS in the </w:t>
      </w:r>
      <w:r w:rsidR="00115338" w:rsidRPr="00A26294">
        <w:rPr>
          <w:lang w:val="en-GB"/>
        </w:rPr>
        <w:t>5350-</w:t>
      </w:r>
      <w:r w:rsidR="009F1A66" w:rsidRPr="00A26294">
        <w:rPr>
          <w:lang w:val="en-GB"/>
        </w:rPr>
        <w:t>5470 MH</w:t>
      </w:r>
      <w:r w:rsidR="009F1A66" w:rsidRPr="00A26294">
        <w:rPr>
          <w:sz w:val="16"/>
          <w:lang w:val="en-GB"/>
        </w:rPr>
        <w:t>z</w:t>
      </w:r>
      <w:bookmarkEnd w:id="47"/>
      <w:r w:rsidRPr="00A26294">
        <w:rPr>
          <w:sz w:val="16"/>
          <w:lang w:val="en-GB"/>
        </w:rPr>
        <w:t xml:space="preserve"> </w:t>
      </w:r>
    </w:p>
    <w:p w:rsidR="003348F6" w:rsidRPr="00A26294" w:rsidRDefault="003348F6" w:rsidP="005B1501">
      <w:pPr>
        <w:pStyle w:val="Heading3"/>
        <w:rPr>
          <w:u w:val="single"/>
          <w:lang w:val="en-GB"/>
        </w:rPr>
      </w:pPr>
      <w:bookmarkStart w:id="48" w:name="_Toc413334982"/>
      <w:r w:rsidRPr="00A26294">
        <w:rPr>
          <w:lang w:val="en-GB"/>
        </w:rPr>
        <w:t>Introduction</w:t>
      </w:r>
      <w:bookmarkEnd w:id="48"/>
      <w:r w:rsidRPr="00A26294">
        <w:rPr>
          <w:lang w:val="en-GB"/>
        </w:rPr>
        <w:t xml:space="preserve"> </w:t>
      </w:r>
    </w:p>
    <w:p w:rsidR="005B1501" w:rsidRPr="00A26294" w:rsidRDefault="00697643" w:rsidP="00F46684">
      <w:pPr>
        <w:pStyle w:val="ECCParagraph"/>
      </w:pPr>
      <w:r w:rsidRPr="00A26294">
        <w:t xml:space="preserve">A number of </w:t>
      </w:r>
      <w:r w:rsidR="005B1501" w:rsidRPr="00A26294">
        <w:t>sharing</w:t>
      </w:r>
      <w:r w:rsidRPr="00A26294">
        <w:t xml:space="preserve"> studies</w:t>
      </w:r>
      <w:r w:rsidR="005B1501" w:rsidRPr="00A26294">
        <w:t xml:space="preserve"> between RLANs and EESS (active) in the 5350-5470 MHz band were submitted to </w:t>
      </w:r>
      <w:r w:rsidRPr="00A26294">
        <w:t>CEPT</w:t>
      </w:r>
      <w:r w:rsidR="005B1501" w:rsidRPr="00A26294">
        <w:t>.</w:t>
      </w:r>
    </w:p>
    <w:p w:rsidR="005B1501" w:rsidRPr="00A26294" w:rsidRDefault="005B1501" w:rsidP="00F46684">
      <w:pPr>
        <w:pStyle w:val="ECCParagraph"/>
      </w:pPr>
      <w:r w:rsidRPr="00A26294">
        <w:t>The</w:t>
      </w:r>
      <w:r w:rsidR="00697643" w:rsidRPr="00A26294">
        <w:t>se</w:t>
      </w:r>
      <w:r w:rsidRPr="00A26294">
        <w:t xml:space="preserve"> studies used different parameters and assumptions and, consequently, </w:t>
      </w:r>
      <w:r w:rsidR="00697643" w:rsidRPr="00A26294">
        <w:t xml:space="preserve">the </w:t>
      </w:r>
      <w:r w:rsidRPr="00A26294">
        <w:t xml:space="preserve">comparison </w:t>
      </w:r>
      <w:r w:rsidR="00697643" w:rsidRPr="00A26294">
        <w:t xml:space="preserve">and analysis </w:t>
      </w:r>
      <w:r w:rsidRPr="00A26294">
        <w:t>of the</w:t>
      </w:r>
      <w:r w:rsidR="00697643" w:rsidRPr="00A26294">
        <w:t>ir</w:t>
      </w:r>
      <w:r w:rsidRPr="00A26294">
        <w:t xml:space="preserve"> results to</w:t>
      </w:r>
      <w:r w:rsidR="00697643" w:rsidRPr="00A26294">
        <w:t>ok</w:t>
      </w:r>
      <w:r w:rsidRPr="00A26294">
        <w:t xml:space="preserve"> into account these differences.</w:t>
      </w:r>
      <w:r w:rsidRPr="00A26294" w:rsidDel="00595099">
        <w:t xml:space="preserve"> </w:t>
      </w:r>
    </w:p>
    <w:p w:rsidR="005B1501" w:rsidRPr="00A26294" w:rsidRDefault="001A3C31" w:rsidP="00F46684">
      <w:pPr>
        <w:pStyle w:val="ECCParagraph"/>
      </w:pPr>
      <w:r>
        <w:fldChar w:fldCharType="begin"/>
      </w:r>
      <w:r>
        <w:instrText xml:space="preserve"> REF _Ref413838722 \r \h </w:instrText>
      </w:r>
      <w:r>
        <w:fldChar w:fldCharType="separate"/>
      </w:r>
      <w:r>
        <w:t>A3.1</w:t>
      </w:r>
      <w:r>
        <w:fldChar w:fldCharType="end"/>
      </w:r>
      <w:r>
        <w:t xml:space="preserve"> </w:t>
      </w:r>
      <w:r w:rsidR="005B1501" w:rsidRPr="00A26294">
        <w:t xml:space="preserve">contains the technical and operational parameters of RLAN systems used in </w:t>
      </w:r>
      <w:r w:rsidR="00697643" w:rsidRPr="00A26294">
        <w:t xml:space="preserve">the </w:t>
      </w:r>
      <w:r w:rsidR="005B1501" w:rsidRPr="00A26294">
        <w:t>sharing studies with EESS (active) in the 5350</w:t>
      </w:r>
      <w:r w:rsidR="00F46684" w:rsidRPr="00A26294">
        <w:t>-</w:t>
      </w:r>
      <w:r w:rsidR="005B1501" w:rsidRPr="00A26294">
        <w:t>5470 MHz frequency range</w:t>
      </w:r>
      <w:r w:rsidR="00697643" w:rsidRPr="00A26294">
        <w:t xml:space="preserve">, </w:t>
      </w:r>
      <w:r w:rsidR="005B1501" w:rsidRPr="00A26294">
        <w:t>result</w:t>
      </w:r>
      <w:r w:rsidR="00697643" w:rsidRPr="00A26294">
        <w:t xml:space="preserve">ing from </w:t>
      </w:r>
      <w:r w:rsidR="005B1501" w:rsidRPr="00A26294">
        <w:t xml:space="preserve">lengthy discussions in the </w:t>
      </w:r>
      <w:r w:rsidR="00200EB4" w:rsidRPr="00A26294">
        <w:t>ITU</w:t>
      </w:r>
      <w:r w:rsidR="005B1501" w:rsidRPr="00A26294">
        <w:t xml:space="preserve"> and subsequently in C</w:t>
      </w:r>
      <w:r w:rsidR="00200EB4" w:rsidRPr="00A26294">
        <w:t>EPT</w:t>
      </w:r>
      <w:r w:rsidR="005B1501" w:rsidRPr="00A26294">
        <w:t xml:space="preserve"> and aim to provide a common set of parameters. </w:t>
      </w:r>
    </w:p>
    <w:p w:rsidR="005B1501" w:rsidRPr="00A26294" w:rsidRDefault="005B1501" w:rsidP="00F46684">
      <w:pPr>
        <w:pStyle w:val="ECCParagraph"/>
      </w:pPr>
      <w:r w:rsidRPr="00A26294">
        <w:t xml:space="preserve">Specific options are proposed for the RLAN antenna pattern in elevation (2 options) and RLAN device density (3 options) on which parametric simulations should be undertaken. </w:t>
      </w:r>
    </w:p>
    <w:p w:rsidR="005B1501" w:rsidRPr="00A26294" w:rsidRDefault="005B1501" w:rsidP="00F46684">
      <w:pPr>
        <w:pStyle w:val="ECCParagraph"/>
      </w:pPr>
      <w:r w:rsidRPr="00A26294">
        <w:t>Some of the studies submitted are presenting results for the whole set of parameters and options whereas some others are only concentrating on the lower density scenario</w:t>
      </w:r>
      <w:r w:rsidR="00200EB4" w:rsidRPr="00A26294">
        <w:t>s</w:t>
      </w:r>
      <w:r w:rsidRPr="00A26294">
        <w:t xml:space="preserve"> </w:t>
      </w:r>
      <w:r w:rsidR="00DC396E" w:rsidRPr="00A26294">
        <w:t xml:space="preserve">and higher discrimination </w:t>
      </w:r>
      <w:r w:rsidRPr="00A26294">
        <w:t xml:space="preserve">antenna option for RLAN. </w:t>
      </w:r>
      <w:r w:rsidRPr="00A26294">
        <w:rPr>
          <w:rFonts w:cs="Arial"/>
          <w:szCs w:val="22"/>
        </w:rPr>
        <w:t>There are also some studies looking at capping active RLANs/km</w:t>
      </w:r>
      <w:r w:rsidR="00F33A3A" w:rsidRPr="00A26294">
        <w:rPr>
          <w:rFonts w:cs="Arial"/>
          <w:szCs w:val="22"/>
          <w:vertAlign w:val="superscript"/>
        </w:rPr>
        <w:t>2</w:t>
      </w:r>
      <w:r w:rsidRPr="00A26294">
        <w:rPr>
          <w:rFonts w:cs="Arial"/>
          <w:szCs w:val="22"/>
        </w:rPr>
        <w:t xml:space="preserve"> </w:t>
      </w:r>
      <w:r w:rsidRPr="00A26294">
        <w:rPr>
          <w:rFonts w:eastAsiaTheme="minorHAnsi" w:cs="Arial"/>
        </w:rPr>
        <w:t>based on reasonable frequency re-use distances etc. in dense urban areas.</w:t>
      </w:r>
    </w:p>
    <w:p w:rsidR="005B1501" w:rsidRPr="00A26294" w:rsidRDefault="005B1501" w:rsidP="00F46684">
      <w:pPr>
        <w:pStyle w:val="ECCParagraph"/>
      </w:pPr>
      <w:r w:rsidRPr="00A26294">
        <w:t>On the basis of the technical studies which were presented in C</w:t>
      </w:r>
      <w:r w:rsidR="00697643" w:rsidRPr="00A26294">
        <w:t>EPT</w:t>
      </w:r>
      <w:r w:rsidRPr="00A26294">
        <w:t>, it is shown that when using the agreed RLAN parameters there is a significant enough negative margin to conclude that sharing with EESS (active) is not feasible unless additional sharing/mitigation techniques are identified that can provide the necessary protection to EESS (active).</w:t>
      </w:r>
    </w:p>
    <w:p w:rsidR="003348F6" w:rsidRPr="00A26294" w:rsidRDefault="003348F6" w:rsidP="003348F6">
      <w:pPr>
        <w:pStyle w:val="Heading3"/>
        <w:rPr>
          <w:lang w:val="en-GB"/>
        </w:rPr>
      </w:pPr>
      <w:bookmarkStart w:id="49" w:name="_Toc413334983"/>
      <w:r w:rsidRPr="00A26294">
        <w:rPr>
          <w:lang w:val="en-GB"/>
        </w:rPr>
        <w:t>Additional mitigation techniques</w:t>
      </w:r>
      <w:bookmarkEnd w:id="49"/>
      <w:r w:rsidRPr="00A26294">
        <w:rPr>
          <w:lang w:val="en-GB"/>
        </w:rPr>
        <w:t xml:space="preserve"> </w:t>
      </w:r>
    </w:p>
    <w:p w:rsidR="005B1501" w:rsidRPr="00A26294" w:rsidRDefault="005B1501" w:rsidP="00F46684">
      <w:pPr>
        <w:pStyle w:val="ECCParagraph"/>
      </w:pPr>
      <w:r w:rsidRPr="00A26294">
        <w:t>The following additional mitigation techniques have been studied:</w:t>
      </w:r>
    </w:p>
    <w:p w:rsidR="005B1501" w:rsidRPr="00A26294" w:rsidRDefault="005B1501" w:rsidP="00666131">
      <w:pPr>
        <w:numPr>
          <w:ilvl w:val="0"/>
          <w:numId w:val="16"/>
        </w:numPr>
        <w:spacing w:after="240" w:line="276" w:lineRule="auto"/>
        <w:ind w:left="714" w:hanging="357"/>
        <w:contextualSpacing/>
        <w:rPr>
          <w:lang w:val="en-GB"/>
        </w:rPr>
      </w:pPr>
      <w:r w:rsidRPr="00A26294">
        <w:rPr>
          <w:lang w:val="en-GB"/>
        </w:rPr>
        <w:t>Dynamic Frequency Selection (DFS)</w:t>
      </w:r>
      <w:r w:rsidR="003348F6" w:rsidRPr="00A26294">
        <w:rPr>
          <w:lang w:val="en-GB"/>
        </w:rPr>
        <w:t>:</w:t>
      </w:r>
      <w:r w:rsidRPr="00A26294">
        <w:rPr>
          <w:lang w:val="en-GB"/>
        </w:rPr>
        <w:t>DFS has been studied and is not considered to be effective or implementable for the protection of EESS(active systems)</w:t>
      </w:r>
      <w:r w:rsidR="00F46684" w:rsidRPr="00A26294">
        <w:rPr>
          <w:lang w:val="en-GB"/>
        </w:rPr>
        <w:t>;</w:t>
      </w:r>
    </w:p>
    <w:p w:rsidR="00F46684" w:rsidRPr="00A26294" w:rsidRDefault="00F46684" w:rsidP="00F46684">
      <w:pPr>
        <w:spacing w:after="240" w:line="276" w:lineRule="auto"/>
        <w:ind w:left="714"/>
        <w:contextualSpacing/>
        <w:rPr>
          <w:lang w:val="en-GB"/>
        </w:rPr>
      </w:pPr>
    </w:p>
    <w:p w:rsidR="005B1501" w:rsidRPr="00A26294" w:rsidRDefault="00A97251" w:rsidP="00666131">
      <w:pPr>
        <w:numPr>
          <w:ilvl w:val="0"/>
          <w:numId w:val="16"/>
        </w:numPr>
        <w:spacing w:after="240" w:line="276" w:lineRule="auto"/>
        <w:ind w:left="714" w:hanging="357"/>
        <w:contextualSpacing/>
        <w:rPr>
          <w:lang w:val="en-GB"/>
        </w:rPr>
      </w:pPr>
      <w:proofErr w:type="spellStart"/>
      <w:r w:rsidRPr="00A26294">
        <w:rPr>
          <w:lang w:val="en-GB"/>
        </w:rPr>
        <w:t>e</w:t>
      </w:r>
      <w:r w:rsidR="00F33A3A" w:rsidRPr="00A26294">
        <w:rPr>
          <w:lang w:val="en-GB"/>
        </w:rPr>
        <w:t>.i.r.p</w:t>
      </w:r>
      <w:proofErr w:type="spellEnd"/>
      <w:r w:rsidR="00F33A3A" w:rsidRPr="00A26294">
        <w:rPr>
          <w:lang w:val="en-GB"/>
        </w:rPr>
        <w:t>.</w:t>
      </w:r>
      <w:r w:rsidR="005B1501" w:rsidRPr="00A26294">
        <w:rPr>
          <w:lang w:val="en-GB"/>
        </w:rPr>
        <w:t xml:space="preserve"> </w:t>
      </w:r>
      <w:r w:rsidR="00F33A3A" w:rsidRPr="00A26294">
        <w:rPr>
          <w:lang w:val="en-GB"/>
        </w:rPr>
        <w:t>m</w:t>
      </w:r>
      <w:r w:rsidR="005B1501" w:rsidRPr="00A26294">
        <w:rPr>
          <w:lang w:val="en-GB"/>
        </w:rPr>
        <w:t>ask</w:t>
      </w:r>
      <w:r w:rsidR="003348F6" w:rsidRPr="00A26294">
        <w:rPr>
          <w:lang w:val="en-GB"/>
        </w:rPr>
        <w:t>: i</w:t>
      </w:r>
      <w:r w:rsidR="005B1501" w:rsidRPr="00A26294">
        <w:rPr>
          <w:lang w:val="en-GB"/>
        </w:rPr>
        <w:t xml:space="preserve">mplementing an </w:t>
      </w:r>
      <w:proofErr w:type="spellStart"/>
      <w:r w:rsidR="00F33A3A" w:rsidRPr="00A26294">
        <w:rPr>
          <w:lang w:val="en-GB"/>
        </w:rPr>
        <w:t>e.i.r.p</w:t>
      </w:r>
      <w:proofErr w:type="spellEnd"/>
      <w:r w:rsidR="00F33A3A" w:rsidRPr="00A26294">
        <w:rPr>
          <w:lang w:val="en-GB"/>
        </w:rPr>
        <w:t>.</w:t>
      </w:r>
      <w:r w:rsidR="005B1501" w:rsidRPr="00A26294">
        <w:rPr>
          <w:lang w:val="en-GB"/>
        </w:rPr>
        <w:t xml:space="preserve"> </w:t>
      </w:r>
      <w:r w:rsidR="00F33A3A" w:rsidRPr="00A26294">
        <w:rPr>
          <w:lang w:val="en-GB"/>
        </w:rPr>
        <w:t>m</w:t>
      </w:r>
      <w:r w:rsidR="005B1501" w:rsidRPr="00A26294">
        <w:rPr>
          <w:lang w:val="en-GB"/>
        </w:rPr>
        <w:t>ask has been studied and is not considered to be effective or implementable for the protection of EESS(active systems)</w:t>
      </w:r>
      <w:r w:rsidR="00F46684" w:rsidRPr="00A26294">
        <w:rPr>
          <w:lang w:val="en-GB"/>
        </w:rPr>
        <w:t>;</w:t>
      </w:r>
    </w:p>
    <w:p w:rsidR="00F46684" w:rsidRPr="00A26294" w:rsidRDefault="00F46684" w:rsidP="00F46684">
      <w:pPr>
        <w:spacing w:after="240" w:line="276" w:lineRule="auto"/>
        <w:ind w:left="714"/>
        <w:contextualSpacing/>
        <w:rPr>
          <w:lang w:val="en-GB"/>
        </w:rPr>
      </w:pPr>
    </w:p>
    <w:p w:rsidR="00F46684" w:rsidRPr="00A26294" w:rsidRDefault="005B1501" w:rsidP="00666131">
      <w:pPr>
        <w:numPr>
          <w:ilvl w:val="0"/>
          <w:numId w:val="16"/>
        </w:numPr>
        <w:spacing w:after="240" w:line="276" w:lineRule="auto"/>
        <w:ind w:left="714" w:hanging="357"/>
        <w:contextualSpacing/>
        <w:rPr>
          <w:lang w:val="en-GB"/>
        </w:rPr>
      </w:pPr>
      <w:r w:rsidRPr="00A26294">
        <w:rPr>
          <w:lang w:val="en-GB"/>
        </w:rPr>
        <w:t>Spreading and channelling arrangements</w:t>
      </w:r>
      <w:r w:rsidR="003348F6" w:rsidRPr="00A26294">
        <w:rPr>
          <w:lang w:val="en-GB"/>
        </w:rPr>
        <w:t>: t</w:t>
      </w:r>
      <w:r w:rsidRPr="00A26294">
        <w:rPr>
          <w:lang w:val="en-GB"/>
        </w:rPr>
        <w:t>he studies on Spreading and channelling arrangements as a mitigation technique show a potential mitigation gain in a range of 1.7 dB (no use of 20 and 40 MHz channels) to 4.9 dB (reduced RLAN allocation) and therefore it does not provide, on its own, enough added mitigation to enable sharing</w:t>
      </w:r>
      <w:r w:rsidR="00F46684" w:rsidRPr="00A26294">
        <w:rPr>
          <w:lang w:val="en-GB"/>
        </w:rPr>
        <w:t xml:space="preserve"> between RLAN and EESS (active);</w:t>
      </w:r>
    </w:p>
    <w:p w:rsidR="005B1501" w:rsidRPr="00A26294" w:rsidRDefault="005B1501" w:rsidP="00F46684">
      <w:pPr>
        <w:spacing w:after="240" w:line="276" w:lineRule="auto"/>
        <w:ind w:left="714"/>
        <w:contextualSpacing/>
        <w:rPr>
          <w:lang w:val="en-GB"/>
        </w:rPr>
      </w:pPr>
    </w:p>
    <w:p w:rsidR="005B1501" w:rsidRPr="00A26294" w:rsidRDefault="005B1501" w:rsidP="00666131">
      <w:pPr>
        <w:numPr>
          <w:ilvl w:val="0"/>
          <w:numId w:val="16"/>
        </w:numPr>
        <w:spacing w:after="240" w:line="276" w:lineRule="auto"/>
        <w:ind w:left="714" w:hanging="357"/>
        <w:contextualSpacing/>
        <w:rPr>
          <w:lang w:val="en-GB"/>
        </w:rPr>
      </w:pPr>
      <w:r w:rsidRPr="00A26294">
        <w:rPr>
          <w:lang w:val="en-GB"/>
        </w:rPr>
        <w:t>Restrictions on maximum RLAN power</w:t>
      </w:r>
      <w:r w:rsidR="00F54C00" w:rsidRPr="00A26294">
        <w:rPr>
          <w:lang w:val="en-GB"/>
        </w:rPr>
        <w:t>: i</w:t>
      </w:r>
      <w:r w:rsidRPr="00A26294">
        <w:rPr>
          <w:lang w:val="en-GB"/>
        </w:rPr>
        <w:t xml:space="preserve">nitial studies looking at further reducing the maximum power levels allowed by RLANs possibly down to 25mW including a minimum TPC range have shown to achieve additional mitigation in the range of 3 to 5.6 </w:t>
      </w:r>
      <w:proofErr w:type="spellStart"/>
      <w:r w:rsidRPr="00A26294">
        <w:rPr>
          <w:lang w:val="en-GB"/>
        </w:rPr>
        <w:t>dB.</w:t>
      </w:r>
      <w:proofErr w:type="spellEnd"/>
      <w:r w:rsidRPr="00A26294">
        <w:rPr>
          <w:lang w:val="en-GB"/>
        </w:rPr>
        <w:t xml:space="preserve"> Further studies looking at appropriate power distributions as well as the effectiveness and the feasibility of implementing these power distributions in RLANs will need to fo</w:t>
      </w:r>
      <w:r w:rsidR="00F46684" w:rsidRPr="00A26294">
        <w:rPr>
          <w:lang w:val="en-GB"/>
        </w:rPr>
        <w:t>rm part of any further analysis;</w:t>
      </w:r>
    </w:p>
    <w:p w:rsidR="00F46684" w:rsidRPr="00A26294" w:rsidRDefault="00F46684" w:rsidP="00F46684">
      <w:pPr>
        <w:spacing w:after="240" w:line="276" w:lineRule="auto"/>
        <w:ind w:left="714"/>
        <w:contextualSpacing/>
        <w:rPr>
          <w:lang w:val="en-GB"/>
        </w:rPr>
      </w:pPr>
    </w:p>
    <w:p w:rsidR="005B1501" w:rsidRPr="00A26294" w:rsidRDefault="005B1501" w:rsidP="00666131">
      <w:pPr>
        <w:numPr>
          <w:ilvl w:val="0"/>
          <w:numId w:val="16"/>
        </w:numPr>
        <w:spacing w:after="200" w:line="276" w:lineRule="auto"/>
        <w:contextualSpacing/>
        <w:rPr>
          <w:szCs w:val="22"/>
          <w:lang w:val="en-GB"/>
        </w:rPr>
      </w:pPr>
      <w:r w:rsidRPr="00A26294">
        <w:rPr>
          <w:lang w:val="en-GB"/>
        </w:rPr>
        <w:t>Spectrum access system using Geo-location database</w:t>
      </w:r>
      <w:r w:rsidR="00F54C00" w:rsidRPr="00A26294">
        <w:rPr>
          <w:lang w:val="en-GB"/>
        </w:rPr>
        <w:t>: s</w:t>
      </w:r>
      <w:r w:rsidRPr="00A26294">
        <w:rPr>
          <w:szCs w:val="22"/>
          <w:lang w:val="en-GB"/>
        </w:rPr>
        <w:t xml:space="preserve">pectrum access system using Geo-location databases as a means of sharing the band based on separate time and location sharing has been proposed. A number of questions/issues on the feasibility, implementation and enforcement of this </w:t>
      </w:r>
      <w:r w:rsidRPr="00A26294">
        <w:rPr>
          <w:szCs w:val="22"/>
          <w:lang w:val="en-GB"/>
        </w:rPr>
        <w:lastRenderedPageBreak/>
        <w:t xml:space="preserve">mitigation technique on an international basis to protect EESS operations have been raised. </w:t>
      </w:r>
      <w:r w:rsidRPr="00A26294">
        <w:rPr>
          <w:lang w:val="en-GB"/>
        </w:rPr>
        <w:t>No conclusions could be drawn on this issue at this time.</w:t>
      </w:r>
    </w:p>
    <w:p w:rsidR="00F54C00" w:rsidRPr="00A26294" w:rsidRDefault="00F54C00" w:rsidP="00F54C00">
      <w:pPr>
        <w:pStyle w:val="Heading3"/>
        <w:rPr>
          <w:lang w:val="en-GB"/>
        </w:rPr>
      </w:pPr>
      <w:bookmarkStart w:id="50" w:name="_Toc413334984"/>
      <w:r w:rsidRPr="00A26294">
        <w:rPr>
          <w:lang w:val="en-GB"/>
        </w:rPr>
        <w:t>General comments</w:t>
      </w:r>
      <w:bookmarkEnd w:id="50"/>
      <w:r w:rsidRPr="00A26294">
        <w:rPr>
          <w:lang w:val="en-GB"/>
        </w:rPr>
        <w:t xml:space="preserve"> </w:t>
      </w:r>
    </w:p>
    <w:p w:rsidR="005B1501" w:rsidRPr="00A26294" w:rsidRDefault="005B1501" w:rsidP="00F46684">
      <w:pPr>
        <w:pStyle w:val="ECCParagraph"/>
      </w:pPr>
      <w:r w:rsidRPr="00A26294">
        <w:t xml:space="preserve">It should be noted that assuming that two outdoor RLANs in a 250 km² area simultaneously transmitting with the full </w:t>
      </w:r>
      <w:proofErr w:type="spellStart"/>
      <w:r w:rsidR="002B526D" w:rsidRPr="00A26294">
        <w:t>e.i.r.p</w:t>
      </w:r>
      <w:proofErr w:type="spellEnd"/>
      <w:r w:rsidR="002B526D" w:rsidRPr="00A26294">
        <w:t>.</w:t>
      </w:r>
      <w:r w:rsidRPr="00A26294">
        <w:t xml:space="preserve"> of 200mW (i.e. without any antenna discrimination or obstruction towards the satellite) within the </w:t>
      </w:r>
      <w:proofErr w:type="spellStart"/>
      <w:r w:rsidRPr="00A26294">
        <w:t>boresight</w:t>
      </w:r>
      <w:proofErr w:type="spellEnd"/>
      <w:r w:rsidRPr="00A26294">
        <w:t xml:space="preserve"> of Sentinel-1 could be sufficient to exceed the threshold of the relevant </w:t>
      </w:r>
      <w:r w:rsidR="000B303C" w:rsidRPr="00A26294">
        <w:t xml:space="preserve">EESS (active) </w:t>
      </w:r>
      <w:r w:rsidRPr="00A26294">
        <w:t>protection criteria.</w:t>
      </w:r>
    </w:p>
    <w:p w:rsidR="005B1501" w:rsidRPr="00A26294" w:rsidRDefault="005B1501" w:rsidP="00F46684">
      <w:pPr>
        <w:pStyle w:val="ECCParagraph"/>
      </w:pPr>
      <w:r w:rsidRPr="00A26294">
        <w:t xml:space="preserve">Although there would have to be a statistical analysis to show the probability of this situation actually occurring it does show that the means of controlling the outdoor use of RLANs transmitting at their full </w:t>
      </w:r>
      <w:proofErr w:type="spellStart"/>
      <w:r w:rsidR="00F33A3A" w:rsidRPr="00A26294">
        <w:t>e.i.r.p</w:t>
      </w:r>
      <w:proofErr w:type="spellEnd"/>
      <w:r w:rsidR="00F33A3A" w:rsidRPr="00A26294">
        <w:t>.</w:t>
      </w:r>
      <w:r w:rsidRPr="00A26294">
        <w:t xml:space="preserve"> will be an important factor to consider when discussing any possible regulations. Therefore one of the assumptions for the studies so far is that the legal use of RLANs will be restricted to indoor. However, it will not be possible to prevent accidental outdoor usage so assumptions looking at different percentages of outdoor usage have been studied. </w:t>
      </w:r>
    </w:p>
    <w:p w:rsidR="00F3393E" w:rsidRPr="00A26294" w:rsidRDefault="00F3393E" w:rsidP="00F3393E">
      <w:pPr>
        <w:pStyle w:val="Heading3"/>
        <w:rPr>
          <w:lang w:val="en-GB"/>
        </w:rPr>
      </w:pPr>
      <w:bookmarkStart w:id="51" w:name="_Toc413334985"/>
      <w:r w:rsidRPr="00A26294">
        <w:rPr>
          <w:lang w:val="en-GB"/>
        </w:rPr>
        <w:t>Conclusions</w:t>
      </w:r>
      <w:bookmarkEnd w:id="51"/>
      <w:r w:rsidRPr="00A26294">
        <w:rPr>
          <w:lang w:val="en-GB"/>
        </w:rPr>
        <w:t xml:space="preserve"> </w:t>
      </w:r>
    </w:p>
    <w:p w:rsidR="005B1501" w:rsidRPr="00A26294" w:rsidRDefault="005B1501" w:rsidP="00F46684">
      <w:pPr>
        <w:pStyle w:val="ECCParagraph"/>
      </w:pPr>
      <w:bookmarkStart w:id="52" w:name="_MON_1442400069"/>
      <w:bookmarkEnd w:id="52"/>
      <w:r w:rsidRPr="00A26294">
        <w:t xml:space="preserve">When considering the various technical studies in </w:t>
      </w:r>
      <w:r w:rsidR="000B303C" w:rsidRPr="00A26294">
        <w:t xml:space="preserve">CEPT, as well as in </w:t>
      </w:r>
      <w:r w:rsidRPr="00A26294">
        <w:t>ITU-R, concerns have been raised about the feasibility of RLAN usage in the band 5350-5470 MHz, as current studies show that there is a significant enough negative margin to conclude that sharing with EESS (active) is not feasible unless additional sharing/mitigation techniques are identified that can provide the necessary protection to EESS (active).</w:t>
      </w:r>
    </w:p>
    <w:p w:rsidR="005B1501" w:rsidRPr="00A26294" w:rsidRDefault="005B1501" w:rsidP="00F46684">
      <w:pPr>
        <w:pStyle w:val="ECCParagraph"/>
      </w:pPr>
      <w:r w:rsidRPr="00A26294">
        <w:t xml:space="preserve">Two additional mitigation techniques have been proposed (i.e. DFS, </w:t>
      </w:r>
      <w:proofErr w:type="spellStart"/>
      <w:r w:rsidR="00F33A3A" w:rsidRPr="00A26294">
        <w:t>e.i.r.p</w:t>
      </w:r>
      <w:proofErr w:type="spellEnd"/>
      <w:r w:rsidR="00F33A3A" w:rsidRPr="00A26294">
        <w:t>.</w:t>
      </w:r>
      <w:r w:rsidRPr="00A26294">
        <w:t xml:space="preserve"> mask) and studies have concluded that they are not effective and/or implementable to provide protection for EESS (active systems). </w:t>
      </w:r>
    </w:p>
    <w:p w:rsidR="005B1501" w:rsidRPr="00A26294" w:rsidRDefault="005B1501" w:rsidP="00F46684">
      <w:pPr>
        <w:pStyle w:val="ECCParagraph"/>
      </w:pPr>
      <w:r w:rsidRPr="00A26294">
        <w:t>Studies were also conducted on Spreading and channelling arrangements as a mitigation technique and it was concluded that it does not provide, on its own, enough added mitigation to enable sharing between RLAN and EESS (active).</w:t>
      </w:r>
    </w:p>
    <w:p w:rsidR="005B1501" w:rsidRPr="00A26294" w:rsidRDefault="005B1501" w:rsidP="00F46684">
      <w:pPr>
        <w:pStyle w:val="ECCParagraph"/>
      </w:pPr>
      <w:r w:rsidRPr="00A26294">
        <w:t>Initial studies looking at further reducing the maximum power levels allowed by RLANs possibly down to 25mW including a minimum TPC range have not reached any firm conclusions. Further studies looking at appropriate power distributions as well as the effectiveness and the feasibility of implementing these power distributions in RLANs will need to form part of any further analysis.</w:t>
      </w:r>
    </w:p>
    <w:p w:rsidR="005B1501" w:rsidRPr="00A26294" w:rsidRDefault="005B1501" w:rsidP="00F46684">
      <w:pPr>
        <w:pStyle w:val="ECCParagraph"/>
      </w:pPr>
      <w:r w:rsidRPr="00A26294">
        <w:t>Spectrum access system using Geo-location databases as a means of sharing the band based on separate time and location sharing has been proposed. A number of questions/issues on the feasibility, implementation and enforcement of this mitigation technique on an international basis to protect EESS operations have been raised. No conclusions could be drawn on this at this time without further analysis.</w:t>
      </w:r>
    </w:p>
    <w:p w:rsidR="000B303C" w:rsidRPr="00A26294" w:rsidRDefault="005B1501" w:rsidP="00F46684">
      <w:pPr>
        <w:pStyle w:val="ECCParagraph"/>
      </w:pPr>
      <w:r w:rsidRPr="00A26294">
        <w:t xml:space="preserve">It has been noted that further studies on some possible mitigation techniques may be carried out in the ITU-R and CEPT but these studies would </w:t>
      </w:r>
      <w:r w:rsidR="000B303C" w:rsidRPr="00A26294">
        <w:t xml:space="preserve">not </w:t>
      </w:r>
      <w:r w:rsidRPr="00A26294">
        <w:t>be concluded in the timescales associated with</w:t>
      </w:r>
      <w:r w:rsidR="000B303C" w:rsidRPr="00A26294">
        <w:t xml:space="preserve"> the EC mandate Tasks 1) and 2), or most probably with</w:t>
      </w:r>
      <w:r w:rsidRPr="00A26294">
        <w:t xml:space="preserve"> WRC-15. Therefore, </w:t>
      </w:r>
      <w:r w:rsidR="00DC396E" w:rsidRPr="00A26294">
        <w:rPr>
          <w:rFonts w:cs="Arial"/>
          <w:szCs w:val="20"/>
        </w:rPr>
        <w:t>at the time of finalising this report</w:t>
      </w:r>
      <w:r w:rsidR="00DC396E" w:rsidRPr="00A26294">
        <w:rPr>
          <w:rFonts w:cs="Arial"/>
          <w:szCs w:val="20"/>
          <w:lang w:eastAsia="de-DE"/>
        </w:rPr>
        <w:t>,</w:t>
      </w:r>
      <w:r w:rsidRPr="00A26294">
        <w:t xml:space="preserve"> after consideration of the results of the current studies and without the conclusions of these further studies</w:t>
      </w:r>
      <w:r w:rsidR="00AA6713" w:rsidRPr="00A26294">
        <w:t>, it is not possible</w:t>
      </w:r>
      <w:r w:rsidR="000B303C" w:rsidRPr="00A26294">
        <w:rPr>
          <w:rFonts w:cs="Arial"/>
          <w:szCs w:val="20"/>
          <w:lang w:eastAsia="de-DE"/>
        </w:rPr>
        <w:t xml:space="preserve"> to specify any appropriate mitigation techniques and/or operational compatibility and sharing conditions that would allow WAS/RLANs to be operated in the bands 5350-5470 MHz while ensuring relevant protection of EESS (active) and the </w:t>
      </w:r>
      <w:r w:rsidR="000B303C" w:rsidRPr="00A26294">
        <w:t>operation of GMES/Copernicus.</w:t>
      </w:r>
    </w:p>
    <w:p w:rsidR="009F1A66" w:rsidRPr="00A26294" w:rsidRDefault="005B1501" w:rsidP="00366C81">
      <w:pPr>
        <w:pStyle w:val="Heading2"/>
        <w:rPr>
          <w:lang w:val="en-GB"/>
        </w:rPr>
      </w:pPr>
      <w:bookmarkStart w:id="53" w:name="_Toc413334986"/>
      <w:r w:rsidRPr="00A26294">
        <w:rPr>
          <w:lang w:val="en-GB"/>
        </w:rPr>
        <w:t>Radiolocation in the bands 5350-5470</w:t>
      </w:r>
      <w:r w:rsidR="00F46684" w:rsidRPr="00A26294">
        <w:rPr>
          <w:lang w:val="en-GB"/>
        </w:rPr>
        <w:t xml:space="preserve"> MH</w:t>
      </w:r>
      <w:r w:rsidR="00F46684" w:rsidRPr="00A26294">
        <w:rPr>
          <w:sz w:val="16"/>
          <w:lang w:val="en-GB"/>
        </w:rPr>
        <w:t>z</w:t>
      </w:r>
      <w:r w:rsidRPr="00A26294">
        <w:rPr>
          <w:lang w:val="en-GB"/>
        </w:rPr>
        <w:t xml:space="preserve"> and 5725-5850 MH</w:t>
      </w:r>
      <w:r w:rsidR="00F46684" w:rsidRPr="00A26294">
        <w:rPr>
          <w:sz w:val="16"/>
          <w:lang w:val="en-GB"/>
        </w:rPr>
        <w:t>z</w:t>
      </w:r>
      <w:bookmarkEnd w:id="53"/>
    </w:p>
    <w:p w:rsidR="00F46684" w:rsidRPr="00A26294" w:rsidRDefault="00034867" w:rsidP="00F46684">
      <w:pPr>
        <w:pStyle w:val="ECCParagraph"/>
      </w:pPr>
      <w:r w:rsidRPr="00A26294">
        <w:t>Various sharing studies between RLANs and Radiolocation in the 5350-5470 MHz band and 5725</w:t>
      </w:r>
      <w:r w:rsidR="00F46684" w:rsidRPr="00A26294">
        <w:t>-</w:t>
      </w:r>
      <w:r w:rsidRPr="00A26294">
        <w:t>5850 MHz were submitted to CEPT.</w:t>
      </w:r>
    </w:p>
    <w:p w:rsidR="00034867" w:rsidRPr="00A26294" w:rsidRDefault="00034867" w:rsidP="00F46684">
      <w:pPr>
        <w:pStyle w:val="ECCParagraph"/>
        <w:rPr>
          <w:rFonts w:cs="Arial"/>
          <w:szCs w:val="22"/>
        </w:rPr>
      </w:pPr>
      <w:r w:rsidRPr="00A26294">
        <w:t xml:space="preserve">The studies used different parameters and assumptions and, consequently, any comparison of the results needs to take into account these differences. </w:t>
      </w:r>
      <w:r w:rsidR="00495F53" w:rsidRPr="00A26294">
        <w:rPr>
          <w:highlight w:val="yellow"/>
        </w:rPr>
        <w:fldChar w:fldCharType="begin"/>
      </w:r>
      <w:r w:rsidR="00495F53" w:rsidRPr="00A26294">
        <w:instrText xml:space="preserve"> REF _Ref413168419 \r \h </w:instrText>
      </w:r>
      <w:r w:rsidR="00495F53" w:rsidRPr="00A26294">
        <w:rPr>
          <w:highlight w:val="yellow"/>
        </w:rPr>
      </w:r>
      <w:r w:rsidR="00495F53" w:rsidRPr="00A26294">
        <w:rPr>
          <w:highlight w:val="yellow"/>
        </w:rPr>
        <w:fldChar w:fldCharType="separate"/>
      </w:r>
      <w:r w:rsidR="001D5F44">
        <w:t>ANNEX 3:</w:t>
      </w:r>
      <w:r w:rsidR="00495F53" w:rsidRPr="00A26294">
        <w:rPr>
          <w:highlight w:val="yellow"/>
        </w:rPr>
        <w:fldChar w:fldCharType="end"/>
      </w:r>
      <w:r w:rsidR="002B526D" w:rsidRPr="00A26294">
        <w:t xml:space="preserve"> </w:t>
      </w:r>
      <w:r w:rsidRPr="00A26294">
        <w:t xml:space="preserve">contains the technical and operational parameters </w:t>
      </w:r>
      <w:r w:rsidRPr="00A26294">
        <w:lastRenderedPageBreak/>
        <w:t>of RLAN systems used in sharing studies</w:t>
      </w:r>
      <w:r w:rsidR="001A3C31">
        <w:t xml:space="preserve"> with</w:t>
      </w:r>
      <w:r w:rsidRPr="00A26294">
        <w:t xml:space="preserve"> Radiolocation in the 5350</w:t>
      </w:r>
      <w:r w:rsidR="00F46684" w:rsidRPr="00A26294">
        <w:t>-5</w:t>
      </w:r>
      <w:r w:rsidRPr="00A26294">
        <w:t>470 MHz and 5725</w:t>
      </w:r>
      <w:r w:rsidR="00F46684" w:rsidRPr="00A26294">
        <w:t>-</w:t>
      </w:r>
      <w:r w:rsidRPr="00A26294">
        <w:t xml:space="preserve">5850 MHz frequency range. </w:t>
      </w:r>
    </w:p>
    <w:p w:rsidR="00034867" w:rsidRPr="00A26294" w:rsidRDefault="00034867" w:rsidP="00034867">
      <w:pPr>
        <w:pStyle w:val="Heading3"/>
        <w:rPr>
          <w:lang w:val="en-GB"/>
        </w:rPr>
      </w:pPr>
      <w:bookmarkStart w:id="54" w:name="_Toc413334987"/>
      <w:r w:rsidRPr="00A26294">
        <w:rPr>
          <w:lang w:val="en-GB"/>
        </w:rPr>
        <w:t>Mitigation techniques</w:t>
      </w:r>
      <w:bookmarkEnd w:id="54"/>
      <w:r w:rsidRPr="00A26294">
        <w:rPr>
          <w:lang w:val="en-GB"/>
        </w:rPr>
        <w:t xml:space="preserve"> </w:t>
      </w:r>
    </w:p>
    <w:p w:rsidR="00034867" w:rsidRPr="00A26294" w:rsidRDefault="00034867" w:rsidP="00F46684">
      <w:pPr>
        <w:pStyle w:val="ECCParagraph"/>
      </w:pPr>
      <w:r w:rsidRPr="00A26294">
        <w:t xml:space="preserve">The band 5250-5850 MHz is used for terrestrial radiolocation systems. Studies have indicated that RLAN can harmfully interfere with radars if appropriate mitigation techniques are not implemented. It should be noted that the versions of DFS outlined in the ETSI standards (i.e. EN301893 </w:t>
      </w:r>
      <w:r w:rsidR="002B526D" w:rsidRPr="00A26294">
        <w:fldChar w:fldCharType="begin"/>
      </w:r>
      <w:r w:rsidR="002B526D" w:rsidRPr="00A26294">
        <w:instrText xml:space="preserve"> REF _Ref378760147 \r \h </w:instrText>
      </w:r>
      <w:r w:rsidR="002B526D" w:rsidRPr="00A26294">
        <w:fldChar w:fldCharType="separate"/>
      </w:r>
      <w:r w:rsidR="001D5F44">
        <w:t>[30]</w:t>
      </w:r>
      <w:r w:rsidR="002B526D" w:rsidRPr="00A26294">
        <w:fldChar w:fldCharType="end"/>
      </w:r>
      <w:r w:rsidR="002B526D" w:rsidRPr="00A26294">
        <w:t xml:space="preserve"> </w:t>
      </w:r>
      <w:r w:rsidRPr="00A26294">
        <w:t>and EN302502</w:t>
      </w:r>
      <w:r w:rsidR="002B526D" w:rsidRPr="00A26294">
        <w:t xml:space="preserve"> </w:t>
      </w:r>
      <w:r w:rsidR="002B526D" w:rsidRPr="00A26294">
        <w:fldChar w:fldCharType="begin"/>
      </w:r>
      <w:r w:rsidR="002B526D" w:rsidRPr="00A26294">
        <w:instrText xml:space="preserve"> REF _Ref378760242 \r \h </w:instrText>
      </w:r>
      <w:r w:rsidR="002B526D" w:rsidRPr="00A26294">
        <w:fldChar w:fldCharType="separate"/>
      </w:r>
      <w:r w:rsidR="001D5F44">
        <w:t>[32]</w:t>
      </w:r>
      <w:r w:rsidR="002B526D" w:rsidRPr="00A26294">
        <w:fldChar w:fldCharType="end"/>
      </w:r>
      <w:r w:rsidRPr="00A26294">
        <w:t xml:space="preserve">) for the bands currently available for WAS/RLAN/BFWA use in 5250-5850 MHz do not include specific provisions for DFS to mitigate interference to radars not previously covered by ITU-R Recommendation M.1638 </w:t>
      </w:r>
      <w:r w:rsidR="002B526D" w:rsidRPr="00A26294">
        <w:fldChar w:fldCharType="begin"/>
      </w:r>
      <w:r w:rsidR="002B526D" w:rsidRPr="00A26294">
        <w:instrText xml:space="preserve"> REF _Ref378758601 \r \h </w:instrText>
      </w:r>
      <w:r w:rsidR="002B526D" w:rsidRPr="00A26294">
        <w:fldChar w:fldCharType="separate"/>
      </w:r>
      <w:r w:rsidR="001D5F44">
        <w:t>[8]</w:t>
      </w:r>
      <w:r w:rsidR="002B526D" w:rsidRPr="00A26294">
        <w:fldChar w:fldCharType="end"/>
      </w:r>
      <w:r w:rsidR="002B526D" w:rsidRPr="00A26294">
        <w:t xml:space="preserve"> </w:t>
      </w:r>
      <w:r w:rsidRPr="00A26294">
        <w:t xml:space="preserve">(in particular </w:t>
      </w:r>
      <w:r w:rsidR="00F33A3A" w:rsidRPr="00A26294">
        <w:t>b</w:t>
      </w:r>
      <w:r w:rsidRPr="00A26294">
        <w:t>i-static radar and radar that employ advanced and fast</w:t>
      </w:r>
      <w:r w:rsidR="00F46684" w:rsidRPr="00A26294">
        <w:t xml:space="preserve"> frequency hopping techniques).</w:t>
      </w:r>
    </w:p>
    <w:p w:rsidR="00034867" w:rsidRPr="00A26294" w:rsidRDefault="00034867" w:rsidP="00A97251">
      <w:pPr>
        <w:pStyle w:val="ECCParagraph"/>
        <w:spacing w:after="120"/>
      </w:pPr>
      <w:r w:rsidRPr="00A26294">
        <w:t xml:space="preserve">The following additional mitigation </w:t>
      </w:r>
      <w:r w:rsidR="00CE016F" w:rsidRPr="00A26294">
        <w:t>techniques</w:t>
      </w:r>
      <w:r w:rsidRPr="00A26294">
        <w:t xml:space="preserve"> have been proposed </w:t>
      </w:r>
      <w:r w:rsidR="00F46684" w:rsidRPr="00A26294">
        <w:t>in the bands 5350-</w:t>
      </w:r>
      <w:r w:rsidR="00CE016F" w:rsidRPr="00A26294">
        <w:t>5470 MHz and 5725</w:t>
      </w:r>
      <w:r w:rsidR="00F46684" w:rsidRPr="00A26294">
        <w:t>-</w:t>
      </w:r>
      <w:r w:rsidR="00CE016F" w:rsidRPr="00A26294">
        <w:t xml:space="preserve">5850 MHz </w:t>
      </w:r>
      <w:r w:rsidRPr="00A26294">
        <w:t>and are still under study.</w:t>
      </w:r>
    </w:p>
    <w:p w:rsidR="00034867" w:rsidRPr="00A26294" w:rsidRDefault="00034867" w:rsidP="00A97251">
      <w:pPr>
        <w:pStyle w:val="ECCParBulleted"/>
        <w:tabs>
          <w:tab w:val="clear" w:pos="340"/>
          <w:tab w:val="num" w:pos="709"/>
        </w:tabs>
        <w:ind w:left="709" w:hanging="425"/>
      </w:pPr>
      <w:r w:rsidRPr="00A26294">
        <w:t>Enhancement of current Dynamic Frequency Selection m</w:t>
      </w:r>
      <w:r w:rsidR="00F46684" w:rsidRPr="00A26294">
        <w:t>echanism;</w:t>
      </w:r>
    </w:p>
    <w:p w:rsidR="00034867" w:rsidRPr="00A26294" w:rsidRDefault="00F46684" w:rsidP="00A97251">
      <w:pPr>
        <w:pStyle w:val="ECCParBulleted"/>
        <w:tabs>
          <w:tab w:val="clear" w:pos="340"/>
          <w:tab w:val="num" w:pos="709"/>
        </w:tabs>
        <w:ind w:left="709" w:hanging="425"/>
      </w:pPr>
      <w:r w:rsidRPr="00A26294">
        <w:t>Channelling arrangements;</w:t>
      </w:r>
    </w:p>
    <w:p w:rsidR="00034867" w:rsidRPr="00A26294" w:rsidRDefault="00034867" w:rsidP="00A97251">
      <w:pPr>
        <w:pStyle w:val="ECCParBulleted"/>
        <w:tabs>
          <w:tab w:val="clear" w:pos="340"/>
          <w:tab w:val="num" w:pos="709"/>
        </w:tabs>
        <w:ind w:left="709" w:hanging="425"/>
      </w:pPr>
      <w:r w:rsidRPr="00A26294">
        <w:t>Spectrum access system using Geo-location f</w:t>
      </w:r>
      <w:r w:rsidR="00F46684" w:rsidRPr="00A26294">
        <w:t>or the case of Bi-static Radars.</w:t>
      </w:r>
    </w:p>
    <w:p w:rsidR="00A97251" w:rsidRPr="00A26294" w:rsidRDefault="00A97251" w:rsidP="00A97251">
      <w:pPr>
        <w:pStyle w:val="ECCParBulleted"/>
        <w:numPr>
          <w:ilvl w:val="0"/>
          <w:numId w:val="0"/>
        </w:numPr>
        <w:ind w:left="709"/>
      </w:pPr>
    </w:p>
    <w:p w:rsidR="00CE016F" w:rsidRPr="00A26294" w:rsidRDefault="00CE016F" w:rsidP="00F46684">
      <w:pPr>
        <w:pStyle w:val="ECCParagraph"/>
      </w:pPr>
      <w:r w:rsidRPr="00A26294">
        <w:t xml:space="preserve">It should be noted that meteorological radars as described in ITU-R Recommendation M.1849 </w:t>
      </w:r>
      <w:r w:rsidR="002B526D" w:rsidRPr="00A26294">
        <w:fldChar w:fldCharType="begin"/>
      </w:r>
      <w:r w:rsidR="002B526D" w:rsidRPr="00A26294">
        <w:instrText xml:space="preserve"> REF _Ref398909310 \r \h </w:instrText>
      </w:r>
      <w:r w:rsidR="002B526D" w:rsidRPr="00A26294">
        <w:fldChar w:fldCharType="separate"/>
      </w:r>
      <w:r w:rsidR="001D5F44">
        <w:t>[40]</w:t>
      </w:r>
      <w:r w:rsidR="002B526D" w:rsidRPr="00A26294">
        <w:fldChar w:fldCharType="end"/>
      </w:r>
      <w:r w:rsidR="002B526D" w:rsidRPr="00A26294">
        <w:t xml:space="preserve"> </w:t>
      </w:r>
      <w:r w:rsidRPr="00A26294">
        <w:t xml:space="preserve">are also operated in the band 5350-5470 </w:t>
      </w:r>
      <w:proofErr w:type="spellStart"/>
      <w:r w:rsidRPr="00A26294">
        <w:t>MHz.</w:t>
      </w:r>
      <w:proofErr w:type="spellEnd"/>
      <w:r w:rsidRPr="00A26294">
        <w:t xml:space="preserve"> These radars would require the application of specific DFS conditions in this band, similar to those pertaining in the band 5600-5650 MHz band and specified in EN 301 893</w:t>
      </w:r>
      <w:r w:rsidR="002B526D" w:rsidRPr="00A26294">
        <w:t xml:space="preserve"> </w:t>
      </w:r>
      <w:r w:rsidR="002B526D" w:rsidRPr="00A26294">
        <w:fldChar w:fldCharType="begin"/>
      </w:r>
      <w:r w:rsidR="002B526D" w:rsidRPr="00A26294">
        <w:instrText xml:space="preserve"> REF _Ref378760147 \r \h </w:instrText>
      </w:r>
      <w:r w:rsidR="002B526D" w:rsidRPr="00A26294">
        <w:fldChar w:fldCharType="separate"/>
      </w:r>
      <w:r w:rsidR="001D5F44">
        <w:t>[30]</w:t>
      </w:r>
      <w:r w:rsidR="002B526D" w:rsidRPr="00A26294">
        <w:fldChar w:fldCharType="end"/>
      </w:r>
      <w:r w:rsidRPr="00A26294">
        <w:t>.</w:t>
      </w:r>
    </w:p>
    <w:p w:rsidR="00034867" w:rsidRPr="00A26294" w:rsidRDefault="00034867" w:rsidP="00F46684">
      <w:pPr>
        <w:pStyle w:val="ECCParagraph"/>
      </w:pPr>
      <w:r w:rsidRPr="00A26294">
        <w:t xml:space="preserve">It should </w:t>
      </w:r>
      <w:r w:rsidR="00CE016F" w:rsidRPr="00A26294">
        <w:t xml:space="preserve">also </w:t>
      </w:r>
      <w:r w:rsidRPr="00A26294">
        <w:t xml:space="preserve">be noted that </w:t>
      </w:r>
      <w:r w:rsidR="00CE016F" w:rsidRPr="00A26294">
        <w:t xml:space="preserve">a </w:t>
      </w:r>
      <w:r w:rsidRPr="00A26294">
        <w:t xml:space="preserve">spectrum access system using </w:t>
      </w:r>
      <w:r w:rsidR="00F33A3A" w:rsidRPr="00A26294">
        <w:t>g</w:t>
      </w:r>
      <w:r w:rsidRPr="00A26294">
        <w:t xml:space="preserve">eo-location databases as a means of sharing the band based on separate time and location sharing has raised a number of questions/issues on the feasibility, implementation and enforcement of this mitigation technique. </w:t>
      </w:r>
    </w:p>
    <w:p w:rsidR="00034867" w:rsidRPr="00A26294" w:rsidRDefault="00034867" w:rsidP="00034867">
      <w:pPr>
        <w:pStyle w:val="Heading3"/>
        <w:rPr>
          <w:lang w:val="en-GB"/>
        </w:rPr>
      </w:pPr>
      <w:bookmarkStart w:id="55" w:name="_Toc413334988"/>
      <w:r w:rsidRPr="00A26294">
        <w:rPr>
          <w:lang w:val="en-GB"/>
        </w:rPr>
        <w:t>Conclusions</w:t>
      </w:r>
      <w:bookmarkEnd w:id="55"/>
      <w:r w:rsidRPr="00A26294">
        <w:rPr>
          <w:lang w:val="en-GB"/>
        </w:rPr>
        <w:t xml:space="preserve"> </w:t>
      </w:r>
    </w:p>
    <w:p w:rsidR="00CE016F" w:rsidRPr="00A26294" w:rsidRDefault="00034867" w:rsidP="00F46684">
      <w:pPr>
        <w:pStyle w:val="ECCParagraph"/>
      </w:pPr>
      <w:r w:rsidRPr="00A26294">
        <w:t>CEPT is of the view that in order to support the introduction of a mobile allocation for RL</w:t>
      </w:r>
      <w:r w:rsidR="00F46684" w:rsidRPr="00A26294">
        <w:t>AN use in the frequency bands 5</w:t>
      </w:r>
      <w:r w:rsidRPr="00A26294">
        <w:t>350-5470 MHz and 5725</w:t>
      </w:r>
      <w:r w:rsidR="00F46684" w:rsidRPr="00A26294">
        <w:t>-</w:t>
      </w:r>
      <w:r w:rsidRPr="00A26294">
        <w:t xml:space="preserve">5850 MHz, it will be required to demonstrate that coexistence between RLANs and radars not previously covered by ITU-R Recommendation M.1638 </w:t>
      </w:r>
      <w:r w:rsidR="002B526D" w:rsidRPr="00A26294">
        <w:fldChar w:fldCharType="begin"/>
      </w:r>
      <w:r w:rsidR="002B526D" w:rsidRPr="00A26294">
        <w:instrText xml:space="preserve"> REF _Ref378758601 \r \h </w:instrText>
      </w:r>
      <w:r w:rsidR="002B526D" w:rsidRPr="00A26294">
        <w:fldChar w:fldCharType="separate"/>
      </w:r>
      <w:r w:rsidR="001D5F44">
        <w:t>[8]</w:t>
      </w:r>
      <w:r w:rsidR="002B526D" w:rsidRPr="00A26294">
        <w:fldChar w:fldCharType="end"/>
      </w:r>
      <w:r w:rsidR="002B526D" w:rsidRPr="00A26294">
        <w:t xml:space="preserve"> </w:t>
      </w:r>
      <w:r w:rsidRPr="00A26294">
        <w:t>can be achieved. Therefore future sharing and compatibility studies will have to concentrate on ensuring that any proposed mitigation techniques, particularly the enhancement of the DFS mechanism can protect the operation of these types of radar systems mentioned above. Discussions on new radar test signals for the possible inclusion in an appropriate European harmonised standard have been initiated. Future studies should also include a process to evaluate the operational effect of the mitigation techniques on both RLANs and radars not previously covered by ITU-R Recommendation M.1638</w:t>
      </w:r>
      <w:r w:rsidR="00F46684" w:rsidRPr="00A26294">
        <w:t xml:space="preserve"> </w:t>
      </w:r>
      <w:r w:rsidR="00F46684" w:rsidRPr="00A26294">
        <w:fldChar w:fldCharType="begin"/>
      </w:r>
      <w:r w:rsidR="00F46684" w:rsidRPr="00A26294">
        <w:instrText xml:space="preserve"> REF _Ref378758601 \n \h </w:instrText>
      </w:r>
      <w:r w:rsidR="00F46684" w:rsidRPr="00A26294">
        <w:fldChar w:fldCharType="separate"/>
      </w:r>
      <w:r w:rsidR="001D5F44">
        <w:t>[8]</w:t>
      </w:r>
      <w:r w:rsidR="00F46684" w:rsidRPr="00A26294">
        <w:fldChar w:fldCharType="end"/>
      </w:r>
      <w:r w:rsidRPr="00A26294">
        <w:t xml:space="preserve"> within the 5GHz band. However the 5725</w:t>
      </w:r>
      <w:r w:rsidR="00F46684" w:rsidRPr="00A26294">
        <w:t>-</w:t>
      </w:r>
      <w:r w:rsidRPr="00A26294">
        <w:t xml:space="preserve">5850 MHz band is allocated as an ISM band and CEPT countries already allow generic SRD use (including RLAN) up to 25 </w:t>
      </w:r>
      <w:proofErr w:type="spellStart"/>
      <w:r w:rsidRPr="00A26294">
        <w:t>mW</w:t>
      </w:r>
      <w:proofErr w:type="spellEnd"/>
      <w:r w:rsidRPr="00A26294">
        <w:t xml:space="preserve"> in the band 5725-5875 MHz without DFS under ERC</w:t>
      </w:r>
      <w:r w:rsidR="00F46684" w:rsidRPr="00A26294">
        <w:t>/</w:t>
      </w:r>
      <w:r w:rsidRPr="00A26294">
        <w:t>R</w:t>
      </w:r>
      <w:r w:rsidR="00F46684" w:rsidRPr="00A26294">
        <w:t>EC</w:t>
      </w:r>
      <w:r w:rsidRPr="00A26294">
        <w:t xml:space="preserve"> 70-03</w:t>
      </w:r>
      <w:r w:rsidR="002B526D" w:rsidRPr="00A26294">
        <w:t xml:space="preserve">, </w:t>
      </w:r>
      <w:r w:rsidRPr="00A26294">
        <w:t>annex 1</w:t>
      </w:r>
      <w:r w:rsidR="002B526D" w:rsidRPr="00A26294">
        <w:t xml:space="preserve"> </w:t>
      </w:r>
      <w:r w:rsidR="002B526D" w:rsidRPr="00A26294">
        <w:fldChar w:fldCharType="begin"/>
      </w:r>
      <w:r w:rsidR="002B526D" w:rsidRPr="00A26294">
        <w:instrText xml:space="preserve"> REF _Ref378758263 \r \h </w:instrText>
      </w:r>
      <w:r w:rsidR="002B526D" w:rsidRPr="00A26294">
        <w:fldChar w:fldCharType="separate"/>
      </w:r>
      <w:r w:rsidR="001D5F44">
        <w:t>[5]</w:t>
      </w:r>
      <w:r w:rsidR="002B526D" w:rsidRPr="00A26294">
        <w:fldChar w:fldCharType="end"/>
      </w:r>
      <w:r w:rsidRPr="00A26294">
        <w:t xml:space="preserve">. In addition a number of CEPT countries allow use of the band 5725-5875 MHz by BFWA up </w:t>
      </w:r>
      <w:r w:rsidR="00CE016F" w:rsidRPr="00A26294">
        <w:t xml:space="preserve">to </w:t>
      </w:r>
      <w:r w:rsidRPr="00A26294">
        <w:t>4W with the inclusion of DFS to provide suitable mitigation under ECC</w:t>
      </w:r>
      <w:r w:rsidR="00F46684" w:rsidRPr="00A26294">
        <w:t>/</w:t>
      </w:r>
      <w:r w:rsidRPr="00A26294">
        <w:t>R</w:t>
      </w:r>
      <w:r w:rsidR="00F46684" w:rsidRPr="00A26294">
        <w:t>EC/</w:t>
      </w:r>
      <w:r w:rsidRPr="00A26294">
        <w:t>(06)04</w:t>
      </w:r>
      <w:r w:rsidR="002B526D" w:rsidRPr="00A26294">
        <w:t xml:space="preserve"> </w:t>
      </w:r>
      <w:r w:rsidR="002B526D" w:rsidRPr="00A26294">
        <w:fldChar w:fldCharType="begin"/>
      </w:r>
      <w:r w:rsidR="002B526D" w:rsidRPr="00A26294">
        <w:instrText xml:space="preserve"> REF _Ref378758966 \r \h </w:instrText>
      </w:r>
      <w:r w:rsidR="002B526D" w:rsidRPr="00A26294">
        <w:fldChar w:fldCharType="separate"/>
      </w:r>
      <w:r w:rsidR="001D5F44">
        <w:t>[14]</w:t>
      </w:r>
      <w:r w:rsidR="002B526D" w:rsidRPr="00A26294">
        <w:fldChar w:fldCharType="end"/>
      </w:r>
      <w:r w:rsidRPr="00A26294">
        <w:t xml:space="preserve">. </w:t>
      </w:r>
      <w:r w:rsidR="00CE016F" w:rsidRPr="00A26294">
        <w:t>Therefore, when discussing appropriate mitigation techniques for RLANs, the impact of interference from ISM devices and these existing radio communication applications into radiolocation systems would need to be considered for comparison purposes.</w:t>
      </w:r>
    </w:p>
    <w:p w:rsidR="005B1501" w:rsidRPr="00A26294" w:rsidRDefault="005B1501" w:rsidP="005B1501">
      <w:pPr>
        <w:pStyle w:val="Heading2"/>
        <w:rPr>
          <w:lang w:val="en-GB"/>
        </w:rPr>
      </w:pPr>
      <w:bookmarkStart w:id="56" w:name="_Toc413334989"/>
      <w:r w:rsidRPr="00A26294">
        <w:rPr>
          <w:lang w:val="en-GB"/>
        </w:rPr>
        <w:t>SYSTEMS/SERVICES in the band 5725-5850 MH</w:t>
      </w:r>
      <w:r w:rsidRPr="00A26294">
        <w:rPr>
          <w:sz w:val="16"/>
          <w:lang w:val="en-GB"/>
        </w:rPr>
        <w:t>z</w:t>
      </w:r>
      <w:r w:rsidRPr="00A26294">
        <w:rPr>
          <w:lang w:val="en-GB"/>
        </w:rPr>
        <w:t xml:space="preserve"> except radiolocation</w:t>
      </w:r>
      <w:bookmarkEnd w:id="56"/>
    </w:p>
    <w:p w:rsidR="003448D8" w:rsidRPr="00A26294" w:rsidRDefault="003448D8" w:rsidP="003448D8">
      <w:pPr>
        <w:pStyle w:val="Heading3"/>
        <w:rPr>
          <w:lang w:val="en-GB"/>
        </w:rPr>
      </w:pPr>
      <w:bookmarkStart w:id="57" w:name="_Ref398854125"/>
      <w:bookmarkStart w:id="58" w:name="_Toc413334990"/>
      <w:r w:rsidRPr="00A26294">
        <w:rPr>
          <w:lang w:val="en-GB"/>
        </w:rPr>
        <w:t>Compatibility with FSS (Earth-space)</w:t>
      </w:r>
      <w:bookmarkEnd w:id="57"/>
      <w:bookmarkEnd w:id="58"/>
      <w:r w:rsidRPr="00A26294">
        <w:rPr>
          <w:lang w:val="en-GB"/>
        </w:rPr>
        <w:t xml:space="preserve"> </w:t>
      </w:r>
    </w:p>
    <w:p w:rsidR="00F46684" w:rsidRPr="00A26294" w:rsidRDefault="00F46684" w:rsidP="00F46684">
      <w:pPr>
        <w:pStyle w:val="ECCParagraph"/>
      </w:pPr>
      <w:r w:rsidRPr="00A26294">
        <w:rPr>
          <w:rStyle w:val="ECCParagraphZchn"/>
        </w:rPr>
        <w:t>The studies have focused on the assessment of the interference from RLAN into FSS and follow a two steps approach:</w:t>
      </w:r>
    </w:p>
    <w:p w:rsidR="003448D8" w:rsidRPr="00A26294" w:rsidRDefault="003448D8" w:rsidP="00666131">
      <w:pPr>
        <w:pStyle w:val="ECCParBulleted"/>
        <w:numPr>
          <w:ilvl w:val="0"/>
          <w:numId w:val="12"/>
        </w:numPr>
        <w:rPr>
          <w:rFonts w:cs="Arial"/>
          <w:bCs/>
          <w:szCs w:val="20"/>
        </w:rPr>
      </w:pPr>
      <w:r w:rsidRPr="00A26294">
        <w:rPr>
          <w:rFonts w:cs="Arial"/>
          <w:bCs/>
          <w:szCs w:val="20"/>
        </w:rPr>
        <w:t xml:space="preserve">Step 1: </w:t>
      </w:r>
      <w:r w:rsidRPr="00A26294">
        <w:t>It consists in determining the maximum number of RLAN active on-tune transmitters in the footprint of the satellites under consideration in order to satisfy the relevant protection criteria</w:t>
      </w:r>
      <w:r w:rsidR="00F46684" w:rsidRPr="00A26294">
        <w:t>;</w:t>
      </w:r>
      <w:r w:rsidRPr="00A26294">
        <w:t xml:space="preserve"> </w:t>
      </w:r>
    </w:p>
    <w:p w:rsidR="003448D8" w:rsidRPr="00A26294" w:rsidRDefault="003448D8" w:rsidP="00666131">
      <w:pPr>
        <w:pStyle w:val="ECCParBulleted"/>
        <w:numPr>
          <w:ilvl w:val="0"/>
          <w:numId w:val="12"/>
        </w:numPr>
      </w:pPr>
      <w:r w:rsidRPr="00A26294">
        <w:t>Step 2: it compares the maximum number of active on-tune RLAN transmitters derived from step 1 to the expected RLAN deployments in order to assess the potential compatibility.</w:t>
      </w:r>
    </w:p>
    <w:p w:rsidR="00F46684" w:rsidRPr="00A26294" w:rsidRDefault="00F46684" w:rsidP="00F46684">
      <w:pPr>
        <w:pStyle w:val="ECCParBulleted"/>
        <w:numPr>
          <w:ilvl w:val="0"/>
          <w:numId w:val="0"/>
        </w:numPr>
        <w:ind w:left="340"/>
      </w:pPr>
    </w:p>
    <w:p w:rsidR="003448D8" w:rsidRPr="00A26294" w:rsidRDefault="003448D8" w:rsidP="00F46684">
      <w:pPr>
        <w:pStyle w:val="ECCParagraph"/>
      </w:pPr>
      <w:r w:rsidRPr="00A26294">
        <w:lastRenderedPageBreak/>
        <w:t>Concerning step 1, initial results have been obtained considering 2 different values of building attenuation for indoor use (12 and 17 dB) and two values for the FSS protection criteria (ΔT/T=1% and 6%).</w:t>
      </w:r>
    </w:p>
    <w:p w:rsidR="003448D8" w:rsidRPr="00A26294" w:rsidRDefault="003448D8" w:rsidP="00F46684">
      <w:pPr>
        <w:pStyle w:val="ECCParagraph"/>
      </w:pPr>
      <w:r w:rsidRPr="00A26294">
        <w:t>In addition, considering the number of factors that may be taken into account when modelling interference on the Earth to space interference paths, it has been agreed to develop a sensitivity analysis covering various factors, such as the average RLAN antenna discrimination and consideration of clutter loss. The potential mitigation brought by the antenna discrimination at indoor RLAN access points or for outdoor 1 W RLANs is also under investigation.</w:t>
      </w:r>
    </w:p>
    <w:p w:rsidR="003448D8" w:rsidRPr="00A26294" w:rsidRDefault="003448D8" w:rsidP="00F46684">
      <w:pPr>
        <w:pStyle w:val="ECCParagraph"/>
      </w:pPr>
      <w:r w:rsidRPr="00A26294">
        <w:t xml:space="preserve">With regard to step 2, due consideration has been given to the  options for the RLAN deployment models and associated activity factors being discussed </w:t>
      </w:r>
      <w:r w:rsidR="00F33A3A" w:rsidRPr="00A26294">
        <w:t xml:space="preserve">at the ECC and at the ITU-R </w:t>
      </w:r>
      <w:r w:rsidRPr="00A26294">
        <w:t xml:space="preserve">for the band 5350-5470 MHz </w:t>
      </w:r>
      <w:r w:rsidR="00F33A3A" w:rsidRPr="00A26294">
        <w:t xml:space="preserve">(see </w:t>
      </w:r>
      <w:r w:rsidR="00DE1A78" w:rsidRPr="00A26294">
        <w:fldChar w:fldCharType="begin"/>
      </w:r>
      <w:r w:rsidR="00DE1A78" w:rsidRPr="00A26294">
        <w:instrText xml:space="preserve"> REF _Ref399146374 \r \h </w:instrText>
      </w:r>
      <w:r w:rsidR="00DE1A78" w:rsidRPr="00A26294">
        <w:fldChar w:fldCharType="separate"/>
      </w:r>
      <w:r w:rsidR="001D5F44">
        <w:t>A3.1.7</w:t>
      </w:r>
      <w:r w:rsidR="00DE1A78" w:rsidRPr="00A26294">
        <w:fldChar w:fldCharType="end"/>
      </w:r>
      <w:r w:rsidR="00DE1A78" w:rsidRPr="00A26294">
        <w:t>)</w:t>
      </w:r>
      <w:r w:rsidRPr="00A26294">
        <w:t xml:space="preserve">. Theses deployment models and some additional material are currently under analysis with a view to producing a suitable way forward on estimating the possible number of active on-tune RLAN networks. </w:t>
      </w:r>
    </w:p>
    <w:p w:rsidR="003448D8" w:rsidRPr="00A26294" w:rsidRDefault="003448D8" w:rsidP="00F46684">
      <w:pPr>
        <w:pStyle w:val="ECCParagraph"/>
      </w:pPr>
      <w:r w:rsidRPr="00A26294">
        <w:t>There has been no study on the interference from FSS into RLAN.</w:t>
      </w:r>
    </w:p>
    <w:p w:rsidR="0000271B" w:rsidRPr="00A26294" w:rsidRDefault="0000271B" w:rsidP="0000271B">
      <w:pPr>
        <w:pStyle w:val="Heading3"/>
        <w:rPr>
          <w:lang w:val="en-GB"/>
        </w:rPr>
      </w:pPr>
      <w:bookmarkStart w:id="59" w:name="_Toc413334991"/>
      <w:r w:rsidRPr="00A26294">
        <w:rPr>
          <w:lang w:val="en-GB"/>
        </w:rPr>
        <w:t>Compatibility with TTT (road-tolling applications) in the band 5795-5815 MHz</w:t>
      </w:r>
      <w:bookmarkEnd w:id="59"/>
    </w:p>
    <w:p w:rsidR="0000271B" w:rsidRPr="00A26294" w:rsidRDefault="0000271B" w:rsidP="00F46684">
      <w:pPr>
        <w:pStyle w:val="ECCParagraph"/>
      </w:pPr>
      <w:r w:rsidRPr="00A26294">
        <w:t xml:space="preserve">MCL calculations for both directions of interference have been performed and showed the need for significant separation distances if compatibility is dependent upon protection to an I/N level of -6 </w:t>
      </w:r>
      <w:proofErr w:type="spellStart"/>
      <w:r w:rsidRPr="00A26294">
        <w:t>dB.</w:t>
      </w:r>
      <w:proofErr w:type="spellEnd"/>
      <w:r w:rsidRPr="00A26294">
        <w:t xml:space="preserve"> No studies have been conducted to analyse the actual effects of this I/N level being reached due to intermittent interference.</w:t>
      </w:r>
    </w:p>
    <w:p w:rsidR="0000271B" w:rsidRPr="00A26294" w:rsidRDefault="0000271B" w:rsidP="00F46684">
      <w:pPr>
        <w:pStyle w:val="ECCParagraph"/>
      </w:pPr>
      <w:r w:rsidRPr="00A26294">
        <w:t>As a result, work on mitigation techniques has been initiated and the following approaches have been suggested to enable the coexistence between RLAN and road-tolling:</w:t>
      </w:r>
    </w:p>
    <w:p w:rsidR="0000271B" w:rsidRPr="00A26294" w:rsidRDefault="0000271B" w:rsidP="00666131">
      <w:pPr>
        <w:pStyle w:val="ECCNumberedBullets"/>
        <w:numPr>
          <w:ilvl w:val="1"/>
          <w:numId w:val="25"/>
        </w:numPr>
        <w:spacing w:before="60"/>
        <w:rPr>
          <w:rFonts w:cs="Arial"/>
          <w:lang w:val="en-GB"/>
        </w:rPr>
      </w:pPr>
      <w:r w:rsidRPr="00A26294">
        <w:rPr>
          <w:rFonts w:cs="Arial"/>
          <w:lang w:val="en-GB"/>
        </w:rPr>
        <w:t xml:space="preserve">Implementation in RLAN of a detection mechanism to detect road tolling applications based on energy detection. Preliminary analysis indicated that a detection threshold of the order of -100 </w:t>
      </w:r>
      <w:proofErr w:type="spellStart"/>
      <w:r w:rsidRPr="00A26294">
        <w:rPr>
          <w:rFonts w:cs="Arial"/>
          <w:lang w:val="en-GB"/>
        </w:rPr>
        <w:t>dBm</w:t>
      </w:r>
      <w:proofErr w:type="spellEnd"/>
      <w:r w:rsidRPr="00A26294">
        <w:rPr>
          <w:rFonts w:cs="Arial"/>
          <w:lang w:val="en-GB"/>
        </w:rPr>
        <w:t xml:space="preserve">/500kHz would be required for </w:t>
      </w:r>
      <w:r w:rsidRPr="00A26294">
        <w:rPr>
          <w:lang w:val="en-GB"/>
        </w:rPr>
        <w:t>a reliable detection of road tolling. Further consideration is required, including on the feasibility of such a detection threshold and its impact on the RLAN operation.</w:t>
      </w:r>
    </w:p>
    <w:p w:rsidR="0000271B" w:rsidRPr="00A26294" w:rsidRDefault="0000271B" w:rsidP="00666131">
      <w:pPr>
        <w:pStyle w:val="ECCNumberedBullets"/>
        <w:numPr>
          <w:ilvl w:val="1"/>
          <w:numId w:val="25"/>
        </w:numPr>
        <w:spacing w:before="60"/>
        <w:rPr>
          <w:rFonts w:cs="Arial"/>
          <w:lang w:val="en-GB"/>
        </w:rPr>
      </w:pPr>
      <w:r w:rsidRPr="00A26294">
        <w:rPr>
          <w:rFonts w:cs="Arial"/>
          <w:lang w:val="en-GB"/>
        </w:rPr>
        <w:t xml:space="preserve">Transmission from the road tolling applications of predefined signals (beacons) which indicate that the used channels are busy. It is noted that such an </w:t>
      </w:r>
      <w:r w:rsidRPr="00A26294">
        <w:rPr>
          <w:lang w:val="en-GB"/>
        </w:rPr>
        <w:t>approach is under consideration for the coexistence between road-tolling and ITS.</w:t>
      </w:r>
    </w:p>
    <w:p w:rsidR="0000271B" w:rsidRPr="00A26294" w:rsidRDefault="0000271B" w:rsidP="00666131">
      <w:pPr>
        <w:pStyle w:val="ECCNumberedBullets"/>
        <w:numPr>
          <w:ilvl w:val="1"/>
          <w:numId w:val="25"/>
        </w:numPr>
        <w:spacing w:before="60"/>
        <w:rPr>
          <w:rFonts w:cs="Arial"/>
          <w:lang w:val="en-GB"/>
        </w:rPr>
      </w:pPr>
      <w:r w:rsidRPr="00A26294">
        <w:rPr>
          <w:rFonts w:cs="Arial"/>
          <w:lang w:val="en-GB"/>
        </w:rPr>
        <w:t xml:space="preserve">Ensure coexistence with the road tolling systems through the detection of ITS. This is based on the assumption that there will always be ITS systems in the close vicinity of road-tolling road-side units. Under this approach, once ITS have been detected by RLAN under the conditions described in section </w:t>
      </w:r>
      <w:r w:rsidR="00166DFD" w:rsidRPr="00A26294">
        <w:rPr>
          <w:rFonts w:cs="Arial"/>
          <w:lang w:val="en-GB"/>
        </w:rPr>
        <w:fldChar w:fldCharType="begin"/>
      </w:r>
      <w:r w:rsidR="00166DFD" w:rsidRPr="00A26294">
        <w:rPr>
          <w:rFonts w:cs="Arial"/>
          <w:lang w:val="en-GB"/>
        </w:rPr>
        <w:instrText xml:space="preserve"> REF _Ref398854854 \r \h </w:instrText>
      </w:r>
      <w:r w:rsidR="00166DFD" w:rsidRPr="00A26294">
        <w:rPr>
          <w:rFonts w:cs="Arial"/>
          <w:lang w:val="en-GB"/>
        </w:rPr>
      </w:r>
      <w:r w:rsidR="00166DFD" w:rsidRPr="00A26294">
        <w:rPr>
          <w:rFonts w:cs="Arial"/>
          <w:lang w:val="en-GB"/>
        </w:rPr>
        <w:fldChar w:fldCharType="separate"/>
      </w:r>
      <w:r w:rsidR="001D5F44">
        <w:rPr>
          <w:rFonts w:cs="Arial"/>
          <w:lang w:val="en-GB"/>
        </w:rPr>
        <w:t>4.4.2</w:t>
      </w:r>
      <w:r w:rsidR="00166DFD" w:rsidRPr="00A26294">
        <w:rPr>
          <w:rFonts w:cs="Arial"/>
          <w:lang w:val="en-GB"/>
        </w:rPr>
        <w:fldChar w:fldCharType="end"/>
      </w:r>
      <w:r w:rsidRPr="00A26294">
        <w:rPr>
          <w:rFonts w:cs="Arial"/>
          <w:lang w:val="en-GB"/>
        </w:rPr>
        <w:t>, the road tolling frequency band 5795-5805/5805-5815 MHz will also be considered as occupied and thus, not available for RLAN use.</w:t>
      </w:r>
    </w:p>
    <w:p w:rsidR="0000271B" w:rsidRPr="00A26294" w:rsidRDefault="0000271B" w:rsidP="00666131">
      <w:pPr>
        <w:pStyle w:val="ECCNumberedBullets"/>
        <w:numPr>
          <w:ilvl w:val="1"/>
          <w:numId w:val="25"/>
        </w:numPr>
        <w:spacing w:before="60"/>
        <w:rPr>
          <w:rFonts w:cs="Arial"/>
          <w:lang w:val="en-GB"/>
        </w:rPr>
      </w:pPr>
      <w:r w:rsidRPr="00A26294">
        <w:rPr>
          <w:rFonts w:cs="Arial"/>
          <w:lang w:val="en-GB"/>
        </w:rPr>
        <w:t xml:space="preserve">Use of geolocation database approach. </w:t>
      </w:r>
      <w:r w:rsidRPr="00A26294">
        <w:rPr>
          <w:lang w:val="en-GB"/>
        </w:rPr>
        <w:t>The geolocation database should hold actual information from static and, due to construction sites, temporal tolling installations. The implementation of such a platform, its access, its maintenance should be addressed. In addition, the role and responsibilities or the stakeholders have to be clearly defined.</w:t>
      </w:r>
    </w:p>
    <w:p w:rsidR="0000271B" w:rsidRPr="00A26294" w:rsidRDefault="0000271B" w:rsidP="0000271B">
      <w:pPr>
        <w:pStyle w:val="ECCNumberedBullets"/>
        <w:numPr>
          <w:ilvl w:val="0"/>
          <w:numId w:val="0"/>
        </w:numPr>
        <w:spacing w:before="60"/>
        <w:ind w:left="340" w:hanging="340"/>
        <w:rPr>
          <w:rFonts w:cs="Arial"/>
          <w:lang w:val="en-GB"/>
        </w:rPr>
      </w:pPr>
    </w:p>
    <w:p w:rsidR="0000271B" w:rsidRPr="00A26294" w:rsidRDefault="0000271B" w:rsidP="00F46684">
      <w:pPr>
        <w:pStyle w:val="ECCParagraph"/>
      </w:pPr>
      <w:r w:rsidRPr="00A26294">
        <w:t xml:space="preserve">It has to be noted that time domain effects in regard to sensing procedures (e.g. listening time, dead time) or the effect of RLAN network deployments on POD (Probability </w:t>
      </w:r>
      <w:proofErr w:type="gramStart"/>
      <w:r w:rsidRPr="00A26294">
        <w:t>Of</w:t>
      </w:r>
      <w:proofErr w:type="gramEnd"/>
      <w:r w:rsidRPr="00A26294">
        <w:t xml:space="preserve"> Detection) and the associated aggregate interference environment have not yet been considered. </w:t>
      </w:r>
    </w:p>
    <w:p w:rsidR="0000271B" w:rsidRPr="00A26294" w:rsidRDefault="0000271B" w:rsidP="00F46684">
      <w:pPr>
        <w:pStyle w:val="ECCParagraph"/>
      </w:pPr>
      <w:r w:rsidRPr="00A26294">
        <w:t>Further work is required to assess these approaches.</w:t>
      </w:r>
    </w:p>
    <w:p w:rsidR="0000271B" w:rsidRPr="00A26294" w:rsidRDefault="0000271B" w:rsidP="0000271B">
      <w:pPr>
        <w:pStyle w:val="Heading3"/>
        <w:rPr>
          <w:lang w:val="en-GB"/>
        </w:rPr>
      </w:pPr>
      <w:bookmarkStart w:id="60" w:name="_Ref398854658"/>
      <w:bookmarkStart w:id="61" w:name="_Toc413334992"/>
      <w:r w:rsidRPr="00A26294">
        <w:rPr>
          <w:lang w:val="en-GB"/>
        </w:rPr>
        <w:t>Compatibility with BFWA (FS)</w:t>
      </w:r>
      <w:bookmarkEnd w:id="60"/>
      <w:bookmarkEnd w:id="61"/>
    </w:p>
    <w:p w:rsidR="0000271B" w:rsidRPr="00A26294" w:rsidRDefault="0000271B" w:rsidP="00F46684">
      <w:pPr>
        <w:pStyle w:val="ECCParagraph"/>
      </w:pPr>
      <w:r w:rsidRPr="00A26294">
        <w:t>MCL calculations for both directions of interference have been performed and showed the need for significant separation distances. No studies have been conducted to analyse the actual effects of this I/N level being reached due to intermittent interference.</w:t>
      </w:r>
    </w:p>
    <w:p w:rsidR="0000271B" w:rsidRPr="00A26294" w:rsidRDefault="0000271B" w:rsidP="00F46684">
      <w:pPr>
        <w:pStyle w:val="ECCParagraph"/>
      </w:pPr>
      <w:r w:rsidRPr="00A26294">
        <w:t xml:space="preserve">As a result, work on mitigation techniques has been initiated. Preliminary analysis on detection mechanisms relying on energy detection indicated that a detection threshold of the order of 90 </w:t>
      </w:r>
      <w:proofErr w:type="gramStart"/>
      <w:r w:rsidRPr="00A26294">
        <w:t xml:space="preserve">to -95 </w:t>
      </w:r>
      <w:proofErr w:type="spellStart"/>
      <w:r w:rsidRPr="00A26294">
        <w:t>dBm</w:t>
      </w:r>
      <w:proofErr w:type="spellEnd"/>
      <w:r w:rsidRPr="00A26294">
        <w:t>/20 MHz</w:t>
      </w:r>
      <w:proofErr w:type="gramEnd"/>
      <w:r w:rsidRPr="00A26294">
        <w:t xml:space="preserve"> would </w:t>
      </w:r>
      <w:r w:rsidRPr="00A26294">
        <w:lastRenderedPageBreak/>
        <w:t>be required either on the RLAN side or on the BFWA side. Further consideration is required, including on the feasibility of such detection thresholds.</w:t>
      </w:r>
    </w:p>
    <w:p w:rsidR="0000271B" w:rsidRPr="00A26294" w:rsidRDefault="0000271B" w:rsidP="00F46684">
      <w:pPr>
        <w:pStyle w:val="ECCParagraph"/>
      </w:pPr>
      <w:r w:rsidRPr="00A26294">
        <w:t>Due to the similarity between RLAN and BFWA systems using TDD technology, it is also envisaged that more specific coexistence mechanisms may be relevant. This requires further work.</w:t>
      </w:r>
    </w:p>
    <w:p w:rsidR="0000271B" w:rsidRPr="00A26294" w:rsidRDefault="0000271B" w:rsidP="00F46684">
      <w:pPr>
        <w:pStyle w:val="ECCParagraph"/>
      </w:pPr>
      <w:r w:rsidRPr="00A26294">
        <w:t>The above considerations on sensing procedures may not apply to FDD BFWA systems.</w:t>
      </w:r>
    </w:p>
    <w:p w:rsidR="0000271B" w:rsidRPr="00A26294" w:rsidRDefault="0000271B" w:rsidP="00F46684">
      <w:pPr>
        <w:pStyle w:val="ECCParagraph"/>
      </w:pPr>
      <w:r w:rsidRPr="00A26294">
        <w:t xml:space="preserve">It has to be noted that time domain effects in regard to sensing procedures (e.g. listening time, dead time) or the effect of RLAN network deployments on POD (Probability </w:t>
      </w:r>
      <w:proofErr w:type="gramStart"/>
      <w:r w:rsidRPr="00A26294">
        <w:t>Of</w:t>
      </w:r>
      <w:proofErr w:type="gramEnd"/>
      <w:r w:rsidRPr="00A26294">
        <w:t xml:space="preserve"> Detection) and the associated aggregate interference environment have not yet been considered and may be an issue for further work.</w:t>
      </w:r>
    </w:p>
    <w:p w:rsidR="0000271B" w:rsidRPr="00A26294" w:rsidRDefault="0000271B" w:rsidP="0000271B">
      <w:pPr>
        <w:pStyle w:val="Heading3"/>
        <w:rPr>
          <w:lang w:val="en-GB"/>
        </w:rPr>
      </w:pPr>
      <w:bookmarkStart w:id="62" w:name="_Ref398854711"/>
      <w:bookmarkStart w:id="63" w:name="_Toc413334993"/>
      <w:r w:rsidRPr="00A26294">
        <w:rPr>
          <w:lang w:val="en-GB"/>
        </w:rPr>
        <w:t xml:space="preserve">Compatibility </w:t>
      </w:r>
      <w:r w:rsidR="00166DFD" w:rsidRPr="00A26294">
        <w:rPr>
          <w:lang w:val="en-GB"/>
        </w:rPr>
        <w:t>with</w:t>
      </w:r>
      <w:r w:rsidRPr="00A26294">
        <w:rPr>
          <w:lang w:val="en-GB"/>
        </w:rPr>
        <w:t xml:space="preserve"> Wireless Industrial Applications (WIA)</w:t>
      </w:r>
      <w:bookmarkEnd w:id="62"/>
      <w:bookmarkEnd w:id="63"/>
    </w:p>
    <w:p w:rsidR="0000271B" w:rsidRPr="00A26294" w:rsidRDefault="0000271B" w:rsidP="00F46684">
      <w:pPr>
        <w:pStyle w:val="ECCParagraph"/>
      </w:pPr>
      <w:r w:rsidRPr="00A26294">
        <w:t xml:space="preserve">The MCL calculations lead to significant separation distances, in particular in the cases where both systems operate without wall or building separation. </w:t>
      </w:r>
    </w:p>
    <w:p w:rsidR="0000271B" w:rsidRPr="00A26294" w:rsidRDefault="0000271B" w:rsidP="00F46684">
      <w:pPr>
        <w:pStyle w:val="ECCParagraph"/>
      </w:pPr>
      <w:r w:rsidRPr="00A26294">
        <w:t xml:space="preserve">Nevertheless, compatibility can be achieved through a coordination procedure within factory premises where WIA </w:t>
      </w:r>
      <w:proofErr w:type="gramStart"/>
      <w:r w:rsidRPr="00A26294">
        <w:t>are</w:t>
      </w:r>
      <w:proofErr w:type="gramEnd"/>
      <w:r w:rsidRPr="00A26294">
        <w:t xml:space="preserve"> deployed, taking into account that:</w:t>
      </w:r>
    </w:p>
    <w:p w:rsidR="0000271B" w:rsidRPr="00A26294" w:rsidRDefault="0000271B" w:rsidP="00666131">
      <w:pPr>
        <w:pStyle w:val="ECCParBulleted"/>
        <w:numPr>
          <w:ilvl w:val="0"/>
          <w:numId w:val="12"/>
        </w:numPr>
      </w:pPr>
      <w:r w:rsidRPr="00A26294">
        <w:t xml:space="preserve">It is </w:t>
      </w:r>
      <w:r w:rsidRPr="00A26294">
        <w:rPr>
          <w:rFonts w:cs="Arial"/>
          <w:bCs/>
          <w:szCs w:val="20"/>
        </w:rPr>
        <w:t>expected</w:t>
      </w:r>
      <w:r w:rsidRPr="00A26294">
        <w:t xml:space="preserve"> that the operation of wireless devices (including WIA and RLAN) within the industrial premises would be controlled by the factory management;</w:t>
      </w:r>
    </w:p>
    <w:p w:rsidR="0000271B" w:rsidRPr="00A26294" w:rsidRDefault="0000271B" w:rsidP="00666131">
      <w:pPr>
        <w:pStyle w:val="ECCParBulleted"/>
        <w:numPr>
          <w:ilvl w:val="0"/>
          <w:numId w:val="12"/>
        </w:numPr>
      </w:pPr>
      <w:r w:rsidRPr="00A26294">
        <w:t>Frequency separation can be applied considering that frequencies outside the 5725-5875 MHz band are available for RLAN;</w:t>
      </w:r>
    </w:p>
    <w:p w:rsidR="0000271B" w:rsidRPr="00A26294" w:rsidRDefault="0000271B" w:rsidP="00F46684">
      <w:pPr>
        <w:pStyle w:val="ECCParBulleted"/>
        <w:numPr>
          <w:ilvl w:val="0"/>
          <w:numId w:val="0"/>
        </w:numPr>
        <w:ind w:left="340"/>
      </w:pPr>
      <w:r w:rsidRPr="00A26294">
        <w:t>The sharing scenarios addressed in this section may benefit from the implementation in WIA of mitigation techniques as described in ECC Report 206</w:t>
      </w:r>
      <w:r w:rsidR="002B526D" w:rsidRPr="00A26294">
        <w:t xml:space="preserve"> </w:t>
      </w:r>
      <w:r w:rsidR="002B526D" w:rsidRPr="00A26294">
        <w:fldChar w:fldCharType="begin"/>
      </w:r>
      <w:r w:rsidR="002B526D" w:rsidRPr="00A26294">
        <w:instrText xml:space="preserve"> REF _Ref382899836 \r \h </w:instrText>
      </w:r>
      <w:r w:rsidR="002B526D" w:rsidRPr="00A26294">
        <w:fldChar w:fldCharType="separate"/>
      </w:r>
      <w:r w:rsidR="001D5F44">
        <w:t>[38]</w:t>
      </w:r>
      <w:r w:rsidR="002B526D" w:rsidRPr="00A26294">
        <w:fldChar w:fldCharType="end"/>
      </w:r>
      <w:r w:rsidR="00F46684" w:rsidRPr="00A26294">
        <w:t xml:space="preserve">. For example, </w:t>
      </w:r>
      <w:r w:rsidRPr="00A26294">
        <w:t>detect and avoid mechanism is required in WIA for the compatibility between WIA and BFWA.</w:t>
      </w:r>
    </w:p>
    <w:p w:rsidR="00EE1BB3" w:rsidRPr="00A26294" w:rsidRDefault="00EE1BB3" w:rsidP="00EE1BB3">
      <w:pPr>
        <w:pStyle w:val="Heading3"/>
        <w:rPr>
          <w:lang w:val="en-GB"/>
        </w:rPr>
      </w:pPr>
      <w:bookmarkStart w:id="64" w:name="_Toc413334994"/>
      <w:r w:rsidRPr="00A26294">
        <w:rPr>
          <w:lang w:val="en-GB"/>
        </w:rPr>
        <w:t>Other compatibility scenarios</w:t>
      </w:r>
      <w:bookmarkEnd w:id="64"/>
    </w:p>
    <w:p w:rsidR="00EE1BB3" w:rsidRPr="00A26294" w:rsidRDefault="00EE1BB3" w:rsidP="00F46684">
      <w:pPr>
        <w:pStyle w:val="ECCParagraph"/>
      </w:pPr>
      <w:r w:rsidRPr="00A26294">
        <w:t>Due to lack of input no studies have been conducted for the following services:</w:t>
      </w:r>
    </w:p>
    <w:p w:rsidR="00EE1BB3" w:rsidRPr="00A26294" w:rsidRDefault="00EE1BB3" w:rsidP="00666131">
      <w:pPr>
        <w:pStyle w:val="ECCNumberedBullets"/>
        <w:numPr>
          <w:ilvl w:val="1"/>
          <w:numId w:val="25"/>
        </w:numPr>
        <w:spacing w:before="60"/>
        <w:rPr>
          <w:rFonts w:cs="Arial"/>
          <w:lang w:val="en-GB"/>
        </w:rPr>
      </w:pPr>
      <w:r w:rsidRPr="00A26294">
        <w:rPr>
          <w:lang w:val="en-GB"/>
        </w:rPr>
        <w:t>Compatibility between RLAN and non-specific Short range devices in the band 5725-5875 MHz;</w:t>
      </w:r>
    </w:p>
    <w:p w:rsidR="00EE1BB3" w:rsidRPr="00A26294" w:rsidRDefault="00EE1BB3" w:rsidP="00666131">
      <w:pPr>
        <w:pStyle w:val="ECCNumberedBullets"/>
        <w:numPr>
          <w:ilvl w:val="1"/>
          <w:numId w:val="25"/>
        </w:numPr>
        <w:spacing w:before="60"/>
        <w:rPr>
          <w:lang w:val="en-GB"/>
        </w:rPr>
      </w:pPr>
      <w:r w:rsidRPr="00A26294">
        <w:rPr>
          <w:lang w:val="en-GB"/>
        </w:rPr>
        <w:t>Compatibility between RLAN and the Amateur (5725</w:t>
      </w:r>
      <w:r w:rsidR="00F46684" w:rsidRPr="00A26294">
        <w:rPr>
          <w:lang w:val="en-GB"/>
        </w:rPr>
        <w:t>-</w:t>
      </w:r>
      <w:r w:rsidRPr="00A26294">
        <w:rPr>
          <w:lang w:val="en-GB"/>
        </w:rPr>
        <w:t>5850 MHz) and Amateur Satellite (Space to Earth, 58</w:t>
      </w:r>
      <w:r w:rsidR="00F46684" w:rsidRPr="00A26294">
        <w:rPr>
          <w:lang w:val="en-GB"/>
        </w:rPr>
        <w:t>30-5850 MHz) services.</w:t>
      </w:r>
    </w:p>
    <w:p w:rsidR="00EE1BB3" w:rsidRPr="00A26294" w:rsidRDefault="00EE1BB3" w:rsidP="00EE1BB3">
      <w:pPr>
        <w:pStyle w:val="Heading2"/>
        <w:rPr>
          <w:lang w:val="en-GB"/>
        </w:rPr>
      </w:pPr>
      <w:bookmarkStart w:id="65" w:name="_Toc413334995"/>
      <w:r w:rsidRPr="00A26294">
        <w:rPr>
          <w:lang w:val="en-GB"/>
        </w:rPr>
        <w:t>SYSTEMS/SERVICES in the band 5850-5925 MH</w:t>
      </w:r>
      <w:r w:rsidRPr="00A26294">
        <w:rPr>
          <w:sz w:val="16"/>
          <w:lang w:val="en-GB"/>
        </w:rPr>
        <w:t>z</w:t>
      </w:r>
      <w:bookmarkEnd w:id="65"/>
      <w:r w:rsidRPr="00A26294">
        <w:rPr>
          <w:lang w:val="en-GB"/>
        </w:rPr>
        <w:t xml:space="preserve"> </w:t>
      </w:r>
    </w:p>
    <w:p w:rsidR="00EE1BB3" w:rsidRPr="00A26294" w:rsidRDefault="00EE1BB3" w:rsidP="00EE1BB3">
      <w:pPr>
        <w:pStyle w:val="Heading3"/>
        <w:rPr>
          <w:lang w:val="en-GB"/>
        </w:rPr>
      </w:pPr>
      <w:bookmarkStart w:id="66" w:name="_Toc413334996"/>
      <w:r w:rsidRPr="00A26294">
        <w:rPr>
          <w:lang w:val="en-GB"/>
        </w:rPr>
        <w:t>Compatibility with FSS (Earth-space)</w:t>
      </w:r>
      <w:bookmarkEnd w:id="66"/>
      <w:r w:rsidRPr="00A26294">
        <w:rPr>
          <w:lang w:val="en-GB"/>
        </w:rPr>
        <w:t xml:space="preserve"> </w:t>
      </w:r>
    </w:p>
    <w:p w:rsidR="00D47822" w:rsidRPr="00A26294" w:rsidRDefault="00D47822" w:rsidP="00F46684">
      <w:pPr>
        <w:pStyle w:val="ECCParagraph"/>
      </w:pPr>
      <w:r w:rsidRPr="00A26294">
        <w:t xml:space="preserve">See section </w:t>
      </w:r>
      <w:r w:rsidRPr="00A26294">
        <w:fldChar w:fldCharType="begin"/>
      </w:r>
      <w:r w:rsidRPr="00A26294">
        <w:instrText xml:space="preserve"> REF _Ref398854125 \r \h </w:instrText>
      </w:r>
      <w:r w:rsidRPr="00A26294">
        <w:fldChar w:fldCharType="separate"/>
      </w:r>
      <w:r w:rsidR="001D5F44">
        <w:t>4.3.1</w:t>
      </w:r>
      <w:r w:rsidRPr="00A26294">
        <w:fldChar w:fldCharType="end"/>
      </w:r>
      <w:r w:rsidRPr="00A26294">
        <w:t xml:space="preserve">. </w:t>
      </w:r>
    </w:p>
    <w:p w:rsidR="0000271B" w:rsidRPr="00A26294" w:rsidRDefault="00D47822" w:rsidP="00F46684">
      <w:pPr>
        <w:pStyle w:val="ECCParagraph"/>
      </w:pPr>
      <w:r w:rsidRPr="00A26294">
        <w:t xml:space="preserve">It should also be noted that </w:t>
      </w:r>
      <w:r w:rsidRPr="00A26294">
        <w:rPr>
          <w:lang w:eastAsia="ja-JP"/>
        </w:rPr>
        <w:t>most of the currently operating satellites have receive transponders in this upper portion of the band</w:t>
      </w:r>
      <w:r w:rsidR="00A3243A" w:rsidRPr="00A26294">
        <w:rPr>
          <w:lang w:eastAsia="ja-JP"/>
        </w:rPr>
        <w:t>.</w:t>
      </w:r>
    </w:p>
    <w:p w:rsidR="00D47822" w:rsidRPr="00A26294" w:rsidRDefault="00D47822" w:rsidP="00D47822">
      <w:pPr>
        <w:pStyle w:val="Heading3"/>
        <w:rPr>
          <w:lang w:val="en-GB"/>
        </w:rPr>
      </w:pPr>
      <w:bookmarkStart w:id="67" w:name="_Ref398854854"/>
      <w:bookmarkStart w:id="68" w:name="_Toc413334997"/>
      <w:r w:rsidRPr="00A26294">
        <w:rPr>
          <w:lang w:val="en-GB"/>
        </w:rPr>
        <w:t>Compatibility with ITS in the bands 5855-5875 MHz (non-safety ITS), 5875-5905 MHz (safety-related ITS) and 5905-5925 MHz (ITS extension band)</w:t>
      </w:r>
      <w:bookmarkEnd w:id="67"/>
      <w:bookmarkEnd w:id="68"/>
      <w:r w:rsidRPr="00A26294">
        <w:rPr>
          <w:lang w:val="en-GB"/>
        </w:rPr>
        <w:t xml:space="preserve"> </w:t>
      </w:r>
    </w:p>
    <w:p w:rsidR="00A724E1" w:rsidRPr="00A26294" w:rsidRDefault="00A724E1" w:rsidP="00F46684">
      <w:pPr>
        <w:pStyle w:val="ECCParagraph"/>
      </w:pPr>
      <w:r w:rsidRPr="00A26294">
        <w:t xml:space="preserve">MCL calculations for both directions of interference have been performed and showed the need for significant separation distances if compatibility is dependent upon protection to an I/N level of -6 </w:t>
      </w:r>
      <w:proofErr w:type="spellStart"/>
      <w:r w:rsidRPr="00A26294">
        <w:t>dB.</w:t>
      </w:r>
      <w:proofErr w:type="spellEnd"/>
      <w:r w:rsidRPr="00A26294">
        <w:t xml:space="preserve"> No studies have been conducted to analyse the actual effects of this I/N level being reached due to intermittent interference. </w:t>
      </w:r>
    </w:p>
    <w:p w:rsidR="00A724E1" w:rsidRPr="00A26294" w:rsidRDefault="00A724E1" w:rsidP="00F46684">
      <w:pPr>
        <w:pStyle w:val="ECCParagraph"/>
      </w:pPr>
      <w:r w:rsidRPr="00A26294">
        <w:t>As a result, work on mitigation techniques has been initiated to enable the compatibility between individual RLAN devices and ITS. These studies have focussed on “listen-before-talk” process, where the potential interferer tries to detect whether a channel is busy before transmitting a data packet.</w:t>
      </w:r>
    </w:p>
    <w:p w:rsidR="00A724E1" w:rsidRPr="00A26294" w:rsidRDefault="00A724E1" w:rsidP="00F46684">
      <w:pPr>
        <w:pStyle w:val="ECCParagraph"/>
        <w:keepNext/>
      </w:pPr>
      <w:r w:rsidRPr="00A26294">
        <w:lastRenderedPageBreak/>
        <w:t>Two possible approaches are under study:</w:t>
      </w:r>
    </w:p>
    <w:p w:rsidR="00A724E1" w:rsidRPr="00A26294" w:rsidRDefault="00A724E1" w:rsidP="00666131">
      <w:pPr>
        <w:pStyle w:val="ECCNumberedBullets"/>
        <w:numPr>
          <w:ilvl w:val="1"/>
          <w:numId w:val="25"/>
        </w:numPr>
        <w:spacing w:before="60"/>
        <w:rPr>
          <w:rFonts w:cs="Arial"/>
          <w:lang w:val="en-GB"/>
        </w:rPr>
      </w:pPr>
      <w:r w:rsidRPr="00A26294">
        <w:rPr>
          <w:rFonts w:cs="Arial"/>
          <w:lang w:val="en-GB"/>
        </w:rPr>
        <w:t xml:space="preserve">Generic Energy Detection without any consideration of the interferer and victim signal frames: preliminary analysis indicated that a detection threshold of the order of -90 </w:t>
      </w:r>
      <w:proofErr w:type="spellStart"/>
      <w:r w:rsidRPr="00A26294">
        <w:rPr>
          <w:rFonts w:cs="Arial"/>
          <w:lang w:val="en-GB"/>
        </w:rPr>
        <w:t>dBm</w:t>
      </w:r>
      <w:proofErr w:type="spellEnd"/>
      <w:r w:rsidRPr="00A26294">
        <w:rPr>
          <w:rFonts w:cs="Arial"/>
          <w:lang w:val="en-GB"/>
        </w:rPr>
        <w:t xml:space="preserve">/10 MHz would be required for </w:t>
      </w:r>
      <w:r w:rsidRPr="00A26294">
        <w:rPr>
          <w:lang w:val="en-GB"/>
        </w:rPr>
        <w:t>a reliable detection of ITS. Further consideration is required, including on the feasibility of such a detection threshold and its impact on the RLAN operation.</w:t>
      </w:r>
    </w:p>
    <w:p w:rsidR="00A724E1" w:rsidRPr="00A26294" w:rsidRDefault="00A724E1" w:rsidP="00666131">
      <w:pPr>
        <w:pStyle w:val="ECCNumberedBullets"/>
        <w:numPr>
          <w:ilvl w:val="1"/>
          <w:numId w:val="25"/>
        </w:numPr>
        <w:spacing w:before="60"/>
        <w:rPr>
          <w:rFonts w:cs="Arial"/>
          <w:lang w:val="en-GB"/>
        </w:rPr>
      </w:pPr>
      <w:r w:rsidRPr="00A26294">
        <w:rPr>
          <w:rFonts w:cs="Arial"/>
          <w:lang w:val="en-GB"/>
        </w:rPr>
        <w:t>Combination of energy detection and carrier sensing, such as one of the Clear Channel Assessment (CCA) modes defined in 802.11 standards. Further studies are required to assess the applicability to ITS of the interference avoidance techniques currently employed in 5 GHz RLAN systems under dynamic multipath fading conditions.</w:t>
      </w:r>
    </w:p>
    <w:p w:rsidR="00A724E1" w:rsidRPr="00A26294" w:rsidRDefault="00A724E1" w:rsidP="00A724E1">
      <w:pPr>
        <w:spacing w:after="240"/>
        <w:jc w:val="both"/>
        <w:rPr>
          <w:lang w:val="en-GB"/>
        </w:rPr>
      </w:pPr>
    </w:p>
    <w:p w:rsidR="00A724E1" w:rsidRPr="00A26294" w:rsidRDefault="00A724E1" w:rsidP="00A724E1">
      <w:pPr>
        <w:spacing w:after="240"/>
        <w:jc w:val="both"/>
        <w:rPr>
          <w:lang w:val="en-GB"/>
        </w:rPr>
      </w:pPr>
      <w:r w:rsidRPr="00A26294">
        <w:rPr>
          <w:lang w:val="en-GB"/>
        </w:rPr>
        <w:t>In the further development of the detection mechanisms the mobile characteristics of the ITS environment have to be taken into account. This can be achieved by deploying dynamic multipath fading channel models in the evaluation process of the investigated mitigation techniques. These channel models are under development in ETSI TC ITS.</w:t>
      </w:r>
    </w:p>
    <w:p w:rsidR="00A724E1" w:rsidRPr="00A26294" w:rsidRDefault="00A724E1" w:rsidP="00A724E1">
      <w:pPr>
        <w:spacing w:after="240"/>
        <w:jc w:val="both"/>
        <w:rPr>
          <w:lang w:val="en-GB"/>
        </w:rPr>
      </w:pPr>
      <w:r w:rsidRPr="00A26294">
        <w:rPr>
          <w:lang w:val="en-GB"/>
        </w:rPr>
        <w:t xml:space="preserve">In face of the market deployment of ITS-G5 systems in 2015 the European channel allocation and the deployed bandwidth (10 MHz) in the ITS systems can </w:t>
      </w:r>
      <w:r w:rsidR="00A3243A" w:rsidRPr="00A26294">
        <w:rPr>
          <w:lang w:val="en-GB"/>
        </w:rPr>
        <w:t xml:space="preserve">no longer </w:t>
      </w:r>
      <w:r w:rsidRPr="00A26294">
        <w:rPr>
          <w:lang w:val="en-GB"/>
        </w:rPr>
        <w:t>be changed at this point in time. All suggestions and mitigation techniques relying on reallocating spectrum or demanding the change of the channel bandwidth cannot be considered as a feasible solution.</w:t>
      </w:r>
    </w:p>
    <w:p w:rsidR="00D47822" w:rsidRPr="00A26294" w:rsidRDefault="00A724E1" w:rsidP="00A724E1">
      <w:pPr>
        <w:spacing w:after="240"/>
        <w:jc w:val="both"/>
        <w:rPr>
          <w:lang w:val="en-GB"/>
        </w:rPr>
      </w:pPr>
      <w:r w:rsidRPr="00A26294">
        <w:rPr>
          <w:lang w:val="en-GB"/>
        </w:rPr>
        <w:t xml:space="preserve">It has to be noted that time domain effects in regard to sensing procedures (e.g. listening time, dead time) or the effect of RLAN network deployments on POD (Probability </w:t>
      </w:r>
      <w:proofErr w:type="gramStart"/>
      <w:r w:rsidRPr="00A26294">
        <w:rPr>
          <w:lang w:val="en-GB"/>
        </w:rPr>
        <w:t>Of</w:t>
      </w:r>
      <w:proofErr w:type="gramEnd"/>
      <w:r w:rsidRPr="00A26294">
        <w:rPr>
          <w:lang w:val="en-GB"/>
        </w:rPr>
        <w:t xml:space="preserve"> Detection) and the associated aggregate interference environment have not yet been considered and may be an issue for further work.</w:t>
      </w:r>
    </w:p>
    <w:p w:rsidR="00D47822" w:rsidRPr="00A26294" w:rsidRDefault="00D47822" w:rsidP="00D47822">
      <w:pPr>
        <w:pStyle w:val="Heading3"/>
        <w:rPr>
          <w:lang w:val="en-GB"/>
        </w:rPr>
      </w:pPr>
      <w:bookmarkStart w:id="69" w:name="_Toc413334998"/>
      <w:r w:rsidRPr="00A26294">
        <w:rPr>
          <w:lang w:val="en-GB"/>
        </w:rPr>
        <w:t>Compatibility with public transport automation systems in the 5.915-5.935 GHz band</w:t>
      </w:r>
      <w:bookmarkEnd w:id="69"/>
      <w:r w:rsidRPr="00A26294">
        <w:rPr>
          <w:lang w:val="en-GB"/>
        </w:rPr>
        <w:t xml:space="preserve"> </w:t>
      </w:r>
    </w:p>
    <w:p w:rsidR="0000271B" w:rsidRPr="00A26294" w:rsidRDefault="00D47822" w:rsidP="001A3C31">
      <w:pPr>
        <w:spacing w:after="240"/>
        <w:jc w:val="both"/>
      </w:pPr>
      <w:r w:rsidRPr="001A3C31">
        <w:rPr>
          <w:lang w:val="en-GB"/>
        </w:rPr>
        <w:t>Preliminary</w:t>
      </w:r>
      <w:r w:rsidRPr="00A26294">
        <w:t xml:space="preserve"> calculations have been performed</w:t>
      </w:r>
      <w:r w:rsidR="00D831BB" w:rsidRPr="00A26294">
        <w:t xml:space="preserve"> for systems which had been introduced on national level, see section </w:t>
      </w:r>
      <w:r w:rsidR="001A3C31">
        <w:fldChar w:fldCharType="begin"/>
      </w:r>
      <w:r w:rsidR="001A3C31">
        <w:instrText xml:space="preserve"> REF _Ref413838861 \r \h </w:instrText>
      </w:r>
      <w:r w:rsidR="001A3C31">
        <w:fldChar w:fldCharType="separate"/>
      </w:r>
      <w:r w:rsidR="001A3C31">
        <w:t>2.3.1.5</w:t>
      </w:r>
      <w:r w:rsidR="001A3C31">
        <w:fldChar w:fldCharType="end"/>
      </w:r>
      <w:r w:rsidRPr="00A26294">
        <w:t xml:space="preserve">. They </w:t>
      </w:r>
      <w:r w:rsidR="005E6ACE" w:rsidRPr="00A26294">
        <w:t xml:space="preserve">may </w:t>
      </w:r>
      <w:r w:rsidRPr="00A26294">
        <w:t>need to be reviewed in the light of the recent developments in ETSI towards a new S</w:t>
      </w:r>
      <w:r w:rsidR="00DE1A78" w:rsidRPr="00A26294">
        <w:t xml:space="preserve">ystem </w:t>
      </w:r>
      <w:r w:rsidRPr="00A26294">
        <w:t>R</w:t>
      </w:r>
      <w:r w:rsidR="00DE1A78" w:rsidRPr="00A26294">
        <w:t xml:space="preserve">eference </w:t>
      </w:r>
      <w:r w:rsidRPr="00A26294">
        <w:t>Doc</w:t>
      </w:r>
      <w:r w:rsidR="00DE1A78" w:rsidRPr="00A26294">
        <w:t>ument</w:t>
      </w:r>
      <w:r w:rsidRPr="00A26294">
        <w:t xml:space="preserve"> applicable to these systems</w:t>
      </w:r>
      <w:r w:rsidR="005D6CEB" w:rsidRPr="00A26294">
        <w:t xml:space="preserve"> (</w:t>
      </w:r>
      <w:r w:rsidR="001D6C8B" w:rsidRPr="00A26294">
        <w:t>TR 103 111 V1.1.1</w:t>
      </w:r>
      <w:r w:rsidR="005D6CEB" w:rsidRPr="00A26294">
        <w:t xml:space="preserve">) </w:t>
      </w:r>
      <w:r w:rsidR="00F46684" w:rsidRPr="00A26294">
        <w:fldChar w:fldCharType="begin"/>
      </w:r>
      <w:r w:rsidR="00F46684" w:rsidRPr="00A26294">
        <w:instrText xml:space="preserve"> REF _Ref404946427 \n \h </w:instrText>
      </w:r>
      <w:r w:rsidR="00F46684" w:rsidRPr="00A26294">
        <w:fldChar w:fldCharType="separate"/>
      </w:r>
      <w:r w:rsidR="001D5F44">
        <w:t>[47]</w:t>
      </w:r>
      <w:r w:rsidR="00F46684" w:rsidRPr="00A26294">
        <w:fldChar w:fldCharType="end"/>
      </w:r>
      <w:r w:rsidR="00477318" w:rsidRPr="00A26294">
        <w:t>.</w:t>
      </w:r>
    </w:p>
    <w:p w:rsidR="00166DFD" w:rsidRPr="00A26294" w:rsidRDefault="00166DFD" w:rsidP="00166DFD">
      <w:pPr>
        <w:pStyle w:val="Heading3"/>
        <w:rPr>
          <w:lang w:val="en-GB"/>
        </w:rPr>
      </w:pPr>
      <w:bookmarkStart w:id="70" w:name="_Toc413334999"/>
      <w:r w:rsidRPr="00A26294">
        <w:rPr>
          <w:lang w:val="en-GB"/>
        </w:rPr>
        <w:t>Compatibility with BFWA (FS) in the band 5850-5875 MHz</w:t>
      </w:r>
      <w:bookmarkEnd w:id="70"/>
    </w:p>
    <w:p w:rsidR="0000271B" w:rsidRPr="00A26294" w:rsidRDefault="00166DFD" w:rsidP="00F46684">
      <w:pPr>
        <w:pStyle w:val="ECCParagraph"/>
      </w:pPr>
      <w:r w:rsidRPr="00A26294">
        <w:t xml:space="preserve">See section </w:t>
      </w:r>
      <w:r w:rsidRPr="00A26294">
        <w:fldChar w:fldCharType="begin"/>
      </w:r>
      <w:r w:rsidRPr="00A26294">
        <w:instrText xml:space="preserve"> REF _Ref398854658 \r \h </w:instrText>
      </w:r>
      <w:r w:rsidRPr="00A26294">
        <w:fldChar w:fldCharType="separate"/>
      </w:r>
      <w:r w:rsidR="001D5F44">
        <w:t>4.3.3</w:t>
      </w:r>
      <w:r w:rsidRPr="00A26294">
        <w:fldChar w:fldCharType="end"/>
      </w:r>
      <w:r w:rsidRPr="00A26294">
        <w:t>.</w:t>
      </w:r>
    </w:p>
    <w:p w:rsidR="00166DFD" w:rsidRPr="00A26294" w:rsidRDefault="00166DFD" w:rsidP="00166DFD">
      <w:pPr>
        <w:pStyle w:val="Heading3"/>
        <w:rPr>
          <w:lang w:val="en-GB"/>
        </w:rPr>
      </w:pPr>
      <w:bookmarkStart w:id="71" w:name="_Toc413335000"/>
      <w:r w:rsidRPr="00A26294">
        <w:rPr>
          <w:lang w:val="en-GB"/>
        </w:rPr>
        <w:t>Compatibility with Wireless Industrial Applications (WIA)</w:t>
      </w:r>
      <w:bookmarkEnd w:id="71"/>
    </w:p>
    <w:p w:rsidR="00166DFD" w:rsidRPr="00A26294" w:rsidRDefault="00166DFD" w:rsidP="00F46684">
      <w:pPr>
        <w:pStyle w:val="ECCParagraph"/>
      </w:pPr>
      <w:r w:rsidRPr="00A26294">
        <w:t xml:space="preserve">See section </w:t>
      </w:r>
      <w:r w:rsidRPr="00A26294">
        <w:fldChar w:fldCharType="begin"/>
      </w:r>
      <w:r w:rsidRPr="00A26294">
        <w:instrText xml:space="preserve"> REF _Ref398854711 \r \h </w:instrText>
      </w:r>
      <w:r w:rsidRPr="00A26294">
        <w:fldChar w:fldCharType="separate"/>
      </w:r>
      <w:r w:rsidR="001D5F44">
        <w:t>4.3.4</w:t>
      </w:r>
      <w:r w:rsidRPr="00A26294">
        <w:fldChar w:fldCharType="end"/>
      </w:r>
      <w:r w:rsidRPr="00A26294">
        <w:t>.</w:t>
      </w:r>
    </w:p>
    <w:p w:rsidR="00166DFD" w:rsidRPr="00A26294" w:rsidRDefault="00166DFD" w:rsidP="00166DFD">
      <w:pPr>
        <w:pStyle w:val="Heading3"/>
        <w:rPr>
          <w:lang w:val="en-GB"/>
        </w:rPr>
      </w:pPr>
      <w:bookmarkStart w:id="72" w:name="_Toc413335001"/>
      <w:r w:rsidRPr="00A26294">
        <w:rPr>
          <w:lang w:val="en-GB"/>
        </w:rPr>
        <w:t xml:space="preserve">Compatibility with </w:t>
      </w:r>
      <w:r w:rsidR="00DE1A78" w:rsidRPr="00A26294">
        <w:rPr>
          <w:lang w:val="en-GB"/>
        </w:rPr>
        <w:t>b</w:t>
      </w:r>
      <w:r w:rsidRPr="00A26294">
        <w:rPr>
          <w:lang w:val="en-GB"/>
        </w:rPr>
        <w:t xml:space="preserve">roadband </w:t>
      </w:r>
      <w:proofErr w:type="gramStart"/>
      <w:r w:rsidRPr="00A26294">
        <w:rPr>
          <w:lang w:val="en-GB"/>
        </w:rPr>
        <w:t>Direct</w:t>
      </w:r>
      <w:proofErr w:type="gramEnd"/>
      <w:r w:rsidR="00DE1A78" w:rsidRPr="00A26294">
        <w:rPr>
          <w:lang w:val="en-GB"/>
        </w:rPr>
        <w:t xml:space="preserve"> air to ground communications (</w:t>
      </w:r>
      <w:r w:rsidRPr="00A26294">
        <w:rPr>
          <w:lang w:val="en-GB"/>
        </w:rPr>
        <w:t>DA2GC) in the frequency range 5855-5875 MHz</w:t>
      </w:r>
      <w:bookmarkEnd w:id="72"/>
    </w:p>
    <w:p w:rsidR="00166DFD" w:rsidRPr="00A26294" w:rsidRDefault="00166DFD" w:rsidP="00F46684">
      <w:pPr>
        <w:pStyle w:val="ECCParagraph"/>
      </w:pPr>
      <w:r w:rsidRPr="00A26294">
        <w:t>A series of compatibility analyses between RLAN and DA2GC have been present</w:t>
      </w:r>
      <w:r w:rsidR="00F46684" w:rsidRPr="00A26294">
        <w:t>ed.</w:t>
      </w:r>
      <w:r w:rsidRPr="00A26294">
        <w:t xml:space="preserve"> Studies were performed in respect of the two proposed </w:t>
      </w:r>
      <w:r w:rsidR="00DE1A78" w:rsidRPr="00A26294">
        <w:t xml:space="preserve">broadband </w:t>
      </w:r>
      <w:r w:rsidRPr="00A26294">
        <w:t xml:space="preserve">DA2GC systems described in ETSI TR 101 599 </w:t>
      </w:r>
      <w:r w:rsidR="002B526D" w:rsidRPr="00A26294">
        <w:fldChar w:fldCharType="begin"/>
      </w:r>
      <w:r w:rsidR="002B526D" w:rsidRPr="00A26294">
        <w:instrText xml:space="preserve"> REF _Ref378759631 \r \h </w:instrText>
      </w:r>
      <w:r w:rsidR="002B526D" w:rsidRPr="00A26294">
        <w:fldChar w:fldCharType="separate"/>
      </w:r>
      <w:r w:rsidR="001D5F44">
        <w:t>[24]</w:t>
      </w:r>
      <w:r w:rsidR="002B526D" w:rsidRPr="00A26294">
        <w:fldChar w:fldCharType="end"/>
      </w:r>
      <w:r w:rsidR="002B526D" w:rsidRPr="00A26294">
        <w:t xml:space="preserve"> </w:t>
      </w:r>
      <w:r w:rsidRPr="00A26294">
        <w:t xml:space="preserve">and ETSI TR 103 108 </w:t>
      </w:r>
      <w:r w:rsidR="002B526D" w:rsidRPr="00A26294">
        <w:fldChar w:fldCharType="begin"/>
      </w:r>
      <w:r w:rsidR="002B526D" w:rsidRPr="00A26294">
        <w:instrText xml:space="preserve"> REF _Ref378759657 \r \h </w:instrText>
      </w:r>
      <w:r w:rsidR="002B526D" w:rsidRPr="00A26294">
        <w:fldChar w:fldCharType="separate"/>
      </w:r>
      <w:r w:rsidR="001D5F44">
        <w:t>[25]</w:t>
      </w:r>
      <w:r w:rsidR="002B526D" w:rsidRPr="00A26294">
        <w:fldChar w:fldCharType="end"/>
      </w:r>
      <w:r w:rsidR="002B526D" w:rsidRPr="00A26294">
        <w:t xml:space="preserve"> </w:t>
      </w:r>
      <w:r w:rsidRPr="00A26294">
        <w:t>and were based on common agreed assumptions regarding RLAN parameters, distribution densities and activity factors.</w:t>
      </w:r>
    </w:p>
    <w:p w:rsidR="00166DFD" w:rsidRPr="00A26294" w:rsidRDefault="00166DFD" w:rsidP="00F46684">
      <w:pPr>
        <w:pStyle w:val="ECCParagraph"/>
      </w:pPr>
      <w:r w:rsidRPr="00A26294">
        <w:t>Co-channel interference analyses were performed considering the RLANs both as victims and as interferers. The scenarios included consideration of interference to/from DA2GC Aircraft Stations and Ground Stations.</w:t>
      </w:r>
    </w:p>
    <w:p w:rsidR="00166DFD" w:rsidRPr="00A26294" w:rsidRDefault="00166DFD" w:rsidP="00F46684">
      <w:pPr>
        <w:pStyle w:val="ECCParagraph"/>
      </w:pPr>
      <w:r w:rsidRPr="00A26294">
        <w:t xml:space="preserve">Compatibility is clearly achieved in all scenarios </w:t>
      </w:r>
      <w:r w:rsidR="00F46684" w:rsidRPr="00A26294">
        <w:t xml:space="preserve">when considering indoor RLANs. </w:t>
      </w:r>
      <w:r w:rsidRPr="00A26294">
        <w:t xml:space="preserve">For some scenarios involving outdoor RLANs, worst-case Minimum Coupling Loss calculations show that some exceedances of the RLAN or DA2GC receiver protection criteria could potentially occur.  However, compatibility is achieved, when taking into account a number of identified ameliorating factors such as separation distances, density of active co-frequency RLAN devices, clutter loss, use of power control and antenna discrimination. </w:t>
      </w:r>
    </w:p>
    <w:p w:rsidR="00166DFD" w:rsidRPr="00A26294" w:rsidRDefault="00166DFD" w:rsidP="00F46684">
      <w:pPr>
        <w:pStyle w:val="ECCParagraph"/>
      </w:pPr>
      <w:r w:rsidRPr="00A26294">
        <w:t>It is observed that the outdoor rural RLAN scenarios are the most demanding but the probability of their occurrence is small.</w:t>
      </w:r>
    </w:p>
    <w:p w:rsidR="00166DFD" w:rsidRPr="00A26294" w:rsidRDefault="00166DFD" w:rsidP="00F46684">
      <w:pPr>
        <w:pStyle w:val="ECCParagraph"/>
      </w:pPr>
      <w:r w:rsidRPr="00A26294">
        <w:lastRenderedPageBreak/>
        <w:t>It should be noted that the studies in this section assumed free space loss propagation conditions with clutter loss according to ITU-R P.452</w:t>
      </w:r>
      <w:r w:rsidR="002B526D" w:rsidRPr="00A26294">
        <w:t xml:space="preserve"> </w:t>
      </w:r>
      <w:r w:rsidR="002B526D" w:rsidRPr="00A26294">
        <w:fldChar w:fldCharType="begin"/>
      </w:r>
      <w:r w:rsidR="002B526D" w:rsidRPr="00A26294">
        <w:instrText xml:space="preserve"> REF _Ref398911511 \r \h </w:instrText>
      </w:r>
      <w:r w:rsidR="002B526D" w:rsidRPr="00A26294">
        <w:fldChar w:fldCharType="separate"/>
      </w:r>
      <w:r w:rsidR="001D5F44">
        <w:t>[42]</w:t>
      </w:r>
      <w:r w:rsidR="002B526D" w:rsidRPr="00A26294">
        <w:fldChar w:fldCharType="end"/>
      </w:r>
      <w:r w:rsidRPr="00A26294">
        <w:t>. The clutter loss has been used for the studies between DA2GC GS and RLAN for all scenarios including the rural environment with about 15 dB clutter loss. Under worst case conditions line of sight conditions without any clutter could happen especially in rural environments, which would increase the separation distances. However, the pro</w:t>
      </w:r>
      <w:r w:rsidR="00F46684" w:rsidRPr="00A26294">
        <w:t>bability is expected to be low.</w:t>
      </w:r>
    </w:p>
    <w:p w:rsidR="009F1A66" w:rsidRPr="00A26294" w:rsidRDefault="009F1A66" w:rsidP="00F46684">
      <w:pPr>
        <w:pStyle w:val="ECCParagraph"/>
      </w:pPr>
    </w:p>
    <w:bookmarkEnd w:id="4"/>
    <w:p w:rsidR="005B1501" w:rsidRPr="00A26294" w:rsidRDefault="009F1A66" w:rsidP="00666131">
      <w:pPr>
        <w:pStyle w:val="Heading1"/>
        <w:numPr>
          <w:ilvl w:val="0"/>
          <w:numId w:val="1"/>
        </w:numPr>
      </w:pPr>
      <w:r w:rsidRPr="00A26294">
        <w:lastRenderedPageBreak/>
        <w:t xml:space="preserve"> </w:t>
      </w:r>
      <w:bookmarkStart w:id="73" w:name="_Toc413335002"/>
      <w:r w:rsidR="005B1501" w:rsidRPr="00A26294">
        <w:t>Results from ITU-R studies</w:t>
      </w:r>
      <w:bookmarkEnd w:id="73"/>
    </w:p>
    <w:p w:rsidR="005B1501" w:rsidRPr="00A26294" w:rsidRDefault="002B526D" w:rsidP="0091624D">
      <w:pPr>
        <w:pStyle w:val="Heading2"/>
        <w:rPr>
          <w:lang w:val="en-GB"/>
        </w:rPr>
      </w:pPr>
      <w:bookmarkStart w:id="74" w:name="_Toc413335003"/>
      <w:r w:rsidRPr="00A26294">
        <w:rPr>
          <w:lang w:val="en-GB"/>
        </w:rPr>
        <w:t xml:space="preserve">Studies </w:t>
      </w:r>
      <w:r w:rsidR="005B1501" w:rsidRPr="00A26294">
        <w:rPr>
          <w:lang w:val="en-GB"/>
        </w:rPr>
        <w:t xml:space="preserve">for the </w:t>
      </w:r>
      <w:r w:rsidR="0091624D" w:rsidRPr="00A26294">
        <w:rPr>
          <w:lang w:val="en-GB"/>
        </w:rPr>
        <w:t xml:space="preserve">band </w:t>
      </w:r>
      <w:r w:rsidR="005B1501" w:rsidRPr="00A26294">
        <w:rPr>
          <w:lang w:val="en-GB"/>
        </w:rPr>
        <w:t>5350-5470 MH</w:t>
      </w:r>
      <w:r w:rsidR="005B1501" w:rsidRPr="00A26294">
        <w:rPr>
          <w:sz w:val="16"/>
          <w:lang w:val="en-GB"/>
        </w:rPr>
        <w:t>z</w:t>
      </w:r>
      <w:bookmarkEnd w:id="74"/>
    </w:p>
    <w:p w:rsidR="005B1501" w:rsidRPr="00A26294" w:rsidRDefault="005B1501" w:rsidP="00F46684">
      <w:pPr>
        <w:pStyle w:val="ECCParagraph"/>
      </w:pPr>
      <w:r w:rsidRPr="00A26294">
        <w:t xml:space="preserve">The results </w:t>
      </w:r>
      <w:r w:rsidR="00A3243A" w:rsidRPr="00A26294">
        <w:t xml:space="preserve">of </w:t>
      </w:r>
      <w:r w:rsidRPr="00A26294">
        <w:t>studies carried out in the ITU-R can be seen in document</w:t>
      </w:r>
      <w:r w:rsidR="00BC2D69" w:rsidRPr="00A26294">
        <w:t>s</w:t>
      </w:r>
      <w:r w:rsidRPr="00A26294">
        <w:t xml:space="preserve"> </w:t>
      </w:r>
      <w:hyperlink r:id="rId15" w:history="1">
        <w:r w:rsidRPr="00A26294">
          <w:rPr>
            <w:rStyle w:val="Hyperlink"/>
          </w:rPr>
          <w:t>JTG 4-5-6-7/715 annex 3</w:t>
        </w:r>
        <w:r w:rsidR="00B3612B" w:rsidRPr="00A26294">
          <w:rPr>
            <w:rStyle w:val="Hyperlink"/>
          </w:rPr>
          <w:t>4</w:t>
        </w:r>
      </w:hyperlink>
      <w:r w:rsidR="00B3612B" w:rsidRPr="00A26294">
        <w:t xml:space="preserve"> and </w:t>
      </w:r>
      <w:hyperlink r:id="rId16" w:history="1">
        <w:r w:rsidR="00B3612B" w:rsidRPr="00A26294">
          <w:rPr>
            <w:rStyle w:val="Hyperlink"/>
          </w:rPr>
          <w:t>annex 35</w:t>
        </w:r>
      </w:hyperlink>
      <w:r w:rsidRPr="00A26294">
        <w:t>.</w:t>
      </w:r>
    </w:p>
    <w:p w:rsidR="005B1501" w:rsidRPr="00A26294" w:rsidRDefault="00A3243A" w:rsidP="00F46684">
      <w:pPr>
        <w:pStyle w:val="ECCParagraph"/>
      </w:pPr>
      <w:r w:rsidRPr="00A26294">
        <w:t>The current draft CPM text</w:t>
      </w:r>
      <w:r w:rsidR="005B1501" w:rsidRPr="00A26294">
        <w:t xml:space="preserve"> only </w:t>
      </w:r>
      <w:r w:rsidRPr="00A26294">
        <w:t xml:space="preserve">contains </w:t>
      </w:r>
      <w:r w:rsidR="005B1501" w:rsidRPr="00A26294">
        <w:t xml:space="preserve">the “No change” option (Method A) for the band 5350-5470 </w:t>
      </w:r>
      <w:proofErr w:type="spellStart"/>
      <w:r w:rsidR="005B1501" w:rsidRPr="00A26294">
        <w:t>MHz.</w:t>
      </w:r>
      <w:proofErr w:type="spellEnd"/>
      <w:r w:rsidR="005B1501" w:rsidRPr="00A26294">
        <w:t xml:space="preserve"> Section 1/1.1/5.17 of the CPM text mentions (see document </w:t>
      </w:r>
      <w:hyperlink r:id="rId17" w:history="1">
        <w:r w:rsidR="005B1501" w:rsidRPr="00A26294">
          <w:rPr>
            <w:rStyle w:val="Hyperlink"/>
          </w:rPr>
          <w:t>JTG 4-5-6-7/715 annex 3</w:t>
        </w:r>
      </w:hyperlink>
      <w:r w:rsidR="005B1501" w:rsidRPr="00A26294">
        <w:t>):</w:t>
      </w:r>
    </w:p>
    <w:p w:rsidR="005B1501" w:rsidRPr="00A26294" w:rsidRDefault="005B1501" w:rsidP="00F46684">
      <w:pPr>
        <w:pStyle w:val="ECCParagraph"/>
      </w:pPr>
      <w:r w:rsidRPr="00A26294">
        <w:t>“No change due to unresolved issues:</w:t>
      </w:r>
    </w:p>
    <w:p w:rsidR="005B1501" w:rsidRPr="00A26294" w:rsidRDefault="005B1501" w:rsidP="00666131">
      <w:pPr>
        <w:pStyle w:val="ECCParBulleted"/>
        <w:numPr>
          <w:ilvl w:val="0"/>
          <w:numId w:val="26"/>
        </w:numPr>
      </w:pPr>
      <w:r w:rsidRPr="00A26294">
        <w:t>Results of studies show that with the RLAN parameters utili</w:t>
      </w:r>
      <w:r w:rsidR="00DA2011" w:rsidRPr="00A26294">
        <w:t>s</w:t>
      </w:r>
      <w:r w:rsidRPr="00A26294">
        <w:t xml:space="preserve">ed, sharing between RLAN and EESS </w:t>
      </w:r>
      <w:r w:rsidR="006A5E68" w:rsidRPr="00A26294">
        <w:t>(active) systems in the 5350-5</w:t>
      </w:r>
      <w:r w:rsidRPr="00A26294">
        <w:t xml:space="preserve">470 MHz range would not be feasible. Sharing may only be feasible if additional RLAN mitigation measures are implemented, but no agreement was reached on the applicability of additional RLAN mitigation techniques. Some additional RLAN mitigation techniques to enable sharing with EESS (active) are being studied by the ITU-R, but no conclusions can be drawn at this time. </w:t>
      </w:r>
    </w:p>
    <w:p w:rsidR="005B1501" w:rsidRPr="00A26294" w:rsidRDefault="005B1501" w:rsidP="00666131">
      <w:pPr>
        <w:pStyle w:val="ECCParBulleted"/>
        <w:numPr>
          <w:ilvl w:val="0"/>
          <w:numId w:val="26"/>
        </w:numPr>
      </w:pPr>
      <w:r w:rsidRPr="00A26294">
        <w:t>The regulatory provisions in</w:t>
      </w:r>
      <w:r w:rsidR="006A5E68" w:rsidRPr="00A26294">
        <w:t xml:space="preserve"> the 5150-5350 MHz and 5470-5</w:t>
      </w:r>
      <w:r w:rsidRPr="00A26294">
        <w:t xml:space="preserve">725 MHz frequency ranges contained in Resolution 229 (Rev. WRC-12) are insufficient to ensure protection </w:t>
      </w:r>
      <w:r w:rsidR="006A5E68" w:rsidRPr="00A26294">
        <w:t xml:space="preserve">of certain radar types in the 5350-5470 MHz frequency range. </w:t>
      </w:r>
      <w:r w:rsidRPr="00A26294">
        <w:t>Some additional RLAN mitigation techniques to enable sharing are being studied by the expert groups in the ITU-R but no conclusions can be drawn at this time. Further study by ITU-R is required to determine if these additional mitigation techniques can be utili</w:t>
      </w:r>
      <w:r w:rsidR="00DA2011" w:rsidRPr="00A26294">
        <w:t>s</w:t>
      </w:r>
      <w:r w:rsidRPr="00A26294">
        <w:t>ed to mitigate potential interference to these particular radar types.”</w:t>
      </w:r>
    </w:p>
    <w:p w:rsidR="0091624D" w:rsidRPr="00A26294" w:rsidRDefault="007054BB" w:rsidP="0091624D">
      <w:pPr>
        <w:pStyle w:val="Heading2"/>
        <w:rPr>
          <w:lang w:val="en-GB"/>
        </w:rPr>
      </w:pPr>
      <w:bookmarkStart w:id="75" w:name="_Toc413335004"/>
      <w:r w:rsidRPr="00A26294">
        <w:rPr>
          <w:lang w:val="en-GB"/>
        </w:rPr>
        <w:t xml:space="preserve">Studies for the band </w:t>
      </w:r>
      <w:r w:rsidR="0091624D" w:rsidRPr="00A26294">
        <w:rPr>
          <w:lang w:val="en-GB"/>
        </w:rPr>
        <w:t>5725-5850 MH</w:t>
      </w:r>
      <w:r w:rsidR="0091624D" w:rsidRPr="00A26294">
        <w:rPr>
          <w:sz w:val="16"/>
          <w:lang w:val="en-GB"/>
        </w:rPr>
        <w:t>z</w:t>
      </w:r>
      <w:bookmarkEnd w:id="75"/>
    </w:p>
    <w:p w:rsidR="0091624D" w:rsidRPr="00A26294" w:rsidRDefault="0091624D" w:rsidP="006A5E68">
      <w:pPr>
        <w:pStyle w:val="ECCParagraph"/>
      </w:pPr>
      <w:r w:rsidRPr="00A26294">
        <w:t xml:space="preserve">The results </w:t>
      </w:r>
      <w:r w:rsidR="00A3243A" w:rsidRPr="00A26294">
        <w:t xml:space="preserve">of </w:t>
      </w:r>
      <w:r w:rsidRPr="00A26294">
        <w:t xml:space="preserve">studies carried out in </w:t>
      </w:r>
      <w:r w:rsidR="00A3243A" w:rsidRPr="00A26294">
        <w:t>ITU-R</w:t>
      </w:r>
      <w:r w:rsidRPr="00A26294">
        <w:t xml:space="preserve"> can be seen in document number </w:t>
      </w:r>
      <w:hyperlink r:id="rId18" w:history="1">
        <w:r w:rsidRPr="00A26294">
          <w:rPr>
            <w:rStyle w:val="Hyperlink"/>
          </w:rPr>
          <w:t>JTG 4-5-6-7/715 annex 34</w:t>
        </w:r>
      </w:hyperlink>
      <w:r w:rsidRPr="00A26294">
        <w:t xml:space="preserve"> (terrestrial radar).</w:t>
      </w:r>
    </w:p>
    <w:p w:rsidR="0091624D" w:rsidRPr="00A26294" w:rsidRDefault="00AA4960" w:rsidP="006A5E68">
      <w:pPr>
        <w:pStyle w:val="ECCParagraph"/>
      </w:pPr>
      <w:r w:rsidRPr="00A26294">
        <w:t>The current draft CPM text only contains</w:t>
      </w:r>
      <w:r w:rsidR="0091624D" w:rsidRPr="00A26294">
        <w:t xml:space="preserve"> the “No change” option (Method A) for the band 5725 - 5850MHz. Section 1/1.1/5.18</w:t>
      </w:r>
      <w:r w:rsidRPr="00A26294">
        <w:t>&amp;3.2.12</w:t>
      </w:r>
      <w:r w:rsidR="0091624D" w:rsidRPr="00A26294">
        <w:t xml:space="preserve"> of the CPM text mentions (see document number </w:t>
      </w:r>
      <w:hyperlink r:id="rId19" w:history="1">
        <w:r w:rsidR="0091624D" w:rsidRPr="00A26294">
          <w:rPr>
            <w:rStyle w:val="Hyperlink"/>
          </w:rPr>
          <w:t>JTG 4-5-6-7/715 annex 3</w:t>
        </w:r>
      </w:hyperlink>
      <w:r w:rsidR="0091624D" w:rsidRPr="00A26294">
        <w:t xml:space="preserve">): </w:t>
      </w:r>
    </w:p>
    <w:p w:rsidR="0091624D" w:rsidRPr="00A26294" w:rsidRDefault="0091624D" w:rsidP="006A5E68">
      <w:pPr>
        <w:pStyle w:val="ECCParagraph"/>
      </w:pPr>
      <w:r w:rsidRPr="00A26294">
        <w:t>“No change due to unresolved issues:</w:t>
      </w:r>
    </w:p>
    <w:p w:rsidR="0091624D" w:rsidRPr="00A26294" w:rsidRDefault="0091624D" w:rsidP="006A5E68">
      <w:pPr>
        <w:pStyle w:val="ECCParagraph"/>
      </w:pPr>
      <w:r w:rsidRPr="00A26294">
        <w:t>Some administrations submitted contributions indicating that the study results for the 5</w:t>
      </w:r>
      <w:r w:rsidR="006A5E68" w:rsidRPr="00A26294">
        <w:t>350-</w:t>
      </w:r>
      <w:r w:rsidRPr="00A26294">
        <w:t>5470 MHz frequenc</w:t>
      </w:r>
      <w:r w:rsidR="006A5E68" w:rsidRPr="00A26294">
        <w:t>y range are applicable to the 5</w:t>
      </w:r>
      <w:r w:rsidRPr="00A26294">
        <w:t>725-5850 MHz frequency range to ensure protection of certain radars that operate</w:t>
      </w:r>
      <w:r w:rsidR="006A5E68" w:rsidRPr="00A26294">
        <w:t xml:space="preserve"> across or in portions of the 5</w:t>
      </w:r>
      <w:r w:rsidRPr="00A26294">
        <w:t>250-5850 MHz frequency range.  Some other administrations raised concerns regarding these results because no RLAN characteristics were pr</w:t>
      </w:r>
      <w:r w:rsidR="006A5E68" w:rsidRPr="00A26294">
        <w:t>eviously agreed for the 5725-5</w:t>
      </w:r>
      <w:r w:rsidRPr="00A26294">
        <w:t>850 MHz frequency range and that the RLAN characteristics utili</w:t>
      </w:r>
      <w:r w:rsidR="00DA2011" w:rsidRPr="00A26294">
        <w:t>s</w:t>
      </w:r>
      <w:r w:rsidRPr="00A26294">
        <w:t>ed for the 5350-5470 MHz frequency range cannot be applied similarly to the 5725-5850 MHz frequency range. Some administrations also highlighted that the sharing environment is significantly different between the two bands due to the</w:t>
      </w:r>
      <w:r w:rsidR="006A5E68" w:rsidRPr="00A26294">
        <w:t xml:space="preserve"> ISM designation of the 5725-5</w:t>
      </w:r>
      <w:r w:rsidRPr="00A26294">
        <w:t>875 MHz frequency band. There are current deployments o</w:t>
      </w:r>
      <w:r w:rsidR="006A5E68" w:rsidRPr="00A26294">
        <w:t>f RLAN in the 5725-</w:t>
      </w:r>
      <w:r w:rsidRPr="00A26294">
        <w:t>5850 MHz band in some countries in all three ITU Regions. Therefore, agreement was not reached on the conclusions in these documents”.</w:t>
      </w:r>
    </w:p>
    <w:p w:rsidR="005B1501" w:rsidRPr="00A26294" w:rsidRDefault="00AA4960" w:rsidP="00F46684">
      <w:pPr>
        <w:pStyle w:val="ECCParagraph"/>
      </w:pPr>
      <w:r w:rsidRPr="00A26294">
        <w:t>“No other sharing/compatibility studies were provided for this frequency band”</w:t>
      </w:r>
      <w:r w:rsidR="00B3612B" w:rsidRPr="00A26294">
        <w:t>.</w:t>
      </w:r>
    </w:p>
    <w:p w:rsidR="005B1501" w:rsidRPr="00A26294" w:rsidRDefault="005B1501" w:rsidP="00F46684">
      <w:pPr>
        <w:pStyle w:val="ECCParagraph"/>
      </w:pPr>
      <w:r w:rsidRPr="00A26294">
        <w:t> </w:t>
      </w:r>
    </w:p>
    <w:p w:rsidR="009F1A66" w:rsidRPr="00A26294" w:rsidRDefault="009F1A66" w:rsidP="00666131">
      <w:pPr>
        <w:pStyle w:val="Heading1"/>
        <w:numPr>
          <w:ilvl w:val="0"/>
          <w:numId w:val="1"/>
        </w:numPr>
      </w:pPr>
      <w:bookmarkStart w:id="76" w:name="_Toc413335005"/>
      <w:r w:rsidRPr="00A26294">
        <w:lastRenderedPageBreak/>
        <w:t>Results</w:t>
      </w:r>
      <w:r w:rsidR="005B1501" w:rsidRPr="00A26294">
        <w:t xml:space="preserve"> and Conclusions</w:t>
      </w:r>
      <w:bookmarkEnd w:id="76"/>
    </w:p>
    <w:p w:rsidR="006F5B45" w:rsidRPr="00A26294" w:rsidRDefault="006F5B45" w:rsidP="006A5E68">
      <w:pPr>
        <w:pStyle w:val="ECCParagraph"/>
      </w:pPr>
      <w:r w:rsidRPr="00A26294">
        <w:t xml:space="preserve">This CEPT Report has been developed within the European Conference of Postal and Telecommunications Administrations (CEPT) in the framework of the EC Mandate on the 5 GHz WAS/RLAN extension bands (see </w:t>
      </w:r>
      <w:r w:rsidR="00B3612B" w:rsidRPr="00A26294">
        <w:fldChar w:fldCharType="begin"/>
      </w:r>
      <w:r w:rsidR="00B3612B" w:rsidRPr="00A26294">
        <w:instrText xml:space="preserve"> REF _Ref398710048 \r \h </w:instrText>
      </w:r>
      <w:r w:rsidR="006A5E68" w:rsidRPr="00A26294">
        <w:instrText xml:space="preserve"> \* MERGEFORMAT </w:instrText>
      </w:r>
      <w:r w:rsidR="00B3612B" w:rsidRPr="00A26294">
        <w:fldChar w:fldCharType="separate"/>
      </w:r>
      <w:r w:rsidR="001D5F44">
        <w:t>ANNEX 1:</w:t>
      </w:r>
      <w:r w:rsidR="00B3612B" w:rsidRPr="00A26294">
        <w:fldChar w:fldCharType="end"/>
      </w:r>
      <w:r w:rsidRPr="00A26294">
        <w:t>).</w:t>
      </w:r>
    </w:p>
    <w:p w:rsidR="006F5B45" w:rsidRPr="00A26294" w:rsidRDefault="006F5B45" w:rsidP="006A5E68">
      <w:pPr>
        <w:pStyle w:val="ECCParagraph"/>
      </w:pPr>
      <w:r w:rsidRPr="00A26294">
        <w:t xml:space="preserve">The mandate requests CEPT to study and identify harmonised compatibility and sharing conditions for a sustainable and efficient use on a shared basis of the frequency bands 5350-5470 MHz and 5725-5925 MHz ('WAS/RLAN extension bands') for wireless access systems including radio local area networks (WAS/RLANs). </w:t>
      </w:r>
    </w:p>
    <w:p w:rsidR="007054BB" w:rsidRPr="00A26294" w:rsidRDefault="007054BB" w:rsidP="007054BB">
      <w:pPr>
        <w:pStyle w:val="ECCParagraph"/>
      </w:pPr>
      <w:r w:rsidRPr="00A26294">
        <w:t xml:space="preserve">It should be noted that although CEPT has carried out a significant amount of work and that this is a final Report from CEPT to the Commission to cover the description of work undertaken under Tasks (1) and (2) of the Mandate, there are still a number of open issues related to further studies (particularly on possible mitigation techniques) that are still ongoing. In addition, at this point it is likely that there will be a no change decision at WRC-15 under agenda 1.1 regarding any new mobile allocations for RLANs in the 5-6 GHz range. </w:t>
      </w:r>
    </w:p>
    <w:p w:rsidR="006F5B45" w:rsidRPr="00A26294" w:rsidRDefault="006F5B45" w:rsidP="006A5E68">
      <w:pPr>
        <w:pStyle w:val="ECCParagraph"/>
        <w:rPr>
          <w:rFonts w:cs="Arial"/>
          <w:szCs w:val="20"/>
        </w:rPr>
      </w:pPr>
      <w:r w:rsidRPr="00A26294">
        <w:t xml:space="preserve">Studies on mitigation techniques have not been completed in the timeframe for delivering Task </w:t>
      </w:r>
      <w:r w:rsidR="00BC2D69" w:rsidRPr="00A26294">
        <w:t>(</w:t>
      </w:r>
      <w:r w:rsidRPr="00A26294">
        <w:t>2</w:t>
      </w:r>
      <w:r w:rsidR="00BC2D69" w:rsidRPr="00A26294">
        <w:t>)</w:t>
      </w:r>
      <w:r w:rsidRPr="00A26294">
        <w:t xml:space="preserve"> of the mandate and it is unlikely that these studies would be completed in time for consideration at WRC-15.These developments will have to be taken into account when reviewing the results of Task </w:t>
      </w:r>
      <w:r w:rsidR="00BC2D69" w:rsidRPr="00A26294">
        <w:t>(</w:t>
      </w:r>
      <w:r w:rsidRPr="00A26294">
        <w:t>2</w:t>
      </w:r>
      <w:r w:rsidR="00BC2D69" w:rsidRPr="00A26294">
        <w:t>)</w:t>
      </w:r>
      <w:r w:rsidRPr="00A26294">
        <w:t xml:space="preserve"> of the mandate and the possible effect on the work being undertaken by CEPT under Task </w:t>
      </w:r>
      <w:r w:rsidR="00BC2D69" w:rsidRPr="00A26294">
        <w:t>(</w:t>
      </w:r>
      <w:r w:rsidRPr="00A26294">
        <w:t>3</w:t>
      </w:r>
      <w:r w:rsidR="00BC2D69" w:rsidRPr="00A26294">
        <w:t>)</w:t>
      </w:r>
      <w:r w:rsidRPr="00A26294">
        <w:t xml:space="preserve"> of the mandate. The results of these studies could be reported in the expected CEPT Report under Task </w:t>
      </w:r>
      <w:r w:rsidR="00BC2D69" w:rsidRPr="00A26294">
        <w:t>(</w:t>
      </w:r>
      <w:r w:rsidRPr="00A26294">
        <w:t>3</w:t>
      </w:r>
      <w:r w:rsidR="00BC2D69" w:rsidRPr="00A26294">
        <w:t>)</w:t>
      </w:r>
      <w:r w:rsidRPr="00A26294">
        <w:t xml:space="preserve"> of the mandate. </w:t>
      </w:r>
    </w:p>
    <w:p w:rsidR="006F5B45" w:rsidRPr="00A26294" w:rsidRDefault="006F5B45" w:rsidP="006A5E68">
      <w:pPr>
        <w:pStyle w:val="ECCParagraph"/>
      </w:pPr>
      <w:r w:rsidRPr="00A26294">
        <w:t>The results of the studies undertaken so far are presented in detail throughout this Report and a summary of the results for the bands covered under the mandate are presented below.</w:t>
      </w:r>
    </w:p>
    <w:p w:rsidR="006F5B45" w:rsidRPr="00A26294" w:rsidRDefault="006F5B45" w:rsidP="00527FBC">
      <w:pPr>
        <w:autoSpaceDE w:val="0"/>
        <w:autoSpaceDN w:val="0"/>
        <w:adjustRightInd w:val="0"/>
        <w:spacing w:after="120"/>
        <w:rPr>
          <w:b/>
          <w:lang w:val="en-GB"/>
        </w:rPr>
      </w:pPr>
      <w:r w:rsidRPr="00A26294">
        <w:rPr>
          <w:b/>
          <w:lang w:val="en-GB"/>
        </w:rPr>
        <w:t>Earth Exploration Satellite Se</w:t>
      </w:r>
      <w:r w:rsidR="006A5E68" w:rsidRPr="00A26294">
        <w:rPr>
          <w:b/>
          <w:lang w:val="en-GB"/>
        </w:rPr>
        <w:t>rvice (Active) in the band 5350-</w:t>
      </w:r>
      <w:r w:rsidRPr="00A26294">
        <w:rPr>
          <w:b/>
          <w:lang w:val="en-GB"/>
        </w:rPr>
        <w:t>5470 MHz</w:t>
      </w:r>
    </w:p>
    <w:p w:rsidR="006F5B45" w:rsidRPr="00A26294" w:rsidRDefault="006F5B45" w:rsidP="00F46684">
      <w:pPr>
        <w:pStyle w:val="ECCParagraph"/>
      </w:pPr>
      <w:r w:rsidRPr="00A26294">
        <w:rPr>
          <w:szCs w:val="20"/>
        </w:rPr>
        <w:t>When considering the various technical studies in CEPT and ITU-R</w:t>
      </w:r>
      <w:r w:rsidRPr="00A26294">
        <w:t xml:space="preserve">, concerns have been raised about the feasibility of RLAN usage in the band 5350-5470 MHz, as current studies show that there is a significant enough negative margin to conclude that sharing with EESS (active) is not feasible unless additional sharing/mitigation techniques are identified that can provide the necessary protection to EESS (active). </w:t>
      </w:r>
    </w:p>
    <w:p w:rsidR="006F5B45" w:rsidRPr="00A26294" w:rsidRDefault="006F5B45" w:rsidP="00F46684">
      <w:pPr>
        <w:pStyle w:val="ECCParagraph"/>
      </w:pPr>
      <w:r w:rsidRPr="00A26294">
        <w:t xml:space="preserve">Studies have concluded that using either DFS or an </w:t>
      </w:r>
      <w:proofErr w:type="spellStart"/>
      <w:r w:rsidR="00BC2D69" w:rsidRPr="00A26294">
        <w:t>e.i.r.p</w:t>
      </w:r>
      <w:proofErr w:type="spellEnd"/>
      <w:r w:rsidR="00BC2D69" w:rsidRPr="00A26294">
        <w:t>.</w:t>
      </w:r>
      <w:r w:rsidRPr="00A26294">
        <w:t xml:space="preserve"> mask is not effective and/or implementable in a way that can provide protection for EESS (active systems). Studies were also conducted on spreading and channelling arrangements as a mitigation technique and it was concluded that it does not provide, on its own, enough added mitigation to enable sharing between RLAN and EESS (active). </w:t>
      </w:r>
      <w:r w:rsidRPr="00A26294">
        <w:rPr>
          <w:rFonts w:cs="Arial"/>
        </w:rPr>
        <w:t xml:space="preserve">Initial studies looking at further reducing the maximum power levels allowed by RLANs possibly down to 25mW including a minimum TPC range have not reached any firm conclusions. Further studies looking at appropriate power distributions as well as the effectiveness and the feasibility of implementing these power distributions in RLANs will need to form part of any further analysis. Spectrum access systems using </w:t>
      </w:r>
      <w:r w:rsidR="00BC2D69" w:rsidRPr="00A26294">
        <w:rPr>
          <w:rFonts w:cs="Arial"/>
        </w:rPr>
        <w:t>g</w:t>
      </w:r>
      <w:r w:rsidRPr="00A26294">
        <w:rPr>
          <w:rFonts w:cs="Arial"/>
        </w:rPr>
        <w:t xml:space="preserve">eo-location databases as a means of sharing the band based on separate time and location sharing has been proposed. A number of questions/issues on the feasibility, implementation and enforcement of this mitigation technique on an international basis to protect EESS operations have been raised. </w:t>
      </w:r>
      <w:r w:rsidRPr="00A26294">
        <w:t xml:space="preserve">No conclusions could be drawn on this at this time without further analysis.  </w:t>
      </w:r>
    </w:p>
    <w:p w:rsidR="006F5B45" w:rsidRPr="00A26294" w:rsidRDefault="006F5B45" w:rsidP="00527FBC">
      <w:pPr>
        <w:autoSpaceDE w:val="0"/>
        <w:autoSpaceDN w:val="0"/>
        <w:adjustRightInd w:val="0"/>
        <w:spacing w:after="120"/>
        <w:rPr>
          <w:b/>
          <w:lang w:val="en-GB"/>
        </w:rPr>
      </w:pPr>
      <w:r w:rsidRPr="00A26294">
        <w:rPr>
          <w:b/>
          <w:lang w:val="en-GB"/>
        </w:rPr>
        <w:t>Radiolocation in the b</w:t>
      </w:r>
      <w:r w:rsidR="006A5E68" w:rsidRPr="00A26294">
        <w:rPr>
          <w:b/>
          <w:lang w:val="en-GB"/>
        </w:rPr>
        <w:t>ands 5350-5470 MHz and 5725-</w:t>
      </w:r>
      <w:r w:rsidRPr="00A26294">
        <w:rPr>
          <w:b/>
          <w:lang w:val="en-GB"/>
        </w:rPr>
        <w:t xml:space="preserve">5850 MHz </w:t>
      </w:r>
    </w:p>
    <w:p w:rsidR="006F5B45" w:rsidRPr="00A26294" w:rsidRDefault="006F5B45" w:rsidP="00F46684">
      <w:pPr>
        <w:pStyle w:val="ECCParagraph"/>
      </w:pPr>
      <w:r w:rsidRPr="00A26294">
        <w:t>With respect to sharing with Radiolocation services RLANs will also be required to demonstrate that coexistence between RLANs and radars not previously covered</w:t>
      </w:r>
      <w:r w:rsidRPr="00A26294">
        <w:rPr>
          <w:szCs w:val="20"/>
          <w:vertAlign w:val="superscript"/>
        </w:rPr>
        <w:footnoteReference w:id="7"/>
      </w:r>
      <w:r w:rsidRPr="00A26294">
        <w:t xml:space="preserve"> by ITU-R Recommendation M.1638 (in particular </w:t>
      </w:r>
      <w:r w:rsidR="00BC2D69" w:rsidRPr="00A26294">
        <w:t>b</w:t>
      </w:r>
      <w:r w:rsidRPr="00A26294">
        <w:t xml:space="preserve">i-static radars and radars that employ advanced and fast frequency hopping techniques) can be achieved. A number of additional mitigation techniques have been proposed for further study (i.e. DFS, </w:t>
      </w:r>
      <w:proofErr w:type="spellStart"/>
      <w:r w:rsidR="00BC2D69" w:rsidRPr="00A26294">
        <w:t>e.i.r.p</w:t>
      </w:r>
      <w:proofErr w:type="spellEnd"/>
      <w:r w:rsidR="00BC2D69" w:rsidRPr="00A26294">
        <w:t>.</w:t>
      </w:r>
      <w:r w:rsidRPr="00A26294">
        <w:t xml:space="preserve"> mask, new spreading and channelling arrangements, spectrum access system using geo-location database </w:t>
      </w:r>
      <w:r w:rsidRPr="00A26294">
        <w:rPr>
          <w:rFonts w:cs="Arial"/>
        </w:rPr>
        <w:t>and further restrictions on maximum RLAN power</w:t>
      </w:r>
      <w:r w:rsidRPr="00A26294">
        <w:t xml:space="preserve">). In addition for Radiolocation services, future sharing and compatibility studies will have to concentrate on ensuring that any enhancement of the DFS mechanism can protect the operation of the types of radar systems mentioned above. Discussions on new </w:t>
      </w:r>
      <w:r w:rsidRPr="00A26294">
        <w:lastRenderedPageBreak/>
        <w:t>radar test signals for the bands 5350</w:t>
      </w:r>
      <w:r w:rsidR="006A5E68" w:rsidRPr="00A26294">
        <w:t>-</w:t>
      </w:r>
      <w:r w:rsidRPr="00A26294">
        <w:t>5470 MHz and 5725</w:t>
      </w:r>
      <w:r w:rsidR="006A5E68" w:rsidRPr="00A26294">
        <w:t>-</w:t>
      </w:r>
      <w:r w:rsidRPr="00A26294">
        <w:t>5850 MHz for the possible inclusion in an appropriate European harmonised standard have been initiated. However, it should also be noted that the 5725</w:t>
      </w:r>
      <w:r w:rsidR="006A5E68" w:rsidRPr="00A26294">
        <w:t>-</w:t>
      </w:r>
      <w:r w:rsidRPr="00A26294">
        <w:t xml:space="preserve">5850 MHz band is an ISM band and CEPT countries already allow generic SRD use (including RLAN) up to 25 </w:t>
      </w:r>
      <w:proofErr w:type="spellStart"/>
      <w:r w:rsidRPr="00A26294">
        <w:t>mW</w:t>
      </w:r>
      <w:proofErr w:type="spellEnd"/>
      <w:r w:rsidRPr="00A26294">
        <w:t xml:space="preserve"> in the band 5725-5875 MHz without DFS under ERC</w:t>
      </w:r>
      <w:r w:rsidR="006A5E68" w:rsidRPr="00A26294">
        <w:t>/</w:t>
      </w:r>
      <w:r w:rsidRPr="00A26294">
        <w:t>R</w:t>
      </w:r>
      <w:r w:rsidR="006A5E68" w:rsidRPr="00A26294">
        <w:t>EC</w:t>
      </w:r>
      <w:r w:rsidRPr="00A26294">
        <w:t xml:space="preserve"> 70-03 (annex 1)</w:t>
      </w:r>
      <w:r w:rsidR="006A5E68" w:rsidRPr="00A26294">
        <w:t xml:space="preserve"> </w:t>
      </w:r>
      <w:r w:rsidR="006A5E68" w:rsidRPr="00A26294">
        <w:fldChar w:fldCharType="begin"/>
      </w:r>
      <w:r w:rsidR="006A5E68" w:rsidRPr="00A26294">
        <w:instrText xml:space="preserve"> REF _Ref378758263 \n \h </w:instrText>
      </w:r>
      <w:r w:rsidR="006A5E68" w:rsidRPr="00A26294">
        <w:fldChar w:fldCharType="separate"/>
      </w:r>
      <w:r w:rsidR="001D5F44">
        <w:t>[5]</w:t>
      </w:r>
      <w:r w:rsidR="006A5E68" w:rsidRPr="00A26294">
        <w:fldChar w:fldCharType="end"/>
      </w:r>
      <w:r w:rsidR="006A5E68" w:rsidRPr="00A26294">
        <w:t>.</w:t>
      </w:r>
      <w:r w:rsidRPr="00A26294">
        <w:t xml:space="preserve"> In addition a number of CEPT countries allow use of the band 5725-5875 MHz by BFWA up to 4W with the inclusion of DFS (up to 5850 MHz) to provid</w:t>
      </w:r>
      <w:r w:rsidR="006A5E68" w:rsidRPr="00A26294">
        <w:t>e suitable mitigation under ECC/</w:t>
      </w:r>
      <w:r w:rsidRPr="00A26294">
        <w:t>R</w:t>
      </w:r>
      <w:r w:rsidR="006A5E68" w:rsidRPr="00A26294">
        <w:t>EC/</w:t>
      </w:r>
      <w:r w:rsidRPr="00A26294">
        <w:t>(06)04</w:t>
      </w:r>
      <w:r w:rsidR="006A5E68" w:rsidRPr="00A26294">
        <w:t xml:space="preserve"> </w:t>
      </w:r>
      <w:r w:rsidR="006A5E68" w:rsidRPr="00A26294">
        <w:fldChar w:fldCharType="begin"/>
      </w:r>
      <w:r w:rsidR="006A5E68" w:rsidRPr="00A26294">
        <w:instrText xml:space="preserve"> REF _Ref378758966 \n \h </w:instrText>
      </w:r>
      <w:r w:rsidR="006A5E68" w:rsidRPr="00A26294">
        <w:fldChar w:fldCharType="separate"/>
      </w:r>
      <w:r w:rsidR="001D5F44">
        <w:t>[14]</w:t>
      </w:r>
      <w:r w:rsidR="006A5E68" w:rsidRPr="00A26294">
        <w:fldChar w:fldCharType="end"/>
      </w:r>
      <w:r w:rsidRPr="00A26294">
        <w:t>. Therefore, when discussing appropriate mitigation techniques for RLANs, the impact of interference from ISM devices and these existing radio communication applications into radiolocation systems would need to be considered for comparison purposes.</w:t>
      </w:r>
    </w:p>
    <w:p w:rsidR="006F5B45" w:rsidRPr="00A26294" w:rsidRDefault="006F5B45" w:rsidP="00527FBC">
      <w:pPr>
        <w:autoSpaceDE w:val="0"/>
        <w:autoSpaceDN w:val="0"/>
        <w:adjustRightInd w:val="0"/>
        <w:spacing w:after="120"/>
        <w:rPr>
          <w:b/>
          <w:lang w:val="en-GB"/>
        </w:rPr>
      </w:pPr>
      <w:r w:rsidRPr="00A26294">
        <w:rPr>
          <w:b/>
          <w:lang w:val="en-GB"/>
        </w:rPr>
        <w:t>Appl</w:t>
      </w:r>
      <w:r w:rsidR="006A5E68" w:rsidRPr="00A26294">
        <w:rPr>
          <w:b/>
          <w:lang w:val="en-GB"/>
        </w:rPr>
        <w:t>ications/Services in the band 5</w:t>
      </w:r>
      <w:r w:rsidRPr="00A26294">
        <w:rPr>
          <w:b/>
          <w:lang w:val="en-GB"/>
        </w:rPr>
        <w:t>725</w:t>
      </w:r>
      <w:r w:rsidR="006A5E68" w:rsidRPr="00A26294">
        <w:rPr>
          <w:b/>
          <w:lang w:val="en-GB"/>
        </w:rPr>
        <w:t>-</w:t>
      </w:r>
      <w:r w:rsidRPr="00A26294">
        <w:rPr>
          <w:b/>
          <w:lang w:val="en-GB"/>
        </w:rPr>
        <w:t>5850 MHz (except Radiolocation)</w:t>
      </w:r>
    </w:p>
    <w:p w:rsidR="006F5B45" w:rsidRPr="00A26294" w:rsidRDefault="006F5B45" w:rsidP="006A5E68">
      <w:pPr>
        <w:pStyle w:val="ECCParagraph"/>
      </w:pPr>
      <w:r w:rsidRPr="00A26294">
        <w:t xml:space="preserve">CEPT have carried out sharing and compatibility studies between RLANs and other radio services/systems operating the band 5725-5850 </w:t>
      </w:r>
      <w:proofErr w:type="spellStart"/>
      <w:r w:rsidRPr="00A26294">
        <w:t>MHz.</w:t>
      </w:r>
      <w:proofErr w:type="spellEnd"/>
      <w:r w:rsidRPr="00A26294">
        <w:t xml:space="preserve"> These studies could not be completed for all the concerned radio services/applications at the time of finalising this report. Further studies are required to further examine coexistence issues, in particular with regard to analysing suitable mitigation techniques and parameters.  </w:t>
      </w:r>
    </w:p>
    <w:p w:rsidR="006F5B45" w:rsidRPr="00A26294" w:rsidRDefault="006F5B45" w:rsidP="006A5E68">
      <w:pPr>
        <w:pStyle w:val="ECCParagraph"/>
      </w:pPr>
      <w:r w:rsidRPr="00A26294">
        <w:t>Studies looking at sharing between RLANs and FSS (Fixed Satellite Service) in this band have focused on the assessment of the interference from RLAN into FSS. These studies have had to consider a number of factors that may be taken into account when mode</w:t>
      </w:r>
      <w:r w:rsidR="00BC2D69" w:rsidRPr="00A26294">
        <w:t>l</w:t>
      </w:r>
      <w:r w:rsidRPr="00A26294">
        <w:t xml:space="preserve">ling interference on the Earth to space  interference paths and as a result it was agreed to develop a sensitivity analysis covering various factors, such as the average RLAN antenna discrimination and consideration of clutter loss, </w:t>
      </w:r>
      <w:r w:rsidRPr="00A26294">
        <w:rPr>
          <w:bCs/>
        </w:rPr>
        <w:t>number of active on-tune RLAN transmitters etc</w:t>
      </w:r>
      <w:r w:rsidRPr="00A26294">
        <w:t>. CEPT is still in the process of carrying out these studies in particular regarding the RLAN deployment models. These deployment models and some additional material are currently under analysis with a view to producing a suitable way forward on estimating the possible number of active on-tune RLAN networks. It should be noted that the satellite allocation in this ban</w:t>
      </w:r>
      <w:r w:rsidR="006A5E68" w:rsidRPr="00A26294">
        <w:t>d only covers ITU-R Region 1.</w:t>
      </w:r>
    </w:p>
    <w:p w:rsidR="006F5B45" w:rsidRPr="00A26294" w:rsidRDefault="006F5B45" w:rsidP="00F46684">
      <w:pPr>
        <w:pStyle w:val="ECCParagraph"/>
      </w:pPr>
      <w:r w:rsidRPr="00A26294">
        <w:rPr>
          <w:rFonts w:cs="Arial"/>
          <w:bCs/>
          <w:szCs w:val="20"/>
        </w:rPr>
        <w:t xml:space="preserve">Other applications/services that have been studied in this band include Road Tolling, BFWA and WIA. </w:t>
      </w:r>
      <w:r w:rsidRPr="00A26294">
        <w:t>MCL calculations for both directions of interference have been performed and showed the need for significant separation distances. No studies have been conducted to analyse the actual effects due to intermittent interference. For WIA</w:t>
      </w:r>
      <w:r w:rsidR="00BC2D69" w:rsidRPr="00A26294">
        <w:t>,</w:t>
      </w:r>
      <w:r w:rsidRPr="00A26294">
        <w:t xml:space="preserve"> it is expected that compatibility can be achieved through a coordination procedure within factory premises where WIA are expected to be deployed.  For Road Tolling and BFWA, work on possible mitigation techniques has been initiated. </w:t>
      </w:r>
    </w:p>
    <w:p w:rsidR="006F5B45" w:rsidRPr="00A26294" w:rsidRDefault="006F5B45" w:rsidP="00F46684">
      <w:pPr>
        <w:pStyle w:val="ECCParagraph"/>
      </w:pPr>
      <w:r w:rsidRPr="00A26294">
        <w:t>A comprehensive review of the studies carried out so far can be found later in this Report.</w:t>
      </w:r>
    </w:p>
    <w:p w:rsidR="006F5B45" w:rsidRPr="00A26294" w:rsidRDefault="006F5B45" w:rsidP="00F46684">
      <w:pPr>
        <w:pStyle w:val="ECCParagraph"/>
      </w:pPr>
      <w:r w:rsidRPr="00A26294">
        <w:t>Due to lack of input no sharing and compatibility studies have been conducted for the following services:</w:t>
      </w:r>
    </w:p>
    <w:p w:rsidR="006F5B45" w:rsidRPr="00A26294" w:rsidRDefault="006F5B45" w:rsidP="00666131">
      <w:pPr>
        <w:pStyle w:val="ECCNumberedBullets"/>
        <w:numPr>
          <w:ilvl w:val="1"/>
          <w:numId w:val="25"/>
        </w:numPr>
        <w:spacing w:before="60"/>
        <w:rPr>
          <w:rFonts w:cs="Arial"/>
          <w:lang w:val="en-GB"/>
        </w:rPr>
      </w:pPr>
      <w:r w:rsidRPr="00A26294">
        <w:rPr>
          <w:lang w:val="en-GB"/>
        </w:rPr>
        <w:t>Compatibility between RLAN and non-specific Short range devices in the band 5725-5875 MHz;</w:t>
      </w:r>
    </w:p>
    <w:p w:rsidR="006F5B45" w:rsidRPr="00A26294" w:rsidRDefault="006F5B45" w:rsidP="00666131">
      <w:pPr>
        <w:pStyle w:val="ECCNumberedBullets"/>
        <w:numPr>
          <w:ilvl w:val="1"/>
          <w:numId w:val="25"/>
        </w:numPr>
        <w:spacing w:before="60"/>
        <w:rPr>
          <w:rFonts w:cs="Arial"/>
          <w:lang w:val="en-GB"/>
        </w:rPr>
      </w:pPr>
      <w:r w:rsidRPr="00A26294">
        <w:rPr>
          <w:lang w:val="en-GB"/>
        </w:rPr>
        <w:t>Compatibility betwe</w:t>
      </w:r>
      <w:r w:rsidR="00351D62" w:rsidRPr="00A26294">
        <w:rPr>
          <w:lang w:val="en-GB"/>
        </w:rPr>
        <w:t>en RLAN and the Amateur (5725-</w:t>
      </w:r>
      <w:r w:rsidRPr="00A26294">
        <w:rPr>
          <w:lang w:val="en-GB"/>
        </w:rPr>
        <w:t>5850 MHz) and Amateur Sa</w:t>
      </w:r>
      <w:r w:rsidR="00351D62" w:rsidRPr="00A26294">
        <w:rPr>
          <w:lang w:val="en-GB"/>
        </w:rPr>
        <w:t>tellite (Space to Earth, 5830-</w:t>
      </w:r>
      <w:r w:rsidRPr="00A26294">
        <w:rPr>
          <w:lang w:val="en-GB"/>
        </w:rPr>
        <w:t>5850 MHz) services;</w:t>
      </w:r>
    </w:p>
    <w:p w:rsidR="006F5B45" w:rsidRPr="00A26294" w:rsidRDefault="006F5B45" w:rsidP="006F5B45">
      <w:pPr>
        <w:pStyle w:val="ECCNumberedBullets"/>
        <w:numPr>
          <w:ilvl w:val="0"/>
          <w:numId w:val="0"/>
        </w:numPr>
        <w:spacing w:before="60"/>
        <w:ind w:left="340" w:hanging="340"/>
        <w:rPr>
          <w:rFonts w:cs="Arial"/>
          <w:lang w:val="en-GB"/>
        </w:rPr>
      </w:pPr>
    </w:p>
    <w:p w:rsidR="006F5B45" w:rsidRPr="00A26294" w:rsidRDefault="006F5B45" w:rsidP="00527FBC">
      <w:pPr>
        <w:autoSpaceDE w:val="0"/>
        <w:autoSpaceDN w:val="0"/>
        <w:adjustRightInd w:val="0"/>
        <w:spacing w:after="120"/>
        <w:rPr>
          <w:b/>
          <w:lang w:val="en-GB"/>
        </w:rPr>
      </w:pPr>
      <w:r w:rsidRPr="00A26294">
        <w:rPr>
          <w:b/>
          <w:lang w:val="en-GB"/>
        </w:rPr>
        <w:t>Applicatio</w:t>
      </w:r>
      <w:r w:rsidR="00351D62" w:rsidRPr="00A26294">
        <w:rPr>
          <w:b/>
          <w:lang w:val="en-GB"/>
        </w:rPr>
        <w:t>ns/Services in the band 5850-</w:t>
      </w:r>
      <w:r w:rsidRPr="00A26294">
        <w:rPr>
          <w:b/>
          <w:lang w:val="en-GB"/>
        </w:rPr>
        <w:t>5925 MHz</w:t>
      </w:r>
    </w:p>
    <w:p w:rsidR="006F5B45" w:rsidRPr="00A26294" w:rsidRDefault="006F5B45" w:rsidP="00F46684">
      <w:pPr>
        <w:pStyle w:val="ECCParagraph"/>
      </w:pPr>
      <w:r w:rsidRPr="00A26294">
        <w:t>CEPT have carried out sharing and compatibility studies between RLANs and other radio services/applica</w:t>
      </w:r>
      <w:r w:rsidR="00351D62" w:rsidRPr="00A26294">
        <w:t>tions operating the band 5850-</w:t>
      </w:r>
      <w:r w:rsidRPr="00A26294">
        <w:t xml:space="preserve">5925 MHz band. These studies could not be completed for all the concerned radio services/applications at the time of finalising this report. Further studies are required to further examine coexistence issues, in particular with regard to analysing suitable mitigation techniques and parameters. </w:t>
      </w:r>
    </w:p>
    <w:p w:rsidR="006F5B45" w:rsidRPr="00A26294" w:rsidRDefault="006F5B45" w:rsidP="00F46684">
      <w:pPr>
        <w:pStyle w:val="ECCParagraph"/>
        <w:rPr>
          <w:rFonts w:cs="Arial"/>
          <w:bCs/>
          <w:szCs w:val="20"/>
        </w:rPr>
      </w:pPr>
      <w:r w:rsidRPr="00A26294">
        <w:t>Results of studies for FSS, BFWA, and WIA operating in this band are the same as those for the 5725</w:t>
      </w:r>
      <w:r w:rsidR="00351D62" w:rsidRPr="00A26294">
        <w:t>-</w:t>
      </w:r>
      <w:r w:rsidRPr="00A26294">
        <w:t xml:space="preserve">5850 MHz band although it should be noted that the FSS satellite allocation in this band is worldwide hence the footprint of the satellites operating in this band may cover more than one ITU-R region. </w:t>
      </w:r>
      <w:r w:rsidRPr="00A26294">
        <w:rPr>
          <w:rFonts w:cs="Arial"/>
          <w:bCs/>
          <w:szCs w:val="20"/>
        </w:rPr>
        <w:t>Other services that have been studied in this band include ITS and DA2G</w:t>
      </w:r>
      <w:r w:rsidR="00BC2D69" w:rsidRPr="00A26294">
        <w:rPr>
          <w:rFonts w:cs="Arial"/>
          <w:bCs/>
          <w:szCs w:val="20"/>
        </w:rPr>
        <w:t>C</w:t>
      </w:r>
      <w:r w:rsidRPr="00A26294">
        <w:rPr>
          <w:rFonts w:cs="Arial"/>
          <w:bCs/>
          <w:szCs w:val="20"/>
        </w:rPr>
        <w:t xml:space="preserve">.  </w:t>
      </w:r>
    </w:p>
    <w:p w:rsidR="006F5B45" w:rsidRPr="00A26294" w:rsidRDefault="006F5B45" w:rsidP="00F46684">
      <w:pPr>
        <w:pStyle w:val="ECCParagraph"/>
      </w:pPr>
      <w:r w:rsidRPr="00A26294">
        <w:rPr>
          <w:rFonts w:cs="Arial"/>
          <w:bCs/>
          <w:szCs w:val="20"/>
        </w:rPr>
        <w:t>For ITS</w:t>
      </w:r>
      <w:r w:rsidR="00BC2D69" w:rsidRPr="00A26294">
        <w:rPr>
          <w:rFonts w:cs="Arial"/>
          <w:bCs/>
          <w:szCs w:val="20"/>
        </w:rPr>
        <w:t>,</w:t>
      </w:r>
      <w:r w:rsidRPr="00A26294">
        <w:rPr>
          <w:rFonts w:cs="Arial"/>
          <w:bCs/>
          <w:szCs w:val="20"/>
        </w:rPr>
        <w:t xml:space="preserve"> </w:t>
      </w:r>
      <w:r w:rsidRPr="00A26294">
        <w:t xml:space="preserve">MCL calculations for both directions of interference have been performed and showed the need for significant separation distances. No studies have been conducted to analyse the actual effects due to intermittent interference. As a result, work on mitigation techniques has been initiated to enable compatibility between individual RLAN devices and ITS. These studies have focussed on “listen-before-talk” process and </w:t>
      </w:r>
      <w:r w:rsidRPr="00A26294">
        <w:lastRenderedPageBreak/>
        <w:t xml:space="preserve">parameters, where the potential interferer tries to detect whether a channel is busy before transmitting a data packet.  </w:t>
      </w:r>
    </w:p>
    <w:p w:rsidR="006F5B45" w:rsidRPr="00A26294" w:rsidRDefault="006F5B45" w:rsidP="00F46684">
      <w:pPr>
        <w:pStyle w:val="ECCParagraph"/>
      </w:pPr>
      <w:r w:rsidRPr="00A26294">
        <w:t>For DA2G</w:t>
      </w:r>
      <w:r w:rsidR="00BC2D69" w:rsidRPr="00A26294">
        <w:t>C, c</w:t>
      </w:r>
      <w:r w:rsidRPr="00A26294">
        <w:t xml:space="preserve">o-channel interference analyses were performed considering the RLANs both as victims and as interferers. The scenarios included consideration of interference to/from DA2GC Aircraft Stations and Ground Stations. Compatibility can be achieved in all scenarios when considering indoor RLANs.  For some scenarios involving outdoor RLANs, worst-case </w:t>
      </w:r>
      <w:r w:rsidR="00BC2D69" w:rsidRPr="00A26294">
        <w:t>MCL</w:t>
      </w:r>
      <w:r w:rsidRPr="00A26294">
        <w:t xml:space="preserve"> calculations show that some exceedances of the RLAN or DA2GC receiver protection cri</w:t>
      </w:r>
      <w:r w:rsidR="006A5E68" w:rsidRPr="00A26294">
        <w:t xml:space="preserve">teria could potentially occur. </w:t>
      </w:r>
      <w:r w:rsidRPr="00A26294">
        <w:t xml:space="preserve">However, compatibility is achieved, when taking into account a number of identified ameliorating factors such as separation distances, density of active co-frequency RLAN devices, clutter loss, use of power control and antenna discrimination. </w:t>
      </w:r>
    </w:p>
    <w:p w:rsidR="006F5B45" w:rsidRPr="00A26294" w:rsidRDefault="006F5B45" w:rsidP="00527FBC">
      <w:pPr>
        <w:autoSpaceDE w:val="0"/>
        <w:autoSpaceDN w:val="0"/>
        <w:adjustRightInd w:val="0"/>
        <w:spacing w:after="120"/>
        <w:rPr>
          <w:rFonts w:cs="Arial"/>
          <w:b/>
          <w:szCs w:val="20"/>
          <w:lang w:val="en-GB"/>
        </w:rPr>
      </w:pPr>
      <w:r w:rsidRPr="00A26294">
        <w:rPr>
          <w:rFonts w:cs="Arial"/>
          <w:b/>
          <w:szCs w:val="20"/>
          <w:lang w:val="en-GB"/>
        </w:rPr>
        <w:t>General conclusions</w:t>
      </w:r>
    </w:p>
    <w:p w:rsidR="006F5B45" w:rsidRPr="00A26294" w:rsidRDefault="006F5B45" w:rsidP="006A5E68">
      <w:pPr>
        <w:pStyle w:val="ECCParagraph"/>
        <w:rPr>
          <w:lang w:eastAsia="de-DE"/>
        </w:rPr>
      </w:pPr>
      <w:r w:rsidRPr="00A26294">
        <w:t xml:space="preserve">Overall, considering the </w:t>
      </w:r>
      <w:r w:rsidRPr="00A26294">
        <w:rPr>
          <w:lang w:eastAsia="de-DE"/>
        </w:rPr>
        <w:t xml:space="preserve">results of the studies performed under </w:t>
      </w:r>
      <w:r w:rsidR="00BC2D69" w:rsidRPr="00A26294">
        <w:rPr>
          <w:lang w:eastAsia="de-DE"/>
        </w:rPr>
        <w:t>T</w:t>
      </w:r>
      <w:r w:rsidRPr="00A26294">
        <w:rPr>
          <w:lang w:eastAsia="de-DE"/>
        </w:rPr>
        <w:t xml:space="preserve">asks (1) and (2) of the EC Mandate </w:t>
      </w:r>
      <w:r w:rsidRPr="00A26294">
        <w:t>at the time of finalising this report</w:t>
      </w:r>
      <w:r w:rsidRPr="00A26294">
        <w:rPr>
          <w:lang w:eastAsia="de-DE"/>
        </w:rPr>
        <w:t xml:space="preserve">, </w:t>
      </w:r>
      <w:r w:rsidR="00AA6713" w:rsidRPr="00A26294">
        <w:rPr>
          <w:lang w:eastAsia="de-DE"/>
        </w:rPr>
        <w:t>it is not possible</w:t>
      </w:r>
      <w:r w:rsidRPr="00A26294">
        <w:rPr>
          <w:lang w:eastAsia="de-DE"/>
        </w:rPr>
        <w:t xml:space="preserve"> to specify any appropriate mitigation techniques and/or operational compatibility and sharing conditions that would allow WAS/RLANs to be operated in the bands 5350-5470 MHz and 5725-5925 MHz while ensuring relevant protection of incumbent services in these bands.  </w:t>
      </w:r>
      <w:r w:rsidRPr="00A26294">
        <w:t>It should also be noted that some studies (in particular on mitigation techniques) have not been completed in the</w:t>
      </w:r>
      <w:r w:rsidR="00BC2D69" w:rsidRPr="00A26294">
        <w:t xml:space="preserve"> timeframe for delivering Task (2)</w:t>
      </w:r>
      <w:r w:rsidRPr="00A26294">
        <w:t xml:space="preserve"> of the mandate and additional studies are being conducted within CEPT, the results of these studies could be reported in the expected CEPT Report under Task </w:t>
      </w:r>
      <w:r w:rsidR="00BC2D69" w:rsidRPr="00A26294">
        <w:t>(</w:t>
      </w:r>
      <w:r w:rsidRPr="00A26294">
        <w:t>3</w:t>
      </w:r>
      <w:r w:rsidR="00BC2D69" w:rsidRPr="00A26294">
        <w:t>)</w:t>
      </w:r>
      <w:r w:rsidRPr="00A26294">
        <w:t xml:space="preserve"> of the mandate.</w:t>
      </w:r>
    </w:p>
    <w:p w:rsidR="0091624D" w:rsidRPr="00A26294" w:rsidRDefault="0091624D" w:rsidP="00F46684">
      <w:pPr>
        <w:pStyle w:val="ECCParagraph"/>
      </w:pPr>
    </w:p>
    <w:p w:rsidR="009F1A66" w:rsidRPr="00A26294" w:rsidRDefault="009F1A66" w:rsidP="00AB46DF">
      <w:pPr>
        <w:outlineLvl w:val="2"/>
        <w:rPr>
          <w:lang w:val="en-GB"/>
        </w:rPr>
      </w:pPr>
    </w:p>
    <w:p w:rsidR="009F1A66" w:rsidRPr="00A26294" w:rsidRDefault="009F1A66">
      <w:pPr>
        <w:rPr>
          <w:lang w:val="en-GB"/>
        </w:rPr>
        <w:sectPr w:rsidR="009F1A66" w:rsidRPr="00A26294">
          <w:headerReference w:type="even" r:id="rId20"/>
          <w:headerReference w:type="default" r:id="rId21"/>
          <w:headerReference w:type="first" r:id="rId22"/>
          <w:pgSz w:w="11907" w:h="16840" w:code="9"/>
          <w:pgMar w:top="1440" w:right="1134" w:bottom="1440" w:left="1134" w:header="709" w:footer="709" w:gutter="0"/>
          <w:cols w:space="708"/>
          <w:docGrid w:linePitch="360"/>
        </w:sectPr>
      </w:pPr>
    </w:p>
    <w:p w:rsidR="009F1A66" w:rsidRPr="00A26294" w:rsidRDefault="009F1A66" w:rsidP="00AB46DF">
      <w:pPr>
        <w:pStyle w:val="ECCAnnexheading1"/>
      </w:pPr>
      <w:bookmarkStart w:id="77" w:name="_Ref398710048"/>
      <w:bookmarkStart w:id="78" w:name="_Toc413335006"/>
      <w:r w:rsidRPr="00A26294">
        <w:lastRenderedPageBreak/>
        <w:t>EC mandate TO CEPT</w:t>
      </w:r>
      <w:bookmarkEnd w:id="77"/>
      <w:bookmarkEnd w:id="78"/>
    </w:p>
    <w:p w:rsidR="00A26294" w:rsidRPr="001D5F44" w:rsidRDefault="00A26294" w:rsidP="00A26294">
      <w:pPr>
        <w:spacing w:after="600"/>
        <w:jc w:val="center"/>
        <w:rPr>
          <w:rFonts w:ascii="Times New Roman" w:hAnsi="Times New Roman"/>
          <w:b/>
          <w:smallCaps/>
          <w:sz w:val="24"/>
          <w:lang w:val="en-GB"/>
        </w:rPr>
      </w:pPr>
      <w:r w:rsidRPr="001D5F44">
        <w:rPr>
          <w:rFonts w:ascii="Times New Roman" w:hAnsi="Times New Roman"/>
          <w:b/>
          <w:smallCaps/>
          <w:sz w:val="24"/>
          <w:lang w:val="en-GB"/>
        </w:rPr>
        <w:t xml:space="preserve">Mandate to CEPT </w:t>
      </w:r>
      <w:r w:rsidRPr="001D5F44">
        <w:rPr>
          <w:rFonts w:ascii="Times New Roman" w:hAnsi="Times New Roman"/>
          <w:b/>
          <w:smallCaps/>
          <w:sz w:val="24"/>
          <w:lang w:val="en-GB"/>
        </w:rPr>
        <w:br/>
        <w:t>to study and identify harmonised compatibility and sharing conditions for Wireless Access Systems including Radio Local Area Networks in the bands 5350-5470 MHz and 5725-5925 MHz ('WAS/RLAN extension bands') for the provision of wireless broadband services</w:t>
      </w:r>
    </w:p>
    <w:p w:rsidR="00A26294" w:rsidRDefault="001D5F44" w:rsidP="001D5F44">
      <w:pPr>
        <w:pStyle w:val="ListParagraph"/>
        <w:numPr>
          <w:ilvl w:val="6"/>
          <w:numId w:val="25"/>
        </w:numPr>
        <w:ind w:left="567" w:hanging="567"/>
        <w:rPr>
          <w:rFonts w:ascii="Times New Roman" w:hAnsi="Times New Roman"/>
          <w:b/>
          <w:sz w:val="24"/>
        </w:rPr>
      </w:pPr>
      <w:bookmarkStart w:id="79" w:name="_Toc413334218"/>
      <w:bookmarkStart w:id="80" w:name="_Toc413335007"/>
      <w:r w:rsidRPr="001D5F44">
        <w:rPr>
          <w:rFonts w:ascii="Times New Roman" w:hAnsi="Times New Roman"/>
          <w:b/>
          <w:sz w:val="24"/>
        </w:rPr>
        <w:t>PURPOSE</w:t>
      </w:r>
      <w:bookmarkEnd w:id="79"/>
      <w:bookmarkEnd w:id="80"/>
    </w:p>
    <w:p w:rsidR="00D3242C" w:rsidRPr="001D5F44" w:rsidRDefault="00D3242C" w:rsidP="00D3242C">
      <w:pPr>
        <w:pStyle w:val="ListParagraph"/>
        <w:ind w:left="567"/>
        <w:rPr>
          <w:rFonts w:ascii="Times New Roman" w:hAnsi="Times New Roman"/>
          <w:b/>
          <w:sz w:val="24"/>
        </w:rPr>
      </w:pPr>
    </w:p>
    <w:p w:rsidR="00A26294" w:rsidRPr="001D5F44" w:rsidRDefault="00A26294" w:rsidP="00D3242C">
      <w:pPr>
        <w:jc w:val="both"/>
        <w:rPr>
          <w:rFonts w:ascii="Times New Roman" w:hAnsi="Times New Roman"/>
          <w:sz w:val="24"/>
          <w:lang w:val="en-GB"/>
        </w:rPr>
      </w:pPr>
      <w:r w:rsidRPr="001D5F44">
        <w:rPr>
          <w:rFonts w:ascii="Times New Roman" w:hAnsi="Times New Roman"/>
          <w:sz w:val="24"/>
          <w:lang w:val="en-GB"/>
        </w:rPr>
        <w:t>To mandate CEPT to study and identify harmonised compatibility and sharing conditions for a sustainable and efficient use on a shared basis of the frequency bands 5350-5470 MHz and 5725-5925 MHz ('WAS/RLAN extension bands') for wireless access systems including radio local area networks (WAS/RLANs). Based on the results of the necessary coexistence studies, the operational sharing conditions for WAS/RLANs should in particular ensure that protection is guaranteed for priority systems supporting EU policies, such as GMES (Global Monitoring for Environment and Security) and ITS (Intelligent Transport Systems) and that coexistence with other systems in these and adjacent frequency bands is safeguarded.</w:t>
      </w:r>
    </w:p>
    <w:p w:rsidR="001D5F44" w:rsidRPr="001D5F44" w:rsidRDefault="001D5F44" w:rsidP="00A26294">
      <w:pPr>
        <w:rPr>
          <w:rFonts w:ascii="Times New Roman" w:hAnsi="Times New Roman"/>
          <w:sz w:val="24"/>
          <w:lang w:val="en-GB"/>
        </w:rPr>
      </w:pPr>
    </w:p>
    <w:p w:rsidR="00A26294" w:rsidRDefault="001D5F44" w:rsidP="001D5F44">
      <w:pPr>
        <w:ind w:left="567" w:hanging="567"/>
        <w:rPr>
          <w:rFonts w:ascii="Times New Roman" w:hAnsi="Times New Roman"/>
          <w:b/>
          <w:sz w:val="24"/>
        </w:rPr>
      </w:pPr>
      <w:r w:rsidRPr="001D5F44">
        <w:rPr>
          <w:rFonts w:ascii="Times New Roman" w:hAnsi="Times New Roman"/>
          <w:b/>
          <w:sz w:val="24"/>
        </w:rPr>
        <w:t>2.</w:t>
      </w:r>
      <w:r w:rsidRPr="001D5F44">
        <w:rPr>
          <w:rFonts w:ascii="Times New Roman" w:hAnsi="Times New Roman"/>
          <w:b/>
          <w:sz w:val="24"/>
        </w:rPr>
        <w:tab/>
      </w:r>
      <w:bookmarkStart w:id="81" w:name="_Toc413334219"/>
      <w:bookmarkStart w:id="82" w:name="_Toc413335008"/>
      <w:r w:rsidR="00A26294" w:rsidRPr="001D5F44">
        <w:rPr>
          <w:rFonts w:ascii="Times New Roman" w:hAnsi="Times New Roman"/>
          <w:b/>
          <w:sz w:val="24"/>
        </w:rPr>
        <w:t>Background</w:t>
      </w:r>
      <w:bookmarkEnd w:id="81"/>
      <w:bookmarkEnd w:id="82"/>
    </w:p>
    <w:p w:rsidR="00D3242C" w:rsidRPr="001D5F44" w:rsidRDefault="00D3242C" w:rsidP="001D5F44">
      <w:pPr>
        <w:ind w:left="567" w:hanging="567"/>
        <w:rPr>
          <w:rFonts w:ascii="Times New Roman" w:hAnsi="Times New Roman"/>
          <w:b/>
          <w:sz w:val="24"/>
        </w:rPr>
      </w:pPr>
    </w:p>
    <w:p w:rsidR="00A26294" w:rsidRDefault="00A26294" w:rsidP="00D3242C">
      <w:pPr>
        <w:jc w:val="both"/>
        <w:rPr>
          <w:rFonts w:ascii="Times New Roman" w:hAnsi="Times New Roman"/>
          <w:sz w:val="24"/>
          <w:lang w:val="en-GB"/>
        </w:rPr>
      </w:pPr>
      <w:r w:rsidRPr="001D5F44">
        <w:rPr>
          <w:rFonts w:ascii="Times New Roman" w:hAnsi="Times New Roman"/>
          <w:sz w:val="24"/>
          <w:lang w:val="en-GB"/>
        </w:rPr>
        <w:t>Commission Decision 2005/513/EC as amended by Decision 2007/90/EC harmonises the use of radio spectrum in the 5 GHz frequency band (5150-5350 MHz and 5470-5725 MHz) for the implementation of wireless access systems including radio local area networks (WAS/RLANs)</w:t>
      </w:r>
      <w:r w:rsidRPr="001D5F44">
        <w:rPr>
          <w:rStyle w:val="FootnoteReference"/>
          <w:rFonts w:ascii="Times New Roman" w:hAnsi="Times New Roman"/>
          <w:sz w:val="24"/>
          <w:lang w:val="en-GB"/>
        </w:rPr>
        <w:footnoteReference w:id="8"/>
      </w:r>
      <w:r w:rsidRPr="001D5F44">
        <w:rPr>
          <w:rFonts w:ascii="Times New Roman" w:hAnsi="Times New Roman"/>
          <w:sz w:val="24"/>
          <w:lang w:val="en-GB"/>
        </w:rPr>
        <w:t>. The Commission Recommendation 2003/203/EC on the harmonisation of the provision of public RLAN access to public electronic communications networks and services in the Community invites Member States to allow the provision of such services in the available 2.4 GHz and 5 GHz bands to the extent possible without sector specific conditions. In this regard, the use of the bands for the operation of WAS/RLAN systems shall be subject only to general authorisation and not to the grant of any individual right.</w:t>
      </w:r>
    </w:p>
    <w:p w:rsidR="00D3242C" w:rsidRPr="001D5F44" w:rsidRDefault="00D3242C" w:rsidP="00D3242C">
      <w:pPr>
        <w:jc w:val="both"/>
        <w:rPr>
          <w:rFonts w:ascii="Times New Roman" w:hAnsi="Times New Roman"/>
          <w:sz w:val="24"/>
          <w:lang w:val="en-GB"/>
        </w:rPr>
      </w:pPr>
    </w:p>
    <w:p w:rsidR="00A26294" w:rsidRDefault="00A26294" w:rsidP="00D3242C">
      <w:pPr>
        <w:jc w:val="both"/>
        <w:rPr>
          <w:rFonts w:ascii="Times New Roman" w:hAnsi="Times New Roman"/>
          <w:sz w:val="24"/>
          <w:lang w:val="en-GB"/>
        </w:rPr>
      </w:pPr>
      <w:r w:rsidRPr="001D5F44">
        <w:rPr>
          <w:rFonts w:ascii="Times New Roman" w:hAnsi="Times New Roman"/>
          <w:sz w:val="24"/>
          <w:lang w:val="en-GB"/>
        </w:rPr>
        <w:t xml:space="preserve">The value of this regulatory framework for WAS/RLAN systems has become evident in recent years through the success of Wi-Fi based wireless broadband usage which is based on bottom-up private infrastructure investments of citizens and the free availability in the internal market of a nearly-globally harmonised spectrum resource that underpins large economies of scale for equipment manufacturers. The low spectrum access barrier has led to a very widespread deployment of interoperable Wi-Fi-capable devices and access points. In addition to the private use of Wi-Fi, wireless broadband access provided via publicly accessible Wi-Fi access points has to be recognised as increasingly important internet connectivity infrastructure that is largely complementary to mobile internet services. Given the inherent limitation of coverage, mainly related to power limits and backhaul needs, such WAS/RLAN-based infrastructures can be considered as an essential </w:t>
      </w:r>
      <w:r w:rsidRPr="001D5F44">
        <w:rPr>
          <w:rFonts w:ascii="Times New Roman" w:hAnsi="Times New Roman"/>
          <w:sz w:val="24"/>
          <w:lang w:val="en-GB"/>
        </w:rPr>
        <w:lastRenderedPageBreak/>
        <w:t xml:space="preserve">competitive element in wireless broadband markets to the extent that such services are used in either nomadic or static situations. </w:t>
      </w:r>
    </w:p>
    <w:p w:rsidR="00D3242C" w:rsidRPr="001D5F44" w:rsidRDefault="00D3242C" w:rsidP="00D3242C">
      <w:pPr>
        <w:jc w:val="both"/>
        <w:rPr>
          <w:rFonts w:ascii="Times New Roman" w:hAnsi="Times New Roman"/>
          <w:sz w:val="24"/>
          <w:lang w:val="en-GB"/>
        </w:rPr>
      </w:pPr>
    </w:p>
    <w:p w:rsidR="00A26294" w:rsidRDefault="00A26294" w:rsidP="00D3242C">
      <w:pPr>
        <w:jc w:val="both"/>
        <w:rPr>
          <w:rFonts w:ascii="Times New Roman" w:hAnsi="Times New Roman"/>
          <w:sz w:val="24"/>
          <w:lang w:val="en-GB"/>
        </w:rPr>
      </w:pPr>
      <w:r w:rsidRPr="001D5F44">
        <w:rPr>
          <w:rFonts w:ascii="Times New Roman" w:hAnsi="Times New Roman"/>
          <w:sz w:val="24"/>
          <w:lang w:val="en-GB"/>
        </w:rPr>
        <w:t>At the same time, they add to the utility of cellular mobile internet services by serving to ease congestion and increasing the attractiveness of smart devices also used for such mobile services, thus also sustaining the demand case for additional cellular network investment. A study</w:t>
      </w:r>
      <w:r w:rsidRPr="001D5F44">
        <w:rPr>
          <w:rStyle w:val="FootnoteReference"/>
          <w:rFonts w:ascii="Times New Roman" w:hAnsi="Times New Roman"/>
          <w:sz w:val="24"/>
          <w:lang w:val="en-GB"/>
        </w:rPr>
        <w:footnoteReference w:id="9"/>
      </w:r>
      <w:r w:rsidRPr="001D5F44">
        <w:rPr>
          <w:rFonts w:ascii="Times New Roman" w:hAnsi="Times New Roman"/>
          <w:sz w:val="24"/>
          <w:lang w:val="en-GB"/>
        </w:rPr>
        <w:t xml:space="preserve"> funded by the European Commission shows that </w:t>
      </w:r>
      <w:r w:rsidRPr="001D5F44">
        <w:rPr>
          <w:rFonts w:ascii="Times New Roman" w:eastAsia="Batang" w:hAnsi="Times New Roman"/>
          <w:sz w:val="24"/>
          <w:lang w:val="en-GB"/>
        </w:rPr>
        <w:t xml:space="preserve">most smartphone use in fact occurs at home, while relatively little is truly mobile and that the UK, France and Germany have among the highest household penetration of Wi-Fi in the world. </w:t>
      </w:r>
      <w:r w:rsidRPr="001D5F44">
        <w:rPr>
          <w:rFonts w:ascii="Times New Roman" w:hAnsi="Times New Roman"/>
          <w:sz w:val="24"/>
          <w:lang w:val="en-GB"/>
        </w:rPr>
        <w:t>The growing proliferation of Wi-Fi hotspots in private homes as well as the increased importance of publicly accessible Wi-Fi access points in Europe for public institutions (libraries, tourist bodies, etc.) and businesses underlines the socio-economic benefits of WAS/RLAN bands. Based on measured smart phone and tablet usage patterns</w:t>
      </w:r>
      <w:r w:rsidRPr="001D5F44">
        <w:rPr>
          <w:rStyle w:val="FootnoteReference"/>
          <w:rFonts w:ascii="Times New Roman" w:hAnsi="Times New Roman"/>
          <w:sz w:val="24"/>
          <w:lang w:val="en-GB"/>
        </w:rPr>
        <w:footnoteReference w:id="10"/>
      </w:r>
      <w:r w:rsidRPr="001D5F44">
        <w:rPr>
          <w:rFonts w:ascii="Times New Roman" w:hAnsi="Times New Roman"/>
          <w:sz w:val="24"/>
          <w:lang w:val="en-GB"/>
        </w:rPr>
        <w:t>, it can be observed that in 2012 71% of all wireless data traffic was delivered over Wi-Fi and estimated that this figure will grow to 78% by 2016. In the same period, Wi-Fi traffic is estimated to grow by more than 850% to close to over 1900 PB/month. As such Wi-Fi traffic is supported by fixed line broadband connections to end users' premises, the convenience of such wireless consumption of online content and services with constantly expanding capacity requirements also serves as a major demand "pull" factor for the upgrading of such fixed-line broadband connections.</w:t>
      </w:r>
    </w:p>
    <w:p w:rsidR="00D3242C" w:rsidRPr="001D5F44" w:rsidRDefault="00D3242C" w:rsidP="00D3242C">
      <w:pPr>
        <w:jc w:val="both"/>
        <w:rPr>
          <w:rFonts w:ascii="Times New Roman" w:hAnsi="Times New Roman"/>
          <w:sz w:val="24"/>
          <w:lang w:val="en-GB"/>
        </w:rPr>
      </w:pPr>
    </w:p>
    <w:p w:rsidR="00A26294" w:rsidRDefault="00A26294" w:rsidP="00D3242C">
      <w:pPr>
        <w:jc w:val="both"/>
        <w:rPr>
          <w:rFonts w:ascii="Times New Roman" w:hAnsi="Times New Roman"/>
          <w:sz w:val="24"/>
          <w:lang w:val="en-GB"/>
        </w:rPr>
      </w:pPr>
      <w:r w:rsidRPr="001D5F44">
        <w:rPr>
          <w:rFonts w:ascii="Times New Roman" w:hAnsi="Times New Roman"/>
          <w:sz w:val="24"/>
          <w:lang w:val="en-GB"/>
        </w:rPr>
        <w:t>The socio-economic value of these bands can be compared to the cost for providing the same amount of data capacity with cellular technologies alone. While cellular traffic will itself continue to grow by an annual rate of 66% until 2016, it is estimated that delivering all the 2012 Wi-Fi data traffic in the EU via mobile networks would have required infrastructure investments of € 35bn, while in 2016 around € 200bn would be necessary to cope with the projected demand</w:t>
      </w:r>
      <w:r w:rsidRPr="001D5F44">
        <w:rPr>
          <w:rStyle w:val="FootnoteReference"/>
          <w:rFonts w:ascii="Times New Roman" w:hAnsi="Times New Roman"/>
          <w:sz w:val="24"/>
          <w:lang w:val="en-GB"/>
        </w:rPr>
        <w:footnoteReference w:id="11"/>
      </w:r>
      <w:r w:rsidRPr="001D5F44">
        <w:rPr>
          <w:rFonts w:ascii="Times New Roman" w:hAnsi="Times New Roman"/>
          <w:sz w:val="24"/>
          <w:lang w:val="en-GB"/>
        </w:rPr>
        <w:t xml:space="preserve">. In reality, given that such costs would be likely to be passed on to consumers, that demand is probably rather elastic. In the absence of Wi-Fi-based connectivity it must be assumed that a significant part of the measured or projected traffic would either not occur or be delivered through fixed line broadband connections – hence the description of WAS/RLANs as a largely complementary technology. None the less, these estimates of the cost of provision of the same level of wireless connectivity and convenience through cellular technology alone can serve as an indicator of the scale of the direct benefits to citizens and other end users accruing through the availability of Wi-Fi based networks and of sufficient spectrum to sustain them. </w:t>
      </w:r>
    </w:p>
    <w:p w:rsidR="00D3242C" w:rsidRPr="001D5F44" w:rsidRDefault="00D3242C" w:rsidP="00D3242C">
      <w:pPr>
        <w:jc w:val="both"/>
        <w:rPr>
          <w:rFonts w:ascii="Times New Roman" w:hAnsi="Times New Roman"/>
          <w:sz w:val="24"/>
          <w:lang w:val="en-GB"/>
        </w:rPr>
      </w:pPr>
    </w:p>
    <w:p w:rsidR="00A26294" w:rsidRDefault="00A26294" w:rsidP="00D3242C">
      <w:pPr>
        <w:jc w:val="both"/>
        <w:rPr>
          <w:rFonts w:ascii="Times New Roman" w:hAnsi="Times New Roman"/>
          <w:sz w:val="24"/>
          <w:lang w:val="en-GB"/>
        </w:rPr>
      </w:pPr>
      <w:r w:rsidRPr="001D5F44">
        <w:rPr>
          <w:rFonts w:ascii="Times New Roman" w:hAnsi="Times New Roman"/>
          <w:sz w:val="24"/>
          <w:lang w:val="en-GB"/>
        </w:rPr>
        <w:t xml:space="preserve">In view of the Digital Agenda for Europe and considering the magnitude of the traffic delivered, the Commission is of the view that WAS/RLAN bands for wireless broadband appear to be an essential spectrum resource for the provision and uptake of internet-based services. It is therefore necessary to ensure that sufficient spectrum resources are available on a harmonised basis to support a long-term future for new generations of WAS/RLAN technologies that will provide increasing data capacity and speed, thereby supporting the convenient and ubiquitous use of high-speed broadband access and thus ultimately the achievement of the infrastructure targets set by the Digital Agenda which also depend on user demand. </w:t>
      </w:r>
    </w:p>
    <w:p w:rsidR="00D3242C" w:rsidRPr="001D5F44" w:rsidRDefault="00D3242C" w:rsidP="00D3242C">
      <w:pPr>
        <w:jc w:val="both"/>
        <w:rPr>
          <w:rFonts w:ascii="Times New Roman" w:hAnsi="Times New Roman"/>
          <w:sz w:val="24"/>
          <w:lang w:val="en-GB"/>
        </w:rPr>
      </w:pPr>
    </w:p>
    <w:p w:rsidR="00A26294" w:rsidRPr="001D5F44" w:rsidRDefault="00A26294" w:rsidP="00D3242C">
      <w:pPr>
        <w:jc w:val="both"/>
        <w:rPr>
          <w:rFonts w:ascii="Times New Roman" w:hAnsi="Times New Roman"/>
          <w:sz w:val="24"/>
          <w:lang w:val="en-GB"/>
        </w:rPr>
      </w:pPr>
      <w:r w:rsidRPr="001D5F44">
        <w:rPr>
          <w:rFonts w:ascii="Times New Roman" w:hAnsi="Times New Roman"/>
          <w:sz w:val="24"/>
          <w:lang w:val="en-GB"/>
        </w:rPr>
        <w:t xml:space="preserve">However, such an additional harmonised spectrum resource would have to be made available on a shared basis with various other applications which are currently operating in the 5 GHz frequency range. Among these are EU priority uses such as safety-related ITS systems and GMES/Copernicus satellite systems that support EU policies and require </w:t>
      </w:r>
      <w:r w:rsidRPr="001D5F44">
        <w:rPr>
          <w:rFonts w:ascii="Times New Roman" w:hAnsi="Times New Roman"/>
          <w:sz w:val="24"/>
          <w:lang w:val="en-GB"/>
        </w:rPr>
        <w:lastRenderedPageBreak/>
        <w:t>protection. ITS systems will facilitate real-time vehicle-to-vehicle as well as vehicle-to-infrastructure communication in order to improve road safety, enhance traffic flows and reduce fuel consumption. The European Earth monitoring programme (GMES), now known as Copernicus, is an EU-lead initiative to provide satellite-based information services, inter alia, as a key tool to support biodiversity, ecosystem management, and climate change mitigation and adaptation. Moreover, there is also a need to ensure coexistence between WAS/RLAN and existing operations of military applications and meteorological radars as well as other primary services.</w:t>
      </w:r>
    </w:p>
    <w:p w:rsidR="001D5F44" w:rsidRPr="001D5F44" w:rsidRDefault="001D5F44" w:rsidP="00A26294">
      <w:pPr>
        <w:rPr>
          <w:rFonts w:ascii="Times New Roman" w:hAnsi="Times New Roman"/>
          <w:sz w:val="24"/>
          <w:lang w:val="en-GB"/>
        </w:rPr>
      </w:pPr>
    </w:p>
    <w:p w:rsidR="00A26294" w:rsidRDefault="001D5F44" w:rsidP="001D5F44">
      <w:pPr>
        <w:tabs>
          <w:tab w:val="left" w:pos="567"/>
        </w:tabs>
        <w:rPr>
          <w:rFonts w:ascii="Times New Roman" w:hAnsi="Times New Roman"/>
          <w:b/>
          <w:sz w:val="24"/>
        </w:rPr>
      </w:pPr>
      <w:r w:rsidRPr="001D5F44">
        <w:rPr>
          <w:rFonts w:ascii="Times New Roman" w:hAnsi="Times New Roman"/>
          <w:b/>
          <w:sz w:val="24"/>
        </w:rPr>
        <w:t>3.</w:t>
      </w:r>
      <w:r w:rsidRPr="001D5F44">
        <w:rPr>
          <w:rFonts w:ascii="Times New Roman" w:hAnsi="Times New Roman"/>
          <w:b/>
          <w:sz w:val="24"/>
        </w:rPr>
        <w:tab/>
      </w:r>
      <w:bookmarkStart w:id="83" w:name="_Toc413334220"/>
      <w:bookmarkStart w:id="84" w:name="_Toc413335009"/>
      <w:r w:rsidRPr="001D5F44">
        <w:rPr>
          <w:rFonts w:ascii="Times New Roman" w:hAnsi="Times New Roman"/>
          <w:b/>
          <w:sz w:val="24"/>
        </w:rPr>
        <w:t>JUSTIFICATION</w:t>
      </w:r>
      <w:bookmarkEnd w:id="83"/>
      <w:bookmarkEnd w:id="84"/>
    </w:p>
    <w:p w:rsidR="00D3242C" w:rsidRPr="001D5F44" w:rsidRDefault="00D3242C" w:rsidP="001D5F44">
      <w:pPr>
        <w:tabs>
          <w:tab w:val="left" w:pos="567"/>
        </w:tabs>
        <w:rPr>
          <w:rFonts w:ascii="Times New Roman" w:hAnsi="Times New Roman"/>
          <w:b/>
          <w:sz w:val="24"/>
        </w:rPr>
      </w:pPr>
    </w:p>
    <w:p w:rsidR="00A26294" w:rsidRDefault="00A26294" w:rsidP="00D3242C">
      <w:pPr>
        <w:jc w:val="both"/>
        <w:rPr>
          <w:rFonts w:ascii="Times New Roman" w:hAnsi="Times New Roman"/>
          <w:sz w:val="24"/>
          <w:lang w:val="en-GB"/>
        </w:rPr>
      </w:pPr>
      <w:r w:rsidRPr="001D5F44">
        <w:rPr>
          <w:rFonts w:ascii="Times New Roman" w:hAnsi="Times New Roman"/>
          <w:sz w:val="24"/>
          <w:lang w:val="en-GB"/>
        </w:rPr>
        <w:t>Pursuant to Article 4(2) of the Radio Spectrum Decision</w:t>
      </w:r>
      <w:r w:rsidRPr="001D5F44">
        <w:rPr>
          <w:rStyle w:val="FootnoteReference"/>
          <w:rFonts w:ascii="Times New Roman" w:hAnsi="Times New Roman"/>
          <w:sz w:val="24"/>
          <w:lang w:val="en-GB"/>
        </w:rPr>
        <w:footnoteReference w:id="12"/>
      </w:r>
      <w:r w:rsidRPr="001D5F44">
        <w:rPr>
          <w:rFonts w:ascii="Times New Roman" w:hAnsi="Times New Roman"/>
          <w:sz w:val="24"/>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w:t>
      </w:r>
    </w:p>
    <w:p w:rsidR="00D3242C" w:rsidRPr="001D5F44" w:rsidRDefault="00D3242C" w:rsidP="00D3242C">
      <w:pPr>
        <w:jc w:val="both"/>
        <w:rPr>
          <w:rFonts w:ascii="Times New Roman" w:hAnsi="Times New Roman"/>
          <w:sz w:val="24"/>
          <w:lang w:val="en-GB"/>
        </w:rPr>
      </w:pPr>
    </w:p>
    <w:p w:rsidR="00A26294" w:rsidRDefault="00A26294" w:rsidP="00D3242C">
      <w:pPr>
        <w:jc w:val="both"/>
        <w:rPr>
          <w:rFonts w:ascii="Times New Roman" w:hAnsi="Times New Roman"/>
          <w:sz w:val="24"/>
          <w:lang w:val="en-GB"/>
        </w:rPr>
      </w:pPr>
      <w:r w:rsidRPr="001D5F44">
        <w:rPr>
          <w:rFonts w:ascii="Times New Roman" w:hAnsi="Times New Roman"/>
          <w:sz w:val="24"/>
          <w:lang w:val="en-GB"/>
        </w:rPr>
        <w:t>Pursuant to Article 6 of the Radio Spectrum Policy Programme</w:t>
      </w:r>
      <w:r w:rsidRPr="001D5F44">
        <w:rPr>
          <w:rStyle w:val="FootnoteReference"/>
          <w:rFonts w:ascii="Times New Roman" w:hAnsi="Times New Roman"/>
          <w:sz w:val="24"/>
          <w:lang w:val="en-GB"/>
        </w:rPr>
        <w:footnoteReference w:id="13"/>
      </w:r>
      <w:r w:rsidRPr="001D5F44">
        <w:rPr>
          <w:rFonts w:ascii="Times New Roman" w:hAnsi="Times New Roman"/>
          <w:sz w:val="24"/>
          <w:lang w:val="en-GB"/>
        </w:rPr>
        <w:t>, the Commission shall, in cooperation with Member States, assess the justification and feasibility of extending the allocations of unlicensed spectrum for wireless access systems, including radio local area networks. In 2012 the Commission has announced its intention to consider the designation of additional harmonised licence-exempt spectrum for RLAN (Wi-Fi) services at 5 GHz through a revision of Decision 2005/513/EC as amended by Decision 2007/90/EC, depending on the outcome of technical sharing studies and of the impact in the market</w:t>
      </w:r>
      <w:r w:rsidRPr="001D5F44">
        <w:rPr>
          <w:rStyle w:val="FootnoteReference"/>
          <w:rFonts w:ascii="Times New Roman" w:hAnsi="Times New Roman"/>
          <w:sz w:val="24"/>
          <w:lang w:val="en-GB"/>
        </w:rPr>
        <w:footnoteReference w:id="14"/>
      </w:r>
      <w:r w:rsidRPr="001D5F44">
        <w:rPr>
          <w:rFonts w:ascii="Times New Roman" w:hAnsi="Times New Roman"/>
          <w:sz w:val="24"/>
          <w:lang w:val="en-GB"/>
        </w:rPr>
        <w:t xml:space="preserve">. </w:t>
      </w:r>
    </w:p>
    <w:p w:rsidR="00D3242C" w:rsidRPr="001D5F44" w:rsidRDefault="00D3242C" w:rsidP="00D3242C">
      <w:pPr>
        <w:jc w:val="both"/>
        <w:rPr>
          <w:rFonts w:ascii="Times New Roman" w:hAnsi="Times New Roman"/>
          <w:sz w:val="24"/>
          <w:lang w:val="en-GB"/>
        </w:rPr>
      </w:pPr>
    </w:p>
    <w:p w:rsidR="00A26294" w:rsidRDefault="00A26294" w:rsidP="00D3242C">
      <w:pPr>
        <w:jc w:val="both"/>
        <w:rPr>
          <w:rFonts w:ascii="Times New Roman" w:hAnsi="Times New Roman"/>
          <w:noProof/>
          <w:sz w:val="24"/>
          <w:lang w:val="en-GB"/>
        </w:rPr>
      </w:pPr>
      <w:r w:rsidRPr="001D5F44">
        <w:rPr>
          <w:rFonts w:ascii="Times New Roman" w:hAnsi="Times New Roman"/>
          <w:sz w:val="24"/>
          <w:lang w:val="en-GB"/>
        </w:rPr>
        <w:t xml:space="preserve">In addition, the RSPP requires Member States, in cooperation with the Commission, to take all steps necessary to ensure that sufficient spectrum for coverage and capacity purposes is </w:t>
      </w:r>
      <w:r w:rsidRPr="001D5F44">
        <w:rPr>
          <w:rFonts w:ascii="Times New Roman" w:hAnsi="Times New Roman"/>
          <w:bCs/>
          <w:iCs/>
          <w:sz w:val="24"/>
          <w:lang w:val="en-GB"/>
        </w:rPr>
        <w:t xml:space="preserve">available </w:t>
      </w:r>
      <w:r w:rsidRPr="001D5F44">
        <w:rPr>
          <w:rFonts w:ascii="Times New Roman" w:hAnsi="Times New Roman"/>
          <w:sz w:val="24"/>
          <w:lang w:val="en-GB"/>
        </w:rPr>
        <w:t xml:space="preserve">to achieving the target for all citizens to have access to broadband </w:t>
      </w:r>
      <w:r w:rsidRPr="001D5F44">
        <w:rPr>
          <w:rFonts w:ascii="Times New Roman" w:hAnsi="Times New Roman"/>
          <w:bCs/>
          <w:iCs/>
          <w:sz w:val="24"/>
          <w:lang w:val="en-GB"/>
        </w:rPr>
        <w:t>speeds of not less than</w:t>
      </w:r>
      <w:r w:rsidRPr="001D5F44">
        <w:rPr>
          <w:rFonts w:ascii="Times New Roman" w:hAnsi="Times New Roman"/>
          <w:sz w:val="24"/>
          <w:lang w:val="en-GB"/>
        </w:rPr>
        <w:t xml:space="preserve"> 30 Mbps by 2020</w:t>
      </w:r>
      <w:r w:rsidRPr="001D5F44">
        <w:rPr>
          <w:rStyle w:val="FootnoteReference"/>
          <w:rFonts w:ascii="Times New Roman" w:hAnsi="Times New Roman"/>
          <w:sz w:val="24"/>
          <w:lang w:val="en-GB"/>
        </w:rPr>
        <w:footnoteReference w:id="15"/>
      </w:r>
      <w:r w:rsidRPr="001D5F44">
        <w:rPr>
          <w:rFonts w:ascii="Times New Roman" w:hAnsi="Times New Roman"/>
          <w:sz w:val="24"/>
          <w:lang w:val="en-GB"/>
        </w:rPr>
        <w:t xml:space="preserve">. Pursuant to Article 8 of the RSPP, </w:t>
      </w:r>
      <w:r w:rsidRPr="001D5F44">
        <w:rPr>
          <w:rFonts w:ascii="Times New Roman" w:hAnsi="Times New Roman"/>
          <w:noProof/>
          <w:sz w:val="24"/>
          <w:lang w:val="en-GB"/>
        </w:rPr>
        <w:t>Member States and the Commission shall also ensure spectrum availability and protect the radio frequencies necessary for monitoring the Earth's atmosphere and surface, allowing the development and exploitation of space applications and improving transport systems.</w:t>
      </w:r>
    </w:p>
    <w:p w:rsidR="00D3242C" w:rsidRPr="001D5F44" w:rsidRDefault="00D3242C" w:rsidP="00D3242C">
      <w:pPr>
        <w:jc w:val="both"/>
        <w:rPr>
          <w:rFonts w:ascii="Times New Roman" w:hAnsi="Times New Roman"/>
          <w:noProof/>
          <w:sz w:val="24"/>
          <w:lang w:val="en-GB"/>
        </w:rPr>
      </w:pPr>
    </w:p>
    <w:p w:rsidR="00A26294" w:rsidRDefault="00A26294" w:rsidP="00D3242C">
      <w:pPr>
        <w:jc w:val="both"/>
        <w:rPr>
          <w:rFonts w:ascii="Times New Roman" w:eastAsia="Batang" w:hAnsi="Times New Roman"/>
          <w:sz w:val="24"/>
          <w:lang w:val="en-GB"/>
        </w:rPr>
      </w:pPr>
      <w:r w:rsidRPr="001D5F44">
        <w:rPr>
          <w:rFonts w:ascii="Times New Roman" w:hAnsi="Times New Roman"/>
          <w:sz w:val="24"/>
          <w:lang w:val="en-GB"/>
        </w:rPr>
        <w:t xml:space="preserve">The majority of RLAN devices in use today are still operated in the 2.4 GHz band (where, based on EC Decision 2006/771/EC, 83.5 MHz of spectrum is available to a large number of short range devices) </w:t>
      </w:r>
      <w:r w:rsidRPr="001D5F44">
        <w:rPr>
          <w:rFonts w:ascii="Times New Roman" w:eastAsia="Batang" w:hAnsi="Times New Roman"/>
          <w:sz w:val="24"/>
          <w:lang w:val="en-GB"/>
        </w:rPr>
        <w:t>because the vast majority of commercially available access points have until recently only been capable of operating there.</w:t>
      </w:r>
      <w:r w:rsidRPr="001D5F44">
        <w:rPr>
          <w:rFonts w:ascii="Times New Roman" w:hAnsi="Times New Roman"/>
          <w:sz w:val="24"/>
          <w:lang w:val="en-GB"/>
        </w:rPr>
        <w:t xml:space="preserve"> While t</w:t>
      </w:r>
      <w:r w:rsidRPr="001D5F44">
        <w:rPr>
          <w:rFonts w:ascii="Times New Roman" w:eastAsia="Batang" w:hAnsi="Times New Roman"/>
          <w:sz w:val="24"/>
          <w:lang w:val="en-GB"/>
        </w:rPr>
        <w:t xml:space="preserve">here is </w:t>
      </w:r>
      <w:r w:rsidRPr="001D5F44">
        <w:rPr>
          <w:rFonts w:ascii="Times New Roman" w:hAnsi="Times New Roman"/>
          <w:sz w:val="24"/>
          <w:lang w:val="en-GB"/>
        </w:rPr>
        <w:t>already 455 MHz of the 5 GHz band harmonised for WAS/RLAN</w:t>
      </w:r>
      <w:r w:rsidRPr="001D5F44">
        <w:rPr>
          <w:rFonts w:ascii="Times New Roman" w:eastAsia="Batang" w:hAnsi="Times New Roman"/>
          <w:sz w:val="24"/>
          <w:lang w:val="en-GB"/>
        </w:rPr>
        <w:t>, there is also evidence that an increasing number of client devices including smart phones and tablets now have dual-band capability and that large-scale public Wi-Fi networks are a significant driver of 5 GHz use today, particularly where outdoor coverage is being provided</w:t>
      </w:r>
      <w:r w:rsidRPr="001D5F44">
        <w:rPr>
          <w:rStyle w:val="FootnoteReference"/>
          <w:rFonts w:ascii="Times New Roman" w:hAnsi="Times New Roman"/>
          <w:sz w:val="24"/>
          <w:lang w:val="en-GB"/>
        </w:rPr>
        <w:footnoteReference w:id="16"/>
      </w:r>
      <w:r w:rsidRPr="001D5F44">
        <w:rPr>
          <w:rFonts w:ascii="Times New Roman" w:eastAsia="Batang" w:hAnsi="Times New Roman"/>
          <w:sz w:val="24"/>
          <w:lang w:val="en-GB"/>
        </w:rPr>
        <w:t xml:space="preserve">. In this regard, providing an additional spectrum resource on a shared basis without </w:t>
      </w:r>
      <w:proofErr w:type="spellStart"/>
      <w:r w:rsidRPr="001D5F44">
        <w:rPr>
          <w:rFonts w:ascii="Times New Roman" w:eastAsia="Batang" w:hAnsi="Times New Roman"/>
          <w:sz w:val="24"/>
          <w:lang w:val="en-GB"/>
        </w:rPr>
        <w:t>refarming</w:t>
      </w:r>
      <w:proofErr w:type="spellEnd"/>
      <w:r w:rsidRPr="001D5F44">
        <w:rPr>
          <w:rFonts w:ascii="Times New Roman" w:eastAsia="Batang" w:hAnsi="Times New Roman"/>
          <w:sz w:val="24"/>
          <w:lang w:val="en-GB"/>
        </w:rPr>
        <w:t xml:space="preserve"> existing usage could provide additional socioeconomic benefits with limited opportunity costs if a sharing possibility can be identified under the applicable preconditions. </w:t>
      </w:r>
    </w:p>
    <w:p w:rsidR="00D3242C" w:rsidRPr="001D5F44" w:rsidRDefault="00D3242C" w:rsidP="00D3242C">
      <w:pPr>
        <w:jc w:val="both"/>
        <w:rPr>
          <w:rFonts w:ascii="Times New Roman" w:eastAsia="Batang" w:hAnsi="Times New Roman"/>
          <w:sz w:val="24"/>
          <w:lang w:val="en-GB"/>
        </w:rPr>
      </w:pPr>
    </w:p>
    <w:p w:rsidR="00A26294" w:rsidRDefault="00A26294" w:rsidP="00D3242C">
      <w:pPr>
        <w:jc w:val="both"/>
        <w:rPr>
          <w:rFonts w:ascii="Times New Roman" w:hAnsi="Times New Roman"/>
          <w:sz w:val="24"/>
          <w:lang w:val="en-GB"/>
        </w:rPr>
      </w:pPr>
      <w:r w:rsidRPr="001D5F44">
        <w:rPr>
          <w:rFonts w:ascii="Times New Roman" w:hAnsi="Times New Roman"/>
          <w:noProof/>
          <w:sz w:val="24"/>
          <w:lang w:val="en-GB"/>
        </w:rPr>
        <w:t xml:space="preserve">In addition, a new generation of RLAN systems (known as IEEE 802.11ac) will be able to </w:t>
      </w:r>
      <w:r w:rsidRPr="001D5F44">
        <w:rPr>
          <w:rFonts w:ascii="Times New Roman" w:eastAsia="Batang" w:hAnsi="Times New Roman"/>
          <w:sz w:val="24"/>
          <w:lang w:val="en-GB"/>
        </w:rPr>
        <w:t xml:space="preserve">achieve throughput rates sufficient </w:t>
      </w:r>
      <w:r w:rsidRPr="001D5F44">
        <w:rPr>
          <w:rFonts w:ascii="Times New Roman" w:hAnsi="Times New Roman"/>
          <w:noProof/>
          <w:sz w:val="24"/>
          <w:lang w:val="en-GB"/>
        </w:rPr>
        <w:t xml:space="preserve">to wirelessly extend high-speed fixed broadband infrastructures (of 30 or 100 Mbps or more) to a broad range of client devices without </w:t>
      </w:r>
      <w:r w:rsidRPr="001D5F44">
        <w:rPr>
          <w:rFonts w:ascii="Times New Roman" w:hAnsi="Times New Roman"/>
          <w:noProof/>
          <w:sz w:val="24"/>
          <w:lang w:val="en-GB"/>
        </w:rPr>
        <w:lastRenderedPageBreak/>
        <w:t xml:space="preserve">reductions in speeds if operating in 80 MHz and/or 160 MHz channels. This compares to the 20 MHz or 40 MHz channels supported by 802.11n which are typically used today. In addition, the increased throughput rates can also </w:t>
      </w:r>
      <w:r w:rsidRPr="001D5F44">
        <w:rPr>
          <w:rFonts w:ascii="Times New Roman" w:hAnsi="Times New Roman"/>
          <w:sz w:val="24"/>
          <w:lang w:val="en-GB"/>
        </w:rPr>
        <w:t>support new applications that rely on uncontended channels for high-speed wireless data transfer between devices, such as for locally streaming HD video. In this regard users will have to rely on an uncontended (in geographic terms) 80 MHz channel to leverage new Wi-Fi generations to deliver what will most likely be on average between 63Mbps and 170Mbps</w:t>
      </w:r>
      <w:r w:rsidRPr="001D5F44">
        <w:rPr>
          <w:rStyle w:val="FootnoteReference"/>
          <w:rFonts w:ascii="Times New Roman" w:hAnsi="Times New Roman"/>
          <w:sz w:val="24"/>
          <w:lang w:val="en-GB"/>
        </w:rPr>
        <w:footnoteReference w:id="17"/>
      </w:r>
      <w:r w:rsidRPr="001D5F44">
        <w:rPr>
          <w:rFonts w:ascii="Times New Roman" w:hAnsi="Times New Roman"/>
          <w:sz w:val="24"/>
          <w:lang w:val="en-GB"/>
        </w:rPr>
        <w:t>. In high-density residential environments a minimum of eight separate frequency channels are required to ensure that contention between neighbouring access points does not reduce the available bit rate for each user</w:t>
      </w:r>
      <w:r w:rsidRPr="001D5F44">
        <w:rPr>
          <w:rStyle w:val="FootnoteReference"/>
          <w:rFonts w:ascii="Times New Roman" w:hAnsi="Times New Roman"/>
          <w:sz w:val="24"/>
          <w:lang w:val="en-GB"/>
        </w:rPr>
        <w:footnoteReference w:id="18"/>
      </w:r>
      <w:r w:rsidRPr="001D5F44">
        <w:rPr>
          <w:rFonts w:ascii="Times New Roman" w:hAnsi="Times New Roman"/>
          <w:sz w:val="24"/>
          <w:lang w:val="en-GB"/>
        </w:rPr>
        <w:t xml:space="preserve">. </w:t>
      </w:r>
    </w:p>
    <w:p w:rsidR="00AA238B" w:rsidRPr="001D5F44" w:rsidRDefault="00AA238B" w:rsidP="00D3242C">
      <w:pPr>
        <w:jc w:val="both"/>
        <w:rPr>
          <w:rFonts w:ascii="Times New Roman" w:hAnsi="Times New Roman"/>
          <w:sz w:val="24"/>
          <w:lang w:val="en-GB"/>
        </w:rPr>
      </w:pPr>
    </w:p>
    <w:p w:rsidR="00A26294" w:rsidRDefault="00A26294" w:rsidP="00AA238B">
      <w:pPr>
        <w:jc w:val="both"/>
        <w:rPr>
          <w:rFonts w:ascii="Times New Roman" w:hAnsi="Times New Roman"/>
          <w:sz w:val="24"/>
          <w:lang w:val="en-GB"/>
        </w:rPr>
      </w:pPr>
      <w:r w:rsidRPr="001D5F44">
        <w:rPr>
          <w:rFonts w:ascii="Times New Roman" w:hAnsi="Times New Roman"/>
          <w:sz w:val="24"/>
          <w:lang w:val="en-GB"/>
        </w:rPr>
        <w:t>In the light of these WAS/RLAN technology trends, it is appropriate to assess and study a possible extension of the 5 GHz band for WAS/RLAN usage that would result in WAS/RLAN devices being able to operate on a shared basis within one large uninterrupted block of frequencies starting from 5150 MHz up to 5925 MHz</w:t>
      </w:r>
      <w:r w:rsidRPr="001D5F44">
        <w:rPr>
          <w:rStyle w:val="FootnoteReference"/>
          <w:rFonts w:ascii="Times New Roman" w:hAnsi="Times New Roman"/>
          <w:sz w:val="24"/>
          <w:lang w:val="en-GB"/>
        </w:rPr>
        <w:footnoteReference w:id="19"/>
      </w:r>
      <w:r w:rsidRPr="001D5F44">
        <w:rPr>
          <w:rFonts w:ascii="Times New Roman" w:hAnsi="Times New Roman"/>
          <w:sz w:val="24"/>
          <w:lang w:val="en-GB"/>
        </w:rPr>
        <w:t>. A recent industry study</w:t>
      </w:r>
      <w:r w:rsidRPr="001D5F44">
        <w:rPr>
          <w:rStyle w:val="FootnoteReference"/>
          <w:rFonts w:ascii="Times New Roman" w:hAnsi="Times New Roman"/>
          <w:sz w:val="24"/>
          <w:lang w:val="en-GB"/>
        </w:rPr>
        <w:footnoteReference w:id="20"/>
      </w:r>
      <w:r w:rsidRPr="001D5F44">
        <w:rPr>
          <w:rFonts w:ascii="Times New Roman" w:hAnsi="Times New Roman"/>
          <w:sz w:val="24"/>
          <w:lang w:val="en-GB"/>
        </w:rPr>
        <w:t xml:space="preserve"> has estimated that the potential of such a WAS/RLAN extension in improvements in speed for residential users and the increased potential for mobile data-offload alone would results in benefits for Europe of €16.3 billion. Designating an uninterrupted block of spectrum in the 5 GHz range for WAS/RLANs would result in a 70% increase in available spectrum (up to 775 MHz in the range at 5 GHz) but may also result in a 125% increase of possible available 80 MHz channels (from 4 to 9). Realising a beneficial sharing opportunity for WAS/RLAN to operate on a shared basis in an uninterrupted band from 5150 MHz to 5925 MHz would therefore ensure that sufficient spectrum capacity for private and public Wi-Fi deployments will be available throughout the internal market. </w:t>
      </w:r>
    </w:p>
    <w:p w:rsidR="00AA238B" w:rsidRPr="001D5F44" w:rsidRDefault="00AA238B" w:rsidP="00AA238B">
      <w:pPr>
        <w:jc w:val="both"/>
        <w:rPr>
          <w:rFonts w:ascii="Times New Roman" w:hAnsi="Times New Roman"/>
          <w:sz w:val="24"/>
          <w:lang w:val="en-GB"/>
        </w:rPr>
      </w:pPr>
    </w:p>
    <w:p w:rsidR="00A26294" w:rsidRDefault="00A26294" w:rsidP="00AA238B">
      <w:pPr>
        <w:jc w:val="both"/>
        <w:rPr>
          <w:rFonts w:ascii="Times New Roman" w:hAnsi="Times New Roman"/>
          <w:noProof/>
          <w:sz w:val="24"/>
          <w:lang w:val="en-GB"/>
        </w:rPr>
      </w:pPr>
      <w:r w:rsidRPr="001D5F44">
        <w:rPr>
          <w:rFonts w:ascii="Times New Roman" w:hAnsi="Times New Roman"/>
          <w:sz w:val="24"/>
          <w:lang w:val="en-GB"/>
        </w:rPr>
        <w:t xml:space="preserve">However, such an opportunity can only be realised if appropriate </w:t>
      </w:r>
      <w:r w:rsidRPr="001D5F44">
        <w:rPr>
          <w:rFonts w:ascii="Times New Roman" w:hAnsi="Times New Roman"/>
          <w:noProof/>
          <w:sz w:val="24"/>
          <w:lang w:val="en-GB"/>
        </w:rPr>
        <w:t>coexistence between WAS/RLAN and those civil and/or military radio applications</w:t>
      </w:r>
      <w:r w:rsidRPr="001D5F44">
        <w:rPr>
          <w:rStyle w:val="FootnoteReference"/>
          <w:rFonts w:ascii="Times New Roman" w:hAnsi="Times New Roman"/>
          <w:noProof/>
          <w:sz w:val="24"/>
          <w:lang w:val="en-GB"/>
        </w:rPr>
        <w:footnoteReference w:id="21"/>
      </w:r>
      <w:r w:rsidRPr="001D5F44">
        <w:rPr>
          <w:rFonts w:ascii="Times New Roman" w:hAnsi="Times New Roman"/>
          <w:noProof/>
          <w:sz w:val="24"/>
          <w:lang w:val="en-GB"/>
        </w:rPr>
        <w:t xml:space="preserve"> for which the bands 5350-5470 MHz and 5470-5725 MHz are already assigned or designated is duly safeguarded. In particular with regard to radio applications that represent priorities of EU spectrum policy as specifically outlined in the RSPP, such as the European Earth monitoring programme (GMES)</w:t>
      </w:r>
      <w:r w:rsidRPr="001D5F44">
        <w:rPr>
          <w:rStyle w:val="FootnoteReference"/>
          <w:rFonts w:ascii="Times New Roman" w:hAnsi="Times New Roman"/>
          <w:sz w:val="24"/>
          <w:lang w:val="en-GB"/>
        </w:rPr>
        <w:footnoteReference w:id="22"/>
      </w:r>
      <w:r w:rsidRPr="001D5F44">
        <w:rPr>
          <w:rFonts w:ascii="Times New Roman" w:hAnsi="Times New Roman"/>
          <w:noProof/>
          <w:sz w:val="24"/>
          <w:lang w:val="en-GB"/>
        </w:rPr>
        <w:t xml:space="preserve"> in the band 5350-5470 MHz as well as Intelligent Transport Systems (ITS)</w:t>
      </w:r>
      <w:r w:rsidRPr="001D5F44">
        <w:rPr>
          <w:rStyle w:val="FootnoteReference"/>
          <w:rFonts w:ascii="Times New Roman" w:hAnsi="Times New Roman"/>
          <w:noProof/>
          <w:sz w:val="24"/>
          <w:lang w:val="en-GB"/>
        </w:rPr>
        <w:footnoteReference w:id="23"/>
      </w:r>
      <w:r w:rsidRPr="001D5F44">
        <w:rPr>
          <w:rFonts w:ascii="Times New Roman" w:hAnsi="Times New Roman"/>
          <w:noProof/>
          <w:sz w:val="24"/>
          <w:lang w:val="en-GB"/>
        </w:rPr>
        <w:t xml:space="preserve"> in the harmonised 5875-5905 MHz band, it will be necessary to ensure full protection of the envisaged usage. </w:t>
      </w:r>
    </w:p>
    <w:p w:rsidR="00AA238B" w:rsidRPr="001D5F44" w:rsidRDefault="00AA238B" w:rsidP="00AA238B">
      <w:pPr>
        <w:jc w:val="both"/>
        <w:rPr>
          <w:rFonts w:ascii="Times New Roman" w:hAnsi="Times New Roman"/>
          <w:noProof/>
          <w:sz w:val="24"/>
          <w:lang w:val="en-GB"/>
        </w:rPr>
      </w:pPr>
    </w:p>
    <w:p w:rsidR="00A26294" w:rsidRDefault="00A26294" w:rsidP="00AA238B">
      <w:pPr>
        <w:jc w:val="both"/>
        <w:rPr>
          <w:rFonts w:ascii="Times New Roman" w:hAnsi="Times New Roman"/>
          <w:noProof/>
          <w:sz w:val="24"/>
          <w:lang w:val="en-GB"/>
        </w:rPr>
      </w:pPr>
      <w:r w:rsidRPr="001D5F44">
        <w:rPr>
          <w:rFonts w:ascii="Times New Roman" w:hAnsi="Times New Roman"/>
          <w:noProof/>
          <w:sz w:val="24"/>
          <w:lang w:val="en-GB"/>
        </w:rPr>
        <w:t xml:space="preserve">It will therefore be necessary to carry out the appropriate technical studies and identify suitable sharing conditions to fully safeguard the envisaged operation </w:t>
      </w:r>
      <w:r w:rsidRPr="001D5F44">
        <w:rPr>
          <w:rFonts w:ascii="Times New Roman" w:hAnsi="Times New Roman"/>
          <w:sz w:val="24"/>
          <w:lang w:val="en-GB"/>
        </w:rPr>
        <w:t xml:space="preserve">of GMES and of </w:t>
      </w:r>
      <w:r w:rsidRPr="001D5F44">
        <w:rPr>
          <w:rFonts w:ascii="Times New Roman" w:hAnsi="Times New Roman"/>
          <w:noProof/>
          <w:sz w:val="24"/>
          <w:lang w:val="en-GB"/>
        </w:rPr>
        <w:t xml:space="preserve">safety-related ITS applications as well as to study the compatibility of WAS/RLAN with all other radio applications currently operated in these bands as well as in bands adjacent to these bands. </w:t>
      </w:r>
    </w:p>
    <w:p w:rsidR="00AA238B" w:rsidRPr="001D5F44" w:rsidRDefault="00AA238B" w:rsidP="00AA238B">
      <w:pPr>
        <w:jc w:val="both"/>
        <w:rPr>
          <w:rFonts w:ascii="Times New Roman" w:hAnsi="Times New Roman"/>
          <w:noProof/>
          <w:sz w:val="24"/>
          <w:lang w:val="en-GB"/>
        </w:rPr>
      </w:pPr>
    </w:p>
    <w:p w:rsidR="00A26294" w:rsidRPr="001D5F44" w:rsidRDefault="00A26294" w:rsidP="00AA238B">
      <w:pPr>
        <w:jc w:val="both"/>
        <w:rPr>
          <w:rFonts w:ascii="Times New Roman" w:hAnsi="Times New Roman"/>
          <w:sz w:val="24"/>
          <w:lang w:val="en-GB"/>
        </w:rPr>
      </w:pPr>
      <w:r w:rsidRPr="001D5F44">
        <w:rPr>
          <w:rFonts w:ascii="Times New Roman" w:hAnsi="Times New Roman"/>
          <w:sz w:val="24"/>
          <w:lang w:val="en-GB"/>
        </w:rPr>
        <w:t xml:space="preserve">In addition, the deliverables of this mandate should contribute to consolidating Member States' positions in the on-going activities at CEPT and ITU on defining the technical and </w:t>
      </w:r>
      <w:r w:rsidRPr="001D5F44">
        <w:rPr>
          <w:rFonts w:ascii="Times New Roman" w:hAnsi="Times New Roman"/>
          <w:sz w:val="24"/>
          <w:lang w:val="en-GB"/>
        </w:rPr>
        <w:lastRenderedPageBreak/>
        <w:t xml:space="preserve">regulatory conditions regarding the proposed allocation to the mobile service of additional bands for radio local area networks (RLANs). Taking into account the current activity in the United States to make available an additional 195 megahertz of spectrum in the 5350-5470 MHz and 5850-5925 MHz bands for RLAN, there is a possibility for global harmonisation that would further strengthen the economies of scale for manufacturers. </w:t>
      </w:r>
    </w:p>
    <w:p w:rsidR="00A26294" w:rsidRDefault="00A26294" w:rsidP="00AA238B">
      <w:pPr>
        <w:jc w:val="both"/>
        <w:rPr>
          <w:rFonts w:ascii="Times New Roman" w:hAnsi="Times New Roman"/>
          <w:sz w:val="24"/>
          <w:lang w:val="en-GB"/>
        </w:rPr>
      </w:pPr>
      <w:r w:rsidRPr="001D5F44">
        <w:rPr>
          <w:rFonts w:ascii="Times New Roman" w:hAnsi="Times New Roman"/>
          <w:sz w:val="24"/>
          <w:lang w:val="en-GB"/>
        </w:rPr>
        <w:t xml:space="preserve">In this context the likely use of an additional allocation in the requested bands to the mobile service by unlicensed WAS/RLAN devices and their potential proliferation across borders requires the detailed development of technical parameters in order to prevent EU priority applications such as GMES suffering interference from RLAN systems in large parts of the world. </w:t>
      </w:r>
    </w:p>
    <w:p w:rsidR="00AA238B" w:rsidRPr="001D5F44" w:rsidRDefault="00AA238B" w:rsidP="00AA238B">
      <w:pPr>
        <w:jc w:val="both"/>
        <w:rPr>
          <w:rFonts w:ascii="Times New Roman" w:hAnsi="Times New Roman"/>
          <w:sz w:val="24"/>
          <w:lang w:val="en-GB"/>
        </w:rPr>
      </w:pPr>
    </w:p>
    <w:p w:rsidR="00A26294" w:rsidRPr="001D5F44" w:rsidRDefault="00A26294" w:rsidP="00AA238B">
      <w:pPr>
        <w:jc w:val="both"/>
        <w:rPr>
          <w:rFonts w:ascii="Times New Roman" w:hAnsi="Times New Roman"/>
          <w:sz w:val="24"/>
          <w:lang w:val="en-GB"/>
        </w:rPr>
      </w:pPr>
      <w:r w:rsidRPr="001D5F44">
        <w:rPr>
          <w:rFonts w:ascii="Times New Roman" w:hAnsi="Times New Roman"/>
          <w:sz w:val="24"/>
          <w:lang w:val="en-GB"/>
        </w:rPr>
        <w:t>The scope and schedule of the mandate therefore also reflects the need for the European Union and its Member States to develop a timely and common position on possible harmonised technical conditions in time for WRC-15. In addition and in order to ensure a possible global harmonisation when developing harmonisation measures on the basis of the response to this mandate, it will be necessary to review and/or reconfirm the results of the Mandate based on the relevant outcome of WRC-15.</w:t>
      </w:r>
    </w:p>
    <w:p w:rsidR="001D5F44" w:rsidRPr="001D5F44" w:rsidRDefault="001D5F44" w:rsidP="00A26294">
      <w:pPr>
        <w:rPr>
          <w:rFonts w:ascii="Times New Roman" w:hAnsi="Times New Roman"/>
          <w:sz w:val="24"/>
          <w:lang w:val="en-GB"/>
        </w:rPr>
      </w:pPr>
    </w:p>
    <w:p w:rsidR="001D5F44" w:rsidRDefault="001D5F44" w:rsidP="001D5F44">
      <w:pPr>
        <w:ind w:left="567" w:hanging="567"/>
        <w:rPr>
          <w:rFonts w:ascii="Times New Roman" w:hAnsi="Times New Roman"/>
          <w:b/>
          <w:sz w:val="24"/>
          <w:lang w:val="en-GB"/>
        </w:rPr>
      </w:pPr>
      <w:r w:rsidRPr="00D3242C">
        <w:rPr>
          <w:rFonts w:ascii="Times New Roman" w:hAnsi="Times New Roman"/>
          <w:b/>
          <w:sz w:val="24"/>
          <w:lang w:val="en-GB"/>
        </w:rPr>
        <w:t>4.</w:t>
      </w:r>
      <w:r w:rsidRPr="001D5F44">
        <w:rPr>
          <w:rFonts w:ascii="Times New Roman" w:hAnsi="Times New Roman"/>
          <w:sz w:val="24"/>
          <w:lang w:val="en-GB"/>
        </w:rPr>
        <w:tab/>
      </w:r>
      <w:r w:rsidRPr="001D5F44">
        <w:rPr>
          <w:rFonts w:ascii="Times New Roman" w:hAnsi="Times New Roman"/>
          <w:b/>
          <w:sz w:val="24"/>
          <w:lang w:val="en-GB"/>
        </w:rPr>
        <w:t>TASK ORDER AND SCHEDULE</w:t>
      </w:r>
    </w:p>
    <w:p w:rsidR="00AA238B" w:rsidRPr="001D5F44" w:rsidRDefault="00AA238B" w:rsidP="001D5F44">
      <w:pPr>
        <w:ind w:left="567" w:hanging="567"/>
        <w:rPr>
          <w:rFonts w:ascii="Times New Roman" w:hAnsi="Times New Roman"/>
          <w:sz w:val="24"/>
          <w:lang w:val="en-GB"/>
        </w:rPr>
      </w:pPr>
    </w:p>
    <w:p w:rsidR="00A26294" w:rsidRDefault="00A26294" w:rsidP="00AA238B">
      <w:pPr>
        <w:jc w:val="both"/>
        <w:rPr>
          <w:rFonts w:ascii="Times New Roman" w:hAnsi="Times New Roman"/>
          <w:sz w:val="24"/>
          <w:lang w:val="en-GB"/>
        </w:rPr>
      </w:pPr>
      <w:r w:rsidRPr="001D5F44">
        <w:rPr>
          <w:rFonts w:ascii="Times New Roman" w:hAnsi="Times New Roman"/>
          <w:sz w:val="24"/>
          <w:lang w:val="en-GB"/>
        </w:rPr>
        <w:t>The purpose of this Mandate is to (1) study and identify harmonised compatibility and sharing scenarios for WAS/RLANs to operate on a shared basis in an uninterrupted band from 5150 MHz to 5925 MHz under the condition that (</w:t>
      </w:r>
      <w:proofErr w:type="spellStart"/>
      <w:r w:rsidRPr="001D5F44">
        <w:rPr>
          <w:rFonts w:ascii="Times New Roman" w:hAnsi="Times New Roman"/>
          <w:sz w:val="24"/>
          <w:lang w:val="en-GB"/>
        </w:rPr>
        <w:t>i</w:t>
      </w:r>
      <w:proofErr w:type="spellEnd"/>
      <w:r w:rsidRPr="001D5F44">
        <w:rPr>
          <w:rFonts w:ascii="Times New Roman" w:hAnsi="Times New Roman"/>
          <w:sz w:val="24"/>
          <w:lang w:val="en-GB"/>
        </w:rPr>
        <w:t xml:space="preserve">) appropriate protection of EU priority applications, in particular the planned introduction of GMES in the band 5350-5450 MHz and the use of safety-related ITS applications in the frequency band </w:t>
      </w:r>
      <w:r w:rsidRPr="001D5F44">
        <w:rPr>
          <w:rFonts w:ascii="Times New Roman" w:hAnsi="Times New Roman"/>
          <w:noProof/>
          <w:sz w:val="24"/>
          <w:lang w:val="en-GB"/>
        </w:rPr>
        <w:t>5875-5905 MHz,</w:t>
      </w:r>
      <w:r w:rsidRPr="001D5F44">
        <w:rPr>
          <w:rFonts w:ascii="Times New Roman" w:hAnsi="Times New Roman"/>
          <w:sz w:val="24"/>
          <w:lang w:val="en-GB"/>
        </w:rPr>
        <w:t xml:space="preserve"> is ensured</w:t>
      </w:r>
      <w:r w:rsidRPr="001D5F44">
        <w:rPr>
          <w:rStyle w:val="FootnoteReference"/>
          <w:rFonts w:ascii="Times New Roman" w:hAnsi="Times New Roman"/>
          <w:sz w:val="24"/>
          <w:lang w:val="en-GB"/>
        </w:rPr>
        <w:footnoteReference w:id="24"/>
      </w:r>
      <w:r w:rsidRPr="001D5F44">
        <w:rPr>
          <w:rFonts w:ascii="Times New Roman" w:hAnsi="Times New Roman"/>
          <w:sz w:val="24"/>
          <w:lang w:val="en-GB"/>
        </w:rPr>
        <w:t xml:space="preserve"> and (ii) that coexistence of WAS/RLAN with other current civil and/or military radio systems to which the bands 5350-5470 MHz and 5725-5925 MHz and adjacent bands have already been assigned or designated (see Annex) is safeguarded; to (2) develop appropriate compatibility and sharing conditions to ensure a long-term spectrum access resource for WAS/RLANs to operate on the basis of a general authorisation as an essential wireless broadband infrastructure in the internal market; and (3) to review and/or reconfirm the compatibility and sharing conditions developed under task 2 for the Final report after WRC-15 taking utmost account of the possibility of international harmonisation.</w:t>
      </w:r>
    </w:p>
    <w:p w:rsidR="00AA238B" w:rsidRPr="001D5F44" w:rsidRDefault="00AA238B" w:rsidP="00AA238B">
      <w:pPr>
        <w:jc w:val="both"/>
        <w:rPr>
          <w:rFonts w:ascii="Times New Roman" w:hAnsi="Times New Roman"/>
          <w:sz w:val="24"/>
          <w:lang w:val="en-GB"/>
        </w:rPr>
      </w:pPr>
    </w:p>
    <w:p w:rsidR="00A26294" w:rsidRPr="001D5F44" w:rsidRDefault="00A26294" w:rsidP="00AA238B">
      <w:pPr>
        <w:jc w:val="both"/>
        <w:rPr>
          <w:rFonts w:ascii="Times New Roman" w:hAnsi="Times New Roman"/>
          <w:sz w:val="24"/>
          <w:lang w:val="en-GB"/>
        </w:rPr>
      </w:pPr>
      <w:r w:rsidRPr="001D5F44">
        <w:rPr>
          <w:rFonts w:ascii="Times New Roman" w:hAnsi="Times New Roman"/>
          <w:sz w:val="24"/>
          <w:lang w:val="en-GB"/>
        </w:rPr>
        <w:t xml:space="preserve">The CEPT </w:t>
      </w:r>
      <w:r w:rsidRPr="001D5F44">
        <w:rPr>
          <w:rFonts w:ascii="Times New Roman" w:hAnsi="Times New Roman"/>
          <w:sz w:val="24"/>
          <w:shd w:val="clear" w:color="auto" w:fill="FFFFFF"/>
          <w:lang w:val="en-GB"/>
        </w:rPr>
        <w:t xml:space="preserve">is hereby mandated </w:t>
      </w:r>
      <w:r w:rsidRPr="001D5F44">
        <w:rPr>
          <w:rFonts w:ascii="Times New Roman" w:hAnsi="Times New Roman"/>
          <w:sz w:val="24"/>
          <w:lang w:val="en-GB"/>
        </w:rPr>
        <w:t xml:space="preserve">to undertake the following </w:t>
      </w:r>
      <w:r w:rsidRPr="001D5F44">
        <w:rPr>
          <w:rFonts w:ascii="Times New Roman" w:hAnsi="Times New Roman"/>
          <w:sz w:val="24"/>
          <w:u w:val="single"/>
          <w:lang w:val="en-GB"/>
        </w:rPr>
        <w:t>tasks</w:t>
      </w:r>
      <w:r w:rsidRPr="001D5F44">
        <w:rPr>
          <w:rFonts w:ascii="Times New Roman" w:hAnsi="Times New Roman"/>
          <w:sz w:val="24"/>
          <w:lang w:val="en-GB"/>
        </w:rPr>
        <w:t>:</w:t>
      </w:r>
    </w:p>
    <w:p w:rsidR="00A26294" w:rsidRPr="001D5F44" w:rsidRDefault="00A26294" w:rsidP="00A26294">
      <w:pPr>
        <w:pStyle w:val="Heading2"/>
        <w:numPr>
          <w:ilvl w:val="0"/>
          <w:numId w:val="0"/>
        </w:numPr>
        <w:ind w:left="1134" w:hanging="567"/>
        <w:rPr>
          <w:rFonts w:ascii="Times New Roman" w:hAnsi="Times New Roman" w:cs="Times New Roman"/>
          <w:sz w:val="24"/>
          <w:szCs w:val="24"/>
          <w:lang w:val="en-GB"/>
        </w:rPr>
      </w:pPr>
      <w:bookmarkStart w:id="85" w:name="_Toc413334222"/>
      <w:bookmarkStart w:id="86" w:name="_Toc413335011"/>
      <w:r w:rsidRPr="001D5F44">
        <w:rPr>
          <w:rFonts w:ascii="Times New Roman" w:hAnsi="Times New Roman" w:cs="Times New Roman"/>
          <w:sz w:val="24"/>
          <w:szCs w:val="24"/>
          <w:lang w:val="en-GB"/>
        </w:rPr>
        <w:t>T</w:t>
      </w:r>
      <w:r w:rsidR="00D3242C" w:rsidRPr="001D5F44">
        <w:rPr>
          <w:rFonts w:ascii="Times New Roman" w:hAnsi="Times New Roman" w:cs="Times New Roman"/>
          <w:caps w:val="0"/>
          <w:sz w:val="24"/>
          <w:szCs w:val="24"/>
          <w:lang w:val="en-GB"/>
        </w:rPr>
        <w:t>ask</w:t>
      </w:r>
      <w:r w:rsidRPr="001D5F44">
        <w:rPr>
          <w:rFonts w:ascii="Times New Roman" w:hAnsi="Times New Roman" w:cs="Times New Roman"/>
          <w:sz w:val="24"/>
          <w:szCs w:val="24"/>
          <w:lang w:val="en-GB"/>
        </w:rPr>
        <w:t xml:space="preserve"> 1 – </w:t>
      </w:r>
      <w:r w:rsidR="00D3242C" w:rsidRPr="001D5F44">
        <w:rPr>
          <w:rFonts w:ascii="Times New Roman" w:hAnsi="Times New Roman" w:cs="Times New Roman"/>
          <w:caps w:val="0"/>
          <w:sz w:val="24"/>
          <w:szCs w:val="24"/>
          <w:lang w:val="en-GB"/>
        </w:rPr>
        <w:t>identification of compatibility and sharing scenarios</w:t>
      </w:r>
      <w:bookmarkEnd w:id="85"/>
      <w:bookmarkEnd w:id="86"/>
      <w:r w:rsidR="00D3242C" w:rsidRPr="001D5F44">
        <w:rPr>
          <w:rFonts w:ascii="Times New Roman" w:hAnsi="Times New Roman" w:cs="Times New Roman"/>
          <w:caps w:val="0"/>
          <w:sz w:val="24"/>
          <w:szCs w:val="24"/>
          <w:lang w:val="en-GB"/>
        </w:rPr>
        <w:t xml:space="preserve"> </w:t>
      </w:r>
    </w:p>
    <w:p w:rsidR="00A26294" w:rsidRPr="001D5F44" w:rsidRDefault="00A26294" w:rsidP="00AA238B">
      <w:pPr>
        <w:ind w:left="567"/>
        <w:jc w:val="both"/>
        <w:rPr>
          <w:rFonts w:ascii="Times New Roman" w:hAnsi="Times New Roman"/>
          <w:sz w:val="24"/>
          <w:lang w:val="en-GB"/>
        </w:rPr>
      </w:pPr>
      <w:r w:rsidRPr="001D5F44">
        <w:rPr>
          <w:rFonts w:ascii="Times New Roman" w:hAnsi="Times New Roman"/>
          <w:sz w:val="24"/>
          <w:lang w:val="en-GB"/>
        </w:rPr>
        <w:t>Taking into account the relevant developments since the completion of the original studies carried out prior to WRC-03 for the bands 5150-5350 MHz and 5470-5725 MHz, to study and identify harmonised compatibility and sharing scenarios for WAS/RLANs in the bands 5350-5470 MHz and 5725-5925 MHz based on the latest generation of WAS/RLAN equipment (EN 301 893 v. 1.6.1. or 1.7.1.) and to define relevant protection parameters and conditions in close cooperation with all concerned stakeholders for:</w:t>
      </w:r>
    </w:p>
    <w:p w:rsidR="00A26294" w:rsidRPr="001D5F44" w:rsidRDefault="00A26294" w:rsidP="00666131">
      <w:pPr>
        <w:numPr>
          <w:ilvl w:val="1"/>
          <w:numId w:val="29"/>
        </w:numPr>
        <w:spacing w:after="240"/>
        <w:ind w:left="1134" w:hanging="567"/>
        <w:jc w:val="both"/>
        <w:rPr>
          <w:rFonts w:ascii="Times New Roman" w:hAnsi="Times New Roman"/>
          <w:sz w:val="24"/>
          <w:lang w:val="en-GB"/>
        </w:rPr>
      </w:pPr>
      <w:r w:rsidRPr="001D5F44">
        <w:rPr>
          <w:rFonts w:ascii="Times New Roman" w:hAnsi="Times New Roman"/>
          <w:sz w:val="24"/>
          <w:lang w:val="en-GB"/>
        </w:rPr>
        <w:lastRenderedPageBreak/>
        <w:t>Ensuring the planned operation of GMES/Copernicus (such as availability of proper satellite data based on SAR imaging systems) within the band 5350-5470 MHz</w:t>
      </w:r>
      <w:r w:rsidRPr="001D5F44">
        <w:rPr>
          <w:rStyle w:val="FootnoteReference"/>
          <w:rFonts w:ascii="Times New Roman" w:hAnsi="Times New Roman"/>
          <w:sz w:val="24"/>
          <w:lang w:val="en-GB"/>
        </w:rPr>
        <w:footnoteReference w:id="25"/>
      </w:r>
      <w:r w:rsidRPr="001D5F44">
        <w:rPr>
          <w:rFonts w:ascii="Times New Roman" w:hAnsi="Times New Roman"/>
          <w:sz w:val="24"/>
          <w:lang w:val="en-GB"/>
        </w:rPr>
        <w:t>.</w:t>
      </w:r>
    </w:p>
    <w:p w:rsidR="00A26294" w:rsidRPr="001D5F44" w:rsidRDefault="00A26294" w:rsidP="00666131">
      <w:pPr>
        <w:numPr>
          <w:ilvl w:val="1"/>
          <w:numId w:val="29"/>
        </w:numPr>
        <w:spacing w:after="240"/>
        <w:ind w:left="1134" w:hanging="567"/>
        <w:jc w:val="both"/>
        <w:rPr>
          <w:rFonts w:ascii="Times New Roman" w:hAnsi="Times New Roman"/>
          <w:sz w:val="24"/>
          <w:lang w:val="en-GB"/>
        </w:rPr>
      </w:pPr>
      <w:r w:rsidRPr="001D5F44">
        <w:rPr>
          <w:rFonts w:ascii="Times New Roman" w:hAnsi="Times New Roman"/>
          <w:sz w:val="24"/>
          <w:lang w:val="en-GB"/>
        </w:rPr>
        <w:t xml:space="preserve">Ensuring safety-related operation of ground-based ITS systems in the band 5875-5905 MHz in line with the provisions of Decision 2008/671/EC. </w:t>
      </w:r>
    </w:p>
    <w:p w:rsidR="00A26294" w:rsidRPr="001D5F44" w:rsidRDefault="00A26294" w:rsidP="00666131">
      <w:pPr>
        <w:numPr>
          <w:ilvl w:val="1"/>
          <w:numId w:val="29"/>
        </w:numPr>
        <w:spacing w:after="240"/>
        <w:ind w:left="1134" w:hanging="567"/>
        <w:jc w:val="both"/>
        <w:rPr>
          <w:rFonts w:ascii="Times New Roman" w:hAnsi="Times New Roman"/>
          <w:sz w:val="24"/>
          <w:lang w:val="en-GB"/>
        </w:rPr>
      </w:pPr>
      <w:r w:rsidRPr="001D5F44">
        <w:rPr>
          <w:rFonts w:ascii="Times New Roman" w:hAnsi="Times New Roman"/>
          <w:sz w:val="24"/>
          <w:lang w:val="en-GB"/>
        </w:rPr>
        <w:t xml:space="preserve">Facilitating coexistence between RLAN systems and other existing usage in various Member States in and adjacent to the bands 5350-5470 MHz and 5725-5925 MHz as listed in the annex, including FSS in the band 5725-5925 MHz and radiolocation applications in the bands 5350-5470 MHz and 5725-5850 </w:t>
      </w:r>
      <w:proofErr w:type="spellStart"/>
      <w:r w:rsidRPr="001D5F44">
        <w:rPr>
          <w:rFonts w:ascii="Times New Roman" w:hAnsi="Times New Roman"/>
          <w:sz w:val="24"/>
          <w:lang w:val="en-GB"/>
        </w:rPr>
        <w:t>MHz.</w:t>
      </w:r>
      <w:proofErr w:type="spellEnd"/>
    </w:p>
    <w:p w:rsidR="00A26294" w:rsidRPr="001D5F44" w:rsidRDefault="00A26294" w:rsidP="00666131">
      <w:pPr>
        <w:numPr>
          <w:ilvl w:val="1"/>
          <w:numId w:val="29"/>
        </w:numPr>
        <w:spacing w:after="240"/>
        <w:ind w:left="1134" w:hanging="567"/>
        <w:jc w:val="both"/>
        <w:rPr>
          <w:rFonts w:ascii="Times New Roman" w:hAnsi="Times New Roman"/>
          <w:sz w:val="24"/>
          <w:lang w:val="en-GB"/>
        </w:rPr>
      </w:pPr>
      <w:r w:rsidRPr="001D5F44">
        <w:rPr>
          <w:rFonts w:ascii="Times New Roman" w:hAnsi="Times New Roman"/>
          <w:sz w:val="24"/>
          <w:lang w:val="en-GB"/>
        </w:rPr>
        <w:t>Assessing the impact, if any, of the future use of WAS/RLAN systems in the WAS/RLAN extension bands on SRDs operating in the bands 4500-7000 MHz, 5725-5875 MHz and 5795-5805 MHz according to the parameters harmonised in Decision 2006/771/EC</w:t>
      </w:r>
      <w:r w:rsidRPr="001D5F44">
        <w:rPr>
          <w:rStyle w:val="FootnoteReference"/>
          <w:rFonts w:ascii="Times New Roman" w:hAnsi="Times New Roman"/>
          <w:sz w:val="24"/>
          <w:lang w:val="en-GB"/>
        </w:rPr>
        <w:footnoteReference w:id="26"/>
      </w:r>
      <w:r w:rsidRPr="001D5F44">
        <w:rPr>
          <w:rFonts w:ascii="Times New Roman" w:hAnsi="Times New Roman"/>
          <w:sz w:val="24"/>
          <w:lang w:val="en-GB"/>
        </w:rPr>
        <w:t>.</w:t>
      </w:r>
    </w:p>
    <w:p w:rsidR="00A26294" w:rsidRDefault="00A26294" w:rsidP="00AA238B">
      <w:pPr>
        <w:ind w:left="567"/>
        <w:jc w:val="both"/>
        <w:rPr>
          <w:rFonts w:ascii="Times New Roman" w:hAnsi="Times New Roman"/>
          <w:sz w:val="24"/>
          <w:lang w:val="en-GB"/>
        </w:rPr>
      </w:pPr>
      <w:r w:rsidRPr="001D5F44">
        <w:rPr>
          <w:rFonts w:ascii="Times New Roman" w:hAnsi="Times New Roman"/>
          <w:sz w:val="24"/>
          <w:lang w:val="en-GB"/>
        </w:rPr>
        <w:t>For each compatibility and sharing scenario, the risk of interference, the deployment assumptions of all applications and the operational footprint of the actual use of the protected services/applications should be identified</w:t>
      </w:r>
      <w:r w:rsidRPr="001D5F44">
        <w:rPr>
          <w:rStyle w:val="FootnoteReference"/>
          <w:rFonts w:ascii="Times New Roman" w:hAnsi="Times New Roman"/>
          <w:sz w:val="24"/>
          <w:lang w:val="en-GB"/>
        </w:rPr>
        <w:footnoteReference w:id="27"/>
      </w:r>
      <w:r w:rsidRPr="001D5F44">
        <w:rPr>
          <w:rFonts w:ascii="Times New Roman" w:hAnsi="Times New Roman"/>
          <w:sz w:val="24"/>
          <w:lang w:val="en-GB"/>
        </w:rPr>
        <w:t xml:space="preserve">. </w:t>
      </w:r>
    </w:p>
    <w:p w:rsidR="00AA238B" w:rsidRPr="001D5F44" w:rsidRDefault="00AA238B" w:rsidP="00AA238B">
      <w:pPr>
        <w:ind w:left="567"/>
        <w:jc w:val="both"/>
        <w:rPr>
          <w:rFonts w:ascii="Times New Roman" w:hAnsi="Times New Roman"/>
          <w:sz w:val="24"/>
          <w:lang w:val="en-GB"/>
        </w:rPr>
      </w:pPr>
    </w:p>
    <w:p w:rsidR="00A26294" w:rsidRPr="001D5F44" w:rsidRDefault="00A26294" w:rsidP="00AA238B">
      <w:pPr>
        <w:ind w:left="567"/>
        <w:jc w:val="both"/>
        <w:rPr>
          <w:rFonts w:ascii="Times New Roman" w:hAnsi="Times New Roman"/>
          <w:sz w:val="24"/>
          <w:lang w:val="en-GB"/>
        </w:rPr>
      </w:pPr>
      <w:r w:rsidRPr="001D5F44">
        <w:rPr>
          <w:rFonts w:ascii="Times New Roman" w:hAnsi="Times New Roman"/>
          <w:sz w:val="24"/>
          <w:lang w:val="en-GB"/>
        </w:rPr>
        <w:t>In addition, it should also be assessed whether and how coexistence can be ensured between the future WAS/RLAN usage, as an essential element of the wireless broadband EU priority, and other uses of the 5 GHz band that are currently considered on a shared basis, taking into account studies on-going in CEPT</w:t>
      </w:r>
      <w:r w:rsidRPr="001D5F44">
        <w:rPr>
          <w:rStyle w:val="FootnoteReference"/>
          <w:rFonts w:ascii="Times New Roman" w:hAnsi="Times New Roman"/>
          <w:sz w:val="24"/>
          <w:lang w:val="en-GB"/>
        </w:rPr>
        <w:footnoteReference w:id="28"/>
      </w:r>
      <w:r w:rsidRPr="001D5F44">
        <w:rPr>
          <w:rFonts w:ascii="Times New Roman" w:hAnsi="Times New Roman"/>
          <w:sz w:val="24"/>
          <w:lang w:val="en-GB"/>
        </w:rPr>
        <w:t>.</w:t>
      </w:r>
    </w:p>
    <w:p w:rsidR="00A26294" w:rsidRPr="001D5F44" w:rsidRDefault="00A26294" w:rsidP="00A26294">
      <w:pPr>
        <w:pStyle w:val="Heading2"/>
        <w:numPr>
          <w:ilvl w:val="0"/>
          <w:numId w:val="0"/>
        </w:numPr>
        <w:ind w:left="1134" w:hanging="567"/>
        <w:rPr>
          <w:rFonts w:ascii="Times New Roman" w:hAnsi="Times New Roman" w:cs="Times New Roman"/>
          <w:sz w:val="24"/>
          <w:szCs w:val="24"/>
          <w:lang w:val="en-GB"/>
        </w:rPr>
      </w:pPr>
      <w:bookmarkStart w:id="87" w:name="_Toc413334223"/>
      <w:bookmarkStart w:id="88" w:name="_Toc413335012"/>
      <w:r w:rsidRPr="001D5F44">
        <w:rPr>
          <w:rFonts w:ascii="Times New Roman" w:hAnsi="Times New Roman" w:cs="Times New Roman"/>
          <w:sz w:val="24"/>
          <w:szCs w:val="24"/>
          <w:lang w:val="en-GB"/>
        </w:rPr>
        <w:t>T</w:t>
      </w:r>
      <w:r w:rsidR="00D3242C" w:rsidRPr="001D5F44">
        <w:rPr>
          <w:rFonts w:ascii="Times New Roman" w:hAnsi="Times New Roman" w:cs="Times New Roman"/>
          <w:caps w:val="0"/>
          <w:sz w:val="24"/>
          <w:szCs w:val="24"/>
          <w:lang w:val="en-GB"/>
        </w:rPr>
        <w:t>ask</w:t>
      </w:r>
      <w:r w:rsidRPr="001D5F44">
        <w:rPr>
          <w:rFonts w:ascii="Times New Roman" w:hAnsi="Times New Roman" w:cs="Times New Roman"/>
          <w:sz w:val="24"/>
          <w:szCs w:val="24"/>
          <w:lang w:val="en-GB"/>
        </w:rPr>
        <w:t xml:space="preserve"> 2 – </w:t>
      </w:r>
      <w:r w:rsidR="00D3242C">
        <w:rPr>
          <w:rFonts w:ascii="Times New Roman" w:hAnsi="Times New Roman" w:cs="Times New Roman"/>
          <w:caps w:val="0"/>
          <w:sz w:val="24"/>
          <w:szCs w:val="24"/>
          <w:lang w:val="en-GB"/>
        </w:rPr>
        <w:t>D</w:t>
      </w:r>
      <w:r w:rsidR="00D3242C" w:rsidRPr="001D5F44">
        <w:rPr>
          <w:rFonts w:ascii="Times New Roman" w:hAnsi="Times New Roman" w:cs="Times New Roman"/>
          <w:caps w:val="0"/>
          <w:sz w:val="24"/>
          <w:szCs w:val="24"/>
          <w:lang w:val="en-GB"/>
        </w:rPr>
        <w:t>evelopment of compatibility and sharing conditions</w:t>
      </w:r>
      <w:bookmarkEnd w:id="87"/>
      <w:bookmarkEnd w:id="88"/>
    </w:p>
    <w:p w:rsidR="00A26294" w:rsidRPr="001D5F44" w:rsidRDefault="00A26294" w:rsidP="00A26294">
      <w:pPr>
        <w:pStyle w:val="Text1"/>
        <w:ind w:left="567"/>
        <w:rPr>
          <w:szCs w:val="24"/>
        </w:rPr>
      </w:pPr>
      <w:r w:rsidRPr="001D5F44">
        <w:rPr>
          <w:szCs w:val="24"/>
        </w:rPr>
        <w:t xml:space="preserve">Taking into account the expected development of WAS/RLAN technology and of the relevant standards until 2020, in particular the use of larger channel bandwidths, as well as the outcome of Task 1, appropriate mitigation techniques and/or operational compatibility and sharing conditions should be developed in close cooperation with all concerned stakeholders. </w:t>
      </w:r>
    </w:p>
    <w:p w:rsidR="00A26294" w:rsidRPr="001D5F44" w:rsidRDefault="00A26294" w:rsidP="00A26294">
      <w:pPr>
        <w:pStyle w:val="Text1"/>
        <w:ind w:left="567"/>
        <w:rPr>
          <w:szCs w:val="24"/>
        </w:rPr>
      </w:pPr>
      <w:r w:rsidRPr="001D5F44">
        <w:rPr>
          <w:szCs w:val="24"/>
        </w:rPr>
        <w:t xml:space="preserve">Based on the working assumption that WAS/RLANs would operate on a co-primary basis under an appropriate mobile allocation in the whole 5150 MHz to 5925 MHz band, and in the light of experience, the compatibility and sharing conditions should in particular identify the technical parameters that would be needed to ensure in the internal market consistent harmonised conditions and requirements for WAS/RLANs operating on a shared basis across the entire 5 GHz band. </w:t>
      </w:r>
    </w:p>
    <w:p w:rsidR="00A26294" w:rsidRPr="001D5F44" w:rsidRDefault="00A26294" w:rsidP="00A26294">
      <w:pPr>
        <w:pStyle w:val="Text1"/>
        <w:ind w:left="567"/>
        <w:rPr>
          <w:szCs w:val="24"/>
        </w:rPr>
      </w:pPr>
      <w:r w:rsidRPr="001D5F44">
        <w:rPr>
          <w:szCs w:val="24"/>
        </w:rPr>
        <w:lastRenderedPageBreak/>
        <w:t xml:space="preserve">To enable WAS/RLANs to operate on the basis of a general authorisation only those requirements should be implementable on the basis of harmonised standards and foster economies of scale in order to meet EU spectrum policy objectives, in particular taking into account sharing technologies and mitigation approaches implemented for existing WAS/RLAN equipment. These requirements should also take into account the regulatory and enforcement context of general authorisation. The compatibility and sharing conditions should also define the coexistence criteria that need to be taken into account by any other potential future use of </w:t>
      </w:r>
      <w:r w:rsidRPr="001D5F44">
        <w:rPr>
          <w:noProof/>
          <w:szCs w:val="24"/>
        </w:rPr>
        <w:t xml:space="preserve">the 5 GHz band in order to avoid interference with </w:t>
      </w:r>
      <w:r w:rsidRPr="001D5F44">
        <w:rPr>
          <w:szCs w:val="24"/>
        </w:rPr>
        <w:t>WAS/RLAN usage of the 5 GHz band.</w:t>
      </w:r>
    </w:p>
    <w:p w:rsidR="00A26294" w:rsidRPr="001D5F44" w:rsidRDefault="00A26294" w:rsidP="00A26294">
      <w:pPr>
        <w:pStyle w:val="Heading2"/>
        <w:numPr>
          <w:ilvl w:val="0"/>
          <w:numId w:val="0"/>
        </w:numPr>
        <w:ind w:left="1134" w:hanging="567"/>
        <w:rPr>
          <w:rFonts w:ascii="Times New Roman" w:hAnsi="Times New Roman" w:cs="Times New Roman"/>
          <w:sz w:val="24"/>
          <w:szCs w:val="24"/>
          <w:lang w:val="en-GB"/>
        </w:rPr>
      </w:pPr>
      <w:bookmarkStart w:id="89" w:name="_Toc413334224"/>
      <w:bookmarkStart w:id="90" w:name="_Toc413335013"/>
      <w:r w:rsidRPr="001D5F44">
        <w:rPr>
          <w:rFonts w:ascii="Times New Roman" w:hAnsi="Times New Roman" w:cs="Times New Roman"/>
          <w:sz w:val="24"/>
          <w:szCs w:val="24"/>
          <w:lang w:val="en-GB"/>
        </w:rPr>
        <w:t>T</w:t>
      </w:r>
      <w:r w:rsidR="00D3242C" w:rsidRPr="001D5F44">
        <w:rPr>
          <w:rFonts w:ascii="Times New Roman" w:hAnsi="Times New Roman" w:cs="Times New Roman"/>
          <w:caps w:val="0"/>
          <w:sz w:val="24"/>
          <w:szCs w:val="24"/>
          <w:lang w:val="en-GB"/>
        </w:rPr>
        <w:t>ask</w:t>
      </w:r>
      <w:r w:rsidRPr="001D5F44">
        <w:rPr>
          <w:rFonts w:ascii="Times New Roman" w:hAnsi="Times New Roman" w:cs="Times New Roman"/>
          <w:sz w:val="24"/>
          <w:szCs w:val="24"/>
          <w:lang w:val="en-GB"/>
        </w:rPr>
        <w:t xml:space="preserve"> 3 – </w:t>
      </w:r>
      <w:r w:rsidR="00D3242C">
        <w:rPr>
          <w:rFonts w:ascii="Times New Roman" w:hAnsi="Times New Roman" w:cs="Times New Roman"/>
          <w:caps w:val="0"/>
          <w:sz w:val="24"/>
          <w:szCs w:val="24"/>
          <w:lang w:val="en-GB"/>
        </w:rPr>
        <w:t>R</w:t>
      </w:r>
      <w:r w:rsidR="00D3242C" w:rsidRPr="001D5F44">
        <w:rPr>
          <w:rFonts w:ascii="Times New Roman" w:hAnsi="Times New Roman" w:cs="Times New Roman"/>
          <w:caps w:val="0"/>
          <w:sz w:val="24"/>
          <w:szCs w:val="24"/>
          <w:lang w:val="en-GB"/>
        </w:rPr>
        <w:t>eview of compatibility and sharing conditions after</w:t>
      </w:r>
      <w:r w:rsidRPr="001D5F44">
        <w:rPr>
          <w:rFonts w:ascii="Times New Roman" w:hAnsi="Times New Roman" w:cs="Times New Roman"/>
          <w:sz w:val="24"/>
          <w:szCs w:val="24"/>
          <w:lang w:val="en-GB"/>
        </w:rPr>
        <w:t xml:space="preserve"> WRC-15</w:t>
      </w:r>
      <w:bookmarkEnd w:id="89"/>
      <w:bookmarkEnd w:id="90"/>
      <w:r w:rsidRPr="001D5F44">
        <w:rPr>
          <w:rFonts w:ascii="Times New Roman" w:hAnsi="Times New Roman" w:cs="Times New Roman"/>
          <w:sz w:val="24"/>
          <w:szCs w:val="24"/>
          <w:lang w:val="en-GB"/>
        </w:rPr>
        <w:t xml:space="preserve"> </w:t>
      </w:r>
    </w:p>
    <w:p w:rsidR="00A26294" w:rsidRDefault="00A26294" w:rsidP="00AA238B">
      <w:pPr>
        <w:ind w:left="567"/>
        <w:jc w:val="both"/>
        <w:rPr>
          <w:rFonts w:ascii="Times New Roman" w:hAnsi="Times New Roman"/>
          <w:sz w:val="24"/>
          <w:lang w:val="en-GB"/>
        </w:rPr>
      </w:pPr>
      <w:r w:rsidRPr="001D5F44">
        <w:rPr>
          <w:rFonts w:ascii="Times New Roman" w:hAnsi="Times New Roman"/>
          <w:sz w:val="24"/>
          <w:lang w:val="en-GB"/>
        </w:rPr>
        <w:t>Taking utmost account of the possibility of international harmonisation</w:t>
      </w:r>
      <w:r w:rsidRPr="001D5F44">
        <w:rPr>
          <w:rFonts w:ascii="Times New Roman" w:hAnsi="Times New Roman"/>
          <w:sz w:val="24"/>
          <w:vertAlign w:val="superscript"/>
          <w:lang w:val="en-GB"/>
        </w:rPr>
        <w:footnoteReference w:id="29"/>
      </w:r>
      <w:r w:rsidRPr="001D5F44">
        <w:rPr>
          <w:rFonts w:ascii="Times New Roman" w:hAnsi="Times New Roman"/>
          <w:sz w:val="24"/>
          <w:lang w:val="en-GB"/>
        </w:rPr>
        <w:t>, to assess the need to</w:t>
      </w:r>
      <w:r w:rsidRPr="001D5F44">
        <w:rPr>
          <w:rFonts w:ascii="Times New Roman" w:hAnsi="Times New Roman"/>
          <w:i/>
          <w:sz w:val="24"/>
          <w:lang w:val="en-GB"/>
        </w:rPr>
        <w:t xml:space="preserve"> </w:t>
      </w:r>
      <w:r w:rsidRPr="001D5F44">
        <w:rPr>
          <w:rFonts w:ascii="Times New Roman" w:hAnsi="Times New Roman"/>
          <w:sz w:val="24"/>
          <w:lang w:val="en-GB"/>
        </w:rPr>
        <w:t>review and/or reconfirm the compatibility and sharing conditions developed under task 2 for the Final report based on the result of WRC-15,</w:t>
      </w:r>
      <w:r w:rsidRPr="001D5F44">
        <w:rPr>
          <w:rFonts w:ascii="Times New Roman" w:hAnsi="Times New Roman"/>
          <w:color w:val="000000"/>
          <w:sz w:val="24"/>
          <w:lang w:val="en-GB" w:eastAsia="en-GB"/>
        </w:rPr>
        <w:t xml:space="preserve"> </w:t>
      </w:r>
      <w:r w:rsidRPr="001D5F44">
        <w:rPr>
          <w:rFonts w:ascii="Times New Roman" w:hAnsi="Times New Roman"/>
          <w:bCs/>
          <w:color w:val="000000"/>
          <w:sz w:val="24"/>
          <w:lang w:val="en-GB" w:eastAsia="en-GB"/>
        </w:rPr>
        <w:t>in the event that this would have a material effect on the parameters chosen for completion of tasks 1 and 2</w:t>
      </w:r>
      <w:r w:rsidRPr="001D5F44">
        <w:rPr>
          <w:rFonts w:ascii="Times New Roman" w:hAnsi="Times New Roman"/>
          <w:sz w:val="24"/>
          <w:lang w:val="en-GB"/>
        </w:rPr>
        <w:t>.</w:t>
      </w:r>
    </w:p>
    <w:p w:rsidR="00AA238B" w:rsidRPr="001D5F44" w:rsidRDefault="00AA238B" w:rsidP="00AA238B">
      <w:pPr>
        <w:ind w:left="567"/>
        <w:jc w:val="both"/>
        <w:rPr>
          <w:rFonts w:ascii="Times New Roman" w:hAnsi="Times New Roman"/>
          <w:sz w:val="24"/>
          <w:lang w:val="en-GB"/>
        </w:rPr>
      </w:pPr>
    </w:p>
    <w:p w:rsidR="00A26294" w:rsidRPr="001D5F44" w:rsidRDefault="00A26294" w:rsidP="00AA238B">
      <w:pPr>
        <w:pStyle w:val="Text1"/>
        <w:ind w:left="0"/>
        <w:rPr>
          <w:szCs w:val="24"/>
        </w:rPr>
      </w:pPr>
      <w:r w:rsidRPr="001D5F44">
        <w:rPr>
          <w:szCs w:val="24"/>
        </w:rPr>
        <w:t xml:space="preserve">In the work carried out under the Mandate, the overall policy objectives of the RSPP, such as effective and efficient spectrum use and the support for specific Union policies shall be given utmost consideration. In implementing this mandate, the CEPT shall, where relevant, take utmost account of EU law applicable and support the principles of service and technological neutrality, non-discrimination and proportionality insofar as technically possible. </w:t>
      </w:r>
    </w:p>
    <w:p w:rsidR="00A26294" w:rsidRPr="001D5F44" w:rsidRDefault="00A26294" w:rsidP="00AA238B">
      <w:pPr>
        <w:pStyle w:val="Text1"/>
        <w:ind w:left="0"/>
        <w:rPr>
          <w:szCs w:val="24"/>
        </w:rPr>
      </w:pPr>
      <w:r w:rsidRPr="001D5F44">
        <w:rPr>
          <w:szCs w:val="24"/>
        </w:rPr>
        <w:t xml:space="preserve">CEPT is also requested to collaborate actively with all concerned stakeholders and the European Telecommunications Standardisation Institute (ETSI) which develops harmonised standards for conformity under Directive 1999/5/EC. </w:t>
      </w:r>
    </w:p>
    <w:p w:rsidR="00A26294" w:rsidRPr="001D5F44" w:rsidRDefault="00A26294" w:rsidP="00A26294">
      <w:pPr>
        <w:pStyle w:val="Text1"/>
        <w:ind w:left="0"/>
        <w:rPr>
          <w:szCs w:val="24"/>
        </w:rPr>
      </w:pPr>
    </w:p>
    <w:p w:rsidR="00A26294" w:rsidRPr="001D5F44" w:rsidRDefault="00A26294" w:rsidP="00A26294">
      <w:pPr>
        <w:pStyle w:val="Text1"/>
        <w:ind w:left="0"/>
        <w:rPr>
          <w:szCs w:val="24"/>
        </w:rPr>
      </w:pPr>
      <w:r w:rsidRPr="001D5F44">
        <w:rPr>
          <w:szCs w:val="24"/>
        </w:rPr>
        <w:t>CEPT should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2730"/>
        <w:gridCol w:w="3847"/>
      </w:tblGrid>
      <w:tr w:rsidR="00A26294" w:rsidRPr="001D5F44" w:rsidTr="001D5F44">
        <w:tc>
          <w:tcPr>
            <w:tcW w:w="2140" w:type="dxa"/>
          </w:tcPr>
          <w:p w:rsidR="00A26294" w:rsidRPr="001D5F44" w:rsidRDefault="00A26294" w:rsidP="001D5F44">
            <w:pPr>
              <w:pStyle w:val="Text1"/>
              <w:ind w:left="142"/>
              <w:rPr>
                <w:b/>
                <w:szCs w:val="24"/>
              </w:rPr>
            </w:pPr>
            <w:r w:rsidRPr="001D5F44">
              <w:rPr>
                <w:b/>
                <w:szCs w:val="24"/>
              </w:rPr>
              <w:t>Delivery date</w:t>
            </w:r>
          </w:p>
        </w:tc>
        <w:tc>
          <w:tcPr>
            <w:tcW w:w="2730" w:type="dxa"/>
          </w:tcPr>
          <w:p w:rsidR="00A26294" w:rsidRPr="001D5F44" w:rsidRDefault="00A26294" w:rsidP="001D5F44">
            <w:pPr>
              <w:pStyle w:val="Text1"/>
              <w:ind w:left="142"/>
              <w:rPr>
                <w:b/>
                <w:szCs w:val="24"/>
              </w:rPr>
            </w:pPr>
            <w:r w:rsidRPr="001D5F44">
              <w:rPr>
                <w:b/>
                <w:szCs w:val="24"/>
              </w:rPr>
              <w:t>Deliverable</w:t>
            </w:r>
          </w:p>
        </w:tc>
        <w:tc>
          <w:tcPr>
            <w:tcW w:w="3847" w:type="dxa"/>
          </w:tcPr>
          <w:p w:rsidR="00A26294" w:rsidRPr="001D5F44" w:rsidRDefault="00A26294" w:rsidP="001D5F44">
            <w:pPr>
              <w:pStyle w:val="Text1"/>
              <w:ind w:left="142"/>
              <w:rPr>
                <w:b/>
                <w:szCs w:val="24"/>
              </w:rPr>
            </w:pPr>
            <w:r w:rsidRPr="001D5F44">
              <w:rPr>
                <w:b/>
                <w:szCs w:val="24"/>
              </w:rPr>
              <w:t>Subject</w:t>
            </w:r>
          </w:p>
        </w:tc>
      </w:tr>
      <w:tr w:rsidR="00A26294" w:rsidRPr="001D5F44" w:rsidTr="001D5F44">
        <w:tc>
          <w:tcPr>
            <w:tcW w:w="2140" w:type="dxa"/>
          </w:tcPr>
          <w:p w:rsidR="00A26294" w:rsidRPr="001D5F44" w:rsidRDefault="00A26294" w:rsidP="001D5F44">
            <w:pPr>
              <w:pStyle w:val="Text1"/>
              <w:ind w:left="142"/>
              <w:jc w:val="left"/>
              <w:rPr>
                <w:szCs w:val="24"/>
              </w:rPr>
            </w:pPr>
            <w:r w:rsidRPr="001D5F44">
              <w:rPr>
                <w:szCs w:val="24"/>
              </w:rPr>
              <w:t>March 2014</w:t>
            </w:r>
          </w:p>
        </w:tc>
        <w:tc>
          <w:tcPr>
            <w:tcW w:w="2730" w:type="dxa"/>
          </w:tcPr>
          <w:p w:rsidR="00A26294" w:rsidRPr="001D5F44" w:rsidRDefault="00A26294" w:rsidP="001D5F44">
            <w:pPr>
              <w:pStyle w:val="Text1"/>
              <w:ind w:left="142"/>
              <w:jc w:val="left"/>
              <w:rPr>
                <w:szCs w:val="24"/>
              </w:rPr>
            </w:pPr>
            <w:r w:rsidRPr="001D5F44">
              <w:rPr>
                <w:szCs w:val="24"/>
              </w:rPr>
              <w:t>Interim Report from CEPT to the Commission</w:t>
            </w:r>
          </w:p>
        </w:tc>
        <w:tc>
          <w:tcPr>
            <w:tcW w:w="3847" w:type="dxa"/>
          </w:tcPr>
          <w:p w:rsidR="00A26294" w:rsidRPr="001D5F44" w:rsidRDefault="00A26294" w:rsidP="001D5F44">
            <w:pPr>
              <w:pStyle w:val="Text1"/>
              <w:ind w:left="142"/>
              <w:jc w:val="left"/>
              <w:rPr>
                <w:szCs w:val="24"/>
              </w:rPr>
            </w:pPr>
            <w:r w:rsidRPr="001D5F44">
              <w:rPr>
                <w:szCs w:val="24"/>
              </w:rPr>
              <w:t xml:space="preserve">Description of work undertaken and interim results under tasks (1) and (2) of this Mandate </w:t>
            </w:r>
          </w:p>
        </w:tc>
      </w:tr>
      <w:tr w:rsidR="00A26294" w:rsidRPr="001D5F44" w:rsidTr="001D5F44">
        <w:tc>
          <w:tcPr>
            <w:tcW w:w="2140" w:type="dxa"/>
          </w:tcPr>
          <w:p w:rsidR="00A26294" w:rsidRPr="001D5F44" w:rsidRDefault="00A26294" w:rsidP="001D5F44">
            <w:pPr>
              <w:pStyle w:val="Text1"/>
              <w:ind w:left="142"/>
              <w:jc w:val="left"/>
              <w:rPr>
                <w:szCs w:val="24"/>
              </w:rPr>
            </w:pPr>
            <w:bookmarkStart w:id="91" w:name="_Ref329375136"/>
            <w:r w:rsidRPr="001D5F44">
              <w:rPr>
                <w:szCs w:val="24"/>
              </w:rPr>
              <w:t>November 2014</w:t>
            </w:r>
            <w:r w:rsidRPr="001D5F44">
              <w:rPr>
                <w:rStyle w:val="FootnoteReference"/>
                <w:szCs w:val="24"/>
              </w:rPr>
              <w:footnoteReference w:id="30"/>
            </w:r>
            <w:bookmarkEnd w:id="91"/>
          </w:p>
        </w:tc>
        <w:tc>
          <w:tcPr>
            <w:tcW w:w="2730" w:type="dxa"/>
          </w:tcPr>
          <w:p w:rsidR="00A26294" w:rsidRPr="001D5F44" w:rsidRDefault="00A26294" w:rsidP="001D5F44">
            <w:pPr>
              <w:pStyle w:val="Text1"/>
              <w:ind w:left="142"/>
              <w:jc w:val="left"/>
              <w:rPr>
                <w:szCs w:val="24"/>
              </w:rPr>
            </w:pPr>
            <w:r w:rsidRPr="001D5F44">
              <w:rPr>
                <w:szCs w:val="24"/>
              </w:rPr>
              <w:t xml:space="preserve">Final Draft Report A from CEPT to the Commission </w:t>
            </w:r>
          </w:p>
        </w:tc>
        <w:tc>
          <w:tcPr>
            <w:tcW w:w="3847" w:type="dxa"/>
          </w:tcPr>
          <w:p w:rsidR="00A26294" w:rsidRPr="001D5F44" w:rsidRDefault="00A26294" w:rsidP="001D5F44">
            <w:pPr>
              <w:pStyle w:val="Text1"/>
              <w:ind w:left="142"/>
              <w:jc w:val="left"/>
              <w:rPr>
                <w:szCs w:val="24"/>
              </w:rPr>
            </w:pPr>
            <w:r w:rsidRPr="001D5F44">
              <w:rPr>
                <w:szCs w:val="24"/>
              </w:rPr>
              <w:t>Description of work undertaken and final results under tasks (1) and (2) of this Mandate</w:t>
            </w:r>
          </w:p>
        </w:tc>
      </w:tr>
      <w:tr w:rsidR="00A26294" w:rsidRPr="001D5F44" w:rsidTr="001D5F44">
        <w:tc>
          <w:tcPr>
            <w:tcW w:w="2140" w:type="dxa"/>
            <w:tcBorders>
              <w:bottom w:val="single" w:sz="12" w:space="0" w:color="auto"/>
            </w:tcBorders>
          </w:tcPr>
          <w:p w:rsidR="00A26294" w:rsidRPr="001D5F44" w:rsidRDefault="00A26294" w:rsidP="001D5F44">
            <w:pPr>
              <w:pStyle w:val="Text1"/>
              <w:ind w:left="142"/>
              <w:jc w:val="left"/>
              <w:rPr>
                <w:szCs w:val="24"/>
              </w:rPr>
            </w:pPr>
            <w:r w:rsidRPr="001D5F44">
              <w:rPr>
                <w:szCs w:val="24"/>
              </w:rPr>
              <w:t>March 2015</w:t>
            </w:r>
          </w:p>
        </w:tc>
        <w:tc>
          <w:tcPr>
            <w:tcW w:w="2730" w:type="dxa"/>
            <w:tcBorders>
              <w:bottom w:val="single" w:sz="12" w:space="0" w:color="auto"/>
            </w:tcBorders>
          </w:tcPr>
          <w:p w:rsidR="00A26294" w:rsidRPr="001D5F44" w:rsidRDefault="00A26294" w:rsidP="001D5F44">
            <w:pPr>
              <w:pStyle w:val="Text1"/>
              <w:ind w:left="142"/>
              <w:jc w:val="left"/>
              <w:rPr>
                <w:szCs w:val="24"/>
              </w:rPr>
            </w:pPr>
            <w:r w:rsidRPr="001D5F44">
              <w:rPr>
                <w:szCs w:val="24"/>
              </w:rPr>
              <w:t>Final Report A from CEPT to the Commission taking into account the outcome of the public consultation</w:t>
            </w:r>
          </w:p>
        </w:tc>
        <w:tc>
          <w:tcPr>
            <w:tcW w:w="3847" w:type="dxa"/>
            <w:tcBorders>
              <w:bottom w:val="single" w:sz="12" w:space="0" w:color="auto"/>
            </w:tcBorders>
          </w:tcPr>
          <w:p w:rsidR="00A26294" w:rsidRPr="001D5F44" w:rsidRDefault="00A26294" w:rsidP="001D5F44">
            <w:pPr>
              <w:pStyle w:val="Text1"/>
              <w:ind w:left="142"/>
              <w:jc w:val="left"/>
              <w:rPr>
                <w:szCs w:val="24"/>
              </w:rPr>
            </w:pPr>
            <w:r w:rsidRPr="001D5F44">
              <w:rPr>
                <w:szCs w:val="24"/>
              </w:rPr>
              <w:t>Description of work undertaken and final results under this Mandate taking into account the results of the public consultation</w:t>
            </w:r>
          </w:p>
        </w:tc>
      </w:tr>
      <w:tr w:rsidR="00A26294" w:rsidRPr="001D5F44" w:rsidTr="001D5F44">
        <w:tc>
          <w:tcPr>
            <w:tcW w:w="2140" w:type="dxa"/>
            <w:tcBorders>
              <w:top w:val="single" w:sz="12" w:space="0" w:color="auto"/>
            </w:tcBorders>
          </w:tcPr>
          <w:p w:rsidR="00A26294" w:rsidRPr="001D5F44" w:rsidRDefault="00A26294" w:rsidP="001D5F44">
            <w:pPr>
              <w:pStyle w:val="Text1"/>
              <w:ind w:left="0"/>
              <w:jc w:val="center"/>
              <w:rPr>
                <w:szCs w:val="24"/>
              </w:rPr>
            </w:pPr>
            <w:r w:rsidRPr="001D5F44">
              <w:rPr>
                <w:szCs w:val="24"/>
              </w:rPr>
              <w:t>March 2016</w:t>
            </w:r>
            <w:r w:rsidRPr="001D5F44">
              <w:rPr>
                <w:szCs w:val="24"/>
                <w:vertAlign w:val="superscript"/>
              </w:rPr>
              <w:t>23</w:t>
            </w:r>
          </w:p>
          <w:p w:rsidR="00A26294" w:rsidRPr="001D5F44" w:rsidRDefault="00A26294" w:rsidP="001D5F44">
            <w:pPr>
              <w:pStyle w:val="Text1"/>
              <w:ind w:left="0"/>
              <w:rPr>
                <w:szCs w:val="24"/>
                <w:vertAlign w:val="superscript"/>
              </w:rPr>
            </w:pPr>
          </w:p>
        </w:tc>
        <w:tc>
          <w:tcPr>
            <w:tcW w:w="2730" w:type="dxa"/>
            <w:tcBorders>
              <w:top w:val="single" w:sz="12" w:space="0" w:color="auto"/>
            </w:tcBorders>
          </w:tcPr>
          <w:p w:rsidR="00A26294" w:rsidRPr="001D5F44" w:rsidRDefault="00A26294" w:rsidP="001D5F44">
            <w:pPr>
              <w:pStyle w:val="Text1"/>
              <w:ind w:left="142"/>
              <w:jc w:val="left"/>
              <w:rPr>
                <w:szCs w:val="24"/>
              </w:rPr>
            </w:pPr>
            <w:r w:rsidRPr="001D5F44">
              <w:rPr>
                <w:szCs w:val="24"/>
              </w:rPr>
              <w:lastRenderedPageBreak/>
              <w:t xml:space="preserve">Final Draft Report B from CEPT to the </w:t>
            </w:r>
            <w:r w:rsidRPr="001D5F44">
              <w:rPr>
                <w:szCs w:val="24"/>
              </w:rPr>
              <w:lastRenderedPageBreak/>
              <w:t>Commission</w:t>
            </w:r>
          </w:p>
        </w:tc>
        <w:tc>
          <w:tcPr>
            <w:tcW w:w="3847" w:type="dxa"/>
            <w:tcBorders>
              <w:top w:val="single" w:sz="12" w:space="0" w:color="auto"/>
            </w:tcBorders>
          </w:tcPr>
          <w:p w:rsidR="00A26294" w:rsidRPr="001D5F44" w:rsidRDefault="00A26294" w:rsidP="001D5F44">
            <w:pPr>
              <w:pStyle w:val="Text1"/>
              <w:ind w:left="142"/>
              <w:jc w:val="left"/>
              <w:rPr>
                <w:szCs w:val="24"/>
              </w:rPr>
            </w:pPr>
            <w:r w:rsidRPr="001D5F44">
              <w:rPr>
                <w:szCs w:val="24"/>
              </w:rPr>
              <w:lastRenderedPageBreak/>
              <w:t xml:space="preserve">Review and/or reconfirmation of the final results under this Mandate </w:t>
            </w:r>
            <w:r w:rsidRPr="001D5F44">
              <w:rPr>
                <w:szCs w:val="24"/>
              </w:rPr>
              <w:lastRenderedPageBreak/>
              <w:t xml:space="preserve">taking into account the results of WRC-15. Description and assessment of relevant results of WRC-15 regarding final results of the Mandate on tasks (1) and (2) and final results of task (3) </w:t>
            </w:r>
          </w:p>
        </w:tc>
      </w:tr>
      <w:tr w:rsidR="00A26294" w:rsidRPr="001D5F44" w:rsidTr="001D5F44">
        <w:tc>
          <w:tcPr>
            <w:tcW w:w="2140" w:type="dxa"/>
          </w:tcPr>
          <w:p w:rsidR="00A26294" w:rsidRPr="001D5F44" w:rsidRDefault="00A26294" w:rsidP="001D5F44">
            <w:pPr>
              <w:pStyle w:val="Text1"/>
              <w:ind w:left="142"/>
              <w:jc w:val="left"/>
              <w:rPr>
                <w:szCs w:val="24"/>
              </w:rPr>
            </w:pPr>
            <w:r w:rsidRPr="001D5F44">
              <w:rPr>
                <w:szCs w:val="24"/>
              </w:rPr>
              <w:lastRenderedPageBreak/>
              <w:t>July 2016</w:t>
            </w:r>
          </w:p>
        </w:tc>
        <w:tc>
          <w:tcPr>
            <w:tcW w:w="2730" w:type="dxa"/>
          </w:tcPr>
          <w:p w:rsidR="00A26294" w:rsidRPr="001D5F44" w:rsidRDefault="00A26294" w:rsidP="001D5F44">
            <w:pPr>
              <w:pStyle w:val="Text1"/>
              <w:ind w:left="142"/>
              <w:jc w:val="left"/>
              <w:rPr>
                <w:szCs w:val="24"/>
              </w:rPr>
            </w:pPr>
            <w:r w:rsidRPr="001D5F44">
              <w:rPr>
                <w:szCs w:val="24"/>
              </w:rPr>
              <w:t>Final Report B from CEPT to the Commission</w:t>
            </w:r>
          </w:p>
        </w:tc>
        <w:tc>
          <w:tcPr>
            <w:tcW w:w="3847" w:type="dxa"/>
          </w:tcPr>
          <w:p w:rsidR="00A26294" w:rsidRPr="001D5F44" w:rsidRDefault="00A26294" w:rsidP="001D5F44">
            <w:pPr>
              <w:pStyle w:val="Text1"/>
              <w:ind w:left="142"/>
              <w:jc w:val="left"/>
              <w:rPr>
                <w:szCs w:val="24"/>
              </w:rPr>
            </w:pPr>
            <w:r w:rsidRPr="001D5F44">
              <w:rPr>
                <w:szCs w:val="24"/>
              </w:rPr>
              <w:t>Review and/or reconfirmation of the final results under this Mandate based on the results of WRC-15. Final results of task (3), taking into account the results of the public consultation.</w:t>
            </w:r>
          </w:p>
        </w:tc>
      </w:tr>
    </w:tbl>
    <w:p w:rsidR="00A26294" w:rsidRPr="001D5F44" w:rsidRDefault="00A26294" w:rsidP="00A26294">
      <w:pPr>
        <w:pStyle w:val="Text1"/>
        <w:ind w:left="0"/>
        <w:rPr>
          <w:szCs w:val="24"/>
        </w:rPr>
      </w:pPr>
    </w:p>
    <w:p w:rsidR="00A26294" w:rsidRPr="001D5F44" w:rsidRDefault="00A26294" w:rsidP="00A26294">
      <w:pPr>
        <w:pStyle w:val="Text1"/>
        <w:ind w:left="0"/>
        <w:rPr>
          <w:szCs w:val="24"/>
        </w:rPr>
      </w:pPr>
      <w:r w:rsidRPr="001D5F44">
        <w:rPr>
          <w:szCs w:val="24"/>
        </w:rPr>
        <w:t xml:space="preserve">In addition, CEPT is requested to report on the progress of its work pursuant to this Mandate to all meetings of the Radio Spectrum Committee taking place during the course of the Mandate. </w:t>
      </w:r>
    </w:p>
    <w:p w:rsidR="00A26294" w:rsidRPr="001D5F44" w:rsidRDefault="00A26294" w:rsidP="00A26294">
      <w:pPr>
        <w:pStyle w:val="Text1"/>
        <w:ind w:left="0"/>
        <w:rPr>
          <w:szCs w:val="24"/>
        </w:rPr>
      </w:pPr>
      <w:r w:rsidRPr="001D5F44">
        <w:rPr>
          <w:szCs w:val="24"/>
        </w:rPr>
        <w:t>The Commission, with the assistance of the Radio Spectrum Committee and pursuant to the Radio Spectrum Decision, may consider applying the results of this mandate in the EU, pursuant to Article 4 of the Radio Spectrum Decision.</w:t>
      </w:r>
    </w:p>
    <w:p w:rsidR="00A26294" w:rsidRPr="001D5F44" w:rsidRDefault="00A26294" w:rsidP="00A26294">
      <w:pPr>
        <w:pStyle w:val="Text1"/>
        <w:rPr>
          <w:szCs w:val="24"/>
        </w:rPr>
      </w:pPr>
    </w:p>
    <w:p w:rsidR="00A26294" w:rsidRPr="001D5F44" w:rsidRDefault="00A26294" w:rsidP="00A26294">
      <w:pPr>
        <w:pStyle w:val="Text1"/>
        <w:rPr>
          <w:szCs w:val="24"/>
        </w:rPr>
        <w:sectPr w:rsidR="00A26294" w:rsidRPr="001D5F44" w:rsidSect="001D5F44">
          <w:footerReference w:type="first" r:id="rId23"/>
          <w:footnotePr>
            <w:numRestart w:val="eachSect"/>
          </w:footnotePr>
          <w:pgSz w:w="11906" w:h="16838" w:code="9"/>
          <w:pgMar w:top="709" w:right="1559" w:bottom="851" w:left="1588" w:header="601" w:footer="851" w:gutter="0"/>
          <w:cols w:space="720"/>
          <w:titlePg/>
          <w:docGrid w:linePitch="326"/>
        </w:sectPr>
      </w:pPr>
    </w:p>
    <w:p w:rsidR="00A26294" w:rsidRPr="001D5F44" w:rsidRDefault="00A26294" w:rsidP="00A26294">
      <w:pPr>
        <w:pStyle w:val="Text1"/>
        <w:jc w:val="left"/>
        <w:rPr>
          <w:szCs w:val="24"/>
        </w:rPr>
      </w:pPr>
      <w:r w:rsidRPr="001D5F44">
        <w:rPr>
          <w:szCs w:val="24"/>
        </w:rPr>
        <w:lastRenderedPageBreak/>
        <w:t>Annex:</w:t>
      </w:r>
    </w:p>
    <w:p w:rsidR="00A26294" w:rsidRPr="001D5F44" w:rsidRDefault="00A26294" w:rsidP="00A26294">
      <w:pPr>
        <w:pStyle w:val="Text1"/>
        <w:jc w:val="left"/>
        <w:rPr>
          <w:b/>
          <w:szCs w:val="24"/>
        </w:rPr>
      </w:pPr>
      <w:r w:rsidRPr="001D5F44">
        <w:rPr>
          <w:b/>
          <w:szCs w:val="24"/>
        </w:rPr>
        <w:t xml:space="preserve">The RSPG has recently identified the following preliminary candidate bands and relevant considerations for an </w:t>
      </w:r>
      <w:r w:rsidRPr="001D5F44">
        <w:rPr>
          <w:b/>
          <w:smallCaps/>
          <w:szCs w:val="24"/>
        </w:rPr>
        <w:t xml:space="preserve">RLAN </w:t>
      </w:r>
      <w:r w:rsidRPr="001D5F44">
        <w:rPr>
          <w:b/>
          <w:szCs w:val="24"/>
        </w:rPr>
        <w:t xml:space="preserve">extension in the </w:t>
      </w:r>
      <w:r w:rsidRPr="001D5F44">
        <w:rPr>
          <w:b/>
          <w:color w:val="000000"/>
          <w:szCs w:val="24"/>
        </w:rPr>
        <w:t>medium timeframe (beyond 2015)</w:t>
      </w:r>
      <w:r w:rsidRPr="001D5F44">
        <w:rPr>
          <w:rStyle w:val="FootnoteReference"/>
          <w:b/>
          <w:color w:val="000000"/>
          <w:szCs w:val="24"/>
        </w:rPr>
        <w:footnoteReference w:id="31"/>
      </w:r>
      <w:r w:rsidRPr="001D5F44" w:rsidDel="00E71FF9">
        <w:rPr>
          <w:szCs w:val="24"/>
        </w:rPr>
        <w:t xml:space="preserve"> </w:t>
      </w:r>
    </w:p>
    <w:tbl>
      <w:tblPr>
        <w:tblW w:w="14085"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850"/>
        <w:gridCol w:w="2308"/>
        <w:gridCol w:w="2769"/>
        <w:gridCol w:w="2612"/>
        <w:gridCol w:w="3986"/>
      </w:tblGrid>
      <w:tr w:rsidR="00A26294" w:rsidRPr="001D5F44" w:rsidTr="001D5F44">
        <w:trPr>
          <w:cantSplit/>
          <w:trHeight w:val="494"/>
          <w:tblHeader/>
          <w:jc w:val="center"/>
        </w:trPr>
        <w:tc>
          <w:tcPr>
            <w:tcW w:w="1560" w:type="dxa"/>
          </w:tcPr>
          <w:p w:rsidR="00A26294" w:rsidRPr="001D5F44" w:rsidRDefault="00A26294" w:rsidP="001D5F44">
            <w:pPr>
              <w:pStyle w:val="Text1"/>
              <w:spacing w:after="120"/>
              <w:ind w:left="0"/>
              <w:jc w:val="left"/>
              <w:rPr>
                <w:b/>
                <w:bCs/>
                <w:color w:val="000000"/>
                <w:sz w:val="18"/>
                <w:szCs w:val="18"/>
              </w:rPr>
            </w:pPr>
            <w:r w:rsidRPr="001D5F44">
              <w:rPr>
                <w:b/>
                <w:bCs/>
                <w:color w:val="000000"/>
                <w:sz w:val="18"/>
                <w:szCs w:val="18"/>
              </w:rPr>
              <w:t>Frequency band [MHz]</w:t>
            </w:r>
          </w:p>
        </w:tc>
        <w:tc>
          <w:tcPr>
            <w:tcW w:w="850" w:type="dxa"/>
          </w:tcPr>
          <w:p w:rsidR="00A26294" w:rsidRPr="001D5F44" w:rsidRDefault="00A26294" w:rsidP="001D5F44">
            <w:pPr>
              <w:pStyle w:val="Text1"/>
              <w:spacing w:after="120"/>
              <w:ind w:left="0"/>
              <w:jc w:val="left"/>
              <w:rPr>
                <w:b/>
                <w:bCs/>
                <w:color w:val="000000"/>
                <w:sz w:val="18"/>
                <w:szCs w:val="18"/>
              </w:rPr>
            </w:pPr>
            <w:r w:rsidRPr="001D5F44">
              <w:rPr>
                <w:b/>
                <w:bCs/>
                <w:color w:val="000000"/>
                <w:sz w:val="18"/>
                <w:szCs w:val="18"/>
              </w:rPr>
              <w:t>Size [MHz]</w:t>
            </w:r>
          </w:p>
        </w:tc>
        <w:tc>
          <w:tcPr>
            <w:tcW w:w="2308" w:type="dxa"/>
          </w:tcPr>
          <w:p w:rsidR="00A26294" w:rsidRPr="001D5F44" w:rsidRDefault="00A26294" w:rsidP="001D5F44">
            <w:pPr>
              <w:pStyle w:val="Text1"/>
              <w:spacing w:after="120"/>
              <w:ind w:left="0"/>
              <w:jc w:val="left"/>
              <w:rPr>
                <w:b/>
                <w:bCs/>
                <w:color w:val="000000"/>
                <w:sz w:val="18"/>
                <w:szCs w:val="18"/>
              </w:rPr>
            </w:pPr>
            <w:r w:rsidRPr="001D5F44">
              <w:rPr>
                <w:b/>
                <w:bCs/>
                <w:color w:val="000000"/>
                <w:sz w:val="18"/>
                <w:szCs w:val="18"/>
              </w:rPr>
              <w:t>Current Use</w:t>
            </w:r>
          </w:p>
        </w:tc>
        <w:tc>
          <w:tcPr>
            <w:tcW w:w="2769" w:type="dxa"/>
          </w:tcPr>
          <w:p w:rsidR="00A26294" w:rsidRPr="001D5F44" w:rsidRDefault="00A26294" w:rsidP="001D5F44">
            <w:pPr>
              <w:pStyle w:val="Text1"/>
              <w:spacing w:after="120"/>
              <w:ind w:left="0"/>
              <w:jc w:val="left"/>
              <w:rPr>
                <w:b/>
                <w:bCs/>
                <w:color w:val="000000"/>
                <w:sz w:val="18"/>
                <w:szCs w:val="18"/>
              </w:rPr>
            </w:pPr>
            <w:r w:rsidRPr="001D5F44">
              <w:rPr>
                <w:b/>
                <w:bCs/>
                <w:color w:val="000000"/>
                <w:sz w:val="18"/>
                <w:szCs w:val="18"/>
              </w:rPr>
              <w:t>Pros of WBB in band</w:t>
            </w:r>
          </w:p>
        </w:tc>
        <w:tc>
          <w:tcPr>
            <w:tcW w:w="2612" w:type="dxa"/>
          </w:tcPr>
          <w:p w:rsidR="00A26294" w:rsidRPr="001D5F44" w:rsidRDefault="00A26294" w:rsidP="001D5F44">
            <w:pPr>
              <w:pStyle w:val="Text1"/>
              <w:spacing w:after="120"/>
              <w:ind w:left="0"/>
              <w:jc w:val="left"/>
              <w:rPr>
                <w:b/>
                <w:bCs/>
                <w:color w:val="000000"/>
                <w:sz w:val="18"/>
                <w:szCs w:val="18"/>
              </w:rPr>
            </w:pPr>
            <w:r w:rsidRPr="001D5F44">
              <w:rPr>
                <w:b/>
                <w:bCs/>
                <w:color w:val="000000"/>
                <w:sz w:val="18"/>
                <w:szCs w:val="18"/>
              </w:rPr>
              <w:t>Cons of WBB in band</w:t>
            </w:r>
          </w:p>
        </w:tc>
        <w:tc>
          <w:tcPr>
            <w:tcW w:w="3986" w:type="dxa"/>
          </w:tcPr>
          <w:p w:rsidR="00A26294" w:rsidRPr="001D5F44" w:rsidRDefault="00A26294" w:rsidP="001D5F44">
            <w:pPr>
              <w:pStyle w:val="Text1"/>
              <w:spacing w:after="120"/>
              <w:ind w:left="0"/>
              <w:jc w:val="left"/>
              <w:rPr>
                <w:b/>
                <w:bCs/>
                <w:color w:val="000000"/>
                <w:sz w:val="18"/>
                <w:szCs w:val="18"/>
              </w:rPr>
            </w:pPr>
            <w:r w:rsidRPr="001D5F44">
              <w:rPr>
                <w:b/>
                <w:bCs/>
                <w:color w:val="000000"/>
                <w:sz w:val="18"/>
                <w:szCs w:val="18"/>
              </w:rPr>
              <w:t>Action to make band available for WBB</w:t>
            </w:r>
          </w:p>
        </w:tc>
      </w:tr>
      <w:tr w:rsidR="00A26294" w:rsidRPr="001D5F44" w:rsidTr="001D5F44">
        <w:trPr>
          <w:trHeight w:val="1507"/>
          <w:jc w:val="center"/>
        </w:trPr>
        <w:tc>
          <w:tcPr>
            <w:tcW w:w="1560" w:type="dxa"/>
          </w:tcPr>
          <w:p w:rsidR="00A26294" w:rsidRPr="001D5F44" w:rsidRDefault="00A26294" w:rsidP="001D5F44">
            <w:pPr>
              <w:pStyle w:val="Text1"/>
              <w:spacing w:after="120"/>
              <w:ind w:left="0"/>
              <w:jc w:val="left"/>
              <w:rPr>
                <w:b/>
                <w:bCs/>
                <w:color w:val="000000"/>
                <w:sz w:val="18"/>
                <w:szCs w:val="18"/>
              </w:rPr>
            </w:pPr>
            <w:r w:rsidRPr="001D5F44">
              <w:rPr>
                <w:b/>
                <w:bCs/>
                <w:color w:val="000000"/>
                <w:sz w:val="18"/>
                <w:szCs w:val="18"/>
              </w:rPr>
              <w:t xml:space="preserve">5350 - 5470 </w:t>
            </w:r>
          </w:p>
          <w:p w:rsidR="00A26294" w:rsidRPr="001D5F44" w:rsidRDefault="00A26294" w:rsidP="001D5F44">
            <w:pPr>
              <w:pStyle w:val="Text1"/>
              <w:spacing w:after="120"/>
              <w:ind w:left="0"/>
              <w:jc w:val="left"/>
              <w:rPr>
                <w:b/>
                <w:bCs/>
                <w:color w:val="000000"/>
                <w:sz w:val="18"/>
                <w:szCs w:val="18"/>
              </w:rPr>
            </w:pPr>
          </w:p>
        </w:tc>
        <w:tc>
          <w:tcPr>
            <w:tcW w:w="850"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120</w:t>
            </w:r>
          </w:p>
        </w:tc>
        <w:tc>
          <w:tcPr>
            <w:tcW w:w="2308"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 xml:space="preserve">Active Sensors, Defence Systems, Position fixing, </w:t>
            </w:r>
            <w:proofErr w:type="spellStart"/>
            <w:r w:rsidRPr="001D5F44">
              <w:rPr>
                <w:color w:val="000000"/>
                <w:sz w:val="18"/>
                <w:szCs w:val="18"/>
              </w:rPr>
              <w:t>Radiodetermination</w:t>
            </w:r>
            <w:proofErr w:type="spellEnd"/>
            <w:r w:rsidRPr="001D5F44">
              <w:rPr>
                <w:color w:val="000000"/>
                <w:sz w:val="18"/>
                <w:szCs w:val="18"/>
              </w:rPr>
              <w:t xml:space="preserve"> applications, Shipborne &amp; VTS radar, Weather radar </w:t>
            </w:r>
          </w:p>
        </w:tc>
        <w:tc>
          <w:tcPr>
            <w:tcW w:w="2769"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Potential band for Wi-Fi applications.</w:t>
            </w:r>
          </w:p>
          <w:p w:rsidR="00A26294" w:rsidRPr="001D5F44" w:rsidRDefault="00A26294" w:rsidP="001D5F44">
            <w:pPr>
              <w:pStyle w:val="Text1"/>
              <w:spacing w:after="120"/>
              <w:ind w:left="0"/>
              <w:jc w:val="left"/>
              <w:rPr>
                <w:color w:val="000000"/>
                <w:sz w:val="18"/>
                <w:szCs w:val="18"/>
              </w:rPr>
            </w:pPr>
            <w:r w:rsidRPr="001D5F44">
              <w:rPr>
                <w:color w:val="000000"/>
                <w:sz w:val="18"/>
                <w:szCs w:val="18"/>
              </w:rPr>
              <w:t>Allocating the band for Wi-Fi could be useful to mobile networks in providing data offload and indoor wireless connectivity.</w:t>
            </w:r>
          </w:p>
        </w:tc>
        <w:tc>
          <w:tcPr>
            <w:tcW w:w="2612"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New routers would be required to utilise this additional spectrum for Wi-Fi.</w:t>
            </w:r>
          </w:p>
          <w:p w:rsidR="00A26294" w:rsidRPr="001D5F44" w:rsidRDefault="00A26294" w:rsidP="001D5F44">
            <w:pPr>
              <w:pStyle w:val="Text1"/>
              <w:spacing w:after="120"/>
              <w:ind w:left="0"/>
              <w:jc w:val="left"/>
              <w:rPr>
                <w:color w:val="000000"/>
                <w:sz w:val="18"/>
                <w:szCs w:val="18"/>
              </w:rPr>
            </w:pPr>
            <w:r w:rsidRPr="001D5F44">
              <w:rPr>
                <w:color w:val="000000"/>
                <w:sz w:val="18"/>
                <w:szCs w:val="18"/>
              </w:rPr>
              <w:t>Existing harmonised Wi-Fi standards needs to be developed further.</w:t>
            </w:r>
          </w:p>
        </w:tc>
        <w:tc>
          <w:tcPr>
            <w:tcW w:w="3986"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Sharing studies underway in JTG 4-5-6-7.</w:t>
            </w:r>
          </w:p>
          <w:p w:rsidR="00A26294" w:rsidRPr="001D5F44" w:rsidRDefault="00A26294" w:rsidP="001D5F44">
            <w:pPr>
              <w:pStyle w:val="Text1"/>
              <w:spacing w:after="120"/>
              <w:ind w:left="0"/>
              <w:jc w:val="left"/>
              <w:rPr>
                <w:color w:val="000000"/>
                <w:sz w:val="18"/>
                <w:szCs w:val="18"/>
              </w:rPr>
            </w:pPr>
            <w:r w:rsidRPr="001D5F44">
              <w:rPr>
                <w:color w:val="000000"/>
                <w:sz w:val="18"/>
                <w:szCs w:val="18"/>
              </w:rPr>
              <w:t>Studies should be undertaken to see if band could be utilised for Wi-Fi.</w:t>
            </w:r>
          </w:p>
        </w:tc>
      </w:tr>
      <w:tr w:rsidR="00A26294" w:rsidRPr="001D5F44" w:rsidTr="001D5F44">
        <w:trPr>
          <w:trHeight w:val="1117"/>
          <w:jc w:val="center"/>
        </w:trPr>
        <w:tc>
          <w:tcPr>
            <w:tcW w:w="1560" w:type="dxa"/>
          </w:tcPr>
          <w:p w:rsidR="00A26294" w:rsidRPr="001D5F44" w:rsidRDefault="00A26294" w:rsidP="001D5F44">
            <w:pPr>
              <w:pStyle w:val="Text1"/>
              <w:spacing w:after="120"/>
              <w:ind w:left="0"/>
              <w:jc w:val="left"/>
              <w:rPr>
                <w:b/>
                <w:bCs/>
                <w:color w:val="000000"/>
                <w:sz w:val="18"/>
                <w:szCs w:val="18"/>
              </w:rPr>
            </w:pPr>
            <w:r w:rsidRPr="001D5F44">
              <w:rPr>
                <w:b/>
                <w:bCs/>
                <w:color w:val="000000"/>
                <w:sz w:val="18"/>
                <w:szCs w:val="18"/>
              </w:rPr>
              <w:t xml:space="preserve">5725-5875 </w:t>
            </w:r>
          </w:p>
        </w:tc>
        <w:tc>
          <w:tcPr>
            <w:tcW w:w="850"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150</w:t>
            </w:r>
          </w:p>
        </w:tc>
        <w:tc>
          <w:tcPr>
            <w:tcW w:w="2308"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Amateur, BFWA, Defence systems, ISM, SRDs, Radio determination applications, RTTT, Weather radars, Fixed links, FSS, UWB</w:t>
            </w:r>
          </w:p>
        </w:tc>
        <w:tc>
          <w:tcPr>
            <w:tcW w:w="2769"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Band identified by CEPT for Broadband Fixed Wireless Access (ECC/REC</w:t>
            </w:r>
            <w:proofErr w:type="gramStart"/>
            <w:r w:rsidRPr="001D5F44">
              <w:rPr>
                <w:color w:val="000000"/>
                <w:sz w:val="18"/>
                <w:szCs w:val="18"/>
              </w:rPr>
              <w:t>/(</w:t>
            </w:r>
            <w:proofErr w:type="gramEnd"/>
            <w:r w:rsidRPr="001D5F44">
              <w:rPr>
                <w:color w:val="000000"/>
                <w:sz w:val="18"/>
                <w:szCs w:val="18"/>
              </w:rPr>
              <w:t>06)04).</w:t>
            </w:r>
          </w:p>
          <w:p w:rsidR="00A26294" w:rsidRPr="001D5F44" w:rsidRDefault="00A26294" w:rsidP="001D5F44">
            <w:pPr>
              <w:pStyle w:val="Text1"/>
              <w:spacing w:after="120"/>
              <w:ind w:left="0"/>
              <w:jc w:val="left"/>
              <w:rPr>
                <w:color w:val="000000"/>
                <w:sz w:val="18"/>
                <w:szCs w:val="18"/>
              </w:rPr>
            </w:pPr>
            <w:r w:rsidRPr="001D5F44">
              <w:rPr>
                <w:color w:val="000000"/>
                <w:sz w:val="18"/>
                <w:szCs w:val="18"/>
              </w:rPr>
              <w:t>See also ECC Report 68.</w:t>
            </w:r>
          </w:p>
        </w:tc>
        <w:tc>
          <w:tcPr>
            <w:tcW w:w="2612"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May not be available in all Member States due to e.g. defence systems or RTTT.</w:t>
            </w:r>
          </w:p>
        </w:tc>
        <w:tc>
          <w:tcPr>
            <w:tcW w:w="3986"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Studies should be undertaken to see if this band could be more widely available for wireless broadband including Wi-Fi, taking into account the to the need to protect services in the upper adjacent band.</w:t>
            </w:r>
          </w:p>
        </w:tc>
      </w:tr>
      <w:tr w:rsidR="00A26294" w:rsidRPr="001D5F44" w:rsidTr="001D5F44">
        <w:trPr>
          <w:trHeight w:val="1994"/>
          <w:jc w:val="center"/>
        </w:trPr>
        <w:tc>
          <w:tcPr>
            <w:tcW w:w="1560" w:type="dxa"/>
          </w:tcPr>
          <w:p w:rsidR="00A26294" w:rsidRPr="001D5F44" w:rsidRDefault="00A26294" w:rsidP="001D5F44">
            <w:pPr>
              <w:pStyle w:val="Text1"/>
              <w:spacing w:after="120"/>
              <w:ind w:left="0"/>
              <w:jc w:val="left"/>
              <w:rPr>
                <w:b/>
                <w:bCs/>
                <w:color w:val="000000"/>
                <w:sz w:val="18"/>
                <w:szCs w:val="18"/>
              </w:rPr>
            </w:pPr>
            <w:r w:rsidRPr="001D5F44">
              <w:rPr>
                <w:b/>
                <w:bCs/>
                <w:color w:val="000000"/>
                <w:sz w:val="18"/>
                <w:szCs w:val="18"/>
              </w:rPr>
              <w:t xml:space="preserve">5875-5925 </w:t>
            </w:r>
          </w:p>
        </w:tc>
        <w:tc>
          <w:tcPr>
            <w:tcW w:w="850"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50</w:t>
            </w:r>
          </w:p>
        </w:tc>
        <w:tc>
          <w:tcPr>
            <w:tcW w:w="2308"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RTTT (ITS), Fixed links, FSS, UWB</w:t>
            </w:r>
          </w:p>
        </w:tc>
        <w:tc>
          <w:tcPr>
            <w:tcW w:w="2769"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Potential for Wi-Fi.</w:t>
            </w:r>
          </w:p>
        </w:tc>
        <w:tc>
          <w:tcPr>
            <w:tcW w:w="2612"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Sharing with FSS Earth stations may impose geographical constraints on usage.</w:t>
            </w:r>
          </w:p>
          <w:p w:rsidR="00A26294" w:rsidRPr="001D5F44" w:rsidRDefault="00A26294" w:rsidP="001D5F44">
            <w:pPr>
              <w:pStyle w:val="Text1"/>
              <w:spacing w:after="120"/>
              <w:ind w:left="0"/>
              <w:jc w:val="left"/>
              <w:rPr>
                <w:color w:val="000000"/>
                <w:sz w:val="18"/>
                <w:szCs w:val="18"/>
              </w:rPr>
            </w:pPr>
            <w:r w:rsidRPr="001D5F44">
              <w:rPr>
                <w:color w:val="000000"/>
                <w:sz w:val="18"/>
                <w:szCs w:val="18"/>
              </w:rPr>
              <w:t>Decision 2008/671/EC on the harmonised use of radio spectrum in the 5875 - 5905 MHz frequency band for safety related applications of Intelligent Transport Systems.</w:t>
            </w:r>
          </w:p>
        </w:tc>
        <w:tc>
          <w:tcPr>
            <w:tcW w:w="3986" w:type="dxa"/>
          </w:tcPr>
          <w:p w:rsidR="00A26294" w:rsidRPr="001D5F44" w:rsidRDefault="00A26294" w:rsidP="001D5F44">
            <w:pPr>
              <w:pStyle w:val="Text1"/>
              <w:spacing w:after="120"/>
              <w:ind w:left="0"/>
              <w:jc w:val="left"/>
              <w:rPr>
                <w:color w:val="000000"/>
                <w:sz w:val="18"/>
                <w:szCs w:val="18"/>
              </w:rPr>
            </w:pPr>
            <w:r w:rsidRPr="001D5F44">
              <w:rPr>
                <w:color w:val="000000"/>
                <w:sz w:val="18"/>
                <w:szCs w:val="18"/>
              </w:rPr>
              <w:t xml:space="preserve">Sharing studies underway in JTG 4-5-6-7. </w:t>
            </w:r>
          </w:p>
          <w:p w:rsidR="00A26294" w:rsidRPr="001D5F44" w:rsidRDefault="00A26294" w:rsidP="001D5F44">
            <w:pPr>
              <w:pStyle w:val="Text1"/>
              <w:spacing w:after="120"/>
              <w:ind w:left="0"/>
              <w:jc w:val="left"/>
              <w:rPr>
                <w:color w:val="000000"/>
                <w:sz w:val="18"/>
                <w:szCs w:val="18"/>
              </w:rPr>
            </w:pPr>
            <w:r w:rsidRPr="001D5F44">
              <w:rPr>
                <w:color w:val="000000"/>
                <w:sz w:val="18"/>
                <w:szCs w:val="18"/>
              </w:rPr>
              <w:t>Studies should be undertaken to see if band could be utilised for Wi-Fi.</w:t>
            </w:r>
          </w:p>
        </w:tc>
      </w:tr>
    </w:tbl>
    <w:p w:rsidR="00A26294" w:rsidRPr="00A26294" w:rsidRDefault="00A26294" w:rsidP="00A26294">
      <w:pPr>
        <w:pStyle w:val="Text1"/>
        <w:ind w:left="0"/>
        <w:jc w:val="left"/>
        <w:rPr>
          <w:sz w:val="20"/>
        </w:rPr>
      </w:pPr>
    </w:p>
    <w:p w:rsidR="009F1A66" w:rsidRPr="00A26294" w:rsidRDefault="009F1A66" w:rsidP="00F46684">
      <w:pPr>
        <w:pStyle w:val="ECCParagraph"/>
      </w:pPr>
    </w:p>
    <w:p w:rsidR="00A852F4" w:rsidRPr="00A26294" w:rsidRDefault="00A852F4" w:rsidP="00F46684">
      <w:pPr>
        <w:pStyle w:val="ECCParagraph"/>
      </w:pPr>
    </w:p>
    <w:p w:rsidR="00A852F4" w:rsidRPr="00A26294" w:rsidRDefault="00A852F4" w:rsidP="00F46684">
      <w:pPr>
        <w:pStyle w:val="ECCParagraph"/>
        <w:sectPr w:rsidR="00A852F4" w:rsidRPr="00A26294" w:rsidSect="00A26294">
          <w:pgSz w:w="16840" w:h="11907" w:orient="landscape" w:code="9"/>
          <w:pgMar w:top="1134" w:right="1440" w:bottom="1134" w:left="1440" w:header="709" w:footer="709" w:gutter="0"/>
          <w:cols w:space="708"/>
          <w:docGrid w:linePitch="360"/>
        </w:sectPr>
      </w:pPr>
    </w:p>
    <w:p w:rsidR="00301337" w:rsidRPr="00A26294" w:rsidRDefault="00301337" w:rsidP="00527FBC">
      <w:pPr>
        <w:pStyle w:val="ECCAnnexheading1"/>
        <w:ind w:left="142"/>
      </w:pPr>
      <w:bookmarkStart w:id="92" w:name="_Ref378758145"/>
      <w:bookmarkStart w:id="93" w:name="_Ref378758187"/>
      <w:bookmarkStart w:id="94" w:name="_Ref378758220"/>
      <w:bookmarkStart w:id="95" w:name="_Ref378759170"/>
      <w:bookmarkStart w:id="96" w:name="_Toc413335014"/>
      <w:r w:rsidRPr="00A26294">
        <w:lastRenderedPageBreak/>
        <w:t>Excerpt of the European Common allocation Table</w:t>
      </w:r>
      <w:bookmarkEnd w:id="92"/>
      <w:bookmarkEnd w:id="93"/>
      <w:bookmarkEnd w:id="94"/>
      <w:bookmarkEnd w:id="95"/>
      <w:r w:rsidRPr="00A26294">
        <w:t xml:space="preserve"> (May 2014)</w:t>
      </w:r>
      <w:bookmarkEnd w:id="96"/>
    </w:p>
    <w:p w:rsidR="00301337" w:rsidRPr="00A26294" w:rsidRDefault="00301337" w:rsidP="00301337">
      <w:pPr>
        <w:widowControl w:val="0"/>
        <w:tabs>
          <w:tab w:val="left" w:pos="163"/>
          <w:tab w:val="left" w:pos="6096"/>
          <w:tab w:val="left" w:pos="7938"/>
          <w:tab w:val="left" w:pos="8222"/>
          <w:tab w:val="left" w:pos="10206"/>
          <w:tab w:val="left" w:pos="11340"/>
        </w:tabs>
        <w:autoSpaceDE w:val="0"/>
        <w:autoSpaceDN w:val="0"/>
        <w:adjustRightInd w:val="0"/>
        <w:rPr>
          <w:rFonts w:cs="Arial"/>
          <w:b/>
          <w:bCs/>
          <w:i/>
          <w:iCs/>
          <w:color w:val="000000"/>
          <w:sz w:val="16"/>
          <w:szCs w:val="16"/>
          <w:lang w:val="en-GB"/>
        </w:rPr>
      </w:pPr>
      <w:r w:rsidRPr="00A26294">
        <w:rPr>
          <w:lang w:val="en-GB"/>
        </w:rPr>
        <w:tab/>
      </w:r>
      <w:r w:rsidRPr="00A26294">
        <w:rPr>
          <w:rFonts w:cs="Arial"/>
          <w:b/>
          <w:bCs/>
          <w:i/>
          <w:iCs/>
          <w:color w:val="000000"/>
          <w:sz w:val="16"/>
          <w:szCs w:val="16"/>
          <w:lang w:val="en-GB"/>
        </w:rPr>
        <w:t>RR Region 1 Allocation and RR</w:t>
      </w:r>
      <w:r w:rsidRPr="00A26294">
        <w:rPr>
          <w:lang w:val="en-GB"/>
        </w:rPr>
        <w:tab/>
      </w:r>
      <w:r w:rsidRPr="00A26294">
        <w:rPr>
          <w:rFonts w:cs="Arial"/>
          <w:b/>
          <w:bCs/>
          <w:i/>
          <w:iCs/>
          <w:color w:val="000000"/>
          <w:sz w:val="16"/>
          <w:szCs w:val="16"/>
          <w:lang w:val="en-GB"/>
        </w:rPr>
        <w:t>ECC/ERC</w:t>
      </w:r>
      <w:r w:rsidRPr="00A26294">
        <w:rPr>
          <w:lang w:val="en-GB"/>
        </w:rPr>
        <w:tab/>
      </w:r>
      <w:r w:rsidRPr="00A26294">
        <w:rPr>
          <w:rFonts w:cs="Arial"/>
          <w:b/>
          <w:bCs/>
          <w:i/>
          <w:iCs/>
          <w:color w:val="000000"/>
          <w:sz w:val="16"/>
          <w:szCs w:val="16"/>
          <w:lang w:val="en-GB"/>
        </w:rPr>
        <w:tab/>
      </w:r>
      <w:r w:rsidRPr="00A26294">
        <w:rPr>
          <w:lang w:val="en-GB"/>
        </w:rPr>
        <w:tab/>
      </w:r>
      <w:r w:rsidRPr="00A26294">
        <w:rPr>
          <w:rFonts w:cs="Arial"/>
          <w:b/>
          <w:bCs/>
          <w:i/>
          <w:iCs/>
          <w:color w:val="000000"/>
          <w:sz w:val="16"/>
          <w:szCs w:val="16"/>
          <w:lang w:val="en-GB"/>
        </w:rPr>
        <w:t>European</w:t>
      </w:r>
    </w:p>
    <w:p w:rsidR="00301337" w:rsidRPr="00A26294" w:rsidRDefault="00301337" w:rsidP="00301337">
      <w:pPr>
        <w:widowControl w:val="0"/>
        <w:tabs>
          <w:tab w:val="left" w:pos="163"/>
          <w:tab w:val="left" w:pos="3126"/>
          <w:tab w:val="left" w:pos="6096"/>
          <w:tab w:val="left" w:pos="7938"/>
          <w:tab w:val="left" w:pos="8222"/>
          <w:tab w:val="left" w:pos="10206"/>
          <w:tab w:val="left" w:pos="11340"/>
          <w:tab w:val="left" w:pos="12758"/>
        </w:tabs>
        <w:autoSpaceDE w:val="0"/>
        <w:autoSpaceDN w:val="0"/>
        <w:adjustRightInd w:val="0"/>
        <w:rPr>
          <w:rFonts w:cs="Arial"/>
          <w:b/>
          <w:bCs/>
          <w:i/>
          <w:iCs/>
          <w:color w:val="000000"/>
          <w:sz w:val="16"/>
          <w:szCs w:val="16"/>
          <w:lang w:val="en-GB"/>
        </w:rPr>
      </w:pPr>
      <w:r w:rsidRPr="00A26294">
        <w:rPr>
          <w:lang w:val="en-GB"/>
        </w:rPr>
        <w:tab/>
      </w:r>
      <w:proofErr w:type="gramStart"/>
      <w:r w:rsidRPr="00A26294">
        <w:rPr>
          <w:rFonts w:cs="Arial"/>
          <w:b/>
          <w:bCs/>
          <w:i/>
          <w:iCs/>
          <w:color w:val="000000"/>
          <w:sz w:val="16"/>
          <w:szCs w:val="16"/>
          <w:lang w:val="en-GB"/>
        </w:rPr>
        <w:t>footnotes</w:t>
      </w:r>
      <w:proofErr w:type="gramEnd"/>
      <w:r w:rsidRPr="00A26294">
        <w:rPr>
          <w:rFonts w:cs="Arial"/>
          <w:b/>
          <w:bCs/>
          <w:i/>
          <w:iCs/>
          <w:color w:val="000000"/>
          <w:sz w:val="16"/>
          <w:szCs w:val="16"/>
          <w:lang w:val="en-GB"/>
        </w:rPr>
        <w:t xml:space="preserve"> applicable to CEPT</w:t>
      </w:r>
      <w:r w:rsidRPr="00A26294">
        <w:rPr>
          <w:lang w:val="en-GB"/>
        </w:rPr>
        <w:tab/>
      </w:r>
      <w:r w:rsidRPr="00A26294">
        <w:rPr>
          <w:rFonts w:cs="Arial"/>
          <w:b/>
          <w:bCs/>
          <w:i/>
          <w:iCs/>
          <w:color w:val="000000"/>
          <w:sz w:val="16"/>
          <w:szCs w:val="16"/>
          <w:lang w:val="en-GB"/>
        </w:rPr>
        <w:t>European Common Allocation</w:t>
      </w:r>
      <w:r w:rsidRPr="00A26294">
        <w:rPr>
          <w:lang w:val="en-GB"/>
        </w:rPr>
        <w:tab/>
      </w:r>
      <w:r w:rsidRPr="00A26294">
        <w:rPr>
          <w:rFonts w:cs="Arial"/>
          <w:b/>
          <w:bCs/>
          <w:i/>
          <w:iCs/>
          <w:color w:val="000000"/>
          <w:sz w:val="16"/>
          <w:szCs w:val="16"/>
          <w:lang w:val="en-GB"/>
        </w:rPr>
        <w:t>harmonisation</w:t>
      </w:r>
      <w:r w:rsidRPr="00A26294">
        <w:rPr>
          <w:lang w:val="en-GB"/>
        </w:rPr>
        <w:tab/>
      </w:r>
      <w:r w:rsidRPr="00A26294">
        <w:rPr>
          <w:rFonts w:cs="Arial"/>
          <w:b/>
          <w:bCs/>
          <w:i/>
          <w:iCs/>
          <w:color w:val="000000"/>
          <w:sz w:val="16"/>
          <w:szCs w:val="16"/>
          <w:lang w:val="en-GB"/>
        </w:rPr>
        <w:t>Applications</w:t>
      </w:r>
      <w:r w:rsidRPr="00A26294">
        <w:rPr>
          <w:rFonts w:cs="Arial"/>
          <w:b/>
          <w:bCs/>
          <w:i/>
          <w:iCs/>
          <w:color w:val="000000"/>
          <w:sz w:val="16"/>
          <w:szCs w:val="16"/>
          <w:lang w:val="en-GB"/>
        </w:rPr>
        <w:tab/>
        <w:t>footnotes</w:t>
      </w:r>
      <w:r w:rsidRPr="00A26294">
        <w:rPr>
          <w:lang w:val="en-GB"/>
        </w:rPr>
        <w:tab/>
      </w:r>
      <w:r w:rsidRPr="00A26294">
        <w:rPr>
          <w:rFonts w:cs="Arial"/>
          <w:b/>
          <w:bCs/>
          <w:i/>
          <w:iCs/>
          <w:color w:val="000000"/>
          <w:sz w:val="16"/>
          <w:szCs w:val="16"/>
          <w:lang w:val="en-GB"/>
        </w:rPr>
        <w:t>Standard</w:t>
      </w:r>
      <w:r w:rsidRPr="00A26294">
        <w:rPr>
          <w:lang w:val="en-GB"/>
        </w:rPr>
        <w:tab/>
      </w:r>
      <w:r w:rsidRPr="00A26294">
        <w:rPr>
          <w:rFonts w:cs="Arial"/>
          <w:b/>
          <w:bCs/>
          <w:i/>
          <w:iCs/>
          <w:color w:val="000000"/>
          <w:sz w:val="16"/>
          <w:szCs w:val="16"/>
          <w:lang w:val="en-GB"/>
        </w:rPr>
        <w:t>Notes</w:t>
      </w:r>
    </w:p>
    <w:p w:rsidR="00301337" w:rsidRPr="00A26294" w:rsidRDefault="00301337" w:rsidP="00301337">
      <w:pPr>
        <w:tabs>
          <w:tab w:val="center" w:pos="4320"/>
          <w:tab w:val="left" w:pos="6096"/>
          <w:tab w:val="right" w:pos="8640"/>
        </w:tabs>
        <w:rPr>
          <w:lang w:val="en-GB"/>
        </w:rPr>
      </w:pPr>
      <w:r w:rsidRPr="00A26294">
        <w:rPr>
          <w:lang w:val="en-GB"/>
        </w:rPr>
        <w:tab/>
      </w:r>
      <w:r w:rsidRPr="00A26294">
        <w:rPr>
          <w:lang w:val="en-GB"/>
        </w:rPr>
        <w:tab/>
      </w:r>
      <w:proofErr w:type="gramStart"/>
      <w:r w:rsidRPr="00A26294">
        <w:rPr>
          <w:rFonts w:cs="Arial"/>
          <w:b/>
          <w:bCs/>
          <w:i/>
          <w:iCs/>
          <w:color w:val="000000"/>
          <w:sz w:val="16"/>
          <w:szCs w:val="16"/>
          <w:lang w:val="en-GB"/>
        </w:rPr>
        <w:t>measure</w:t>
      </w:r>
      <w:proofErr w:type="gramEnd"/>
    </w:p>
    <w:p w:rsidR="00301337" w:rsidRPr="00A26294" w:rsidRDefault="00301337" w:rsidP="00301337">
      <w:pPr>
        <w:widowControl w:val="0"/>
        <w:tabs>
          <w:tab w:val="left" w:pos="142"/>
        </w:tabs>
        <w:autoSpaceDE w:val="0"/>
        <w:autoSpaceDN w:val="0"/>
        <w:adjustRightInd w:val="0"/>
        <w:spacing w:before="360"/>
        <w:ind w:left="142" w:hanging="142"/>
        <w:rPr>
          <w:rFonts w:cs="Arial"/>
          <w:b/>
          <w:bCs/>
          <w:color w:val="000000"/>
          <w:sz w:val="27"/>
          <w:szCs w:val="27"/>
          <w:lang w:val="en-GB"/>
        </w:rPr>
      </w:pPr>
      <w:r w:rsidRPr="00A26294">
        <w:rPr>
          <w:rFonts w:cs="Arial"/>
          <w:b/>
          <w:bCs/>
          <w:color w:val="000000"/>
          <w:sz w:val="22"/>
          <w:szCs w:val="22"/>
          <w:lang w:val="en-GB"/>
        </w:rPr>
        <w:t xml:space="preserve">5150 - 5250 MHz       </w:t>
      </w:r>
    </w:p>
    <w:p w:rsidR="00301337" w:rsidRPr="00A26294" w:rsidRDefault="00301337" w:rsidP="00301337">
      <w:pPr>
        <w:widowControl w:val="0"/>
        <w:tabs>
          <w:tab w:val="left" w:pos="172"/>
        </w:tabs>
        <w:autoSpaceDE w:val="0"/>
        <w:autoSpaceDN w:val="0"/>
        <w:adjustRightInd w:val="0"/>
        <w:rPr>
          <w:sz w:val="16"/>
          <w:szCs w:val="16"/>
          <w:lang w:val="en-GB"/>
        </w:rPr>
      </w:pPr>
      <w:r w:rsidRPr="00A26294">
        <w:rPr>
          <w:sz w:val="16"/>
          <w:szCs w:val="16"/>
          <w:lang w:val="en-GB"/>
        </w:rPr>
        <w:tab/>
        <w:t>AERONAUTICAL RADIONAVIGATION   FIXED-SATELLITE (E/S) 5.447A</w:t>
      </w:r>
      <w:r w:rsidRPr="00A26294">
        <w:rPr>
          <w:sz w:val="16"/>
          <w:szCs w:val="16"/>
          <w:lang w:val="en-GB"/>
        </w:rPr>
        <w:tab/>
      </w:r>
      <w:r w:rsidRPr="00A26294">
        <w:rPr>
          <w:sz w:val="16"/>
          <w:szCs w:val="16"/>
          <w:lang w:val="en-GB"/>
        </w:rPr>
        <w:tab/>
        <w:t xml:space="preserve"> </w:t>
      </w:r>
      <w:r w:rsidRPr="00A26294">
        <w:rPr>
          <w:sz w:val="16"/>
          <w:szCs w:val="16"/>
          <w:lang w:val="en-GB"/>
        </w:rPr>
        <w:tab/>
        <w:t xml:space="preserve"> </w:t>
      </w:r>
      <w:r w:rsidRPr="00A26294">
        <w:rPr>
          <w:sz w:val="16"/>
          <w:szCs w:val="16"/>
          <w:lang w:val="en-GB"/>
        </w:rPr>
        <w:tab/>
        <w:t xml:space="preserve">Aeronautical telemetry </w:t>
      </w:r>
    </w:p>
    <w:p w:rsidR="00301337" w:rsidRPr="00A26294" w:rsidRDefault="00301337" w:rsidP="00301337">
      <w:pPr>
        <w:widowControl w:val="0"/>
        <w:tabs>
          <w:tab w:val="left" w:pos="172"/>
        </w:tabs>
        <w:autoSpaceDE w:val="0"/>
        <w:autoSpaceDN w:val="0"/>
        <w:adjustRightInd w:val="0"/>
        <w:rPr>
          <w:sz w:val="16"/>
          <w:szCs w:val="16"/>
          <w:lang w:val="en-GB"/>
        </w:rPr>
      </w:pPr>
      <w:r w:rsidRPr="00A26294">
        <w:rPr>
          <w:sz w:val="16"/>
          <w:szCs w:val="16"/>
          <w:lang w:val="en-GB"/>
        </w:rPr>
        <w:tab/>
        <w:t xml:space="preserve">MOBILE except aeronautical mobile </w:t>
      </w:r>
    </w:p>
    <w:p w:rsidR="00301337" w:rsidRPr="00A26294" w:rsidRDefault="00301337" w:rsidP="00301337">
      <w:pPr>
        <w:widowControl w:val="0"/>
        <w:tabs>
          <w:tab w:val="left" w:pos="172"/>
        </w:tabs>
        <w:autoSpaceDE w:val="0"/>
        <w:autoSpaceDN w:val="0"/>
        <w:adjustRightInd w:val="0"/>
        <w:rPr>
          <w:rFonts w:cs="Arial"/>
          <w:color w:val="000000"/>
          <w:sz w:val="16"/>
          <w:szCs w:val="16"/>
          <w:lang w:val="en-GB"/>
        </w:rPr>
      </w:pPr>
      <w:r w:rsidRPr="00A26294">
        <w:rPr>
          <w:sz w:val="16"/>
          <w:szCs w:val="16"/>
          <w:lang w:val="en-GB"/>
        </w:rPr>
        <w:tab/>
        <w:t>FIXED-SATELLITE (E/S) 5.447A</w:t>
      </w:r>
      <w:r w:rsidRPr="00A26294">
        <w:rPr>
          <w:lang w:val="en-GB"/>
        </w:rPr>
        <w:tab/>
      </w:r>
      <w:r w:rsidRPr="00A26294">
        <w:rPr>
          <w:rFonts w:cs="Arial"/>
          <w:color w:val="000000"/>
          <w:sz w:val="16"/>
          <w:szCs w:val="16"/>
          <w:lang w:val="en-GB"/>
        </w:rPr>
        <w:t>5.446A 5.446B</w:t>
      </w:r>
      <w:r w:rsidRPr="00A26294">
        <w:rPr>
          <w:lang w:val="en-GB"/>
        </w:rPr>
        <w:tab/>
      </w:r>
      <w:r w:rsidRPr="00A26294">
        <w:rPr>
          <w:lang w:val="en-GB"/>
        </w:rPr>
        <w:tab/>
      </w:r>
      <w:r w:rsidRPr="00A26294">
        <w:rPr>
          <w:lang w:val="en-GB"/>
        </w:rPr>
        <w:tab/>
      </w:r>
      <w:r w:rsidRPr="00A26294">
        <w:rPr>
          <w:lang w:val="en-GB"/>
        </w:rPr>
        <w:tab/>
      </w:r>
      <w:r w:rsidRPr="00A26294">
        <w:rPr>
          <w:lang w:val="en-GB"/>
        </w:rPr>
        <w:tab/>
      </w:r>
      <w:r w:rsidRPr="00A26294">
        <w:rPr>
          <w:lang w:val="en-GB"/>
        </w:rPr>
        <w:tab/>
      </w:r>
      <w:r w:rsidRPr="00A26294">
        <w:rPr>
          <w:rFonts w:cs="Arial"/>
          <w:color w:val="000000"/>
          <w:sz w:val="16"/>
          <w:szCs w:val="16"/>
          <w:lang w:val="en-GB"/>
        </w:rPr>
        <w:t>Feeder links</w:t>
      </w:r>
      <w:r w:rsidRPr="00A26294">
        <w:rPr>
          <w:lang w:val="en-GB"/>
        </w:rPr>
        <w:tab/>
      </w:r>
      <w:r w:rsidRPr="00A26294">
        <w:rPr>
          <w:lang w:val="en-GB"/>
        </w:rPr>
        <w:tab/>
      </w:r>
      <w:r w:rsidRPr="00A26294">
        <w:rPr>
          <w:lang w:val="en-GB"/>
        </w:rPr>
        <w:tab/>
      </w:r>
      <w:r w:rsidRPr="00A26294">
        <w:rPr>
          <w:lang w:val="en-GB"/>
        </w:rPr>
        <w:tab/>
      </w:r>
      <w:r w:rsidRPr="00A26294">
        <w:rPr>
          <w:lang w:val="en-GB"/>
        </w:rPr>
        <w:tab/>
      </w:r>
      <w:r w:rsidR="00A97251" w:rsidRPr="00A26294">
        <w:rPr>
          <w:lang w:val="en-GB"/>
        </w:rPr>
        <w:t xml:space="preserve">          </w:t>
      </w:r>
      <w:r w:rsidRPr="00A26294">
        <w:rPr>
          <w:sz w:val="16"/>
          <w:szCs w:val="16"/>
          <w:lang w:val="en-GB"/>
        </w:rPr>
        <w:t>Feeder links for MSS.</w:t>
      </w:r>
      <w:r w:rsidRPr="00A26294">
        <w:rPr>
          <w:lang w:val="en-GB"/>
        </w:rPr>
        <w:t xml:space="preserve"> </w:t>
      </w:r>
    </w:p>
    <w:p w:rsidR="00301337" w:rsidRPr="00A26294" w:rsidRDefault="00301337" w:rsidP="00301337">
      <w:pPr>
        <w:widowControl w:val="0"/>
        <w:tabs>
          <w:tab w:val="left" w:pos="12812"/>
        </w:tabs>
        <w:autoSpaceDE w:val="0"/>
        <w:autoSpaceDN w:val="0"/>
        <w:adjustRightInd w:val="0"/>
        <w:rPr>
          <w:sz w:val="16"/>
          <w:szCs w:val="16"/>
          <w:lang w:val="en-GB"/>
        </w:rPr>
      </w:pPr>
      <w:r w:rsidRPr="00A26294">
        <w:rPr>
          <w:sz w:val="16"/>
          <w:szCs w:val="16"/>
          <w:lang w:val="en-GB"/>
        </w:rPr>
        <w:tab/>
      </w:r>
      <w:r w:rsidRPr="00A26294">
        <w:rPr>
          <w:rFonts w:cs="Arial"/>
          <w:color w:val="000000"/>
          <w:sz w:val="16"/>
          <w:szCs w:val="16"/>
          <w:lang w:val="en-GB"/>
        </w:rPr>
        <w:t xml:space="preserve">Aeronautical </w:t>
      </w:r>
      <w:proofErr w:type="spellStart"/>
      <w:r w:rsidRPr="00A26294">
        <w:rPr>
          <w:rFonts w:cs="Arial"/>
          <w:color w:val="000000"/>
          <w:sz w:val="16"/>
          <w:szCs w:val="16"/>
          <w:lang w:val="en-GB"/>
        </w:rPr>
        <w:t>Radionavigation</w:t>
      </w:r>
      <w:proofErr w:type="spellEnd"/>
      <w:r w:rsidRPr="00A26294">
        <w:rPr>
          <w:rFonts w:cs="Arial"/>
          <w:color w:val="000000"/>
          <w:sz w:val="16"/>
          <w:szCs w:val="16"/>
          <w:lang w:val="en-GB"/>
        </w:rPr>
        <w:t xml:space="preserve"> and</w:t>
      </w:r>
    </w:p>
    <w:p w:rsidR="00301337" w:rsidRPr="00A26294" w:rsidRDefault="00301337" w:rsidP="00301337">
      <w:pPr>
        <w:widowControl w:val="0"/>
        <w:tabs>
          <w:tab w:val="left" w:pos="12812"/>
        </w:tabs>
        <w:autoSpaceDE w:val="0"/>
        <w:autoSpaceDN w:val="0"/>
        <w:adjustRightInd w:val="0"/>
        <w:rPr>
          <w:rFonts w:cs="Arial"/>
          <w:color w:val="000000"/>
          <w:sz w:val="16"/>
          <w:szCs w:val="16"/>
          <w:lang w:val="en-GB"/>
        </w:rPr>
      </w:pPr>
      <w:r w:rsidRPr="00A26294">
        <w:rPr>
          <w:sz w:val="16"/>
          <w:szCs w:val="16"/>
          <w:lang w:val="en-GB"/>
        </w:rPr>
        <w:tab/>
      </w:r>
      <w:r w:rsidRPr="00A26294">
        <w:rPr>
          <w:rFonts w:cs="Arial"/>
          <w:color w:val="000000"/>
          <w:sz w:val="16"/>
          <w:szCs w:val="16"/>
          <w:lang w:val="en-GB"/>
        </w:rPr>
        <w:t>FSS envisaged in some countries</w:t>
      </w:r>
    </w:p>
    <w:p w:rsidR="00301337" w:rsidRPr="00A26294" w:rsidRDefault="00301337" w:rsidP="00301337">
      <w:pPr>
        <w:widowControl w:val="0"/>
        <w:tabs>
          <w:tab w:val="left" w:pos="172"/>
        </w:tabs>
        <w:autoSpaceDE w:val="0"/>
        <w:autoSpaceDN w:val="0"/>
        <w:adjustRightInd w:val="0"/>
        <w:rPr>
          <w:rFonts w:cs="Arial"/>
          <w:color w:val="000000"/>
          <w:sz w:val="16"/>
          <w:szCs w:val="16"/>
          <w:lang w:val="en-GB"/>
        </w:rPr>
      </w:pPr>
      <w:r w:rsidRPr="00A26294">
        <w:rPr>
          <w:sz w:val="16"/>
          <w:szCs w:val="16"/>
          <w:lang w:val="en-GB"/>
        </w:rPr>
        <w:tab/>
      </w:r>
      <w:r w:rsidRPr="00A26294">
        <w:rPr>
          <w:rFonts w:cs="Arial"/>
          <w:color w:val="000000"/>
          <w:sz w:val="16"/>
          <w:szCs w:val="16"/>
          <w:lang w:val="en-GB"/>
        </w:rPr>
        <w:t xml:space="preserve">MOBILE except aeronautical mobile </w:t>
      </w:r>
    </w:p>
    <w:p w:rsidR="00301337" w:rsidRPr="00A26294" w:rsidRDefault="00301337" w:rsidP="00725EED">
      <w:pPr>
        <w:widowControl w:val="0"/>
        <w:tabs>
          <w:tab w:val="left" w:pos="172"/>
          <w:tab w:val="left" w:pos="3261"/>
          <w:tab w:val="left" w:pos="6179"/>
          <w:tab w:val="left" w:pos="7938"/>
          <w:tab w:val="left" w:pos="11340"/>
          <w:tab w:val="left" w:pos="12812"/>
        </w:tabs>
        <w:autoSpaceDE w:val="0"/>
        <w:autoSpaceDN w:val="0"/>
        <w:adjustRightInd w:val="0"/>
        <w:spacing w:beforeLines="20" w:before="48"/>
        <w:rPr>
          <w:rFonts w:cs="Arial"/>
          <w:color w:val="000000"/>
          <w:sz w:val="16"/>
          <w:szCs w:val="16"/>
          <w:lang w:val="en-GB"/>
        </w:rPr>
      </w:pPr>
      <w:r w:rsidRPr="00A26294">
        <w:rPr>
          <w:sz w:val="16"/>
          <w:szCs w:val="16"/>
          <w:lang w:val="en-GB"/>
        </w:rPr>
        <w:tab/>
      </w:r>
      <w:r w:rsidRPr="00A26294">
        <w:rPr>
          <w:rFonts w:cs="Arial"/>
          <w:color w:val="000000"/>
          <w:sz w:val="16"/>
          <w:szCs w:val="16"/>
          <w:lang w:val="en-GB"/>
        </w:rPr>
        <w:t>5.446A 5.446B</w:t>
      </w:r>
      <w:r w:rsidRPr="00A26294">
        <w:rPr>
          <w:rFonts w:cs="Arial"/>
          <w:color w:val="000000"/>
          <w:sz w:val="16"/>
          <w:szCs w:val="16"/>
          <w:lang w:val="en-GB"/>
        </w:rPr>
        <w:tab/>
      </w:r>
      <w:r w:rsidRPr="00A26294">
        <w:rPr>
          <w:sz w:val="16"/>
          <w:szCs w:val="16"/>
          <w:lang w:val="en-GB"/>
        </w:rPr>
        <w:tab/>
      </w:r>
      <w:r w:rsidRPr="00A26294">
        <w:rPr>
          <w:rFonts w:cs="Arial"/>
          <w:color w:val="000000"/>
          <w:sz w:val="16"/>
          <w:szCs w:val="16"/>
          <w:lang w:val="en-GB"/>
        </w:rPr>
        <w:t>ERC/REC 70-03</w:t>
      </w:r>
      <w:r w:rsidRPr="00A26294">
        <w:rPr>
          <w:sz w:val="16"/>
          <w:szCs w:val="16"/>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sz w:val="16"/>
          <w:szCs w:val="16"/>
          <w:lang w:val="en-GB"/>
        </w:rPr>
        <w:tab/>
      </w:r>
      <w:r w:rsidRPr="00A26294">
        <w:rPr>
          <w:rFonts w:cs="Arial"/>
          <w:color w:val="000000"/>
          <w:sz w:val="16"/>
          <w:szCs w:val="16"/>
          <w:lang w:val="en-GB"/>
        </w:rPr>
        <w:t>EN 302 372</w:t>
      </w:r>
      <w:r w:rsidRPr="00A26294">
        <w:rPr>
          <w:sz w:val="16"/>
          <w:szCs w:val="16"/>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A26294" w:rsidRDefault="00301337">
      <w:pPr>
        <w:widowControl w:val="0"/>
        <w:tabs>
          <w:tab w:val="left" w:pos="172"/>
          <w:tab w:val="left" w:pos="3261"/>
          <w:tab w:val="left" w:pos="6179"/>
          <w:tab w:val="left" w:pos="7938"/>
          <w:tab w:val="left" w:pos="11340"/>
          <w:tab w:val="left" w:pos="12812"/>
        </w:tabs>
        <w:autoSpaceDE w:val="0"/>
        <w:autoSpaceDN w:val="0"/>
        <w:adjustRightInd w:val="0"/>
        <w:spacing w:beforeLines="20" w:before="48"/>
        <w:rPr>
          <w:rFonts w:cs="Arial"/>
          <w:color w:val="000000"/>
          <w:sz w:val="16"/>
          <w:szCs w:val="16"/>
          <w:lang w:val="en-GB"/>
        </w:rPr>
      </w:pP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t>TLPR application</w:t>
      </w:r>
    </w:p>
    <w:p w:rsidR="00301337" w:rsidRPr="00A26294" w:rsidRDefault="00301337" w:rsidP="00301337">
      <w:pPr>
        <w:widowControl w:val="0"/>
        <w:tabs>
          <w:tab w:val="left" w:pos="169"/>
          <w:tab w:val="left" w:pos="3288"/>
          <w:tab w:val="left" w:pos="6179"/>
          <w:tab w:val="left" w:pos="7938"/>
          <w:tab w:val="left" w:pos="11340"/>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5.446</w:t>
      </w:r>
      <w:r w:rsidRPr="00A26294">
        <w:rPr>
          <w:sz w:val="16"/>
          <w:szCs w:val="16"/>
          <w:lang w:val="en-GB"/>
        </w:rPr>
        <w:tab/>
      </w:r>
      <w:r w:rsidRPr="00A26294">
        <w:rPr>
          <w:rFonts w:cs="Arial"/>
          <w:color w:val="000000"/>
          <w:sz w:val="16"/>
          <w:szCs w:val="16"/>
          <w:lang w:val="en-GB"/>
        </w:rPr>
        <w:t>5.446</w:t>
      </w: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p>
    <w:p w:rsidR="004A0CD1" w:rsidRDefault="00301337" w:rsidP="004A0CD1">
      <w:pPr>
        <w:widowControl w:val="0"/>
        <w:tabs>
          <w:tab w:val="left" w:pos="169"/>
          <w:tab w:val="left" w:pos="3288"/>
          <w:tab w:val="left" w:pos="6179"/>
          <w:tab w:val="left" w:pos="7938"/>
          <w:tab w:val="left" w:pos="11340"/>
          <w:tab w:val="left" w:pos="12812"/>
        </w:tabs>
        <w:autoSpaceDE w:val="0"/>
        <w:autoSpaceDN w:val="0"/>
        <w:adjustRightInd w:val="0"/>
        <w:spacing w:beforeLines="20" w:before="48"/>
        <w:ind w:left="169" w:hanging="169"/>
        <w:rPr>
          <w:rFonts w:cs="Arial"/>
          <w:color w:val="000000"/>
          <w:sz w:val="16"/>
          <w:szCs w:val="16"/>
          <w:lang w:val="en-GB"/>
        </w:rPr>
      </w:pPr>
      <w:r w:rsidRPr="00A26294">
        <w:rPr>
          <w:sz w:val="16"/>
          <w:szCs w:val="16"/>
          <w:lang w:val="en-GB"/>
        </w:rPr>
        <w:tab/>
      </w:r>
      <w:r w:rsidRPr="00A26294">
        <w:rPr>
          <w:rFonts w:cs="Arial"/>
          <w:color w:val="000000"/>
          <w:sz w:val="16"/>
          <w:szCs w:val="16"/>
          <w:lang w:val="en-GB"/>
        </w:rPr>
        <w:t>5.446C</w:t>
      </w:r>
      <w:r w:rsidRPr="00A26294">
        <w:rPr>
          <w:sz w:val="16"/>
          <w:szCs w:val="16"/>
          <w:lang w:val="en-GB"/>
        </w:rPr>
        <w:tab/>
      </w:r>
      <w:proofErr w:type="spellStart"/>
      <w:r w:rsidRPr="00A26294">
        <w:rPr>
          <w:rFonts w:cs="Arial"/>
          <w:color w:val="000000"/>
          <w:sz w:val="16"/>
          <w:szCs w:val="16"/>
          <w:lang w:val="en-GB"/>
        </w:rPr>
        <w:t>5.446C</w:t>
      </w:r>
      <w:proofErr w:type="spellEnd"/>
      <w:r w:rsidRPr="00A26294">
        <w:rPr>
          <w:sz w:val="16"/>
          <w:szCs w:val="16"/>
          <w:lang w:val="en-GB"/>
        </w:rPr>
        <w:tab/>
      </w:r>
      <w:r w:rsidRPr="00A26294">
        <w:rPr>
          <w:rFonts w:cs="Arial"/>
          <w:color w:val="000000"/>
          <w:sz w:val="16"/>
          <w:szCs w:val="16"/>
          <w:lang w:val="en-GB"/>
        </w:rPr>
        <w:t>ECC/DEC</w:t>
      </w:r>
      <w:proofErr w:type="gramStart"/>
      <w:r w:rsidRPr="00A26294">
        <w:rPr>
          <w:rFonts w:cs="Arial"/>
          <w:color w:val="000000"/>
          <w:sz w:val="16"/>
          <w:szCs w:val="16"/>
          <w:lang w:val="en-GB"/>
        </w:rPr>
        <w:t>/(</w:t>
      </w:r>
      <w:proofErr w:type="gramEnd"/>
      <w:r w:rsidRPr="00A26294">
        <w:rPr>
          <w:rFonts w:cs="Arial"/>
          <w:color w:val="000000"/>
          <w:sz w:val="16"/>
          <w:szCs w:val="16"/>
          <w:lang w:val="en-GB"/>
        </w:rPr>
        <w:t>04)08</w:t>
      </w:r>
      <w:r w:rsidRPr="00A26294">
        <w:rPr>
          <w:sz w:val="16"/>
          <w:szCs w:val="16"/>
          <w:lang w:val="en-GB"/>
        </w:rPr>
        <w:tab/>
        <w:t xml:space="preserve">Radio </w:t>
      </w:r>
      <w:r w:rsidRPr="00A26294">
        <w:rPr>
          <w:rFonts w:cs="Arial"/>
          <w:color w:val="000000"/>
          <w:sz w:val="16"/>
          <w:szCs w:val="16"/>
          <w:lang w:val="en-GB"/>
        </w:rPr>
        <w:t>LANs</w:t>
      </w:r>
      <w:r w:rsidRPr="00A26294">
        <w:rPr>
          <w:sz w:val="16"/>
          <w:szCs w:val="16"/>
          <w:lang w:val="en-GB"/>
        </w:rPr>
        <w:tab/>
      </w:r>
      <w:r w:rsidRPr="00A26294">
        <w:rPr>
          <w:rFonts w:cs="Arial"/>
          <w:color w:val="000000"/>
          <w:sz w:val="16"/>
          <w:szCs w:val="16"/>
          <w:lang w:val="en-GB"/>
        </w:rPr>
        <w:t>EN 301 893</w:t>
      </w:r>
      <w:r w:rsidRPr="00A26294">
        <w:rPr>
          <w:sz w:val="16"/>
          <w:szCs w:val="16"/>
          <w:lang w:val="en-GB"/>
        </w:rPr>
        <w:tab/>
      </w:r>
      <w:r w:rsidRPr="00A26294">
        <w:rPr>
          <w:rFonts w:cs="Arial"/>
          <w:color w:val="000000"/>
          <w:sz w:val="16"/>
          <w:szCs w:val="16"/>
          <w:lang w:val="en-GB"/>
        </w:rPr>
        <w:t xml:space="preserve">WAS/RLANs within the bands </w:t>
      </w:r>
    </w:p>
    <w:p w:rsidR="00301337" w:rsidRPr="00A26294" w:rsidRDefault="004A0CD1" w:rsidP="004A0CD1">
      <w:pPr>
        <w:widowControl w:val="0"/>
        <w:tabs>
          <w:tab w:val="left" w:pos="169"/>
          <w:tab w:val="left" w:pos="3288"/>
          <w:tab w:val="left" w:pos="6179"/>
          <w:tab w:val="left" w:pos="7938"/>
          <w:tab w:val="left" w:pos="11340"/>
          <w:tab w:val="left" w:pos="12812"/>
        </w:tabs>
        <w:autoSpaceDE w:val="0"/>
        <w:autoSpaceDN w:val="0"/>
        <w:adjustRightInd w:val="0"/>
        <w:spacing w:beforeLines="20" w:before="48"/>
        <w:ind w:left="169" w:hanging="169"/>
        <w:rPr>
          <w:rFonts w:cs="Arial"/>
          <w:color w:val="000000"/>
          <w:sz w:val="16"/>
          <w:szCs w:val="16"/>
          <w:lang w:val="en-GB"/>
        </w:rPr>
      </w:pPr>
      <w:r>
        <w:rPr>
          <w:rFonts w:cs="Arial"/>
          <w:color w:val="000000"/>
          <w:sz w:val="16"/>
          <w:szCs w:val="16"/>
          <w:lang w:val="en-GB"/>
        </w:rPr>
        <w:tab/>
      </w:r>
      <w:r w:rsidRPr="00A26294">
        <w:rPr>
          <w:rFonts w:cs="Arial"/>
          <w:color w:val="000000"/>
          <w:sz w:val="16"/>
          <w:szCs w:val="16"/>
          <w:lang w:val="en-GB"/>
        </w:rPr>
        <w:t>5.447</w:t>
      </w:r>
      <w:r>
        <w:rPr>
          <w:rFonts w:cs="Arial"/>
          <w:color w:val="000000"/>
          <w:sz w:val="16"/>
          <w:szCs w:val="16"/>
          <w:lang w:val="en-GB"/>
        </w:rPr>
        <w:tab/>
      </w:r>
      <w:r w:rsidRPr="00A26294">
        <w:rPr>
          <w:rFonts w:cs="Arial"/>
          <w:color w:val="000000"/>
          <w:sz w:val="16"/>
          <w:szCs w:val="16"/>
          <w:lang w:val="en-GB"/>
        </w:rPr>
        <w:t>5.447</w:t>
      </w:r>
      <w:r>
        <w:rPr>
          <w:rFonts w:cs="Arial"/>
          <w:color w:val="000000"/>
          <w:sz w:val="16"/>
          <w:szCs w:val="16"/>
          <w:lang w:val="en-GB"/>
        </w:rPr>
        <w:tab/>
      </w:r>
      <w:r>
        <w:rPr>
          <w:rFonts w:cs="Arial"/>
          <w:color w:val="000000"/>
          <w:sz w:val="16"/>
          <w:szCs w:val="16"/>
          <w:lang w:val="en-GB"/>
        </w:rPr>
        <w:tab/>
      </w:r>
      <w:r>
        <w:rPr>
          <w:rFonts w:cs="Arial"/>
          <w:color w:val="000000"/>
          <w:sz w:val="16"/>
          <w:szCs w:val="16"/>
          <w:lang w:val="en-GB"/>
        </w:rPr>
        <w:tab/>
      </w:r>
      <w:r>
        <w:rPr>
          <w:rFonts w:cs="Arial"/>
          <w:color w:val="000000"/>
          <w:sz w:val="16"/>
          <w:szCs w:val="16"/>
          <w:lang w:val="en-GB"/>
        </w:rPr>
        <w:tab/>
      </w:r>
      <w:r w:rsidR="00301337" w:rsidRPr="00A26294">
        <w:rPr>
          <w:rFonts w:cs="Arial"/>
          <w:color w:val="000000"/>
          <w:sz w:val="16"/>
          <w:szCs w:val="16"/>
          <w:lang w:val="en-GB"/>
        </w:rPr>
        <w:t xml:space="preserve">5150-5350 </w:t>
      </w:r>
      <w:r w:rsidRPr="00A26294">
        <w:rPr>
          <w:rFonts w:cs="Arial"/>
          <w:color w:val="000000"/>
          <w:sz w:val="16"/>
          <w:szCs w:val="16"/>
          <w:lang w:val="en-GB"/>
        </w:rPr>
        <w:t>MHz and 5470-5725 MHz</w:t>
      </w:r>
    </w:p>
    <w:p w:rsidR="00301337" w:rsidRPr="004A0CD1" w:rsidRDefault="00301337">
      <w:pPr>
        <w:widowControl w:val="0"/>
        <w:tabs>
          <w:tab w:val="left" w:pos="169"/>
          <w:tab w:val="left" w:pos="3288"/>
          <w:tab w:val="left" w:pos="6179"/>
          <w:tab w:val="left" w:pos="7938"/>
          <w:tab w:val="left" w:pos="11340"/>
          <w:tab w:val="left" w:pos="12812"/>
        </w:tabs>
        <w:autoSpaceDE w:val="0"/>
        <w:autoSpaceDN w:val="0"/>
        <w:adjustRightInd w:val="0"/>
        <w:spacing w:beforeLines="20" w:before="48"/>
        <w:rPr>
          <w:rFonts w:cs="Arial"/>
          <w:color w:val="000000"/>
          <w:sz w:val="16"/>
          <w:szCs w:val="16"/>
          <w:lang w:val="en-GB"/>
        </w:rPr>
      </w:pPr>
      <w:r w:rsidRPr="00A26294">
        <w:rPr>
          <w:sz w:val="16"/>
          <w:szCs w:val="16"/>
          <w:lang w:val="en-GB"/>
        </w:rPr>
        <w:tab/>
      </w:r>
      <w:r w:rsidR="004A0CD1" w:rsidRPr="00A26294">
        <w:rPr>
          <w:rFonts w:cs="Arial"/>
          <w:color w:val="000000"/>
          <w:sz w:val="16"/>
          <w:szCs w:val="16"/>
          <w:lang w:val="en-GB"/>
        </w:rPr>
        <w:t>5.447B</w:t>
      </w:r>
      <w:r w:rsidRPr="00A26294">
        <w:rPr>
          <w:sz w:val="16"/>
          <w:szCs w:val="16"/>
          <w:lang w:val="en-GB"/>
        </w:rPr>
        <w:tab/>
      </w:r>
      <w:proofErr w:type="spellStart"/>
      <w:r w:rsidR="004A0CD1" w:rsidRPr="00A26294">
        <w:rPr>
          <w:rFonts w:cs="Arial"/>
          <w:color w:val="000000"/>
          <w:sz w:val="16"/>
          <w:szCs w:val="16"/>
          <w:lang w:val="en-GB"/>
        </w:rPr>
        <w:t>5.447B</w:t>
      </w:r>
      <w:bookmarkStart w:id="97" w:name="_GoBack"/>
      <w:proofErr w:type="spellEnd"/>
    </w:p>
    <w:p w:rsidR="00301337" w:rsidRPr="004A0CD1" w:rsidRDefault="00301337">
      <w:pPr>
        <w:widowControl w:val="0"/>
        <w:tabs>
          <w:tab w:val="left" w:pos="169"/>
          <w:tab w:val="left" w:pos="3288"/>
          <w:tab w:val="left" w:pos="6179"/>
          <w:tab w:val="left" w:pos="7938"/>
          <w:tab w:val="left" w:pos="11340"/>
          <w:tab w:val="left" w:pos="12812"/>
        </w:tabs>
        <w:autoSpaceDE w:val="0"/>
        <w:autoSpaceDN w:val="0"/>
        <w:adjustRightInd w:val="0"/>
        <w:spacing w:beforeLines="20" w:before="48"/>
        <w:rPr>
          <w:rFonts w:cs="Arial"/>
          <w:color w:val="000000"/>
          <w:sz w:val="16"/>
          <w:szCs w:val="16"/>
          <w:lang w:val="en-GB"/>
        </w:rPr>
      </w:pPr>
      <w:r w:rsidRPr="004A0CD1">
        <w:rPr>
          <w:sz w:val="16"/>
          <w:szCs w:val="16"/>
          <w:lang w:val="en-GB"/>
        </w:rPr>
        <w:tab/>
      </w:r>
      <w:r w:rsidR="004A0CD1" w:rsidRPr="004A0CD1">
        <w:rPr>
          <w:rFonts w:cs="Arial"/>
          <w:color w:val="000000"/>
          <w:sz w:val="16"/>
          <w:szCs w:val="16"/>
          <w:lang w:val="en-GB"/>
        </w:rPr>
        <w:t>5.447C</w:t>
      </w:r>
      <w:r w:rsidRPr="004A0CD1">
        <w:rPr>
          <w:sz w:val="16"/>
          <w:szCs w:val="16"/>
          <w:lang w:val="en-GB"/>
        </w:rPr>
        <w:tab/>
      </w:r>
      <w:proofErr w:type="spellStart"/>
      <w:r w:rsidR="004A0CD1" w:rsidRPr="004A0CD1">
        <w:rPr>
          <w:rFonts w:cs="Arial"/>
          <w:color w:val="000000"/>
          <w:sz w:val="16"/>
          <w:szCs w:val="16"/>
          <w:lang w:val="en-GB"/>
        </w:rPr>
        <w:t>5.447C</w:t>
      </w:r>
      <w:proofErr w:type="spellEnd"/>
    </w:p>
    <w:bookmarkEnd w:id="97"/>
    <w:p w:rsidR="00301337" w:rsidRPr="00A26294" w:rsidRDefault="00301337">
      <w:pPr>
        <w:widowControl w:val="0"/>
        <w:tabs>
          <w:tab w:val="left" w:pos="169"/>
          <w:tab w:val="left" w:pos="3288"/>
          <w:tab w:val="left" w:pos="6179"/>
          <w:tab w:val="left" w:pos="7938"/>
          <w:tab w:val="left" w:pos="11340"/>
          <w:tab w:val="left" w:pos="12812"/>
        </w:tabs>
        <w:autoSpaceDE w:val="0"/>
        <w:autoSpaceDN w:val="0"/>
        <w:adjustRightInd w:val="0"/>
        <w:spacing w:beforeLines="20" w:before="48"/>
        <w:ind w:left="720" w:hanging="720"/>
        <w:rPr>
          <w:rFonts w:cs="Arial"/>
          <w:color w:val="000000"/>
          <w:sz w:val="16"/>
          <w:szCs w:val="16"/>
          <w:lang w:val="en-GB"/>
        </w:rPr>
      </w:pPr>
      <w:r w:rsidRPr="00A26294">
        <w:rPr>
          <w:lang w:val="en-GB"/>
        </w:rPr>
        <w:tab/>
      </w:r>
      <w:r w:rsidRPr="00A26294">
        <w:rPr>
          <w:lang w:val="en-GB"/>
        </w:rPr>
        <w:tab/>
      </w:r>
      <w:r w:rsidRPr="00A26294">
        <w:rPr>
          <w:lang w:val="en-GB"/>
        </w:rPr>
        <w:tab/>
      </w:r>
      <w:r w:rsidRPr="00A26294">
        <w:rPr>
          <w:rFonts w:cs="Arial"/>
          <w:color w:val="000000"/>
          <w:sz w:val="16"/>
          <w:szCs w:val="16"/>
          <w:lang w:val="en-GB"/>
        </w:rPr>
        <w:tab/>
        <w:t>ECC/REC</w:t>
      </w:r>
      <w:proofErr w:type="gramStart"/>
      <w:r w:rsidRPr="00A26294">
        <w:rPr>
          <w:rFonts w:cs="Arial"/>
          <w:color w:val="000000"/>
          <w:sz w:val="16"/>
          <w:szCs w:val="16"/>
          <w:lang w:val="en-GB"/>
        </w:rPr>
        <w:t>/(</w:t>
      </w:r>
      <w:proofErr w:type="gramEnd"/>
      <w:r w:rsidRPr="00A26294">
        <w:rPr>
          <w:rFonts w:cs="Arial"/>
          <w:color w:val="000000"/>
          <w:sz w:val="16"/>
          <w:szCs w:val="16"/>
          <w:lang w:val="en-GB"/>
        </w:rPr>
        <w:t>08)04</w:t>
      </w:r>
      <w:r w:rsidRPr="00A26294">
        <w:rPr>
          <w:rFonts w:cs="Arial"/>
          <w:color w:val="000000"/>
          <w:sz w:val="16"/>
          <w:szCs w:val="16"/>
          <w:lang w:val="en-GB"/>
        </w:rPr>
        <w:tab/>
        <w:t>BBDR</w:t>
      </w:r>
      <w:r w:rsidRPr="00A26294">
        <w:rPr>
          <w:rFonts w:cs="Arial"/>
          <w:color w:val="000000"/>
          <w:sz w:val="16"/>
          <w:szCs w:val="16"/>
          <w:lang w:val="en-GB"/>
        </w:rPr>
        <w:tab/>
        <w:t>EN 302 625</w:t>
      </w:r>
      <w:r w:rsidRPr="00A26294">
        <w:rPr>
          <w:rFonts w:cs="Arial"/>
          <w:color w:val="000000"/>
          <w:sz w:val="16"/>
          <w:szCs w:val="16"/>
          <w:lang w:val="en-GB"/>
        </w:rPr>
        <w:tab/>
        <w:t xml:space="preserve"> Temporary use by PPDR users</w:t>
      </w:r>
    </w:p>
    <w:p w:rsidR="00301337" w:rsidRPr="00A26294" w:rsidRDefault="00301337">
      <w:pPr>
        <w:widowControl w:val="0"/>
        <w:tabs>
          <w:tab w:val="left" w:pos="163"/>
          <w:tab w:val="left" w:pos="3288"/>
          <w:tab w:val="left" w:pos="6179"/>
          <w:tab w:val="left" w:pos="7938"/>
          <w:tab w:val="left" w:pos="11340"/>
          <w:tab w:val="left" w:pos="12812"/>
        </w:tabs>
        <w:autoSpaceDE w:val="0"/>
        <w:autoSpaceDN w:val="0"/>
        <w:adjustRightInd w:val="0"/>
        <w:spacing w:beforeLines="20" w:before="48"/>
        <w:ind w:left="720" w:hanging="720"/>
        <w:rPr>
          <w:rFonts w:cs="Arial"/>
          <w:b/>
          <w:bCs/>
          <w:color w:val="000000"/>
          <w:sz w:val="27"/>
          <w:szCs w:val="27"/>
          <w:lang w:val="en-GB"/>
        </w:rPr>
      </w:pPr>
      <w:r w:rsidRPr="00A26294">
        <w:rPr>
          <w:rFonts w:cs="Arial"/>
          <w:color w:val="000000"/>
          <w:sz w:val="16"/>
          <w:szCs w:val="16"/>
          <w:lang w:val="en-GB"/>
        </w:rPr>
        <w:tab/>
      </w:r>
      <w:r w:rsidRPr="00A26294">
        <w:rPr>
          <w:rFonts w:cs="Arial"/>
          <w:b/>
          <w:bCs/>
          <w:color w:val="000000"/>
          <w:sz w:val="22"/>
          <w:szCs w:val="22"/>
          <w:lang w:val="en-GB"/>
        </w:rPr>
        <w:t xml:space="preserve">5250 - 5255 MHz       </w:t>
      </w:r>
    </w:p>
    <w:p w:rsidR="00301337" w:rsidRPr="00A26294" w:rsidRDefault="00301337">
      <w:pPr>
        <w:widowControl w:val="0"/>
        <w:tabs>
          <w:tab w:val="left" w:pos="172"/>
          <w:tab w:val="left" w:pos="3230"/>
          <w:tab w:val="left" w:pos="6179"/>
          <w:tab w:val="left" w:pos="7938"/>
        </w:tabs>
        <w:autoSpaceDE w:val="0"/>
        <w:autoSpaceDN w:val="0"/>
        <w:adjustRightInd w:val="0"/>
        <w:spacing w:beforeLines="20" w:before="48"/>
        <w:rPr>
          <w:rFonts w:cs="Arial"/>
          <w:color w:val="000000"/>
          <w:szCs w:val="20"/>
          <w:lang w:val="en-GB"/>
        </w:rPr>
      </w:pP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lang w:val="en-GB"/>
        </w:rPr>
        <w:tab/>
      </w:r>
      <w:r w:rsidRPr="00A26294">
        <w:rPr>
          <w:rFonts w:cs="Arial"/>
          <w:color w:val="000000"/>
          <w:sz w:val="16"/>
          <w:szCs w:val="16"/>
          <w:lang w:val="en-GB"/>
        </w:rPr>
        <w:t>Active sensors (satellite)</w:t>
      </w:r>
    </w:p>
    <w:p w:rsidR="00301337" w:rsidRPr="00A26294" w:rsidRDefault="00301337" w:rsidP="00301337">
      <w:pPr>
        <w:widowControl w:val="0"/>
        <w:tabs>
          <w:tab w:val="left" w:pos="172"/>
          <w:tab w:val="left" w:pos="3230"/>
          <w:tab w:val="left" w:pos="7938"/>
        </w:tabs>
        <w:autoSpaceDE w:val="0"/>
        <w:autoSpaceDN w:val="0"/>
        <w:adjustRightInd w:val="0"/>
        <w:spacing w:after="40"/>
        <w:rPr>
          <w:rFonts w:cs="Arial"/>
          <w:color w:val="000000"/>
          <w:sz w:val="16"/>
          <w:szCs w:val="16"/>
          <w:lang w:val="en-GB"/>
        </w:rPr>
      </w:pPr>
      <w:r w:rsidRPr="00A26294">
        <w:rPr>
          <w:lang w:val="en-GB"/>
        </w:rPr>
        <w:tab/>
      </w:r>
      <w:r w:rsidRPr="00A26294">
        <w:rPr>
          <w:rFonts w:cs="Arial"/>
          <w:color w:val="000000"/>
          <w:sz w:val="16"/>
          <w:szCs w:val="16"/>
          <w:lang w:val="en-GB"/>
        </w:rPr>
        <w:t>(</w:t>
      </w:r>
      <w:proofErr w:type="gramStart"/>
      <w:r w:rsidRPr="00A26294">
        <w:rPr>
          <w:rFonts w:cs="Arial"/>
          <w:color w:val="000000"/>
          <w:sz w:val="16"/>
          <w:szCs w:val="16"/>
          <w:lang w:val="en-GB"/>
        </w:rPr>
        <w:t>active</w:t>
      </w:r>
      <w:proofErr w:type="gramEnd"/>
      <w:r w:rsidRPr="00A26294">
        <w:rPr>
          <w:rFonts w:cs="Arial"/>
          <w:color w:val="000000"/>
          <w:sz w:val="16"/>
          <w:szCs w:val="16"/>
          <w:lang w:val="en-GB"/>
        </w:rPr>
        <w:t>)</w:t>
      </w:r>
      <w:r w:rsidRPr="00A26294">
        <w:rPr>
          <w:lang w:val="en-GB"/>
        </w:rPr>
        <w:tab/>
      </w:r>
      <w:r w:rsidRPr="00A26294">
        <w:rPr>
          <w:rFonts w:cs="Arial"/>
          <w:color w:val="000000"/>
          <w:sz w:val="16"/>
          <w:szCs w:val="16"/>
          <w:lang w:val="en-GB"/>
        </w:rPr>
        <w:t>(</w:t>
      </w:r>
      <w:proofErr w:type="gramStart"/>
      <w:r w:rsidRPr="00A26294">
        <w:rPr>
          <w:rFonts w:cs="Arial"/>
          <w:color w:val="000000"/>
          <w:sz w:val="16"/>
          <w:szCs w:val="16"/>
          <w:lang w:val="en-GB"/>
        </w:rPr>
        <w:t>active</w:t>
      </w:r>
      <w:proofErr w:type="gramEnd"/>
      <w:r w:rsidRPr="00A26294">
        <w:rPr>
          <w:rFonts w:cs="Arial"/>
          <w:color w:val="000000"/>
          <w:sz w:val="16"/>
          <w:szCs w:val="16"/>
          <w:lang w:val="en-GB"/>
        </w:rPr>
        <w:t>)</w:t>
      </w:r>
    </w:p>
    <w:p w:rsidR="00301337" w:rsidRPr="00A26294" w:rsidRDefault="00301337" w:rsidP="00725EED">
      <w:pPr>
        <w:widowControl w:val="0"/>
        <w:tabs>
          <w:tab w:val="left" w:pos="172"/>
          <w:tab w:val="left" w:pos="3230"/>
          <w:tab w:val="left" w:pos="6179"/>
          <w:tab w:val="left" w:pos="7938"/>
          <w:tab w:val="left" w:pos="12812"/>
        </w:tabs>
        <w:autoSpaceDE w:val="0"/>
        <w:autoSpaceDN w:val="0"/>
        <w:adjustRightInd w:val="0"/>
        <w:spacing w:beforeLines="50"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 xml:space="preserve">MOBILE except aeronautical mobile </w:t>
      </w:r>
      <w:r w:rsidRPr="00A26294">
        <w:rPr>
          <w:sz w:val="16"/>
          <w:szCs w:val="16"/>
          <w:lang w:val="en-GB"/>
        </w:rPr>
        <w:tab/>
      </w:r>
      <w:proofErr w:type="spellStart"/>
      <w:r w:rsidRPr="00A26294">
        <w:rPr>
          <w:rFonts w:cs="Arial"/>
          <w:color w:val="000000"/>
          <w:sz w:val="16"/>
          <w:szCs w:val="16"/>
          <w:lang w:val="en-GB"/>
        </w:rPr>
        <w:t>MOBILE</w:t>
      </w:r>
      <w:proofErr w:type="spellEnd"/>
      <w:r w:rsidRPr="00A26294">
        <w:rPr>
          <w:rFonts w:cs="Arial"/>
          <w:color w:val="000000"/>
          <w:sz w:val="16"/>
          <w:szCs w:val="16"/>
          <w:lang w:val="en-GB"/>
        </w:rPr>
        <w:t xml:space="preserve"> except aeronautical mobile </w:t>
      </w:r>
      <w:r w:rsidRPr="00A26294">
        <w:rPr>
          <w:sz w:val="16"/>
          <w:szCs w:val="16"/>
          <w:lang w:val="en-GB"/>
        </w:rPr>
        <w:tab/>
      </w:r>
      <w:r w:rsidRPr="00A26294">
        <w:rPr>
          <w:sz w:val="16"/>
          <w:szCs w:val="16"/>
          <w:lang w:val="en-GB"/>
        </w:rPr>
        <w:tab/>
      </w:r>
      <w:r w:rsidRPr="00A26294">
        <w:rPr>
          <w:rFonts w:cs="Arial"/>
          <w:color w:val="000000"/>
          <w:sz w:val="16"/>
          <w:szCs w:val="16"/>
          <w:lang w:val="en-GB"/>
        </w:rPr>
        <w:t>Defence systems</w:t>
      </w:r>
      <w:r w:rsidRPr="00A26294">
        <w:rPr>
          <w:sz w:val="16"/>
          <w:szCs w:val="16"/>
          <w:lang w:val="en-GB"/>
        </w:rPr>
        <w:tab/>
      </w:r>
      <w:r w:rsidRPr="00A26294">
        <w:rPr>
          <w:rFonts w:cs="Arial"/>
          <w:color w:val="000000"/>
          <w:sz w:val="16"/>
          <w:szCs w:val="16"/>
          <w:lang w:val="en-GB"/>
        </w:rPr>
        <w:t>Tactical and weapon system radars</w:t>
      </w:r>
    </w:p>
    <w:p w:rsidR="00301337" w:rsidRPr="00A26294" w:rsidRDefault="00301337">
      <w:pPr>
        <w:widowControl w:val="0"/>
        <w:tabs>
          <w:tab w:val="left" w:pos="172"/>
          <w:tab w:val="left" w:pos="3230"/>
          <w:tab w:val="left" w:pos="7938"/>
          <w:tab w:val="left" w:pos="12812"/>
        </w:tabs>
        <w:autoSpaceDE w:val="0"/>
        <w:autoSpaceDN w:val="0"/>
        <w:adjustRightInd w:val="0"/>
        <w:spacing w:beforeLines="20" w:before="48"/>
        <w:rPr>
          <w:rFonts w:cs="Arial"/>
          <w:color w:val="000000"/>
          <w:sz w:val="16"/>
          <w:szCs w:val="16"/>
          <w:lang w:val="en-GB"/>
        </w:rPr>
      </w:pPr>
      <w:r w:rsidRPr="00A26294">
        <w:rPr>
          <w:sz w:val="16"/>
          <w:szCs w:val="16"/>
          <w:lang w:val="en-GB"/>
        </w:rPr>
        <w:tab/>
      </w:r>
      <w:r w:rsidRPr="00A26294">
        <w:rPr>
          <w:rFonts w:cs="Arial"/>
          <w:color w:val="000000"/>
          <w:sz w:val="16"/>
          <w:szCs w:val="16"/>
          <w:lang w:val="en-GB"/>
        </w:rPr>
        <w:t>5.446A 5.447F</w:t>
      </w:r>
      <w:r w:rsidRPr="00A26294">
        <w:rPr>
          <w:sz w:val="16"/>
          <w:szCs w:val="16"/>
          <w:lang w:val="en-GB"/>
        </w:rPr>
        <w:tab/>
      </w:r>
      <w:r w:rsidRPr="00A26294">
        <w:rPr>
          <w:rFonts w:cs="Arial"/>
          <w:color w:val="000000"/>
          <w:sz w:val="16"/>
          <w:szCs w:val="16"/>
          <w:lang w:val="en-GB"/>
        </w:rPr>
        <w:t>5.446A 5.447F</w:t>
      </w:r>
    </w:p>
    <w:p w:rsidR="00301337" w:rsidRPr="00A26294" w:rsidRDefault="00301337" w:rsidP="00301337">
      <w:pPr>
        <w:widowControl w:val="0"/>
        <w:tabs>
          <w:tab w:val="left" w:pos="172"/>
          <w:tab w:val="left" w:pos="3230"/>
          <w:tab w:val="left" w:pos="6179"/>
          <w:tab w:val="left" w:pos="7938"/>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RADIOLOCATION</w:t>
      </w:r>
      <w:r w:rsidRPr="00A26294">
        <w:rPr>
          <w:sz w:val="16"/>
          <w:szCs w:val="16"/>
          <w:lang w:val="en-GB"/>
        </w:rPr>
        <w:tab/>
      </w:r>
      <w:proofErr w:type="spellStart"/>
      <w:r w:rsidRPr="00A26294">
        <w:rPr>
          <w:rFonts w:cs="Arial"/>
          <w:color w:val="000000"/>
          <w:sz w:val="16"/>
          <w:szCs w:val="16"/>
          <w:lang w:val="en-GB"/>
        </w:rPr>
        <w:t>RADIOLOCATION</w:t>
      </w:r>
      <w:proofErr w:type="spellEnd"/>
      <w:r w:rsidRPr="00A26294">
        <w:rPr>
          <w:sz w:val="16"/>
          <w:szCs w:val="16"/>
          <w:lang w:val="en-GB"/>
        </w:rPr>
        <w:tab/>
      </w:r>
      <w:r w:rsidRPr="00A26294">
        <w:rPr>
          <w:sz w:val="16"/>
          <w:szCs w:val="16"/>
          <w:lang w:val="en-GB"/>
        </w:rPr>
        <w:tab/>
        <w:t>-</w:t>
      </w:r>
      <w:r w:rsidRPr="00A26294">
        <w:rPr>
          <w:rFonts w:cs="Arial"/>
          <w:color w:val="000000"/>
          <w:sz w:val="16"/>
          <w:szCs w:val="16"/>
          <w:lang w:val="en-GB"/>
        </w:rPr>
        <w:tab/>
        <w:t>Position fixing</w:t>
      </w:r>
    </w:p>
    <w:p w:rsidR="00301337" w:rsidRPr="00A26294" w:rsidRDefault="00301337" w:rsidP="00301337">
      <w:pPr>
        <w:widowControl w:val="0"/>
        <w:tabs>
          <w:tab w:val="left" w:pos="172"/>
          <w:tab w:val="left" w:pos="3230"/>
          <w:tab w:val="left" w:pos="6179"/>
          <w:tab w:val="left" w:pos="7938"/>
          <w:tab w:val="left" w:pos="11340"/>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SPACE RESEARCH 5.447D</w:t>
      </w:r>
      <w:r w:rsidRPr="00A26294">
        <w:rPr>
          <w:sz w:val="16"/>
          <w:szCs w:val="16"/>
          <w:lang w:val="en-GB"/>
        </w:rPr>
        <w:tab/>
      </w:r>
      <w:r w:rsidRPr="00A26294">
        <w:rPr>
          <w:rFonts w:cs="Arial"/>
          <w:color w:val="000000"/>
          <w:sz w:val="16"/>
          <w:szCs w:val="16"/>
          <w:lang w:val="en-GB"/>
        </w:rPr>
        <w:t>SPACE RESEARCH 5.447D</w:t>
      </w:r>
      <w:r w:rsidRPr="00A26294">
        <w:rPr>
          <w:sz w:val="16"/>
          <w:szCs w:val="16"/>
          <w:lang w:val="en-GB"/>
        </w:rPr>
        <w:tab/>
      </w:r>
      <w:r w:rsidRPr="00A26294">
        <w:rPr>
          <w:rFonts w:cs="Arial"/>
          <w:color w:val="000000"/>
          <w:sz w:val="16"/>
          <w:szCs w:val="16"/>
          <w:lang w:val="en-GB"/>
        </w:rPr>
        <w:t>ERC/REC 70-03</w:t>
      </w:r>
      <w:r w:rsidRPr="00A26294">
        <w:rPr>
          <w:sz w:val="16"/>
          <w:szCs w:val="16"/>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sz w:val="16"/>
          <w:szCs w:val="16"/>
          <w:lang w:val="en-GB"/>
        </w:rPr>
        <w:tab/>
      </w:r>
      <w:r w:rsidRPr="00A26294">
        <w:rPr>
          <w:rFonts w:cs="Arial"/>
          <w:color w:val="000000"/>
          <w:sz w:val="16"/>
          <w:szCs w:val="16"/>
          <w:lang w:val="en-GB"/>
        </w:rPr>
        <w:t>EN 302 372</w:t>
      </w:r>
      <w:r w:rsidRPr="00A26294">
        <w:rPr>
          <w:sz w:val="16"/>
          <w:szCs w:val="16"/>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507898" w:rsidRDefault="00301337" w:rsidP="00301337">
      <w:pPr>
        <w:widowControl w:val="0"/>
        <w:tabs>
          <w:tab w:val="left" w:pos="169"/>
          <w:tab w:val="left" w:pos="3288"/>
          <w:tab w:val="left" w:pos="4137"/>
          <w:tab w:val="left" w:pos="6179"/>
          <w:tab w:val="left" w:pos="7938"/>
          <w:tab w:val="left" w:pos="11340"/>
          <w:tab w:val="left" w:pos="12812"/>
        </w:tabs>
        <w:autoSpaceDE w:val="0"/>
        <w:autoSpaceDN w:val="0"/>
        <w:adjustRightInd w:val="0"/>
        <w:rPr>
          <w:rFonts w:cs="Arial"/>
          <w:color w:val="000000"/>
          <w:sz w:val="16"/>
          <w:szCs w:val="16"/>
          <w:lang w:val="fr-FR"/>
        </w:rPr>
      </w:pP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507898">
        <w:rPr>
          <w:rFonts w:cs="Arial"/>
          <w:color w:val="000000"/>
          <w:sz w:val="16"/>
          <w:szCs w:val="16"/>
          <w:lang w:val="fr-FR"/>
        </w:rPr>
        <w:t>TLPR application</w:t>
      </w:r>
    </w:p>
    <w:p w:rsidR="00301337" w:rsidRPr="00507898" w:rsidRDefault="00301337" w:rsidP="00725EED">
      <w:pPr>
        <w:widowControl w:val="0"/>
        <w:tabs>
          <w:tab w:val="left" w:pos="169"/>
          <w:tab w:val="left" w:pos="3288"/>
          <w:tab w:val="left" w:pos="4137"/>
          <w:tab w:val="left" w:pos="6179"/>
          <w:tab w:val="left" w:pos="7938"/>
          <w:tab w:val="left" w:pos="11340"/>
          <w:tab w:val="left" w:pos="12812"/>
        </w:tabs>
        <w:autoSpaceDE w:val="0"/>
        <w:autoSpaceDN w:val="0"/>
        <w:adjustRightInd w:val="0"/>
        <w:spacing w:beforeLines="50" w:before="120"/>
        <w:rPr>
          <w:rFonts w:cs="Arial"/>
          <w:color w:val="000000"/>
          <w:sz w:val="16"/>
          <w:szCs w:val="16"/>
          <w:lang w:val="fr-FR"/>
        </w:rPr>
      </w:pPr>
      <w:r w:rsidRPr="00507898">
        <w:rPr>
          <w:sz w:val="16"/>
          <w:szCs w:val="16"/>
          <w:lang w:val="fr-FR"/>
        </w:rPr>
        <w:tab/>
      </w:r>
      <w:r w:rsidRPr="00507898">
        <w:rPr>
          <w:rFonts w:cs="Arial"/>
          <w:color w:val="000000"/>
          <w:sz w:val="16"/>
          <w:szCs w:val="16"/>
          <w:lang w:val="fr-FR"/>
        </w:rPr>
        <w:t>5.447E</w:t>
      </w:r>
      <w:r w:rsidRPr="00507898">
        <w:rPr>
          <w:sz w:val="16"/>
          <w:szCs w:val="16"/>
          <w:lang w:val="fr-FR"/>
        </w:rPr>
        <w:tab/>
      </w:r>
      <w:r w:rsidRPr="00507898">
        <w:rPr>
          <w:rFonts w:cs="Arial"/>
          <w:color w:val="000000"/>
          <w:sz w:val="16"/>
          <w:szCs w:val="16"/>
          <w:lang w:val="fr-FR"/>
        </w:rPr>
        <w:t>5.448A</w:t>
      </w:r>
      <w:r w:rsidRPr="00507898">
        <w:rPr>
          <w:sz w:val="16"/>
          <w:szCs w:val="16"/>
          <w:lang w:val="fr-FR"/>
        </w:rPr>
        <w:tab/>
      </w:r>
      <w:r w:rsidRPr="00507898">
        <w:rPr>
          <w:rFonts w:cs="Arial"/>
          <w:color w:val="000000"/>
          <w:sz w:val="16"/>
          <w:szCs w:val="16"/>
          <w:lang w:val="fr-FR"/>
        </w:rPr>
        <w:t>EU2</w:t>
      </w:r>
      <w:r w:rsidRPr="00507898">
        <w:rPr>
          <w:sz w:val="16"/>
          <w:szCs w:val="16"/>
          <w:lang w:val="fr-FR"/>
        </w:rPr>
        <w:tab/>
      </w:r>
      <w:r w:rsidRPr="00507898">
        <w:rPr>
          <w:sz w:val="16"/>
          <w:szCs w:val="16"/>
          <w:lang w:val="fr-FR"/>
        </w:rPr>
        <w:tab/>
      </w:r>
      <w:r w:rsidRPr="00507898">
        <w:rPr>
          <w:rFonts w:cs="Arial"/>
          <w:color w:val="000000"/>
          <w:sz w:val="16"/>
          <w:szCs w:val="16"/>
          <w:lang w:val="fr-FR"/>
        </w:rPr>
        <w:t>Maritime radar</w:t>
      </w:r>
      <w:r w:rsidRPr="00507898">
        <w:rPr>
          <w:rFonts w:cs="Arial"/>
          <w:color w:val="000000"/>
          <w:sz w:val="16"/>
          <w:szCs w:val="16"/>
          <w:lang w:val="fr-FR"/>
        </w:rPr>
        <w:tab/>
      </w:r>
      <w:r w:rsidRPr="00507898">
        <w:rPr>
          <w:rFonts w:cs="Arial"/>
          <w:color w:val="000000"/>
          <w:sz w:val="16"/>
          <w:szCs w:val="16"/>
          <w:lang w:val="fr-FR"/>
        </w:rPr>
        <w:tab/>
      </w:r>
      <w:proofErr w:type="spellStart"/>
      <w:r w:rsidRPr="00507898">
        <w:rPr>
          <w:rFonts w:cs="Arial"/>
          <w:color w:val="000000"/>
          <w:sz w:val="16"/>
          <w:szCs w:val="16"/>
          <w:lang w:val="fr-FR"/>
        </w:rPr>
        <w:t>Shipborne</w:t>
      </w:r>
      <w:proofErr w:type="spellEnd"/>
      <w:r w:rsidRPr="00507898">
        <w:rPr>
          <w:rFonts w:cs="Arial"/>
          <w:color w:val="000000"/>
          <w:sz w:val="16"/>
          <w:szCs w:val="16"/>
          <w:lang w:val="fr-FR"/>
        </w:rPr>
        <w:t xml:space="preserve"> and VTS radar</w:t>
      </w:r>
    </w:p>
    <w:p w:rsidR="00301337" w:rsidRPr="00A26294" w:rsidRDefault="00301337">
      <w:pPr>
        <w:widowControl w:val="0"/>
        <w:tabs>
          <w:tab w:val="left" w:pos="169"/>
          <w:tab w:val="left" w:pos="3261"/>
          <w:tab w:val="left" w:pos="3288"/>
          <w:tab w:val="left" w:pos="4137"/>
          <w:tab w:val="left" w:pos="6179"/>
          <w:tab w:val="left" w:pos="7938"/>
          <w:tab w:val="left" w:pos="11340"/>
          <w:tab w:val="left" w:pos="12812"/>
        </w:tabs>
        <w:autoSpaceDE w:val="0"/>
        <w:autoSpaceDN w:val="0"/>
        <w:adjustRightInd w:val="0"/>
        <w:spacing w:beforeLines="20" w:before="48"/>
        <w:rPr>
          <w:rFonts w:cs="Arial"/>
          <w:color w:val="000000"/>
          <w:sz w:val="16"/>
          <w:szCs w:val="16"/>
          <w:lang w:val="en-GB"/>
        </w:rPr>
      </w:pPr>
      <w:r w:rsidRPr="00507898">
        <w:rPr>
          <w:sz w:val="16"/>
          <w:szCs w:val="16"/>
          <w:lang w:val="fr-FR"/>
        </w:rPr>
        <w:tab/>
      </w:r>
      <w:r w:rsidRPr="00A26294">
        <w:rPr>
          <w:rFonts w:cs="Arial"/>
          <w:color w:val="000000"/>
          <w:sz w:val="16"/>
          <w:szCs w:val="16"/>
          <w:lang w:val="en-GB"/>
        </w:rPr>
        <w:t>5.448</w:t>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t>EU22</w:t>
      </w:r>
    </w:p>
    <w:p w:rsidR="00E81588" w:rsidRDefault="00301337" w:rsidP="00E81588">
      <w:pPr>
        <w:widowControl w:val="0"/>
        <w:tabs>
          <w:tab w:val="left" w:pos="169"/>
          <w:tab w:val="left" w:pos="3261"/>
          <w:tab w:val="left" w:pos="6179"/>
          <w:tab w:val="left" w:pos="7938"/>
          <w:tab w:val="left" w:pos="11340"/>
          <w:tab w:val="left" w:pos="12812"/>
        </w:tabs>
        <w:autoSpaceDE w:val="0"/>
        <w:autoSpaceDN w:val="0"/>
        <w:adjustRightInd w:val="0"/>
        <w:spacing w:beforeLines="20" w:before="48"/>
        <w:ind w:left="3261" w:hanging="3261"/>
        <w:rPr>
          <w:rFonts w:cs="Arial"/>
          <w:color w:val="000000"/>
          <w:sz w:val="16"/>
          <w:szCs w:val="16"/>
          <w:lang w:val="en-GB"/>
        </w:rPr>
      </w:pPr>
      <w:r w:rsidRPr="00A26294">
        <w:rPr>
          <w:sz w:val="16"/>
          <w:szCs w:val="16"/>
          <w:lang w:val="en-GB"/>
        </w:rPr>
        <w:tab/>
      </w:r>
      <w:r w:rsidRPr="00A26294">
        <w:rPr>
          <w:rFonts w:cs="Arial"/>
          <w:color w:val="000000"/>
          <w:sz w:val="16"/>
          <w:szCs w:val="16"/>
          <w:lang w:val="en-GB"/>
        </w:rPr>
        <w:t>5.448A</w:t>
      </w:r>
      <w:r w:rsidRPr="00A26294">
        <w:rPr>
          <w:sz w:val="16"/>
          <w:szCs w:val="16"/>
          <w:lang w:val="en-GB"/>
        </w:rPr>
        <w:tab/>
      </w:r>
      <w:r w:rsidRPr="00A26294">
        <w:rPr>
          <w:sz w:val="16"/>
          <w:szCs w:val="16"/>
          <w:lang w:val="en-GB"/>
        </w:rPr>
        <w:tab/>
      </w:r>
      <w:r w:rsidRPr="00A26294">
        <w:rPr>
          <w:rFonts w:cs="Arial"/>
          <w:color w:val="000000"/>
          <w:sz w:val="16"/>
          <w:szCs w:val="16"/>
          <w:lang w:val="en-GB"/>
        </w:rPr>
        <w:t>ECC/DEC</w:t>
      </w:r>
      <w:proofErr w:type="gramStart"/>
      <w:r w:rsidRPr="00A26294">
        <w:rPr>
          <w:rFonts w:cs="Arial"/>
          <w:color w:val="000000"/>
          <w:sz w:val="16"/>
          <w:szCs w:val="16"/>
          <w:lang w:val="en-GB"/>
        </w:rPr>
        <w:t>/(</w:t>
      </w:r>
      <w:proofErr w:type="gramEnd"/>
      <w:r w:rsidRPr="00A26294">
        <w:rPr>
          <w:rFonts w:cs="Arial"/>
          <w:color w:val="000000"/>
          <w:sz w:val="16"/>
          <w:szCs w:val="16"/>
          <w:lang w:val="en-GB"/>
        </w:rPr>
        <w:t>04)08</w:t>
      </w:r>
      <w:r w:rsidRPr="00A26294">
        <w:rPr>
          <w:sz w:val="16"/>
          <w:szCs w:val="16"/>
          <w:lang w:val="en-GB"/>
        </w:rPr>
        <w:tab/>
        <w:t xml:space="preserve">Radio </w:t>
      </w:r>
      <w:r w:rsidRPr="00A26294">
        <w:rPr>
          <w:rFonts w:cs="Arial"/>
          <w:color w:val="000000"/>
          <w:sz w:val="16"/>
          <w:szCs w:val="16"/>
          <w:lang w:val="en-GB"/>
        </w:rPr>
        <w:t>LANs</w:t>
      </w:r>
      <w:r w:rsidRPr="00A26294">
        <w:rPr>
          <w:sz w:val="16"/>
          <w:szCs w:val="16"/>
          <w:lang w:val="en-GB"/>
        </w:rPr>
        <w:tab/>
      </w:r>
      <w:r w:rsidRPr="00A26294">
        <w:rPr>
          <w:rFonts w:cs="Arial"/>
          <w:color w:val="000000"/>
          <w:sz w:val="16"/>
          <w:szCs w:val="16"/>
          <w:lang w:val="en-GB"/>
        </w:rPr>
        <w:t>EN 301 893</w:t>
      </w:r>
      <w:r w:rsidRPr="00A26294">
        <w:rPr>
          <w:sz w:val="16"/>
          <w:szCs w:val="16"/>
          <w:lang w:val="en-GB"/>
        </w:rPr>
        <w:tab/>
        <w:t xml:space="preserve">WAS/RLANs </w:t>
      </w:r>
      <w:r w:rsidRPr="00A26294">
        <w:rPr>
          <w:rFonts w:cs="Arial"/>
          <w:color w:val="000000"/>
          <w:sz w:val="16"/>
          <w:szCs w:val="16"/>
          <w:lang w:val="en-GB"/>
        </w:rPr>
        <w:t>within the bands</w:t>
      </w:r>
    </w:p>
    <w:p w:rsidR="00301337" w:rsidRPr="00A26294" w:rsidRDefault="00E81588" w:rsidP="00E81588">
      <w:pPr>
        <w:widowControl w:val="0"/>
        <w:tabs>
          <w:tab w:val="left" w:pos="169"/>
          <w:tab w:val="left" w:pos="3261"/>
          <w:tab w:val="left" w:pos="6179"/>
          <w:tab w:val="left" w:pos="7938"/>
          <w:tab w:val="left" w:pos="11340"/>
          <w:tab w:val="left" w:pos="12812"/>
        </w:tabs>
        <w:autoSpaceDE w:val="0"/>
        <w:autoSpaceDN w:val="0"/>
        <w:adjustRightInd w:val="0"/>
        <w:spacing w:beforeLines="20" w:before="48"/>
        <w:ind w:left="3261" w:hanging="3261"/>
        <w:rPr>
          <w:rFonts w:cs="Arial"/>
          <w:color w:val="000000"/>
          <w:sz w:val="16"/>
          <w:szCs w:val="16"/>
          <w:lang w:val="en-GB"/>
        </w:rPr>
      </w:pPr>
      <w:r>
        <w:rPr>
          <w:rFonts w:cs="Arial"/>
          <w:color w:val="000000"/>
          <w:sz w:val="16"/>
          <w:szCs w:val="16"/>
          <w:lang w:val="en-GB"/>
        </w:rPr>
        <w:tab/>
      </w:r>
      <w:r>
        <w:rPr>
          <w:rFonts w:cs="Arial"/>
          <w:color w:val="000000"/>
          <w:sz w:val="16"/>
          <w:szCs w:val="16"/>
          <w:lang w:val="en-GB"/>
        </w:rPr>
        <w:tab/>
      </w:r>
      <w:r>
        <w:rPr>
          <w:rFonts w:cs="Arial"/>
          <w:color w:val="000000"/>
          <w:sz w:val="16"/>
          <w:szCs w:val="16"/>
          <w:lang w:val="en-GB"/>
        </w:rPr>
        <w:tab/>
      </w:r>
      <w:r>
        <w:rPr>
          <w:rFonts w:cs="Arial"/>
          <w:color w:val="000000"/>
          <w:sz w:val="16"/>
          <w:szCs w:val="16"/>
          <w:lang w:val="en-GB"/>
        </w:rPr>
        <w:tab/>
      </w:r>
      <w:r>
        <w:rPr>
          <w:rFonts w:cs="Arial"/>
          <w:color w:val="000000"/>
          <w:sz w:val="16"/>
          <w:szCs w:val="16"/>
          <w:lang w:val="en-GB"/>
        </w:rPr>
        <w:tab/>
      </w:r>
      <w:r>
        <w:rPr>
          <w:rFonts w:cs="Arial"/>
          <w:color w:val="000000"/>
          <w:sz w:val="16"/>
          <w:szCs w:val="16"/>
          <w:lang w:val="en-GB"/>
        </w:rPr>
        <w:tab/>
      </w:r>
      <w:r w:rsidR="00301337" w:rsidRPr="00A26294">
        <w:rPr>
          <w:rFonts w:cs="Arial"/>
          <w:color w:val="000000"/>
          <w:sz w:val="16"/>
          <w:szCs w:val="16"/>
          <w:lang w:val="en-GB"/>
        </w:rPr>
        <w:t>5150-5350 MHz and 5470-5725 MHz</w:t>
      </w:r>
    </w:p>
    <w:p w:rsidR="00301337" w:rsidRPr="00A26294" w:rsidRDefault="00301337">
      <w:pPr>
        <w:widowControl w:val="0"/>
        <w:tabs>
          <w:tab w:val="left" w:pos="6179"/>
          <w:tab w:val="left" w:pos="7938"/>
          <w:tab w:val="left" w:pos="11340"/>
          <w:tab w:val="left" w:pos="12812"/>
        </w:tabs>
        <w:autoSpaceDE w:val="0"/>
        <w:autoSpaceDN w:val="0"/>
        <w:adjustRightInd w:val="0"/>
        <w:spacing w:beforeLines="20" w:before="48"/>
        <w:rPr>
          <w:rFonts w:cs="Arial"/>
          <w:color w:val="000000"/>
          <w:sz w:val="16"/>
          <w:szCs w:val="16"/>
          <w:lang w:val="en-GB"/>
        </w:rPr>
      </w:pP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p>
    <w:p w:rsidR="00A97251" w:rsidRPr="00A26294" w:rsidRDefault="00301337">
      <w:pPr>
        <w:widowControl w:val="0"/>
        <w:tabs>
          <w:tab w:val="left" w:pos="6179"/>
          <w:tab w:val="left" w:pos="7938"/>
          <w:tab w:val="left" w:pos="11340"/>
          <w:tab w:val="left" w:pos="12812"/>
        </w:tabs>
        <w:autoSpaceDE w:val="0"/>
        <w:autoSpaceDN w:val="0"/>
        <w:adjustRightInd w:val="0"/>
        <w:spacing w:beforeLines="20" w:before="48"/>
        <w:rPr>
          <w:rFonts w:cs="Arial"/>
          <w:color w:val="000000"/>
          <w:sz w:val="16"/>
          <w:szCs w:val="16"/>
          <w:lang w:val="en-GB"/>
        </w:rPr>
      </w:pPr>
      <w:r w:rsidRPr="00A26294">
        <w:rPr>
          <w:sz w:val="16"/>
          <w:szCs w:val="16"/>
          <w:lang w:val="en-GB"/>
        </w:rPr>
        <w:tab/>
      </w:r>
      <w:r w:rsidRPr="00A26294">
        <w:rPr>
          <w:lang w:val="en-GB"/>
        </w:rPr>
        <w:tab/>
      </w:r>
      <w:r w:rsidRPr="00A26294">
        <w:rPr>
          <w:rFonts w:cs="Arial"/>
          <w:color w:val="000000"/>
          <w:sz w:val="16"/>
          <w:szCs w:val="16"/>
          <w:lang w:val="en-GB"/>
        </w:rPr>
        <w:t>Weather radar</w:t>
      </w:r>
      <w:r w:rsidRPr="00A26294">
        <w:rPr>
          <w:lang w:val="en-GB"/>
        </w:rPr>
        <w:tab/>
      </w:r>
      <w:r w:rsidRPr="00A26294">
        <w:rPr>
          <w:lang w:val="en-GB"/>
        </w:rPr>
        <w:tab/>
      </w:r>
      <w:r w:rsidRPr="00A26294">
        <w:rPr>
          <w:rFonts w:cs="Arial"/>
          <w:color w:val="000000"/>
          <w:sz w:val="16"/>
          <w:szCs w:val="16"/>
          <w:lang w:val="en-GB"/>
        </w:rPr>
        <w:t>Ground based and airborne</w:t>
      </w:r>
    </w:p>
    <w:p w:rsidR="00A97251" w:rsidRPr="00A26294" w:rsidRDefault="00A97251">
      <w:pPr>
        <w:rPr>
          <w:rFonts w:cs="Arial"/>
          <w:color w:val="000000"/>
          <w:sz w:val="16"/>
          <w:szCs w:val="16"/>
          <w:lang w:val="en-GB"/>
        </w:rPr>
      </w:pPr>
      <w:r w:rsidRPr="00A26294">
        <w:rPr>
          <w:rFonts w:cs="Arial"/>
          <w:color w:val="000000"/>
          <w:sz w:val="16"/>
          <w:szCs w:val="16"/>
          <w:lang w:val="en-GB"/>
        </w:rPr>
        <w:br w:type="page"/>
      </w:r>
    </w:p>
    <w:p w:rsidR="00301337" w:rsidRPr="00A26294" w:rsidRDefault="00301337" w:rsidP="00301337">
      <w:pPr>
        <w:widowControl w:val="0"/>
        <w:tabs>
          <w:tab w:val="left" w:pos="113"/>
        </w:tabs>
        <w:autoSpaceDE w:val="0"/>
        <w:autoSpaceDN w:val="0"/>
        <w:adjustRightInd w:val="0"/>
        <w:spacing w:before="360"/>
        <w:rPr>
          <w:rFonts w:cs="Arial"/>
          <w:b/>
          <w:bCs/>
          <w:color w:val="000000"/>
          <w:sz w:val="27"/>
          <w:szCs w:val="27"/>
          <w:lang w:val="en-GB"/>
        </w:rPr>
      </w:pPr>
      <w:r w:rsidRPr="00A26294">
        <w:rPr>
          <w:lang w:val="en-GB"/>
        </w:rPr>
        <w:lastRenderedPageBreak/>
        <w:tab/>
      </w:r>
      <w:r w:rsidRPr="00A26294">
        <w:rPr>
          <w:rFonts w:cs="Arial"/>
          <w:b/>
          <w:bCs/>
          <w:color w:val="000000"/>
          <w:sz w:val="22"/>
          <w:szCs w:val="22"/>
          <w:lang w:val="en-GB"/>
        </w:rPr>
        <w:t xml:space="preserve">5255 - 5350 MHz       </w:t>
      </w:r>
    </w:p>
    <w:p w:rsidR="00301337" w:rsidRPr="00A26294" w:rsidRDefault="00301337" w:rsidP="00725EED">
      <w:pPr>
        <w:widowControl w:val="0"/>
        <w:tabs>
          <w:tab w:val="left" w:pos="172"/>
          <w:tab w:val="left" w:pos="3230"/>
          <w:tab w:val="left" w:pos="6179"/>
          <w:tab w:val="left" w:pos="7938"/>
        </w:tabs>
        <w:autoSpaceDE w:val="0"/>
        <w:autoSpaceDN w:val="0"/>
        <w:adjustRightInd w:val="0"/>
        <w:spacing w:beforeLines="20" w:before="48"/>
        <w:rPr>
          <w:rFonts w:cs="Arial"/>
          <w:color w:val="000000"/>
          <w:szCs w:val="20"/>
          <w:lang w:val="en-GB"/>
        </w:rPr>
      </w:pP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lang w:val="en-GB"/>
        </w:rPr>
        <w:tab/>
      </w:r>
      <w:r w:rsidRPr="00A26294">
        <w:rPr>
          <w:rFonts w:cs="Arial"/>
          <w:color w:val="000000"/>
          <w:sz w:val="16"/>
          <w:szCs w:val="16"/>
          <w:lang w:val="en-GB"/>
        </w:rPr>
        <w:t>Active sensors (satellite)</w:t>
      </w:r>
    </w:p>
    <w:p w:rsidR="00301337" w:rsidRPr="00A26294" w:rsidRDefault="00301337" w:rsidP="00301337">
      <w:pPr>
        <w:widowControl w:val="0"/>
        <w:tabs>
          <w:tab w:val="left" w:pos="172"/>
          <w:tab w:val="left" w:pos="3230"/>
          <w:tab w:val="left" w:pos="7938"/>
        </w:tabs>
        <w:autoSpaceDE w:val="0"/>
        <w:autoSpaceDN w:val="0"/>
        <w:adjustRightInd w:val="0"/>
        <w:rPr>
          <w:rFonts w:cs="Arial"/>
          <w:color w:val="000000"/>
          <w:sz w:val="17"/>
          <w:szCs w:val="17"/>
          <w:lang w:val="en-GB"/>
        </w:rPr>
      </w:pPr>
      <w:r w:rsidRPr="00A26294">
        <w:rPr>
          <w:lang w:val="en-GB"/>
        </w:rPr>
        <w:tab/>
      </w:r>
      <w:r w:rsidRPr="00A26294">
        <w:rPr>
          <w:rFonts w:cs="Arial"/>
          <w:color w:val="000000"/>
          <w:sz w:val="16"/>
          <w:szCs w:val="16"/>
          <w:lang w:val="en-GB"/>
        </w:rPr>
        <w:t>(</w:t>
      </w:r>
      <w:proofErr w:type="gramStart"/>
      <w:r w:rsidRPr="00A26294">
        <w:rPr>
          <w:rFonts w:cs="Arial"/>
          <w:color w:val="000000"/>
          <w:sz w:val="16"/>
          <w:szCs w:val="16"/>
          <w:lang w:val="en-GB"/>
        </w:rPr>
        <w:t>active</w:t>
      </w:r>
      <w:proofErr w:type="gramEnd"/>
      <w:r w:rsidRPr="00A26294">
        <w:rPr>
          <w:rFonts w:cs="Arial"/>
          <w:color w:val="000000"/>
          <w:sz w:val="16"/>
          <w:szCs w:val="16"/>
          <w:lang w:val="en-GB"/>
        </w:rPr>
        <w:t>)</w:t>
      </w:r>
      <w:r w:rsidRPr="00A26294">
        <w:rPr>
          <w:lang w:val="en-GB"/>
        </w:rPr>
        <w:tab/>
      </w:r>
      <w:r w:rsidRPr="00A26294">
        <w:rPr>
          <w:rFonts w:cs="Arial"/>
          <w:color w:val="000000"/>
          <w:sz w:val="16"/>
          <w:szCs w:val="16"/>
          <w:lang w:val="en-GB"/>
        </w:rPr>
        <w:t>(</w:t>
      </w:r>
      <w:proofErr w:type="gramStart"/>
      <w:r w:rsidRPr="00A26294">
        <w:rPr>
          <w:rFonts w:cs="Arial"/>
          <w:color w:val="000000"/>
          <w:sz w:val="16"/>
          <w:szCs w:val="16"/>
          <w:lang w:val="en-GB"/>
        </w:rPr>
        <w:t>active</w:t>
      </w:r>
      <w:proofErr w:type="gramEnd"/>
      <w:r w:rsidRPr="00A26294">
        <w:rPr>
          <w:rFonts w:cs="Arial"/>
          <w:color w:val="000000"/>
          <w:sz w:val="16"/>
          <w:szCs w:val="16"/>
          <w:lang w:val="en-GB"/>
        </w:rPr>
        <w:t>)</w:t>
      </w:r>
    </w:p>
    <w:p w:rsidR="00301337" w:rsidRPr="00A26294" w:rsidRDefault="00301337" w:rsidP="00725EED">
      <w:pPr>
        <w:widowControl w:val="0"/>
        <w:tabs>
          <w:tab w:val="left" w:pos="172"/>
          <w:tab w:val="left" w:pos="3230"/>
          <w:tab w:val="left" w:pos="6179"/>
          <w:tab w:val="left" w:pos="7938"/>
          <w:tab w:val="left" w:pos="12812"/>
        </w:tabs>
        <w:autoSpaceDE w:val="0"/>
        <w:autoSpaceDN w:val="0"/>
        <w:adjustRightInd w:val="0"/>
        <w:spacing w:beforeLines="50" w:before="120"/>
        <w:rPr>
          <w:rFonts w:cs="Arial"/>
          <w:color w:val="000000"/>
          <w:szCs w:val="20"/>
          <w:lang w:val="en-GB"/>
        </w:rPr>
      </w:pPr>
      <w:r w:rsidRPr="00A26294">
        <w:rPr>
          <w:lang w:val="en-GB"/>
        </w:rPr>
        <w:tab/>
      </w:r>
      <w:r w:rsidRPr="00A26294">
        <w:rPr>
          <w:rFonts w:cs="Arial"/>
          <w:color w:val="000000"/>
          <w:sz w:val="16"/>
          <w:szCs w:val="16"/>
          <w:lang w:val="en-GB"/>
        </w:rPr>
        <w:t xml:space="preserve">MOBILE except aeronautical mobile </w:t>
      </w:r>
      <w:r w:rsidRPr="00A26294">
        <w:rPr>
          <w:lang w:val="en-GB"/>
        </w:rPr>
        <w:tab/>
      </w:r>
      <w:proofErr w:type="spellStart"/>
      <w:r w:rsidRPr="00A26294">
        <w:rPr>
          <w:rFonts w:cs="Arial"/>
          <w:color w:val="000000"/>
          <w:sz w:val="16"/>
          <w:szCs w:val="16"/>
          <w:lang w:val="en-GB"/>
        </w:rPr>
        <w:t>MOBILE</w:t>
      </w:r>
      <w:proofErr w:type="spellEnd"/>
      <w:r w:rsidRPr="00A26294">
        <w:rPr>
          <w:rFonts w:cs="Arial"/>
          <w:color w:val="000000"/>
          <w:sz w:val="16"/>
          <w:szCs w:val="16"/>
          <w:lang w:val="en-GB"/>
        </w:rPr>
        <w:t xml:space="preserve"> except aeronautical mobile </w:t>
      </w:r>
      <w:r w:rsidRPr="00A26294">
        <w:rPr>
          <w:lang w:val="en-GB"/>
        </w:rPr>
        <w:tab/>
      </w:r>
      <w:r w:rsidRPr="00A26294">
        <w:rPr>
          <w:lang w:val="en-GB"/>
        </w:rPr>
        <w:tab/>
      </w:r>
      <w:r w:rsidRPr="00A26294">
        <w:rPr>
          <w:rFonts w:cs="Arial"/>
          <w:color w:val="000000"/>
          <w:sz w:val="16"/>
          <w:szCs w:val="16"/>
          <w:lang w:val="en-GB"/>
        </w:rPr>
        <w:t>Defence systems</w:t>
      </w:r>
      <w:r w:rsidRPr="00A26294">
        <w:rPr>
          <w:lang w:val="en-GB"/>
        </w:rPr>
        <w:tab/>
      </w:r>
      <w:r w:rsidRPr="00A26294">
        <w:rPr>
          <w:rFonts w:cs="Arial"/>
          <w:color w:val="000000"/>
          <w:sz w:val="16"/>
          <w:szCs w:val="16"/>
          <w:lang w:val="en-GB"/>
        </w:rPr>
        <w:t>Tactical and weapon system radars</w:t>
      </w:r>
    </w:p>
    <w:p w:rsidR="00301337" w:rsidRPr="00A26294" w:rsidRDefault="00301337">
      <w:pPr>
        <w:widowControl w:val="0"/>
        <w:tabs>
          <w:tab w:val="left" w:pos="172"/>
          <w:tab w:val="left" w:pos="3230"/>
          <w:tab w:val="left" w:pos="7938"/>
          <w:tab w:val="left" w:pos="12812"/>
        </w:tabs>
        <w:autoSpaceDE w:val="0"/>
        <w:autoSpaceDN w:val="0"/>
        <w:adjustRightInd w:val="0"/>
        <w:spacing w:beforeLines="20" w:before="48"/>
        <w:rPr>
          <w:rFonts w:cs="Arial"/>
          <w:color w:val="000000"/>
          <w:sz w:val="17"/>
          <w:szCs w:val="17"/>
          <w:lang w:val="en-GB"/>
        </w:rPr>
      </w:pPr>
      <w:r w:rsidRPr="00A26294">
        <w:rPr>
          <w:lang w:val="en-GB"/>
        </w:rPr>
        <w:tab/>
      </w:r>
      <w:r w:rsidRPr="00A26294">
        <w:rPr>
          <w:rFonts w:cs="Arial"/>
          <w:color w:val="000000"/>
          <w:sz w:val="16"/>
          <w:szCs w:val="16"/>
          <w:lang w:val="en-GB"/>
        </w:rPr>
        <w:t>5.446A 5.447F</w:t>
      </w:r>
      <w:r w:rsidRPr="00A26294">
        <w:rPr>
          <w:lang w:val="en-GB"/>
        </w:rPr>
        <w:tab/>
      </w:r>
      <w:r w:rsidRPr="00A26294">
        <w:rPr>
          <w:rFonts w:cs="Arial"/>
          <w:color w:val="000000"/>
          <w:sz w:val="16"/>
          <w:szCs w:val="16"/>
          <w:lang w:val="en-GB"/>
        </w:rPr>
        <w:t>5.446A 5.447F</w:t>
      </w:r>
    </w:p>
    <w:p w:rsidR="00301337" w:rsidRPr="00A26294" w:rsidRDefault="00301337" w:rsidP="00301337">
      <w:pPr>
        <w:widowControl w:val="0"/>
        <w:tabs>
          <w:tab w:val="left" w:pos="172"/>
          <w:tab w:val="left" w:pos="3230"/>
          <w:tab w:val="left" w:pos="6179"/>
          <w:tab w:val="left" w:pos="7938"/>
          <w:tab w:val="left" w:pos="12812"/>
        </w:tabs>
        <w:autoSpaceDE w:val="0"/>
        <w:autoSpaceDN w:val="0"/>
        <w:adjustRightInd w:val="0"/>
        <w:spacing w:before="120"/>
        <w:rPr>
          <w:rFonts w:cs="Arial"/>
          <w:color w:val="000000"/>
          <w:sz w:val="16"/>
          <w:szCs w:val="16"/>
          <w:lang w:val="en-GB"/>
        </w:rPr>
      </w:pPr>
      <w:r w:rsidRPr="00A26294">
        <w:rPr>
          <w:lang w:val="en-GB"/>
        </w:rPr>
        <w:tab/>
      </w:r>
      <w:r w:rsidRPr="00A26294">
        <w:rPr>
          <w:rFonts w:cs="Arial"/>
          <w:color w:val="000000"/>
          <w:sz w:val="16"/>
          <w:szCs w:val="16"/>
          <w:lang w:val="en-GB"/>
        </w:rPr>
        <w:t>RADIOLOCATION</w:t>
      </w:r>
      <w:r w:rsidRPr="00A26294">
        <w:rPr>
          <w:lang w:val="en-GB"/>
        </w:rPr>
        <w:tab/>
      </w:r>
      <w:proofErr w:type="spellStart"/>
      <w:r w:rsidRPr="00A26294">
        <w:rPr>
          <w:rFonts w:cs="Arial"/>
          <w:color w:val="000000"/>
          <w:sz w:val="16"/>
          <w:szCs w:val="16"/>
          <w:lang w:val="en-GB"/>
        </w:rPr>
        <w:t>RADIOLOCATION</w:t>
      </w:r>
      <w:proofErr w:type="spellEnd"/>
      <w:r w:rsidRPr="00A26294">
        <w:rPr>
          <w:lang w:val="en-GB"/>
        </w:rPr>
        <w:tab/>
      </w:r>
      <w:r w:rsidRPr="00A26294">
        <w:rPr>
          <w:lang w:val="en-GB"/>
        </w:rPr>
        <w:tab/>
        <w:t>-</w:t>
      </w:r>
      <w:r w:rsidRPr="00A26294">
        <w:rPr>
          <w:rFonts w:cs="Arial"/>
          <w:color w:val="000000"/>
          <w:sz w:val="16"/>
          <w:szCs w:val="16"/>
          <w:lang w:val="en-GB"/>
        </w:rPr>
        <w:tab/>
        <w:t>Position fixing</w:t>
      </w:r>
    </w:p>
    <w:p w:rsidR="00301337" w:rsidRPr="00A26294" w:rsidRDefault="00301337" w:rsidP="00301337">
      <w:pPr>
        <w:widowControl w:val="0"/>
        <w:tabs>
          <w:tab w:val="left" w:pos="172"/>
          <w:tab w:val="left" w:pos="3230"/>
          <w:tab w:val="left" w:pos="6179"/>
          <w:tab w:val="left" w:pos="7938"/>
          <w:tab w:val="left" w:pos="11340"/>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SPACE RESEARCH (active)</w:t>
      </w:r>
      <w:r w:rsidRPr="00A26294">
        <w:rPr>
          <w:sz w:val="16"/>
          <w:szCs w:val="16"/>
          <w:lang w:val="en-GB"/>
        </w:rPr>
        <w:tab/>
      </w:r>
      <w:r w:rsidRPr="00A26294">
        <w:rPr>
          <w:rFonts w:cs="Arial"/>
          <w:color w:val="000000"/>
          <w:sz w:val="16"/>
          <w:szCs w:val="16"/>
          <w:lang w:val="en-GB"/>
        </w:rPr>
        <w:t>SPACE RESEARCH (active)</w:t>
      </w:r>
      <w:r w:rsidRPr="00A26294">
        <w:rPr>
          <w:sz w:val="16"/>
          <w:szCs w:val="16"/>
          <w:lang w:val="en-GB"/>
        </w:rPr>
        <w:tab/>
      </w:r>
      <w:r w:rsidRPr="00A26294">
        <w:rPr>
          <w:rFonts w:cs="Arial"/>
          <w:color w:val="000000"/>
          <w:sz w:val="16"/>
          <w:szCs w:val="16"/>
          <w:lang w:val="en-GB"/>
        </w:rPr>
        <w:t>ERC/REC 70-03</w:t>
      </w:r>
      <w:r w:rsidRPr="00A26294">
        <w:rPr>
          <w:sz w:val="16"/>
          <w:szCs w:val="16"/>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sz w:val="16"/>
          <w:szCs w:val="16"/>
          <w:lang w:val="en-GB"/>
        </w:rPr>
        <w:tab/>
      </w:r>
      <w:r w:rsidRPr="00A26294">
        <w:rPr>
          <w:rFonts w:cs="Arial"/>
          <w:color w:val="000000"/>
          <w:sz w:val="16"/>
          <w:szCs w:val="16"/>
          <w:lang w:val="en-GB"/>
        </w:rPr>
        <w:t>EN 302 372</w:t>
      </w:r>
      <w:r w:rsidRPr="00A26294">
        <w:rPr>
          <w:sz w:val="16"/>
          <w:szCs w:val="16"/>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507898" w:rsidRDefault="00301337" w:rsidP="00301337">
      <w:pPr>
        <w:widowControl w:val="0"/>
        <w:tabs>
          <w:tab w:val="left" w:pos="169"/>
          <w:tab w:val="left" w:pos="3288"/>
          <w:tab w:val="left" w:pos="4137"/>
          <w:tab w:val="left" w:pos="12812"/>
        </w:tabs>
        <w:autoSpaceDE w:val="0"/>
        <w:autoSpaceDN w:val="0"/>
        <w:adjustRightInd w:val="0"/>
        <w:rPr>
          <w:rFonts w:cs="Arial"/>
          <w:color w:val="000000"/>
          <w:sz w:val="16"/>
          <w:szCs w:val="16"/>
          <w:lang w:val="fr-FR"/>
        </w:rPr>
      </w:pP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507898">
        <w:rPr>
          <w:rFonts w:cs="Arial"/>
          <w:color w:val="000000"/>
          <w:sz w:val="16"/>
          <w:szCs w:val="16"/>
          <w:lang w:val="fr-FR"/>
        </w:rPr>
        <w:t>TLPR application</w:t>
      </w:r>
    </w:p>
    <w:p w:rsidR="00301337" w:rsidRPr="00507898" w:rsidRDefault="00301337" w:rsidP="00301337">
      <w:pPr>
        <w:widowControl w:val="0"/>
        <w:tabs>
          <w:tab w:val="left" w:pos="169"/>
          <w:tab w:val="left" w:pos="3288"/>
          <w:tab w:val="left" w:pos="4137"/>
          <w:tab w:val="left" w:pos="12812"/>
        </w:tabs>
        <w:autoSpaceDE w:val="0"/>
        <w:autoSpaceDN w:val="0"/>
        <w:adjustRightInd w:val="0"/>
        <w:spacing w:before="10"/>
        <w:rPr>
          <w:rFonts w:cs="Arial"/>
          <w:color w:val="000000"/>
          <w:sz w:val="16"/>
          <w:szCs w:val="16"/>
          <w:lang w:val="fr-FR"/>
        </w:rPr>
      </w:pPr>
      <w:r w:rsidRPr="00507898">
        <w:rPr>
          <w:rFonts w:cs="Arial"/>
          <w:color w:val="000000"/>
          <w:sz w:val="16"/>
          <w:szCs w:val="16"/>
          <w:lang w:val="fr-FR"/>
        </w:rPr>
        <w:tab/>
        <w:t>5.447E</w:t>
      </w:r>
      <w:r w:rsidRPr="00507898">
        <w:rPr>
          <w:rFonts w:cs="Arial"/>
          <w:color w:val="000000"/>
          <w:sz w:val="16"/>
          <w:szCs w:val="16"/>
          <w:lang w:val="fr-FR"/>
        </w:rPr>
        <w:tab/>
        <w:t>5.448A</w:t>
      </w:r>
      <w:r w:rsidRPr="00507898">
        <w:rPr>
          <w:sz w:val="16"/>
          <w:szCs w:val="16"/>
          <w:lang w:val="fr-FR"/>
        </w:rPr>
        <w:tab/>
      </w:r>
      <w:r w:rsidRPr="00507898">
        <w:rPr>
          <w:rFonts w:cs="Arial"/>
          <w:color w:val="000000"/>
          <w:sz w:val="16"/>
          <w:szCs w:val="16"/>
          <w:lang w:val="fr-FR"/>
        </w:rPr>
        <w:t>EU2</w:t>
      </w:r>
    </w:p>
    <w:p w:rsidR="00301337" w:rsidRPr="00507898" w:rsidRDefault="00301337" w:rsidP="00301337">
      <w:pPr>
        <w:widowControl w:val="0"/>
        <w:tabs>
          <w:tab w:val="left" w:pos="169"/>
          <w:tab w:val="left" w:pos="4137"/>
          <w:tab w:val="left" w:pos="6179"/>
          <w:tab w:val="left" w:pos="7938"/>
          <w:tab w:val="left" w:pos="12812"/>
        </w:tabs>
        <w:autoSpaceDE w:val="0"/>
        <w:autoSpaceDN w:val="0"/>
        <w:adjustRightInd w:val="0"/>
        <w:spacing w:before="10"/>
        <w:rPr>
          <w:rFonts w:cs="Arial"/>
          <w:color w:val="000000"/>
          <w:sz w:val="16"/>
          <w:szCs w:val="16"/>
          <w:lang w:val="fr-FR"/>
        </w:rPr>
      </w:pPr>
      <w:r w:rsidRPr="00507898">
        <w:rPr>
          <w:sz w:val="16"/>
          <w:szCs w:val="16"/>
          <w:lang w:val="fr-FR"/>
        </w:rPr>
        <w:tab/>
      </w:r>
      <w:r w:rsidRPr="00507898">
        <w:rPr>
          <w:rFonts w:cs="Arial"/>
          <w:color w:val="000000"/>
          <w:sz w:val="16"/>
          <w:szCs w:val="16"/>
          <w:lang w:val="fr-FR"/>
        </w:rPr>
        <w:t>5.448</w:t>
      </w:r>
      <w:r w:rsidRPr="00507898">
        <w:rPr>
          <w:sz w:val="16"/>
          <w:szCs w:val="16"/>
          <w:lang w:val="fr-FR"/>
        </w:rPr>
        <w:tab/>
      </w:r>
      <w:r w:rsidRPr="00507898">
        <w:rPr>
          <w:rFonts w:cs="Arial"/>
          <w:color w:val="000000"/>
          <w:sz w:val="16"/>
          <w:szCs w:val="16"/>
          <w:lang w:val="fr-FR"/>
        </w:rPr>
        <w:t>EU22</w:t>
      </w:r>
      <w:r w:rsidRPr="00507898">
        <w:rPr>
          <w:sz w:val="16"/>
          <w:szCs w:val="16"/>
          <w:lang w:val="fr-FR"/>
        </w:rPr>
        <w:tab/>
      </w:r>
      <w:r w:rsidRPr="00507898">
        <w:rPr>
          <w:sz w:val="16"/>
          <w:szCs w:val="16"/>
          <w:lang w:val="fr-FR"/>
        </w:rPr>
        <w:tab/>
        <w:t xml:space="preserve">Maritime </w:t>
      </w:r>
      <w:r w:rsidRPr="00507898">
        <w:rPr>
          <w:rFonts w:cs="Arial"/>
          <w:color w:val="000000"/>
          <w:sz w:val="16"/>
          <w:szCs w:val="16"/>
          <w:lang w:val="fr-FR"/>
        </w:rPr>
        <w:t>radar</w:t>
      </w:r>
      <w:r w:rsidRPr="00507898">
        <w:rPr>
          <w:rFonts w:cs="Arial"/>
          <w:color w:val="000000"/>
          <w:sz w:val="16"/>
          <w:szCs w:val="16"/>
          <w:lang w:val="fr-FR"/>
        </w:rPr>
        <w:tab/>
      </w:r>
      <w:proofErr w:type="spellStart"/>
      <w:r w:rsidRPr="00507898">
        <w:rPr>
          <w:rFonts w:cs="Arial"/>
          <w:color w:val="000000"/>
          <w:sz w:val="16"/>
          <w:szCs w:val="16"/>
          <w:lang w:val="fr-FR"/>
        </w:rPr>
        <w:t>Shipborne</w:t>
      </w:r>
      <w:proofErr w:type="spellEnd"/>
      <w:r w:rsidRPr="00507898">
        <w:rPr>
          <w:rFonts w:cs="Arial"/>
          <w:color w:val="000000"/>
          <w:sz w:val="16"/>
          <w:szCs w:val="16"/>
          <w:lang w:val="fr-FR"/>
        </w:rPr>
        <w:t xml:space="preserve"> and VTS radar</w:t>
      </w:r>
    </w:p>
    <w:p w:rsidR="00301337" w:rsidRPr="00A26294" w:rsidRDefault="00301337" w:rsidP="00301337">
      <w:pPr>
        <w:widowControl w:val="0"/>
        <w:tabs>
          <w:tab w:val="left" w:pos="169"/>
          <w:tab w:val="left" w:pos="12812"/>
        </w:tabs>
        <w:autoSpaceDE w:val="0"/>
        <w:autoSpaceDN w:val="0"/>
        <w:adjustRightInd w:val="0"/>
        <w:spacing w:before="10"/>
        <w:rPr>
          <w:rFonts w:cs="Arial"/>
          <w:color w:val="000000"/>
          <w:sz w:val="16"/>
          <w:szCs w:val="16"/>
          <w:lang w:val="en-GB"/>
        </w:rPr>
      </w:pPr>
      <w:r w:rsidRPr="00507898">
        <w:rPr>
          <w:sz w:val="16"/>
          <w:szCs w:val="16"/>
          <w:lang w:val="fr-FR"/>
        </w:rPr>
        <w:tab/>
      </w:r>
      <w:r w:rsidRPr="00A26294">
        <w:rPr>
          <w:rFonts w:cs="Arial"/>
          <w:color w:val="000000"/>
          <w:sz w:val="16"/>
          <w:szCs w:val="16"/>
          <w:lang w:val="en-GB"/>
        </w:rPr>
        <w:t>5.448A</w:t>
      </w:r>
    </w:p>
    <w:p w:rsidR="00301337" w:rsidRPr="00A26294" w:rsidRDefault="00301337" w:rsidP="00725EED">
      <w:pPr>
        <w:widowControl w:val="0"/>
        <w:tabs>
          <w:tab w:val="left" w:pos="6179"/>
          <w:tab w:val="left" w:pos="7938"/>
          <w:tab w:val="left" w:pos="11340"/>
          <w:tab w:val="left" w:pos="12812"/>
        </w:tabs>
        <w:autoSpaceDE w:val="0"/>
        <w:autoSpaceDN w:val="0"/>
        <w:adjustRightInd w:val="0"/>
        <w:spacing w:beforeLines="20" w:before="48"/>
        <w:rPr>
          <w:rFonts w:cs="Arial"/>
          <w:color w:val="000000"/>
          <w:sz w:val="16"/>
          <w:szCs w:val="16"/>
          <w:lang w:val="en-GB"/>
        </w:rPr>
      </w:pPr>
      <w:r w:rsidRPr="00A26294">
        <w:rPr>
          <w:sz w:val="16"/>
          <w:szCs w:val="16"/>
          <w:lang w:val="en-GB"/>
        </w:rPr>
        <w:tab/>
      </w:r>
      <w:r w:rsidRPr="00A26294">
        <w:rPr>
          <w:rFonts w:cs="Arial"/>
          <w:color w:val="000000"/>
          <w:sz w:val="16"/>
          <w:szCs w:val="16"/>
          <w:lang w:val="en-GB"/>
        </w:rPr>
        <w:t>ECC/DEC</w:t>
      </w:r>
      <w:proofErr w:type="gramStart"/>
      <w:r w:rsidRPr="00A26294">
        <w:rPr>
          <w:rFonts w:cs="Arial"/>
          <w:color w:val="000000"/>
          <w:sz w:val="16"/>
          <w:szCs w:val="16"/>
          <w:lang w:val="en-GB"/>
        </w:rPr>
        <w:t>/(</w:t>
      </w:r>
      <w:proofErr w:type="gramEnd"/>
      <w:r w:rsidRPr="00A26294">
        <w:rPr>
          <w:rFonts w:cs="Arial"/>
          <w:color w:val="000000"/>
          <w:sz w:val="16"/>
          <w:szCs w:val="16"/>
          <w:lang w:val="en-GB"/>
        </w:rPr>
        <w:t>04)08</w:t>
      </w:r>
      <w:r w:rsidRPr="00A26294">
        <w:rPr>
          <w:sz w:val="16"/>
          <w:szCs w:val="16"/>
          <w:lang w:val="en-GB"/>
        </w:rPr>
        <w:tab/>
      </w:r>
      <w:r w:rsidRPr="00A26294">
        <w:rPr>
          <w:rFonts w:cs="Arial"/>
          <w:color w:val="000000"/>
          <w:sz w:val="16"/>
          <w:szCs w:val="16"/>
          <w:lang w:val="en-GB"/>
        </w:rPr>
        <w:t>Radio LANs</w:t>
      </w:r>
      <w:r w:rsidRPr="00A26294">
        <w:rPr>
          <w:sz w:val="16"/>
          <w:szCs w:val="16"/>
          <w:lang w:val="en-GB"/>
        </w:rPr>
        <w:tab/>
      </w:r>
      <w:r w:rsidRPr="00A26294">
        <w:rPr>
          <w:rFonts w:cs="Arial"/>
          <w:color w:val="000000"/>
          <w:sz w:val="16"/>
          <w:szCs w:val="16"/>
          <w:lang w:val="en-GB"/>
        </w:rPr>
        <w:t>EN 301 893</w:t>
      </w:r>
      <w:r w:rsidRPr="00A26294">
        <w:rPr>
          <w:sz w:val="16"/>
          <w:szCs w:val="16"/>
          <w:lang w:val="en-GB"/>
        </w:rPr>
        <w:tab/>
      </w:r>
      <w:r w:rsidRPr="00A26294">
        <w:rPr>
          <w:rFonts w:cs="Arial"/>
          <w:color w:val="000000"/>
          <w:sz w:val="16"/>
          <w:szCs w:val="16"/>
          <w:lang w:val="en-GB"/>
        </w:rPr>
        <w:t>WAS/RLANs within the bands 5150-</w:t>
      </w:r>
    </w:p>
    <w:p w:rsidR="00301337" w:rsidRPr="00A26294" w:rsidRDefault="00301337">
      <w:pPr>
        <w:widowControl w:val="0"/>
        <w:tabs>
          <w:tab w:val="left" w:pos="6179"/>
          <w:tab w:val="left" w:pos="7938"/>
          <w:tab w:val="left" w:pos="11340"/>
          <w:tab w:val="left" w:pos="12812"/>
        </w:tabs>
        <w:autoSpaceDE w:val="0"/>
        <w:autoSpaceDN w:val="0"/>
        <w:adjustRightInd w:val="0"/>
        <w:spacing w:beforeLines="20" w:before="48"/>
        <w:rPr>
          <w:rFonts w:cs="Arial"/>
          <w:color w:val="000000"/>
          <w:sz w:val="16"/>
          <w:szCs w:val="16"/>
          <w:lang w:val="en-GB"/>
        </w:rPr>
      </w:pP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t>5350 MHz and 5470-5725 MHz</w:t>
      </w:r>
    </w:p>
    <w:p w:rsidR="00301337" w:rsidRPr="00A26294" w:rsidRDefault="00301337">
      <w:pPr>
        <w:widowControl w:val="0"/>
        <w:tabs>
          <w:tab w:val="left" w:pos="7938"/>
          <w:tab w:val="left" w:pos="9523"/>
          <w:tab w:val="left" w:pos="12758"/>
        </w:tabs>
        <w:autoSpaceDE w:val="0"/>
        <w:autoSpaceDN w:val="0"/>
        <w:adjustRightInd w:val="0"/>
        <w:spacing w:beforeLines="50" w:before="120"/>
        <w:rPr>
          <w:rFonts w:cs="Arial"/>
          <w:color w:val="000000"/>
          <w:sz w:val="16"/>
          <w:szCs w:val="16"/>
          <w:lang w:val="en-GB"/>
        </w:rPr>
      </w:pPr>
      <w:r w:rsidRPr="00A26294">
        <w:rPr>
          <w:lang w:val="en-GB"/>
        </w:rPr>
        <w:tab/>
      </w:r>
      <w:r w:rsidRPr="00A26294">
        <w:rPr>
          <w:rFonts w:cs="Arial"/>
          <w:color w:val="000000"/>
          <w:sz w:val="16"/>
          <w:szCs w:val="16"/>
          <w:lang w:val="en-GB"/>
        </w:rPr>
        <w:t>Weather radar</w:t>
      </w:r>
      <w:r w:rsidRPr="00A26294">
        <w:rPr>
          <w:lang w:val="en-GB"/>
        </w:rPr>
        <w:tab/>
      </w:r>
      <w:r w:rsidRPr="00A26294">
        <w:rPr>
          <w:lang w:val="en-GB"/>
        </w:rPr>
        <w:tab/>
      </w:r>
      <w:r w:rsidRPr="00A26294">
        <w:rPr>
          <w:rFonts w:cs="Arial"/>
          <w:color w:val="000000"/>
          <w:sz w:val="16"/>
          <w:szCs w:val="16"/>
          <w:lang w:val="en-GB"/>
        </w:rPr>
        <w:t>Ground based and airborne</w:t>
      </w:r>
    </w:p>
    <w:p w:rsidR="00301337" w:rsidRPr="00A26294" w:rsidRDefault="00301337" w:rsidP="00301337">
      <w:pPr>
        <w:widowControl w:val="0"/>
        <w:tabs>
          <w:tab w:val="left" w:pos="163"/>
          <w:tab w:val="left" w:pos="3126"/>
          <w:tab w:val="left" w:pos="6180"/>
          <w:tab w:val="left" w:pos="8562"/>
          <w:tab w:val="left" w:pos="9581"/>
          <w:tab w:val="left" w:pos="11061"/>
          <w:tab w:val="left" w:pos="12805"/>
        </w:tabs>
        <w:autoSpaceDE w:val="0"/>
        <w:autoSpaceDN w:val="0"/>
        <w:adjustRightInd w:val="0"/>
        <w:spacing w:before="360"/>
        <w:rPr>
          <w:rFonts w:cs="Arial"/>
          <w:b/>
          <w:bCs/>
          <w:color w:val="000000"/>
          <w:sz w:val="27"/>
          <w:szCs w:val="27"/>
          <w:lang w:val="en-GB"/>
        </w:rPr>
      </w:pPr>
      <w:r w:rsidRPr="00A26294">
        <w:rPr>
          <w:lang w:val="en-GB"/>
        </w:rPr>
        <w:tab/>
      </w:r>
      <w:r w:rsidRPr="00A26294">
        <w:rPr>
          <w:rFonts w:cs="Arial"/>
          <w:b/>
          <w:bCs/>
          <w:color w:val="000000"/>
          <w:sz w:val="22"/>
          <w:szCs w:val="22"/>
          <w:lang w:val="en-GB"/>
        </w:rPr>
        <w:t xml:space="preserve">5350 - 5450 MHz       </w:t>
      </w:r>
    </w:p>
    <w:p w:rsidR="00301337" w:rsidRPr="00507898" w:rsidRDefault="00301337" w:rsidP="00666131">
      <w:pPr>
        <w:widowControl w:val="0"/>
        <w:numPr>
          <w:ilvl w:val="1"/>
          <w:numId w:val="17"/>
        </w:numPr>
        <w:tabs>
          <w:tab w:val="left" w:pos="172"/>
          <w:tab w:val="left" w:pos="3261"/>
          <w:tab w:val="left" w:pos="6179"/>
          <w:tab w:val="left" w:pos="7938"/>
        </w:tabs>
        <w:autoSpaceDE w:val="0"/>
        <w:autoSpaceDN w:val="0"/>
        <w:adjustRightInd w:val="0"/>
        <w:spacing w:beforeLines="20" w:before="48"/>
        <w:rPr>
          <w:rFonts w:cs="Arial"/>
          <w:color w:val="000000"/>
          <w:szCs w:val="20"/>
          <w:lang w:val="fr-FR"/>
        </w:rPr>
      </w:pPr>
      <w:r w:rsidRPr="00507898">
        <w:rPr>
          <w:rFonts w:cs="Arial"/>
          <w:color w:val="000000"/>
          <w:sz w:val="16"/>
          <w:szCs w:val="16"/>
          <w:lang w:val="fr-FR"/>
        </w:rPr>
        <w:t xml:space="preserve">AERONAUTICAL RADIONAVIGATION </w:t>
      </w:r>
      <w:r w:rsidRPr="00507898">
        <w:rPr>
          <w:rFonts w:cs="Arial"/>
          <w:color w:val="000000"/>
          <w:sz w:val="16"/>
          <w:szCs w:val="16"/>
          <w:lang w:val="fr-FR"/>
        </w:rPr>
        <w:tab/>
        <w:t xml:space="preserve">AERONAUTICAL RADIONAVIGATION </w:t>
      </w:r>
      <w:r w:rsidRPr="00507898">
        <w:rPr>
          <w:lang w:val="fr-FR"/>
        </w:rPr>
        <w:tab/>
      </w:r>
      <w:r w:rsidRPr="00507898">
        <w:rPr>
          <w:lang w:val="fr-FR"/>
        </w:rPr>
        <w:tab/>
      </w:r>
      <w:r w:rsidRPr="00507898">
        <w:rPr>
          <w:rFonts w:cs="Arial"/>
          <w:color w:val="000000"/>
          <w:sz w:val="16"/>
          <w:szCs w:val="16"/>
          <w:lang w:val="fr-FR"/>
        </w:rPr>
        <w:t xml:space="preserve">Active </w:t>
      </w:r>
      <w:proofErr w:type="spellStart"/>
      <w:r w:rsidRPr="00507898">
        <w:rPr>
          <w:rFonts w:cs="Arial"/>
          <w:color w:val="000000"/>
          <w:sz w:val="16"/>
          <w:szCs w:val="16"/>
          <w:lang w:val="fr-FR"/>
        </w:rPr>
        <w:t>sensors</w:t>
      </w:r>
      <w:proofErr w:type="spellEnd"/>
      <w:r w:rsidRPr="00507898">
        <w:rPr>
          <w:rFonts w:cs="Arial"/>
          <w:color w:val="000000"/>
          <w:sz w:val="16"/>
          <w:szCs w:val="16"/>
          <w:lang w:val="fr-FR"/>
        </w:rPr>
        <w:t xml:space="preserve"> (satellite)</w:t>
      </w:r>
    </w:p>
    <w:p w:rsidR="00301337" w:rsidRPr="00A26294" w:rsidRDefault="00301337">
      <w:pPr>
        <w:widowControl w:val="0"/>
        <w:tabs>
          <w:tab w:val="left" w:pos="172"/>
          <w:tab w:val="left" w:pos="3230"/>
          <w:tab w:val="left" w:pos="6179"/>
          <w:tab w:val="left" w:pos="7938"/>
        </w:tabs>
        <w:autoSpaceDE w:val="0"/>
        <w:autoSpaceDN w:val="0"/>
        <w:adjustRightInd w:val="0"/>
        <w:spacing w:beforeLines="20" w:before="48"/>
        <w:rPr>
          <w:rFonts w:cs="Arial"/>
          <w:color w:val="000000"/>
          <w:sz w:val="17"/>
          <w:szCs w:val="17"/>
          <w:lang w:val="en-GB"/>
        </w:rPr>
      </w:pPr>
      <w:r w:rsidRPr="00507898">
        <w:rPr>
          <w:lang w:val="fr-FR"/>
        </w:rPr>
        <w:tab/>
      </w:r>
      <w:r w:rsidRPr="00A26294">
        <w:rPr>
          <w:rFonts w:cs="Arial"/>
          <w:color w:val="000000"/>
          <w:sz w:val="16"/>
          <w:szCs w:val="16"/>
          <w:lang w:val="en-GB"/>
        </w:rPr>
        <w:t>5.449</w:t>
      </w:r>
      <w:r w:rsidRPr="00A26294">
        <w:rPr>
          <w:lang w:val="en-GB"/>
        </w:rPr>
        <w:tab/>
      </w:r>
      <w:r w:rsidRPr="00A26294">
        <w:rPr>
          <w:rFonts w:cs="Arial"/>
          <w:color w:val="000000"/>
          <w:sz w:val="16"/>
          <w:szCs w:val="16"/>
          <w:lang w:val="en-GB"/>
        </w:rPr>
        <w:t>5.449</w:t>
      </w:r>
    </w:p>
    <w:p w:rsidR="00301337" w:rsidRPr="00A26294" w:rsidRDefault="00301337">
      <w:pPr>
        <w:widowControl w:val="0"/>
        <w:tabs>
          <w:tab w:val="left" w:pos="172"/>
          <w:tab w:val="left" w:pos="3230"/>
          <w:tab w:val="left" w:pos="6179"/>
          <w:tab w:val="left" w:pos="7938"/>
          <w:tab w:val="left" w:pos="12812"/>
        </w:tabs>
        <w:autoSpaceDE w:val="0"/>
        <w:autoSpaceDN w:val="0"/>
        <w:adjustRightInd w:val="0"/>
        <w:spacing w:beforeLines="50" w:before="120"/>
        <w:rPr>
          <w:rFonts w:cs="Arial"/>
          <w:color w:val="000000"/>
          <w:szCs w:val="20"/>
          <w:lang w:val="en-GB"/>
        </w:rPr>
      </w:pP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lang w:val="en-GB"/>
        </w:rPr>
        <w:tab/>
      </w:r>
      <w:r w:rsidRPr="00A26294">
        <w:rPr>
          <w:rFonts w:cs="Arial"/>
          <w:color w:val="000000"/>
          <w:sz w:val="16"/>
          <w:szCs w:val="16"/>
          <w:lang w:val="en-GB"/>
        </w:rPr>
        <w:t>Defence systems</w:t>
      </w:r>
      <w:r w:rsidRPr="00A26294">
        <w:rPr>
          <w:lang w:val="en-GB"/>
        </w:rPr>
        <w:tab/>
      </w:r>
      <w:r w:rsidRPr="00A26294">
        <w:rPr>
          <w:rFonts w:cs="Arial"/>
          <w:color w:val="000000"/>
          <w:sz w:val="16"/>
          <w:szCs w:val="16"/>
          <w:lang w:val="en-GB"/>
        </w:rPr>
        <w:t>Tactical and weapon system radars</w:t>
      </w:r>
    </w:p>
    <w:p w:rsidR="00301337" w:rsidRPr="00A26294" w:rsidRDefault="00301337">
      <w:pPr>
        <w:widowControl w:val="0"/>
        <w:tabs>
          <w:tab w:val="left" w:pos="172"/>
          <w:tab w:val="left" w:pos="3230"/>
          <w:tab w:val="left" w:pos="6179"/>
          <w:tab w:val="left" w:pos="7938"/>
        </w:tabs>
        <w:autoSpaceDE w:val="0"/>
        <w:autoSpaceDN w:val="0"/>
        <w:adjustRightInd w:val="0"/>
        <w:spacing w:beforeLines="20" w:before="48"/>
        <w:rPr>
          <w:rFonts w:cs="Arial"/>
          <w:color w:val="000000"/>
          <w:sz w:val="17"/>
          <w:szCs w:val="17"/>
          <w:lang w:val="en-GB"/>
        </w:rPr>
      </w:pPr>
      <w:r w:rsidRPr="00A26294">
        <w:rPr>
          <w:lang w:val="en-GB"/>
        </w:rPr>
        <w:tab/>
      </w:r>
      <w:r w:rsidRPr="00A26294">
        <w:rPr>
          <w:rFonts w:cs="Arial"/>
          <w:color w:val="000000"/>
          <w:sz w:val="16"/>
          <w:szCs w:val="16"/>
          <w:lang w:val="en-GB"/>
        </w:rPr>
        <w:t>(</w:t>
      </w:r>
      <w:proofErr w:type="gramStart"/>
      <w:r w:rsidRPr="00A26294">
        <w:rPr>
          <w:rFonts w:cs="Arial"/>
          <w:color w:val="000000"/>
          <w:sz w:val="16"/>
          <w:szCs w:val="16"/>
          <w:lang w:val="en-GB"/>
        </w:rPr>
        <w:t>active</w:t>
      </w:r>
      <w:proofErr w:type="gramEnd"/>
      <w:r w:rsidRPr="00A26294">
        <w:rPr>
          <w:rFonts w:cs="Arial"/>
          <w:color w:val="000000"/>
          <w:sz w:val="16"/>
          <w:szCs w:val="16"/>
          <w:lang w:val="en-GB"/>
        </w:rPr>
        <w:t>) 5.448B</w:t>
      </w:r>
      <w:r w:rsidRPr="00A26294">
        <w:rPr>
          <w:lang w:val="en-GB"/>
        </w:rPr>
        <w:tab/>
      </w:r>
      <w:r w:rsidRPr="00A26294">
        <w:rPr>
          <w:rFonts w:cs="Arial"/>
          <w:color w:val="000000"/>
          <w:sz w:val="16"/>
          <w:szCs w:val="16"/>
          <w:lang w:val="en-GB"/>
        </w:rPr>
        <w:t>(active) 5.448B</w:t>
      </w:r>
    </w:p>
    <w:p w:rsidR="00301337" w:rsidRPr="00A26294" w:rsidRDefault="00301337">
      <w:pPr>
        <w:widowControl w:val="0"/>
        <w:tabs>
          <w:tab w:val="left" w:pos="172"/>
          <w:tab w:val="left" w:pos="3230"/>
          <w:tab w:val="left" w:pos="6179"/>
          <w:tab w:val="left" w:pos="7938"/>
          <w:tab w:val="left" w:pos="12758"/>
        </w:tabs>
        <w:autoSpaceDE w:val="0"/>
        <w:autoSpaceDN w:val="0"/>
        <w:adjustRightInd w:val="0"/>
        <w:spacing w:beforeLines="50" w:before="120"/>
        <w:rPr>
          <w:rFonts w:cs="Arial"/>
          <w:color w:val="000000"/>
          <w:szCs w:val="20"/>
          <w:lang w:val="en-GB"/>
        </w:rPr>
      </w:pPr>
      <w:r w:rsidRPr="00A26294">
        <w:rPr>
          <w:lang w:val="en-GB"/>
        </w:rPr>
        <w:tab/>
      </w:r>
      <w:r w:rsidRPr="00A26294">
        <w:rPr>
          <w:rFonts w:cs="Arial"/>
          <w:color w:val="000000"/>
          <w:sz w:val="16"/>
          <w:szCs w:val="16"/>
          <w:lang w:val="en-GB"/>
        </w:rPr>
        <w:t>RADIOLOCATION 5.448D</w:t>
      </w:r>
      <w:r w:rsidRPr="00A26294">
        <w:rPr>
          <w:lang w:val="en-GB"/>
        </w:rPr>
        <w:tab/>
      </w:r>
      <w:r w:rsidRPr="00A26294">
        <w:rPr>
          <w:rFonts w:cs="Arial"/>
          <w:color w:val="000000"/>
          <w:sz w:val="16"/>
          <w:szCs w:val="16"/>
          <w:lang w:val="en-GB"/>
        </w:rPr>
        <w:t>RADIOLOCATION 5.448D</w:t>
      </w:r>
      <w:r w:rsidRPr="00A26294">
        <w:rPr>
          <w:lang w:val="en-GB"/>
        </w:rPr>
        <w:tab/>
      </w:r>
      <w:r w:rsidRPr="00A26294">
        <w:rPr>
          <w:lang w:val="en-GB"/>
        </w:rPr>
        <w:tab/>
        <w:t>-</w:t>
      </w:r>
      <w:r w:rsidRPr="00A26294">
        <w:rPr>
          <w:rFonts w:cs="Arial"/>
          <w:color w:val="000000"/>
          <w:sz w:val="16"/>
          <w:szCs w:val="16"/>
          <w:lang w:val="en-GB"/>
        </w:rPr>
        <w:tab/>
        <w:t>Position fixing</w:t>
      </w:r>
    </w:p>
    <w:p w:rsidR="00301337" w:rsidRPr="00A26294" w:rsidRDefault="00301337">
      <w:pPr>
        <w:widowControl w:val="0"/>
        <w:tabs>
          <w:tab w:val="left" w:pos="172"/>
          <w:tab w:val="left" w:pos="3230"/>
          <w:tab w:val="left" w:pos="6179"/>
          <w:tab w:val="left" w:pos="7938"/>
          <w:tab w:val="left" w:pos="11340"/>
          <w:tab w:val="left" w:pos="12758"/>
          <w:tab w:val="left" w:pos="12812"/>
        </w:tabs>
        <w:autoSpaceDE w:val="0"/>
        <w:autoSpaceDN w:val="0"/>
        <w:adjustRightInd w:val="0"/>
        <w:spacing w:beforeLines="50" w:before="120"/>
        <w:rPr>
          <w:rFonts w:cs="Arial"/>
          <w:color w:val="000000"/>
          <w:sz w:val="16"/>
          <w:szCs w:val="16"/>
          <w:lang w:val="en-GB"/>
        </w:rPr>
      </w:pPr>
      <w:r w:rsidRPr="00A26294">
        <w:rPr>
          <w:lang w:val="en-GB"/>
        </w:rPr>
        <w:tab/>
      </w:r>
      <w:r w:rsidRPr="00A26294">
        <w:rPr>
          <w:rFonts w:cs="Arial"/>
          <w:color w:val="000000"/>
          <w:sz w:val="16"/>
          <w:szCs w:val="16"/>
          <w:lang w:val="en-GB"/>
        </w:rPr>
        <w:t>SPACE RESEARCH (active) 5.448C</w:t>
      </w:r>
      <w:r w:rsidRPr="00A26294">
        <w:rPr>
          <w:lang w:val="en-GB"/>
        </w:rPr>
        <w:tab/>
      </w:r>
      <w:r w:rsidRPr="00A26294">
        <w:rPr>
          <w:rFonts w:cs="Arial"/>
          <w:color w:val="000000"/>
          <w:sz w:val="16"/>
          <w:szCs w:val="16"/>
          <w:lang w:val="en-GB"/>
        </w:rPr>
        <w:t>SPACE RESEARCH (active) 5.448C</w:t>
      </w:r>
      <w:r w:rsidRPr="00A26294">
        <w:rPr>
          <w:lang w:val="en-GB"/>
        </w:rPr>
        <w:tab/>
      </w:r>
      <w:r w:rsidRPr="00A26294">
        <w:rPr>
          <w:rFonts w:cs="Arial"/>
          <w:color w:val="000000"/>
          <w:sz w:val="16"/>
          <w:szCs w:val="16"/>
          <w:lang w:val="en-GB"/>
        </w:rPr>
        <w:t>ERC/REC 70-03</w:t>
      </w:r>
      <w:r w:rsidRPr="00A26294">
        <w:rPr>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lang w:val="en-GB"/>
        </w:rPr>
        <w:tab/>
      </w:r>
      <w:r w:rsidRPr="00A26294">
        <w:rPr>
          <w:rFonts w:cs="Arial"/>
          <w:color w:val="000000"/>
          <w:sz w:val="16"/>
          <w:szCs w:val="16"/>
          <w:lang w:val="en-GB"/>
        </w:rPr>
        <w:t>EN 302 372</w:t>
      </w:r>
      <w:r w:rsidRPr="00A26294">
        <w:rPr>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507898" w:rsidRDefault="00301337">
      <w:pPr>
        <w:widowControl w:val="0"/>
        <w:tabs>
          <w:tab w:val="left" w:pos="172"/>
          <w:tab w:val="left" w:pos="3230"/>
          <w:tab w:val="left" w:pos="6179"/>
          <w:tab w:val="left" w:pos="9523"/>
          <w:tab w:val="left" w:pos="11111"/>
          <w:tab w:val="left" w:pos="12758"/>
          <w:tab w:val="left" w:pos="12812"/>
        </w:tabs>
        <w:autoSpaceDE w:val="0"/>
        <w:autoSpaceDN w:val="0"/>
        <w:adjustRightInd w:val="0"/>
        <w:spacing w:beforeLines="20" w:before="48"/>
        <w:rPr>
          <w:rFonts w:cs="Arial"/>
          <w:color w:val="000000"/>
          <w:sz w:val="16"/>
          <w:szCs w:val="16"/>
          <w:lang w:val="fr-FR"/>
        </w:rPr>
      </w:pPr>
      <w:r w:rsidRPr="00A26294">
        <w:rPr>
          <w:sz w:val="16"/>
          <w:szCs w:val="16"/>
          <w:lang w:val="en-GB"/>
        </w:rPr>
        <w:tab/>
      </w:r>
      <w:r w:rsidRPr="00A26294">
        <w:rPr>
          <w:sz w:val="16"/>
          <w:szCs w:val="16"/>
          <w:lang w:val="en-GB"/>
        </w:rPr>
        <w:tab/>
      </w:r>
      <w:proofErr w:type="spellStart"/>
      <w:r w:rsidRPr="00507898">
        <w:rPr>
          <w:rFonts w:cs="Arial"/>
          <w:color w:val="000000"/>
          <w:sz w:val="16"/>
          <w:szCs w:val="16"/>
          <w:lang w:val="fr-FR"/>
        </w:rPr>
        <w:t>Fixed</w:t>
      </w:r>
      <w:proofErr w:type="spellEnd"/>
      <w:r w:rsidRPr="00507898">
        <w:rPr>
          <w:sz w:val="16"/>
          <w:szCs w:val="16"/>
          <w:lang w:val="fr-FR"/>
        </w:rPr>
        <w:tab/>
      </w:r>
      <w:r w:rsidRPr="00507898">
        <w:rPr>
          <w:sz w:val="16"/>
          <w:szCs w:val="16"/>
          <w:lang w:val="fr-FR"/>
        </w:rPr>
        <w:tab/>
      </w:r>
      <w:r w:rsidRPr="00507898">
        <w:rPr>
          <w:sz w:val="16"/>
          <w:szCs w:val="16"/>
          <w:lang w:val="fr-FR"/>
        </w:rPr>
        <w:tab/>
      </w:r>
      <w:r w:rsidRPr="00507898">
        <w:rPr>
          <w:sz w:val="16"/>
          <w:szCs w:val="16"/>
          <w:lang w:val="fr-FR"/>
        </w:rPr>
        <w:tab/>
      </w:r>
      <w:r w:rsidRPr="00507898">
        <w:rPr>
          <w:rFonts w:cs="Arial"/>
          <w:color w:val="000000"/>
          <w:sz w:val="16"/>
          <w:szCs w:val="16"/>
          <w:lang w:val="fr-FR"/>
        </w:rPr>
        <w:t>TLPR application</w:t>
      </w:r>
    </w:p>
    <w:p w:rsidR="00301337" w:rsidRPr="00507898" w:rsidRDefault="00301337">
      <w:pPr>
        <w:widowControl w:val="0"/>
        <w:tabs>
          <w:tab w:val="left" w:pos="4137"/>
          <w:tab w:val="left" w:pos="6179"/>
          <w:tab w:val="left" w:pos="7938"/>
          <w:tab w:val="left" w:pos="12758"/>
        </w:tabs>
        <w:autoSpaceDE w:val="0"/>
        <w:autoSpaceDN w:val="0"/>
        <w:adjustRightInd w:val="0"/>
        <w:spacing w:beforeLines="100" w:before="240"/>
        <w:rPr>
          <w:rFonts w:cs="Arial"/>
          <w:color w:val="000000"/>
          <w:sz w:val="16"/>
          <w:szCs w:val="16"/>
          <w:lang w:val="fr-FR"/>
        </w:rPr>
      </w:pPr>
      <w:r w:rsidRPr="00507898">
        <w:rPr>
          <w:lang w:val="fr-FR"/>
        </w:rPr>
        <w:tab/>
      </w:r>
      <w:r w:rsidRPr="00507898">
        <w:rPr>
          <w:rFonts w:cs="Arial"/>
          <w:color w:val="000000"/>
          <w:sz w:val="16"/>
          <w:szCs w:val="16"/>
          <w:lang w:val="fr-FR"/>
        </w:rPr>
        <w:t>EU2</w:t>
      </w:r>
      <w:r w:rsidRPr="00507898">
        <w:rPr>
          <w:lang w:val="fr-FR"/>
        </w:rPr>
        <w:tab/>
      </w:r>
      <w:r w:rsidRPr="00507898">
        <w:rPr>
          <w:lang w:val="fr-FR"/>
        </w:rPr>
        <w:tab/>
      </w:r>
      <w:r w:rsidRPr="00507898">
        <w:rPr>
          <w:sz w:val="16"/>
          <w:szCs w:val="16"/>
          <w:lang w:val="fr-FR"/>
        </w:rPr>
        <w:t xml:space="preserve">Maritime </w:t>
      </w:r>
      <w:r w:rsidRPr="00507898">
        <w:rPr>
          <w:rFonts w:cs="Arial"/>
          <w:color w:val="000000"/>
          <w:sz w:val="16"/>
          <w:szCs w:val="16"/>
          <w:lang w:val="fr-FR"/>
        </w:rPr>
        <w:t>radar</w:t>
      </w:r>
      <w:r w:rsidRPr="00507898">
        <w:rPr>
          <w:rFonts w:cs="Arial"/>
          <w:color w:val="000000"/>
          <w:sz w:val="16"/>
          <w:szCs w:val="16"/>
          <w:lang w:val="fr-FR"/>
        </w:rPr>
        <w:tab/>
      </w:r>
      <w:proofErr w:type="spellStart"/>
      <w:r w:rsidRPr="00507898">
        <w:rPr>
          <w:rFonts w:cs="Arial"/>
          <w:color w:val="000000"/>
          <w:sz w:val="16"/>
          <w:szCs w:val="16"/>
          <w:lang w:val="fr-FR"/>
        </w:rPr>
        <w:t>Shipborne</w:t>
      </w:r>
      <w:proofErr w:type="spellEnd"/>
      <w:r w:rsidRPr="00507898">
        <w:rPr>
          <w:rFonts w:cs="Arial"/>
          <w:color w:val="000000"/>
          <w:sz w:val="16"/>
          <w:szCs w:val="16"/>
          <w:lang w:val="fr-FR"/>
        </w:rPr>
        <w:t xml:space="preserve"> and VTS radar</w:t>
      </w:r>
    </w:p>
    <w:p w:rsidR="00301337" w:rsidRPr="00507898" w:rsidRDefault="00301337">
      <w:pPr>
        <w:widowControl w:val="0"/>
        <w:tabs>
          <w:tab w:val="left" w:pos="4137"/>
          <w:tab w:val="left" w:pos="12758"/>
        </w:tabs>
        <w:autoSpaceDE w:val="0"/>
        <w:autoSpaceDN w:val="0"/>
        <w:adjustRightInd w:val="0"/>
        <w:spacing w:beforeLines="20" w:before="48"/>
        <w:rPr>
          <w:rFonts w:cs="Arial"/>
          <w:color w:val="000000"/>
          <w:szCs w:val="20"/>
          <w:lang w:val="fr-FR"/>
        </w:rPr>
      </w:pPr>
      <w:r w:rsidRPr="00507898">
        <w:rPr>
          <w:lang w:val="fr-FR"/>
        </w:rPr>
        <w:tab/>
      </w:r>
      <w:r w:rsidRPr="00507898">
        <w:rPr>
          <w:rFonts w:cs="Arial"/>
          <w:color w:val="000000"/>
          <w:sz w:val="16"/>
          <w:szCs w:val="16"/>
          <w:lang w:val="fr-FR"/>
        </w:rPr>
        <w:t>EU22</w:t>
      </w:r>
    </w:p>
    <w:p w:rsidR="00A97251" w:rsidRPr="00A26294" w:rsidRDefault="00301337">
      <w:pPr>
        <w:widowControl w:val="0"/>
        <w:tabs>
          <w:tab w:val="left" w:pos="6179"/>
          <w:tab w:val="left" w:pos="7938"/>
          <w:tab w:val="left" w:pos="12758"/>
          <w:tab w:val="left" w:pos="12812"/>
        </w:tabs>
        <w:autoSpaceDE w:val="0"/>
        <w:autoSpaceDN w:val="0"/>
        <w:adjustRightInd w:val="0"/>
        <w:spacing w:beforeLines="20" w:before="48"/>
        <w:rPr>
          <w:rFonts w:cs="Arial"/>
          <w:color w:val="000000"/>
          <w:sz w:val="16"/>
          <w:szCs w:val="16"/>
          <w:lang w:val="en-GB"/>
        </w:rPr>
      </w:pPr>
      <w:r w:rsidRPr="00507898">
        <w:rPr>
          <w:lang w:val="fr-FR"/>
        </w:rPr>
        <w:tab/>
      </w:r>
      <w:r w:rsidRPr="00507898">
        <w:rPr>
          <w:lang w:val="fr-FR"/>
        </w:rPr>
        <w:tab/>
      </w:r>
      <w:r w:rsidRPr="00A26294">
        <w:rPr>
          <w:rFonts w:cs="Arial"/>
          <w:color w:val="000000"/>
          <w:sz w:val="16"/>
          <w:szCs w:val="16"/>
          <w:lang w:val="en-GB"/>
        </w:rPr>
        <w:t>Weather radar</w:t>
      </w:r>
      <w:r w:rsidRPr="00A26294">
        <w:rPr>
          <w:lang w:val="en-GB"/>
        </w:rPr>
        <w:tab/>
      </w:r>
      <w:r w:rsidRPr="00A26294">
        <w:rPr>
          <w:rFonts w:cs="Arial"/>
          <w:color w:val="000000"/>
          <w:sz w:val="16"/>
          <w:szCs w:val="16"/>
          <w:lang w:val="en-GB"/>
        </w:rPr>
        <w:t>Ground based and airborne</w:t>
      </w:r>
    </w:p>
    <w:p w:rsidR="00A97251" w:rsidRPr="00A26294" w:rsidRDefault="00A97251">
      <w:pPr>
        <w:rPr>
          <w:rFonts w:cs="Arial"/>
          <w:color w:val="000000"/>
          <w:sz w:val="16"/>
          <w:szCs w:val="16"/>
          <w:lang w:val="en-GB"/>
        </w:rPr>
      </w:pPr>
      <w:r w:rsidRPr="00A26294">
        <w:rPr>
          <w:rFonts w:cs="Arial"/>
          <w:color w:val="000000"/>
          <w:sz w:val="16"/>
          <w:szCs w:val="16"/>
          <w:lang w:val="en-GB"/>
        </w:rPr>
        <w:br w:type="page"/>
      </w:r>
    </w:p>
    <w:p w:rsidR="00301337" w:rsidRPr="00A26294" w:rsidRDefault="00301337" w:rsidP="00301337">
      <w:pPr>
        <w:widowControl w:val="0"/>
        <w:tabs>
          <w:tab w:val="left" w:pos="113"/>
          <w:tab w:val="left" w:pos="12758"/>
        </w:tabs>
        <w:autoSpaceDE w:val="0"/>
        <w:autoSpaceDN w:val="0"/>
        <w:adjustRightInd w:val="0"/>
        <w:spacing w:before="360"/>
        <w:rPr>
          <w:rFonts w:cs="Arial"/>
          <w:b/>
          <w:bCs/>
          <w:color w:val="000000"/>
          <w:sz w:val="27"/>
          <w:szCs w:val="27"/>
          <w:lang w:val="en-GB"/>
        </w:rPr>
      </w:pPr>
      <w:r w:rsidRPr="00A26294">
        <w:rPr>
          <w:lang w:val="en-GB"/>
        </w:rPr>
        <w:lastRenderedPageBreak/>
        <w:tab/>
      </w:r>
      <w:r w:rsidRPr="00A26294">
        <w:rPr>
          <w:rFonts w:cs="Arial"/>
          <w:b/>
          <w:bCs/>
          <w:color w:val="000000"/>
          <w:sz w:val="22"/>
          <w:szCs w:val="22"/>
          <w:lang w:val="en-GB"/>
        </w:rPr>
        <w:t xml:space="preserve">5450 - 5460 MHz       </w:t>
      </w:r>
    </w:p>
    <w:p w:rsidR="00301337" w:rsidRPr="00507898" w:rsidRDefault="00301337" w:rsidP="00666131">
      <w:pPr>
        <w:widowControl w:val="0"/>
        <w:numPr>
          <w:ilvl w:val="1"/>
          <w:numId w:val="18"/>
        </w:numPr>
        <w:tabs>
          <w:tab w:val="left" w:pos="172"/>
          <w:tab w:val="left" w:pos="3261"/>
          <w:tab w:val="left" w:pos="6179"/>
          <w:tab w:val="left" w:pos="7938"/>
          <w:tab w:val="left" w:pos="12758"/>
        </w:tabs>
        <w:autoSpaceDE w:val="0"/>
        <w:autoSpaceDN w:val="0"/>
        <w:adjustRightInd w:val="0"/>
        <w:spacing w:beforeLines="20" w:before="48"/>
        <w:rPr>
          <w:rFonts w:cs="Arial"/>
          <w:color w:val="000000"/>
          <w:szCs w:val="20"/>
          <w:lang w:val="fr-FR"/>
        </w:rPr>
      </w:pPr>
      <w:r w:rsidRPr="00507898">
        <w:rPr>
          <w:rFonts w:cs="Arial"/>
          <w:color w:val="000000"/>
          <w:sz w:val="16"/>
          <w:szCs w:val="16"/>
          <w:lang w:val="fr-FR"/>
        </w:rPr>
        <w:t xml:space="preserve">AERONAUTICAL RADIONAVIGATION </w:t>
      </w:r>
      <w:r w:rsidRPr="00507898">
        <w:rPr>
          <w:lang w:val="fr-FR"/>
        </w:rPr>
        <w:tab/>
      </w:r>
      <w:r w:rsidRPr="00507898">
        <w:rPr>
          <w:rFonts w:cs="Arial"/>
          <w:color w:val="000000"/>
          <w:sz w:val="16"/>
          <w:szCs w:val="16"/>
          <w:lang w:val="fr-FR"/>
        </w:rPr>
        <w:t xml:space="preserve">AERONAUTICAL RADIONAVIGATION </w:t>
      </w:r>
      <w:r w:rsidRPr="00507898">
        <w:rPr>
          <w:lang w:val="fr-FR"/>
        </w:rPr>
        <w:tab/>
      </w:r>
      <w:r w:rsidRPr="00507898">
        <w:rPr>
          <w:lang w:val="fr-FR"/>
        </w:rPr>
        <w:tab/>
      </w:r>
      <w:r w:rsidRPr="00507898">
        <w:rPr>
          <w:rFonts w:cs="Arial"/>
          <w:color w:val="000000"/>
          <w:sz w:val="16"/>
          <w:szCs w:val="16"/>
          <w:lang w:val="fr-FR"/>
        </w:rPr>
        <w:t xml:space="preserve">Active </w:t>
      </w:r>
      <w:proofErr w:type="spellStart"/>
      <w:r w:rsidRPr="00507898">
        <w:rPr>
          <w:rFonts w:cs="Arial"/>
          <w:color w:val="000000"/>
          <w:sz w:val="16"/>
          <w:szCs w:val="16"/>
          <w:lang w:val="fr-FR"/>
        </w:rPr>
        <w:t>sensors</w:t>
      </w:r>
      <w:proofErr w:type="spellEnd"/>
      <w:r w:rsidRPr="00507898">
        <w:rPr>
          <w:rFonts w:cs="Arial"/>
          <w:color w:val="000000"/>
          <w:sz w:val="16"/>
          <w:szCs w:val="16"/>
          <w:lang w:val="fr-FR"/>
        </w:rPr>
        <w:t xml:space="preserve"> (satellite)</w:t>
      </w:r>
    </w:p>
    <w:p w:rsidR="00301337" w:rsidRPr="00A26294" w:rsidRDefault="00301337">
      <w:pPr>
        <w:widowControl w:val="0"/>
        <w:tabs>
          <w:tab w:val="left" w:pos="172"/>
          <w:tab w:val="left" w:pos="3230"/>
          <w:tab w:val="left" w:pos="7938"/>
          <w:tab w:val="left" w:pos="12758"/>
        </w:tabs>
        <w:autoSpaceDE w:val="0"/>
        <w:autoSpaceDN w:val="0"/>
        <w:adjustRightInd w:val="0"/>
        <w:spacing w:beforeLines="20" w:before="48"/>
        <w:rPr>
          <w:rFonts w:cs="Arial"/>
          <w:color w:val="000000"/>
          <w:sz w:val="17"/>
          <w:szCs w:val="17"/>
          <w:lang w:val="en-GB"/>
        </w:rPr>
      </w:pPr>
      <w:r w:rsidRPr="00507898">
        <w:rPr>
          <w:lang w:val="fr-FR"/>
        </w:rPr>
        <w:tab/>
      </w:r>
      <w:r w:rsidRPr="00A26294">
        <w:rPr>
          <w:rFonts w:cs="Arial"/>
          <w:color w:val="000000"/>
          <w:sz w:val="16"/>
          <w:szCs w:val="16"/>
          <w:lang w:val="en-GB"/>
        </w:rPr>
        <w:t>5.449</w:t>
      </w:r>
      <w:r w:rsidRPr="00A26294">
        <w:rPr>
          <w:lang w:val="en-GB"/>
        </w:rPr>
        <w:tab/>
      </w:r>
      <w:r w:rsidRPr="00A26294">
        <w:rPr>
          <w:rFonts w:cs="Arial"/>
          <w:color w:val="000000"/>
          <w:sz w:val="16"/>
          <w:szCs w:val="16"/>
          <w:lang w:val="en-GB"/>
        </w:rPr>
        <w:t>5.449</w:t>
      </w:r>
    </w:p>
    <w:p w:rsidR="00301337" w:rsidRPr="00A26294" w:rsidRDefault="00301337">
      <w:pPr>
        <w:widowControl w:val="0"/>
        <w:tabs>
          <w:tab w:val="left" w:pos="172"/>
          <w:tab w:val="left" w:pos="3230"/>
          <w:tab w:val="left" w:pos="6179"/>
          <w:tab w:val="left" w:pos="7938"/>
          <w:tab w:val="left" w:pos="12758"/>
          <w:tab w:val="left" w:pos="12812"/>
        </w:tabs>
        <w:autoSpaceDE w:val="0"/>
        <w:autoSpaceDN w:val="0"/>
        <w:adjustRightInd w:val="0"/>
        <w:spacing w:beforeLines="50" w:before="120"/>
        <w:rPr>
          <w:rFonts w:cs="Arial"/>
          <w:color w:val="000000"/>
          <w:szCs w:val="20"/>
          <w:lang w:val="en-GB"/>
        </w:rPr>
      </w:pP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lang w:val="en-GB"/>
        </w:rPr>
        <w:tab/>
      </w:r>
      <w:r w:rsidRPr="00A26294">
        <w:rPr>
          <w:rFonts w:cs="Arial"/>
          <w:color w:val="000000"/>
          <w:sz w:val="16"/>
          <w:szCs w:val="16"/>
          <w:lang w:val="en-GB"/>
        </w:rPr>
        <w:t>Defence systems</w:t>
      </w:r>
      <w:r w:rsidRPr="00A26294">
        <w:rPr>
          <w:lang w:val="en-GB"/>
        </w:rPr>
        <w:tab/>
      </w:r>
      <w:r w:rsidRPr="00A26294">
        <w:rPr>
          <w:rFonts w:cs="Arial"/>
          <w:color w:val="000000"/>
          <w:sz w:val="16"/>
          <w:szCs w:val="16"/>
          <w:lang w:val="en-GB"/>
        </w:rPr>
        <w:t>Tactical and weapon system radars</w:t>
      </w:r>
    </w:p>
    <w:p w:rsidR="00301337" w:rsidRPr="00A26294" w:rsidRDefault="00301337">
      <w:pPr>
        <w:widowControl w:val="0"/>
        <w:tabs>
          <w:tab w:val="left" w:pos="172"/>
          <w:tab w:val="left" w:pos="3230"/>
          <w:tab w:val="left" w:pos="7938"/>
          <w:tab w:val="left" w:pos="12758"/>
        </w:tabs>
        <w:autoSpaceDE w:val="0"/>
        <w:autoSpaceDN w:val="0"/>
        <w:adjustRightInd w:val="0"/>
        <w:spacing w:beforeLines="20" w:before="48"/>
        <w:rPr>
          <w:rFonts w:cs="Arial"/>
          <w:color w:val="000000"/>
          <w:sz w:val="17"/>
          <w:szCs w:val="17"/>
          <w:lang w:val="en-GB"/>
        </w:rPr>
      </w:pPr>
      <w:r w:rsidRPr="00A26294">
        <w:rPr>
          <w:lang w:val="en-GB"/>
        </w:rPr>
        <w:tab/>
      </w:r>
      <w:r w:rsidRPr="00A26294">
        <w:rPr>
          <w:rFonts w:cs="Arial"/>
          <w:color w:val="000000"/>
          <w:sz w:val="16"/>
          <w:szCs w:val="16"/>
          <w:lang w:val="en-GB"/>
        </w:rPr>
        <w:t>(</w:t>
      </w:r>
      <w:proofErr w:type="gramStart"/>
      <w:r w:rsidRPr="00A26294">
        <w:rPr>
          <w:rFonts w:cs="Arial"/>
          <w:color w:val="000000"/>
          <w:sz w:val="16"/>
          <w:szCs w:val="16"/>
          <w:lang w:val="en-GB"/>
        </w:rPr>
        <w:t>active</w:t>
      </w:r>
      <w:proofErr w:type="gramEnd"/>
      <w:r w:rsidRPr="00A26294">
        <w:rPr>
          <w:rFonts w:cs="Arial"/>
          <w:color w:val="000000"/>
          <w:sz w:val="16"/>
          <w:szCs w:val="16"/>
          <w:lang w:val="en-GB"/>
        </w:rPr>
        <w:t>) 5.448B</w:t>
      </w:r>
      <w:r w:rsidRPr="00A26294">
        <w:rPr>
          <w:lang w:val="en-GB"/>
        </w:rPr>
        <w:tab/>
      </w:r>
      <w:r w:rsidRPr="00A26294">
        <w:rPr>
          <w:rFonts w:cs="Arial"/>
          <w:color w:val="000000"/>
          <w:sz w:val="16"/>
          <w:szCs w:val="16"/>
          <w:lang w:val="en-GB"/>
        </w:rPr>
        <w:t>(active) 5.448B</w:t>
      </w:r>
    </w:p>
    <w:p w:rsidR="00301337" w:rsidRPr="00A26294" w:rsidRDefault="00301337">
      <w:pPr>
        <w:widowControl w:val="0"/>
        <w:tabs>
          <w:tab w:val="left" w:pos="172"/>
          <w:tab w:val="left" w:pos="3230"/>
          <w:tab w:val="left" w:pos="6179"/>
          <w:tab w:val="left" w:pos="7938"/>
          <w:tab w:val="left" w:pos="12758"/>
          <w:tab w:val="left" w:pos="12900"/>
        </w:tabs>
        <w:autoSpaceDE w:val="0"/>
        <w:autoSpaceDN w:val="0"/>
        <w:adjustRightInd w:val="0"/>
        <w:spacing w:beforeLines="50" w:before="120"/>
        <w:rPr>
          <w:rFonts w:cs="Arial"/>
          <w:color w:val="000000"/>
          <w:szCs w:val="20"/>
          <w:lang w:val="en-GB"/>
        </w:rPr>
      </w:pPr>
      <w:r w:rsidRPr="00A26294">
        <w:rPr>
          <w:lang w:val="en-GB"/>
        </w:rPr>
        <w:tab/>
      </w:r>
      <w:r w:rsidRPr="00A26294">
        <w:rPr>
          <w:rFonts w:cs="Arial"/>
          <w:color w:val="000000"/>
          <w:sz w:val="16"/>
          <w:szCs w:val="16"/>
          <w:lang w:val="en-GB"/>
        </w:rPr>
        <w:t>RADIOLOCATION 5.448D</w:t>
      </w:r>
      <w:r w:rsidRPr="00A26294">
        <w:rPr>
          <w:lang w:val="en-GB"/>
        </w:rPr>
        <w:tab/>
      </w:r>
      <w:r w:rsidRPr="00A26294">
        <w:rPr>
          <w:rFonts w:cs="Arial"/>
          <w:color w:val="000000"/>
          <w:sz w:val="16"/>
          <w:szCs w:val="16"/>
          <w:lang w:val="en-GB"/>
        </w:rPr>
        <w:t>RADIOLOCATION 5.448D</w:t>
      </w:r>
      <w:r w:rsidRPr="00A26294">
        <w:rPr>
          <w:lang w:val="en-GB"/>
        </w:rPr>
        <w:tab/>
      </w:r>
      <w:r w:rsidRPr="00A26294">
        <w:rPr>
          <w:lang w:val="en-GB"/>
        </w:rPr>
        <w:tab/>
        <w:t>-</w:t>
      </w:r>
      <w:r w:rsidRPr="00A26294">
        <w:rPr>
          <w:rFonts w:cs="Arial"/>
          <w:color w:val="000000"/>
          <w:sz w:val="16"/>
          <w:szCs w:val="16"/>
          <w:lang w:val="en-GB"/>
        </w:rPr>
        <w:tab/>
        <w:t>Position fixing</w:t>
      </w:r>
    </w:p>
    <w:p w:rsidR="00301337" w:rsidRPr="00A26294" w:rsidRDefault="00301337">
      <w:pPr>
        <w:widowControl w:val="0"/>
        <w:tabs>
          <w:tab w:val="left" w:pos="172"/>
          <w:tab w:val="left" w:pos="3230"/>
          <w:tab w:val="left" w:pos="6179"/>
          <w:tab w:val="left" w:pos="7938"/>
          <w:tab w:val="left" w:pos="11340"/>
          <w:tab w:val="left" w:pos="12758"/>
          <w:tab w:val="left" w:pos="12812"/>
        </w:tabs>
        <w:autoSpaceDE w:val="0"/>
        <w:autoSpaceDN w:val="0"/>
        <w:adjustRightInd w:val="0"/>
        <w:spacing w:beforeLines="50" w:before="120"/>
        <w:rPr>
          <w:rFonts w:cs="Arial"/>
          <w:color w:val="000000"/>
          <w:sz w:val="16"/>
          <w:szCs w:val="16"/>
          <w:lang w:val="en-GB"/>
        </w:rPr>
      </w:pPr>
      <w:r w:rsidRPr="00A26294">
        <w:rPr>
          <w:lang w:val="en-GB"/>
        </w:rPr>
        <w:tab/>
      </w:r>
      <w:r w:rsidRPr="00A26294">
        <w:rPr>
          <w:rFonts w:cs="Arial"/>
          <w:color w:val="000000"/>
          <w:sz w:val="16"/>
          <w:szCs w:val="16"/>
          <w:lang w:val="en-GB"/>
        </w:rPr>
        <w:t>SPACE RESEARCH (active) 5.448C</w:t>
      </w:r>
      <w:r w:rsidRPr="00A26294">
        <w:rPr>
          <w:lang w:val="en-GB"/>
        </w:rPr>
        <w:tab/>
      </w:r>
      <w:r w:rsidRPr="00A26294">
        <w:rPr>
          <w:rFonts w:cs="Arial"/>
          <w:color w:val="000000"/>
          <w:sz w:val="16"/>
          <w:szCs w:val="16"/>
          <w:lang w:val="en-GB"/>
        </w:rPr>
        <w:t>SPACE RESEARCH (active) 5.448C</w:t>
      </w:r>
      <w:r w:rsidRPr="00A26294">
        <w:rPr>
          <w:lang w:val="en-GB"/>
        </w:rPr>
        <w:tab/>
      </w:r>
      <w:r w:rsidRPr="00A26294">
        <w:rPr>
          <w:rFonts w:cs="Arial"/>
          <w:color w:val="000000"/>
          <w:sz w:val="16"/>
          <w:szCs w:val="16"/>
          <w:lang w:val="en-GB"/>
        </w:rPr>
        <w:t>ERC/REC 70-03</w:t>
      </w:r>
      <w:r w:rsidRPr="00A26294">
        <w:rPr>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lang w:val="en-GB"/>
        </w:rPr>
        <w:tab/>
      </w:r>
      <w:r w:rsidRPr="00A26294">
        <w:rPr>
          <w:rFonts w:cs="Arial"/>
          <w:color w:val="000000"/>
          <w:sz w:val="16"/>
          <w:szCs w:val="16"/>
          <w:lang w:val="en-GB"/>
        </w:rPr>
        <w:t>EN 302 372</w:t>
      </w:r>
      <w:r w:rsidRPr="00A26294">
        <w:rPr>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507898" w:rsidRDefault="00301337">
      <w:pPr>
        <w:widowControl w:val="0"/>
        <w:tabs>
          <w:tab w:val="left" w:pos="172"/>
          <w:tab w:val="left" w:pos="3230"/>
          <w:tab w:val="left" w:pos="6179"/>
          <w:tab w:val="left" w:pos="9523"/>
          <w:tab w:val="left" w:pos="11111"/>
          <w:tab w:val="left" w:pos="12758"/>
          <w:tab w:val="left" w:pos="12812"/>
        </w:tabs>
        <w:autoSpaceDE w:val="0"/>
        <w:autoSpaceDN w:val="0"/>
        <w:adjustRightInd w:val="0"/>
        <w:spacing w:beforeLines="20" w:before="48"/>
        <w:rPr>
          <w:rFonts w:cs="Arial"/>
          <w:color w:val="000000"/>
          <w:sz w:val="16"/>
          <w:szCs w:val="16"/>
          <w:lang w:val="fr-FR"/>
        </w:rPr>
      </w:pP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507898">
        <w:rPr>
          <w:rFonts w:cs="Arial"/>
          <w:color w:val="000000"/>
          <w:sz w:val="16"/>
          <w:szCs w:val="16"/>
          <w:lang w:val="fr-FR"/>
        </w:rPr>
        <w:t>TLPR application</w:t>
      </w:r>
    </w:p>
    <w:p w:rsidR="00301337" w:rsidRPr="00507898" w:rsidRDefault="00301337">
      <w:pPr>
        <w:widowControl w:val="0"/>
        <w:tabs>
          <w:tab w:val="left" w:pos="172"/>
          <w:tab w:val="left" w:pos="3230"/>
          <w:tab w:val="left" w:pos="4137"/>
          <w:tab w:val="left" w:pos="6179"/>
          <w:tab w:val="left" w:pos="9523"/>
          <w:tab w:val="left" w:pos="11111"/>
          <w:tab w:val="left" w:pos="12758"/>
          <w:tab w:val="left" w:pos="12812"/>
        </w:tabs>
        <w:autoSpaceDE w:val="0"/>
        <w:autoSpaceDN w:val="0"/>
        <w:adjustRightInd w:val="0"/>
        <w:spacing w:beforeLines="20" w:before="48"/>
        <w:rPr>
          <w:rFonts w:cs="Arial"/>
          <w:color w:val="000000"/>
          <w:sz w:val="16"/>
          <w:szCs w:val="16"/>
          <w:lang w:val="fr-FR"/>
        </w:rPr>
      </w:pPr>
      <w:r w:rsidRPr="00507898">
        <w:rPr>
          <w:sz w:val="16"/>
          <w:szCs w:val="16"/>
          <w:lang w:val="fr-FR"/>
        </w:rPr>
        <w:tab/>
      </w:r>
      <w:r w:rsidRPr="00507898">
        <w:rPr>
          <w:sz w:val="16"/>
          <w:szCs w:val="16"/>
          <w:lang w:val="fr-FR"/>
        </w:rPr>
        <w:tab/>
      </w:r>
      <w:r w:rsidRPr="00507898">
        <w:rPr>
          <w:sz w:val="16"/>
          <w:szCs w:val="16"/>
          <w:lang w:val="fr-FR"/>
        </w:rPr>
        <w:tab/>
      </w:r>
      <w:r w:rsidRPr="00507898">
        <w:rPr>
          <w:rFonts w:cs="Arial"/>
          <w:color w:val="000000"/>
          <w:sz w:val="16"/>
          <w:szCs w:val="16"/>
          <w:lang w:val="fr-FR"/>
        </w:rPr>
        <w:t>EU2</w:t>
      </w:r>
    </w:p>
    <w:p w:rsidR="00301337" w:rsidRPr="00507898" w:rsidRDefault="00301337">
      <w:pPr>
        <w:widowControl w:val="0"/>
        <w:tabs>
          <w:tab w:val="left" w:pos="172"/>
          <w:tab w:val="left" w:pos="3230"/>
          <w:tab w:val="left" w:pos="4137"/>
          <w:tab w:val="left" w:pos="6179"/>
          <w:tab w:val="left" w:pos="7938"/>
          <w:tab w:val="left" w:pos="11340"/>
          <w:tab w:val="left" w:pos="12758"/>
          <w:tab w:val="left" w:pos="12812"/>
        </w:tabs>
        <w:autoSpaceDE w:val="0"/>
        <w:autoSpaceDN w:val="0"/>
        <w:adjustRightInd w:val="0"/>
        <w:spacing w:beforeLines="20" w:before="48"/>
        <w:rPr>
          <w:rFonts w:cs="Arial"/>
          <w:color w:val="000000"/>
          <w:szCs w:val="20"/>
          <w:lang w:val="fr-FR"/>
        </w:rPr>
      </w:pPr>
      <w:r w:rsidRPr="00507898">
        <w:rPr>
          <w:lang w:val="fr-FR"/>
        </w:rPr>
        <w:tab/>
      </w:r>
      <w:r w:rsidRPr="00507898">
        <w:rPr>
          <w:lang w:val="fr-FR"/>
        </w:rPr>
        <w:tab/>
      </w:r>
      <w:r w:rsidRPr="00507898">
        <w:rPr>
          <w:lang w:val="fr-FR"/>
        </w:rPr>
        <w:tab/>
      </w:r>
      <w:r w:rsidRPr="00507898">
        <w:rPr>
          <w:rFonts w:cs="Arial"/>
          <w:color w:val="000000"/>
          <w:sz w:val="16"/>
          <w:szCs w:val="16"/>
          <w:lang w:val="fr-FR"/>
        </w:rPr>
        <w:t>EU22</w:t>
      </w:r>
      <w:r w:rsidRPr="00507898">
        <w:rPr>
          <w:lang w:val="fr-FR"/>
        </w:rPr>
        <w:tab/>
      </w:r>
      <w:r w:rsidRPr="00507898">
        <w:rPr>
          <w:lang w:val="fr-FR"/>
        </w:rPr>
        <w:tab/>
      </w:r>
      <w:r w:rsidRPr="00507898">
        <w:rPr>
          <w:sz w:val="16"/>
          <w:szCs w:val="16"/>
          <w:lang w:val="fr-FR"/>
        </w:rPr>
        <w:t xml:space="preserve">Maritime </w:t>
      </w:r>
      <w:r w:rsidRPr="00507898">
        <w:rPr>
          <w:rFonts w:cs="Arial"/>
          <w:color w:val="000000"/>
          <w:sz w:val="16"/>
          <w:szCs w:val="16"/>
          <w:lang w:val="fr-FR"/>
        </w:rPr>
        <w:t>radar</w:t>
      </w:r>
      <w:r w:rsidRPr="00507898">
        <w:rPr>
          <w:rFonts w:cs="Arial"/>
          <w:color w:val="000000"/>
          <w:sz w:val="16"/>
          <w:szCs w:val="16"/>
          <w:lang w:val="fr-FR"/>
        </w:rPr>
        <w:tab/>
      </w:r>
      <w:r w:rsidRPr="00507898">
        <w:rPr>
          <w:rFonts w:cs="Arial"/>
          <w:color w:val="000000"/>
          <w:sz w:val="16"/>
          <w:szCs w:val="16"/>
          <w:lang w:val="fr-FR"/>
        </w:rPr>
        <w:tab/>
      </w:r>
      <w:proofErr w:type="spellStart"/>
      <w:r w:rsidRPr="00507898">
        <w:rPr>
          <w:rFonts w:cs="Arial"/>
          <w:color w:val="000000"/>
          <w:sz w:val="16"/>
          <w:szCs w:val="16"/>
          <w:lang w:val="fr-FR"/>
        </w:rPr>
        <w:t>Shipborne</w:t>
      </w:r>
      <w:proofErr w:type="spellEnd"/>
      <w:r w:rsidRPr="00507898">
        <w:rPr>
          <w:rFonts w:cs="Arial"/>
          <w:color w:val="000000"/>
          <w:sz w:val="16"/>
          <w:szCs w:val="16"/>
          <w:lang w:val="fr-FR"/>
        </w:rPr>
        <w:t xml:space="preserve"> and VTS radar</w:t>
      </w:r>
    </w:p>
    <w:p w:rsidR="00301337" w:rsidRPr="00A26294" w:rsidRDefault="00301337" w:rsidP="00301337">
      <w:pPr>
        <w:widowControl w:val="0"/>
        <w:tabs>
          <w:tab w:val="left" w:pos="163"/>
          <w:tab w:val="left" w:pos="3230"/>
          <w:tab w:val="left" w:pos="6179"/>
          <w:tab w:val="left" w:pos="7938"/>
          <w:tab w:val="left" w:pos="11340"/>
          <w:tab w:val="left" w:pos="12758"/>
          <w:tab w:val="left" w:pos="12812"/>
        </w:tabs>
        <w:autoSpaceDE w:val="0"/>
        <w:autoSpaceDN w:val="0"/>
        <w:adjustRightInd w:val="0"/>
        <w:spacing w:before="160"/>
        <w:rPr>
          <w:rFonts w:cs="Arial"/>
          <w:color w:val="000000"/>
          <w:sz w:val="16"/>
          <w:szCs w:val="16"/>
          <w:lang w:val="en-GB"/>
        </w:rPr>
      </w:pPr>
      <w:r w:rsidRPr="00507898">
        <w:rPr>
          <w:lang w:val="fr-FR"/>
        </w:rPr>
        <w:tab/>
      </w:r>
      <w:r w:rsidRPr="00507898">
        <w:rPr>
          <w:lang w:val="fr-FR"/>
        </w:rPr>
        <w:tab/>
      </w:r>
      <w:r w:rsidRPr="00507898">
        <w:rPr>
          <w:lang w:val="fr-FR"/>
        </w:rPr>
        <w:tab/>
      </w:r>
      <w:r w:rsidRPr="00507898">
        <w:rPr>
          <w:lang w:val="fr-FR"/>
        </w:rPr>
        <w:tab/>
      </w:r>
      <w:r w:rsidRPr="00A26294">
        <w:rPr>
          <w:rFonts w:cs="Arial"/>
          <w:color w:val="000000"/>
          <w:sz w:val="16"/>
          <w:szCs w:val="16"/>
          <w:lang w:val="en-GB"/>
        </w:rPr>
        <w:t>Weather radar</w:t>
      </w:r>
      <w:r w:rsidRPr="00A26294">
        <w:rPr>
          <w:lang w:val="en-GB"/>
        </w:rPr>
        <w:tab/>
      </w:r>
      <w:r w:rsidRPr="00A26294">
        <w:rPr>
          <w:lang w:val="en-GB"/>
        </w:rPr>
        <w:tab/>
      </w:r>
      <w:r w:rsidRPr="00A26294">
        <w:rPr>
          <w:rFonts w:cs="Arial"/>
          <w:color w:val="000000"/>
          <w:sz w:val="16"/>
          <w:szCs w:val="16"/>
          <w:lang w:val="en-GB"/>
        </w:rPr>
        <w:t>Ground based and airborne</w:t>
      </w:r>
    </w:p>
    <w:p w:rsidR="00301337" w:rsidRPr="00A26294" w:rsidRDefault="00301337" w:rsidP="00A97251">
      <w:pPr>
        <w:widowControl w:val="0"/>
        <w:tabs>
          <w:tab w:val="left" w:pos="163"/>
          <w:tab w:val="left" w:pos="3126"/>
          <w:tab w:val="left" w:pos="6180"/>
          <w:tab w:val="left" w:pos="8562"/>
          <w:tab w:val="left" w:pos="9581"/>
          <w:tab w:val="left" w:pos="11061"/>
          <w:tab w:val="left" w:pos="12805"/>
        </w:tabs>
        <w:autoSpaceDE w:val="0"/>
        <w:autoSpaceDN w:val="0"/>
        <w:adjustRightInd w:val="0"/>
        <w:spacing w:before="300"/>
        <w:rPr>
          <w:rFonts w:cs="Arial"/>
          <w:b/>
          <w:bCs/>
          <w:color w:val="000000"/>
          <w:sz w:val="27"/>
          <w:szCs w:val="27"/>
          <w:lang w:val="en-GB"/>
        </w:rPr>
      </w:pPr>
      <w:r w:rsidRPr="00A26294">
        <w:rPr>
          <w:lang w:val="en-GB"/>
        </w:rPr>
        <w:tab/>
      </w:r>
      <w:r w:rsidRPr="00A26294">
        <w:rPr>
          <w:rFonts w:cs="Arial"/>
          <w:b/>
          <w:bCs/>
          <w:color w:val="000000"/>
          <w:sz w:val="22"/>
          <w:szCs w:val="22"/>
          <w:lang w:val="en-GB"/>
        </w:rPr>
        <w:t xml:space="preserve">5460 - 5470 MHz       </w:t>
      </w:r>
    </w:p>
    <w:p w:rsidR="00301337" w:rsidRPr="00A26294" w:rsidRDefault="00301337" w:rsidP="00301337">
      <w:pPr>
        <w:widowControl w:val="0"/>
        <w:tabs>
          <w:tab w:val="left" w:pos="172"/>
          <w:tab w:val="left" w:pos="3230"/>
          <w:tab w:val="left" w:pos="6179"/>
          <w:tab w:val="left" w:pos="7938"/>
          <w:tab w:val="left" w:pos="11340"/>
        </w:tabs>
        <w:autoSpaceDE w:val="0"/>
        <w:autoSpaceDN w:val="0"/>
        <w:adjustRightInd w:val="0"/>
        <w:spacing w:before="91"/>
        <w:rPr>
          <w:rFonts w:cs="Arial"/>
          <w:color w:val="000000"/>
          <w:szCs w:val="20"/>
          <w:lang w:val="en-GB"/>
        </w:rPr>
      </w:pP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lang w:val="en-GB"/>
        </w:rPr>
        <w:tab/>
      </w:r>
      <w:r w:rsidRPr="00A26294">
        <w:rPr>
          <w:rFonts w:cs="Arial"/>
          <w:color w:val="000000"/>
          <w:sz w:val="16"/>
          <w:szCs w:val="16"/>
          <w:lang w:val="en-GB"/>
        </w:rPr>
        <w:t>Active sensors (satellite)</w:t>
      </w:r>
    </w:p>
    <w:p w:rsidR="00301337" w:rsidRPr="00A26294" w:rsidRDefault="00301337" w:rsidP="00301337">
      <w:pPr>
        <w:widowControl w:val="0"/>
        <w:tabs>
          <w:tab w:val="left" w:pos="172"/>
          <w:tab w:val="left" w:pos="3230"/>
          <w:tab w:val="left" w:pos="7938"/>
          <w:tab w:val="left" w:pos="11340"/>
        </w:tabs>
        <w:autoSpaceDE w:val="0"/>
        <w:autoSpaceDN w:val="0"/>
        <w:adjustRightInd w:val="0"/>
        <w:rPr>
          <w:rFonts w:cs="Arial"/>
          <w:color w:val="000000"/>
          <w:sz w:val="17"/>
          <w:szCs w:val="17"/>
          <w:lang w:val="en-GB"/>
        </w:rPr>
      </w:pPr>
      <w:r w:rsidRPr="00A26294">
        <w:rPr>
          <w:lang w:val="en-GB"/>
        </w:rPr>
        <w:tab/>
      </w:r>
      <w:r w:rsidRPr="00A26294">
        <w:rPr>
          <w:rFonts w:cs="Arial"/>
          <w:color w:val="000000"/>
          <w:sz w:val="16"/>
          <w:szCs w:val="16"/>
          <w:lang w:val="en-GB"/>
        </w:rPr>
        <w:t>(</w:t>
      </w:r>
      <w:proofErr w:type="gramStart"/>
      <w:r w:rsidRPr="00A26294">
        <w:rPr>
          <w:rFonts w:cs="Arial"/>
          <w:color w:val="000000"/>
          <w:sz w:val="16"/>
          <w:szCs w:val="16"/>
          <w:lang w:val="en-GB"/>
        </w:rPr>
        <w:t>active</w:t>
      </w:r>
      <w:proofErr w:type="gramEnd"/>
      <w:r w:rsidRPr="00A26294">
        <w:rPr>
          <w:rFonts w:cs="Arial"/>
          <w:color w:val="000000"/>
          <w:sz w:val="16"/>
          <w:szCs w:val="16"/>
          <w:lang w:val="en-GB"/>
        </w:rPr>
        <w:t>)</w:t>
      </w:r>
      <w:r w:rsidRPr="00A26294">
        <w:rPr>
          <w:lang w:val="en-GB"/>
        </w:rPr>
        <w:tab/>
      </w:r>
      <w:r w:rsidRPr="00A26294">
        <w:rPr>
          <w:rFonts w:cs="Arial"/>
          <w:color w:val="000000"/>
          <w:sz w:val="16"/>
          <w:szCs w:val="16"/>
          <w:lang w:val="en-GB"/>
        </w:rPr>
        <w:t>(</w:t>
      </w:r>
      <w:proofErr w:type="gramStart"/>
      <w:r w:rsidRPr="00A26294">
        <w:rPr>
          <w:rFonts w:cs="Arial"/>
          <w:color w:val="000000"/>
          <w:sz w:val="16"/>
          <w:szCs w:val="16"/>
          <w:lang w:val="en-GB"/>
        </w:rPr>
        <w:t>active</w:t>
      </w:r>
      <w:proofErr w:type="gramEnd"/>
      <w:r w:rsidRPr="00A26294">
        <w:rPr>
          <w:rFonts w:cs="Arial"/>
          <w:color w:val="000000"/>
          <w:sz w:val="16"/>
          <w:szCs w:val="16"/>
          <w:lang w:val="en-GB"/>
        </w:rPr>
        <w:t>)</w:t>
      </w:r>
    </w:p>
    <w:p w:rsidR="00301337" w:rsidRPr="00A26294" w:rsidRDefault="00301337" w:rsidP="00301337">
      <w:pPr>
        <w:widowControl w:val="0"/>
        <w:tabs>
          <w:tab w:val="left" w:pos="172"/>
          <w:tab w:val="left" w:pos="3230"/>
          <w:tab w:val="left" w:pos="6179"/>
          <w:tab w:val="left" w:pos="7938"/>
          <w:tab w:val="left" w:pos="11340"/>
          <w:tab w:val="left" w:pos="12812"/>
        </w:tabs>
        <w:autoSpaceDE w:val="0"/>
        <w:autoSpaceDN w:val="0"/>
        <w:adjustRightInd w:val="0"/>
        <w:spacing w:before="120"/>
        <w:rPr>
          <w:rFonts w:cs="Arial"/>
          <w:color w:val="000000"/>
          <w:szCs w:val="20"/>
          <w:lang w:val="en-GB"/>
        </w:rPr>
      </w:pPr>
      <w:r w:rsidRPr="00A26294">
        <w:rPr>
          <w:lang w:val="en-GB"/>
        </w:rPr>
        <w:tab/>
      </w:r>
      <w:r w:rsidRPr="00A26294">
        <w:rPr>
          <w:rFonts w:cs="Arial"/>
          <w:color w:val="000000"/>
          <w:sz w:val="16"/>
          <w:szCs w:val="16"/>
          <w:lang w:val="en-GB"/>
        </w:rPr>
        <w:t>RADIOLOCATION 5.448D</w:t>
      </w:r>
      <w:r w:rsidRPr="00A26294">
        <w:rPr>
          <w:lang w:val="en-GB"/>
        </w:rPr>
        <w:tab/>
      </w:r>
      <w:r w:rsidRPr="00A26294">
        <w:rPr>
          <w:rFonts w:cs="Arial"/>
          <w:color w:val="000000"/>
          <w:sz w:val="16"/>
          <w:szCs w:val="16"/>
          <w:lang w:val="en-GB"/>
        </w:rPr>
        <w:t>RADIOLOCATION 5.448D</w:t>
      </w:r>
      <w:r w:rsidRPr="00A26294">
        <w:rPr>
          <w:lang w:val="en-GB"/>
        </w:rPr>
        <w:tab/>
      </w:r>
      <w:r w:rsidRPr="00A26294">
        <w:rPr>
          <w:lang w:val="en-GB"/>
        </w:rPr>
        <w:tab/>
      </w:r>
      <w:r w:rsidRPr="00A26294">
        <w:rPr>
          <w:rFonts w:cs="Arial"/>
          <w:color w:val="000000"/>
          <w:sz w:val="16"/>
          <w:szCs w:val="16"/>
          <w:lang w:val="en-GB"/>
        </w:rPr>
        <w:t>Defence systems</w:t>
      </w:r>
      <w:r w:rsidRPr="00A26294">
        <w:rPr>
          <w:lang w:val="en-GB"/>
        </w:rPr>
        <w:tab/>
      </w:r>
      <w:r w:rsidRPr="00A26294">
        <w:rPr>
          <w:lang w:val="en-GB"/>
        </w:rPr>
        <w:tab/>
      </w:r>
      <w:r w:rsidRPr="00A26294">
        <w:rPr>
          <w:rFonts w:cs="Arial"/>
          <w:color w:val="000000"/>
          <w:sz w:val="16"/>
          <w:szCs w:val="16"/>
          <w:lang w:val="en-GB"/>
        </w:rPr>
        <w:t>Tactical and weapon system radars</w:t>
      </w:r>
    </w:p>
    <w:p w:rsidR="00301337" w:rsidRPr="00A26294" w:rsidRDefault="00301337" w:rsidP="00301337">
      <w:pPr>
        <w:widowControl w:val="0"/>
        <w:tabs>
          <w:tab w:val="left" w:pos="172"/>
          <w:tab w:val="left" w:pos="3230"/>
          <w:tab w:val="left" w:pos="6179"/>
          <w:tab w:val="left" w:pos="7938"/>
          <w:tab w:val="left" w:pos="11340"/>
          <w:tab w:val="left" w:pos="12812"/>
        </w:tabs>
        <w:autoSpaceDE w:val="0"/>
        <w:autoSpaceDN w:val="0"/>
        <w:adjustRightInd w:val="0"/>
        <w:spacing w:before="120"/>
        <w:rPr>
          <w:rFonts w:cs="Arial"/>
          <w:color w:val="000000"/>
          <w:sz w:val="16"/>
          <w:szCs w:val="16"/>
          <w:lang w:val="en-GB"/>
        </w:rPr>
      </w:pPr>
      <w:r w:rsidRPr="00A26294">
        <w:rPr>
          <w:lang w:val="en-GB"/>
        </w:rPr>
        <w:tab/>
      </w:r>
      <w:r w:rsidRPr="00A26294">
        <w:rPr>
          <w:rFonts w:cs="Arial"/>
          <w:color w:val="000000"/>
          <w:sz w:val="16"/>
          <w:szCs w:val="16"/>
          <w:lang w:val="en-GB"/>
        </w:rPr>
        <w:t>RADIONAVIGATION 5.449</w:t>
      </w:r>
      <w:r w:rsidRPr="00A26294">
        <w:rPr>
          <w:lang w:val="en-GB"/>
        </w:rPr>
        <w:tab/>
      </w:r>
      <w:r w:rsidRPr="00A26294">
        <w:rPr>
          <w:rFonts w:cs="Arial"/>
          <w:color w:val="000000"/>
          <w:sz w:val="16"/>
          <w:szCs w:val="16"/>
          <w:lang w:val="en-GB"/>
        </w:rPr>
        <w:t>RADIONAVIGATION 5.449</w:t>
      </w:r>
      <w:r w:rsidRPr="00A26294">
        <w:rPr>
          <w:lang w:val="en-GB"/>
        </w:rPr>
        <w:tab/>
      </w:r>
      <w:r w:rsidRPr="00A26294">
        <w:rPr>
          <w:lang w:val="en-GB"/>
        </w:rPr>
        <w:tab/>
        <w:t>-</w:t>
      </w:r>
      <w:r w:rsidRPr="00A26294">
        <w:rPr>
          <w:rFonts w:cs="Arial"/>
          <w:color w:val="000000"/>
          <w:sz w:val="16"/>
          <w:szCs w:val="16"/>
          <w:lang w:val="en-GB"/>
        </w:rPr>
        <w:tab/>
      </w:r>
      <w:r w:rsidRPr="00A26294">
        <w:rPr>
          <w:rFonts w:cs="Arial"/>
          <w:color w:val="000000"/>
          <w:sz w:val="16"/>
          <w:szCs w:val="16"/>
          <w:lang w:val="en-GB"/>
        </w:rPr>
        <w:tab/>
        <w:t>Position fixing</w:t>
      </w:r>
    </w:p>
    <w:p w:rsidR="00301337" w:rsidRPr="00A26294" w:rsidRDefault="00301337" w:rsidP="00301337">
      <w:pPr>
        <w:widowControl w:val="0"/>
        <w:tabs>
          <w:tab w:val="left" w:pos="172"/>
          <w:tab w:val="left" w:pos="3230"/>
          <w:tab w:val="left" w:pos="7938"/>
          <w:tab w:val="left" w:pos="11340"/>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SPACE RESEARCH (active)</w:t>
      </w:r>
      <w:r w:rsidRPr="00A26294">
        <w:rPr>
          <w:sz w:val="16"/>
          <w:szCs w:val="16"/>
          <w:lang w:val="en-GB"/>
        </w:rPr>
        <w:tab/>
      </w:r>
      <w:r w:rsidRPr="00A26294">
        <w:rPr>
          <w:rFonts w:cs="Arial"/>
          <w:color w:val="000000"/>
          <w:sz w:val="16"/>
          <w:szCs w:val="16"/>
          <w:lang w:val="en-GB"/>
        </w:rPr>
        <w:t>SPACE RESEARCH (active)</w:t>
      </w:r>
    </w:p>
    <w:p w:rsidR="00301337" w:rsidRPr="00A26294" w:rsidRDefault="00301337" w:rsidP="00301337">
      <w:pPr>
        <w:widowControl w:val="0"/>
        <w:tabs>
          <w:tab w:val="left" w:pos="169"/>
          <w:tab w:val="left" w:pos="3288"/>
          <w:tab w:val="left" w:pos="4137"/>
          <w:tab w:val="left" w:pos="6179"/>
          <w:tab w:val="left" w:pos="7938"/>
          <w:tab w:val="left" w:pos="11340"/>
          <w:tab w:val="left" w:pos="12812"/>
        </w:tabs>
        <w:autoSpaceDE w:val="0"/>
        <w:autoSpaceDN w:val="0"/>
        <w:adjustRightInd w:val="0"/>
        <w:spacing w:before="120"/>
        <w:rPr>
          <w:rFonts w:cs="Arial"/>
          <w:color w:val="000000"/>
          <w:szCs w:val="20"/>
          <w:lang w:val="en-GB"/>
        </w:rPr>
      </w:pPr>
      <w:r w:rsidRPr="00A26294">
        <w:rPr>
          <w:sz w:val="16"/>
          <w:szCs w:val="16"/>
          <w:lang w:val="en-GB"/>
        </w:rPr>
        <w:tab/>
      </w:r>
      <w:r w:rsidRPr="00A26294">
        <w:rPr>
          <w:rFonts w:cs="Arial"/>
          <w:color w:val="000000"/>
          <w:sz w:val="16"/>
          <w:szCs w:val="16"/>
          <w:lang w:val="en-GB"/>
        </w:rPr>
        <w:t>5.448B</w:t>
      </w:r>
      <w:r w:rsidRPr="00A26294">
        <w:rPr>
          <w:sz w:val="16"/>
          <w:szCs w:val="16"/>
          <w:lang w:val="en-GB"/>
        </w:rPr>
        <w:tab/>
      </w:r>
      <w:proofErr w:type="spellStart"/>
      <w:r w:rsidRPr="00A26294">
        <w:rPr>
          <w:rFonts w:cs="Arial"/>
          <w:color w:val="000000"/>
          <w:sz w:val="16"/>
          <w:szCs w:val="16"/>
          <w:lang w:val="en-GB"/>
        </w:rPr>
        <w:t>5.448B</w:t>
      </w:r>
      <w:proofErr w:type="spellEnd"/>
      <w:r w:rsidRPr="00A26294">
        <w:rPr>
          <w:sz w:val="16"/>
          <w:szCs w:val="16"/>
          <w:lang w:val="en-GB"/>
        </w:rPr>
        <w:tab/>
      </w:r>
      <w:r w:rsidRPr="00A26294">
        <w:rPr>
          <w:rFonts w:cs="Arial"/>
          <w:color w:val="000000"/>
          <w:sz w:val="16"/>
          <w:szCs w:val="16"/>
          <w:lang w:val="en-GB"/>
        </w:rPr>
        <w:t>EU2</w:t>
      </w:r>
      <w:r w:rsidRPr="00A26294">
        <w:rPr>
          <w:sz w:val="16"/>
          <w:szCs w:val="16"/>
          <w:lang w:val="en-GB"/>
        </w:rPr>
        <w:tab/>
      </w:r>
      <w:r w:rsidRPr="00A26294">
        <w:rPr>
          <w:rFonts w:cs="Arial"/>
          <w:color w:val="000000"/>
          <w:sz w:val="16"/>
          <w:szCs w:val="16"/>
          <w:lang w:val="en-GB"/>
        </w:rPr>
        <w:t>ERC/REC 70-03</w:t>
      </w:r>
      <w:r w:rsidRPr="00A26294">
        <w:rPr>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lang w:val="en-GB"/>
        </w:rPr>
        <w:tab/>
      </w:r>
      <w:r w:rsidRPr="00A26294">
        <w:rPr>
          <w:rFonts w:cs="Arial"/>
          <w:color w:val="000000"/>
          <w:sz w:val="16"/>
          <w:szCs w:val="16"/>
          <w:lang w:val="en-GB"/>
        </w:rPr>
        <w:t>EN 302 372</w:t>
      </w:r>
      <w:r w:rsidRPr="00A26294">
        <w:rPr>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507898" w:rsidRDefault="00301337" w:rsidP="00301337">
      <w:pPr>
        <w:widowControl w:val="0"/>
        <w:tabs>
          <w:tab w:val="left" w:pos="6179"/>
          <w:tab w:val="left" w:pos="7938"/>
          <w:tab w:val="left" w:pos="11340"/>
          <w:tab w:val="left" w:pos="12812"/>
        </w:tabs>
        <w:autoSpaceDE w:val="0"/>
        <w:autoSpaceDN w:val="0"/>
        <w:adjustRightInd w:val="0"/>
        <w:rPr>
          <w:rFonts w:cs="Arial"/>
          <w:color w:val="000000"/>
          <w:sz w:val="17"/>
          <w:szCs w:val="17"/>
          <w:lang w:val="fr-FR"/>
        </w:rPr>
      </w:pPr>
      <w:r w:rsidRPr="00A26294">
        <w:rPr>
          <w:lang w:val="en-GB"/>
        </w:rPr>
        <w:tab/>
      </w:r>
      <w:r w:rsidRPr="00A26294">
        <w:rPr>
          <w:lang w:val="en-GB"/>
        </w:rPr>
        <w:tab/>
      </w:r>
      <w:r w:rsidRPr="00A26294">
        <w:rPr>
          <w:lang w:val="en-GB"/>
        </w:rPr>
        <w:tab/>
      </w:r>
      <w:r w:rsidRPr="00A26294">
        <w:rPr>
          <w:lang w:val="en-GB"/>
        </w:rPr>
        <w:tab/>
      </w:r>
      <w:r w:rsidRPr="00507898">
        <w:rPr>
          <w:rFonts w:cs="Arial"/>
          <w:color w:val="000000"/>
          <w:sz w:val="16"/>
          <w:szCs w:val="16"/>
          <w:lang w:val="fr-FR"/>
        </w:rPr>
        <w:t>TLPR application</w:t>
      </w:r>
    </w:p>
    <w:p w:rsidR="00301337" w:rsidRPr="00507898" w:rsidRDefault="00301337" w:rsidP="00301337">
      <w:pPr>
        <w:widowControl w:val="0"/>
        <w:tabs>
          <w:tab w:val="left" w:pos="4137"/>
          <w:tab w:val="left" w:pos="6179"/>
          <w:tab w:val="left" w:pos="7938"/>
          <w:tab w:val="left" w:pos="11340"/>
          <w:tab w:val="left" w:pos="12812"/>
        </w:tabs>
        <w:autoSpaceDE w:val="0"/>
        <w:autoSpaceDN w:val="0"/>
        <w:adjustRightInd w:val="0"/>
        <w:spacing w:before="80" w:after="120"/>
        <w:rPr>
          <w:rFonts w:cs="Arial"/>
          <w:color w:val="000000"/>
          <w:szCs w:val="20"/>
          <w:lang w:val="fr-FR"/>
        </w:rPr>
      </w:pPr>
      <w:r w:rsidRPr="00507898">
        <w:rPr>
          <w:lang w:val="fr-FR"/>
        </w:rPr>
        <w:tab/>
      </w:r>
      <w:r w:rsidRPr="00507898">
        <w:rPr>
          <w:rFonts w:cs="Arial"/>
          <w:color w:val="000000"/>
          <w:sz w:val="16"/>
          <w:szCs w:val="16"/>
          <w:lang w:val="fr-FR"/>
        </w:rPr>
        <w:t xml:space="preserve">EU22 </w:t>
      </w:r>
      <w:r w:rsidRPr="00507898">
        <w:rPr>
          <w:rFonts w:cs="Arial"/>
          <w:color w:val="000000"/>
          <w:sz w:val="16"/>
          <w:szCs w:val="16"/>
          <w:lang w:val="fr-FR"/>
        </w:rPr>
        <w:tab/>
      </w:r>
      <w:r w:rsidRPr="00507898">
        <w:rPr>
          <w:rFonts w:cs="Arial"/>
          <w:color w:val="000000"/>
          <w:sz w:val="16"/>
          <w:szCs w:val="16"/>
          <w:lang w:val="fr-FR"/>
        </w:rPr>
        <w:tab/>
        <w:t>Maritime radar</w:t>
      </w:r>
      <w:r w:rsidRPr="00507898">
        <w:rPr>
          <w:rFonts w:cs="Arial"/>
          <w:color w:val="000000"/>
          <w:sz w:val="16"/>
          <w:szCs w:val="16"/>
          <w:lang w:val="fr-FR"/>
        </w:rPr>
        <w:tab/>
      </w:r>
      <w:r w:rsidRPr="00507898">
        <w:rPr>
          <w:rFonts w:cs="Arial"/>
          <w:color w:val="000000"/>
          <w:sz w:val="16"/>
          <w:szCs w:val="16"/>
          <w:lang w:val="fr-FR"/>
        </w:rPr>
        <w:tab/>
      </w:r>
      <w:proofErr w:type="spellStart"/>
      <w:r w:rsidRPr="00507898">
        <w:rPr>
          <w:rFonts w:cs="Arial"/>
          <w:color w:val="000000"/>
          <w:sz w:val="16"/>
          <w:szCs w:val="16"/>
          <w:lang w:val="fr-FR"/>
        </w:rPr>
        <w:t>Shipborne</w:t>
      </w:r>
      <w:proofErr w:type="spellEnd"/>
      <w:r w:rsidRPr="00507898">
        <w:rPr>
          <w:rFonts w:cs="Arial"/>
          <w:color w:val="000000"/>
          <w:sz w:val="16"/>
          <w:szCs w:val="16"/>
          <w:lang w:val="fr-FR"/>
        </w:rPr>
        <w:t xml:space="preserve"> and VTS radar</w:t>
      </w:r>
    </w:p>
    <w:p w:rsidR="00301337" w:rsidRPr="00A26294" w:rsidRDefault="00301337" w:rsidP="00301337">
      <w:pPr>
        <w:widowControl w:val="0"/>
        <w:tabs>
          <w:tab w:val="left" w:pos="6179"/>
          <w:tab w:val="left" w:pos="7938"/>
          <w:tab w:val="left" w:pos="11340"/>
          <w:tab w:val="left" w:pos="12812"/>
        </w:tabs>
        <w:autoSpaceDE w:val="0"/>
        <w:autoSpaceDN w:val="0"/>
        <w:adjustRightInd w:val="0"/>
        <w:rPr>
          <w:rFonts w:cs="Arial"/>
          <w:color w:val="000000"/>
          <w:szCs w:val="20"/>
          <w:lang w:val="en-GB"/>
        </w:rPr>
      </w:pPr>
      <w:r w:rsidRPr="00507898">
        <w:rPr>
          <w:lang w:val="fr-FR"/>
        </w:rPr>
        <w:tab/>
      </w:r>
      <w:r w:rsidRPr="00507898">
        <w:rPr>
          <w:lang w:val="fr-FR"/>
        </w:rPr>
        <w:tab/>
      </w:r>
      <w:r w:rsidRPr="00A26294">
        <w:rPr>
          <w:rFonts w:cs="Arial"/>
          <w:color w:val="000000"/>
          <w:sz w:val="16"/>
          <w:szCs w:val="16"/>
          <w:lang w:val="en-GB"/>
        </w:rPr>
        <w:t>Weather radar</w:t>
      </w:r>
      <w:r w:rsidRPr="00A26294">
        <w:rPr>
          <w:lang w:val="en-GB"/>
        </w:rPr>
        <w:tab/>
      </w:r>
      <w:r w:rsidRPr="00A26294">
        <w:rPr>
          <w:lang w:val="en-GB"/>
        </w:rPr>
        <w:tab/>
      </w:r>
      <w:r w:rsidRPr="00A26294">
        <w:rPr>
          <w:rFonts w:cs="Arial"/>
          <w:color w:val="000000"/>
          <w:sz w:val="16"/>
          <w:szCs w:val="16"/>
          <w:lang w:val="en-GB"/>
        </w:rPr>
        <w:t>Ground based and airborne</w:t>
      </w:r>
    </w:p>
    <w:p w:rsidR="00301337" w:rsidRPr="00A26294" w:rsidRDefault="00301337" w:rsidP="00A97251">
      <w:pPr>
        <w:widowControl w:val="0"/>
        <w:tabs>
          <w:tab w:val="left" w:pos="113"/>
        </w:tabs>
        <w:autoSpaceDE w:val="0"/>
        <w:autoSpaceDN w:val="0"/>
        <w:adjustRightInd w:val="0"/>
        <w:spacing w:before="300"/>
        <w:rPr>
          <w:rFonts w:cs="Arial"/>
          <w:b/>
          <w:bCs/>
          <w:color w:val="000000"/>
          <w:sz w:val="27"/>
          <w:szCs w:val="27"/>
          <w:lang w:val="en-GB"/>
        </w:rPr>
      </w:pPr>
      <w:r w:rsidRPr="00A26294">
        <w:rPr>
          <w:lang w:val="en-GB"/>
        </w:rPr>
        <w:tab/>
      </w:r>
      <w:r w:rsidRPr="00A26294">
        <w:rPr>
          <w:rFonts w:cs="Arial"/>
          <w:b/>
          <w:bCs/>
          <w:color w:val="000000"/>
          <w:sz w:val="22"/>
          <w:szCs w:val="22"/>
          <w:lang w:val="en-GB"/>
        </w:rPr>
        <w:t xml:space="preserve">5470 - 5570 MHz       </w:t>
      </w:r>
    </w:p>
    <w:p w:rsidR="00301337" w:rsidRPr="00A26294" w:rsidRDefault="00301337" w:rsidP="00301337">
      <w:pPr>
        <w:widowControl w:val="0"/>
        <w:tabs>
          <w:tab w:val="left" w:pos="172"/>
          <w:tab w:val="left" w:pos="3230"/>
          <w:tab w:val="left" w:pos="6179"/>
          <w:tab w:val="left" w:pos="7938"/>
        </w:tabs>
        <w:autoSpaceDE w:val="0"/>
        <w:autoSpaceDN w:val="0"/>
        <w:adjustRightInd w:val="0"/>
        <w:spacing w:before="91"/>
        <w:rPr>
          <w:rFonts w:cs="Arial"/>
          <w:color w:val="000000"/>
          <w:szCs w:val="20"/>
          <w:lang w:val="en-GB"/>
        </w:rPr>
      </w:pP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rFonts w:cs="Arial"/>
          <w:color w:val="000000"/>
          <w:sz w:val="16"/>
          <w:szCs w:val="16"/>
          <w:lang w:val="en-GB"/>
        </w:rPr>
        <w:t xml:space="preserve">EARTH EXPLORATION-SATELLITE </w:t>
      </w:r>
      <w:r w:rsidRPr="00A26294">
        <w:rPr>
          <w:lang w:val="en-GB"/>
        </w:rPr>
        <w:tab/>
      </w:r>
      <w:r w:rsidRPr="00A26294">
        <w:rPr>
          <w:lang w:val="en-GB"/>
        </w:rPr>
        <w:tab/>
      </w:r>
      <w:r w:rsidRPr="00A26294">
        <w:rPr>
          <w:rFonts w:cs="Arial"/>
          <w:color w:val="000000"/>
          <w:sz w:val="16"/>
          <w:szCs w:val="16"/>
          <w:lang w:val="en-GB"/>
        </w:rPr>
        <w:t>Active sensors (satellite)</w:t>
      </w:r>
    </w:p>
    <w:p w:rsidR="00301337" w:rsidRPr="00A26294" w:rsidRDefault="00301337" w:rsidP="00301337">
      <w:pPr>
        <w:widowControl w:val="0"/>
        <w:tabs>
          <w:tab w:val="left" w:pos="172"/>
          <w:tab w:val="left" w:pos="3230"/>
          <w:tab w:val="left" w:pos="7938"/>
        </w:tabs>
        <w:autoSpaceDE w:val="0"/>
        <w:autoSpaceDN w:val="0"/>
        <w:adjustRightInd w:val="0"/>
        <w:rPr>
          <w:rFonts w:cs="Arial"/>
          <w:color w:val="000000"/>
          <w:sz w:val="17"/>
          <w:szCs w:val="17"/>
          <w:lang w:val="en-GB"/>
        </w:rPr>
      </w:pPr>
      <w:r w:rsidRPr="00A26294">
        <w:rPr>
          <w:lang w:val="en-GB"/>
        </w:rPr>
        <w:tab/>
      </w:r>
      <w:r w:rsidRPr="00A26294">
        <w:rPr>
          <w:rFonts w:cs="Arial"/>
          <w:color w:val="000000"/>
          <w:sz w:val="16"/>
          <w:szCs w:val="16"/>
          <w:lang w:val="en-GB"/>
        </w:rPr>
        <w:t>(</w:t>
      </w:r>
      <w:proofErr w:type="gramStart"/>
      <w:r w:rsidRPr="00A26294">
        <w:rPr>
          <w:rFonts w:cs="Arial"/>
          <w:color w:val="000000"/>
          <w:sz w:val="16"/>
          <w:szCs w:val="16"/>
          <w:lang w:val="en-GB"/>
        </w:rPr>
        <w:t>active</w:t>
      </w:r>
      <w:proofErr w:type="gramEnd"/>
      <w:r w:rsidRPr="00A26294">
        <w:rPr>
          <w:rFonts w:cs="Arial"/>
          <w:color w:val="000000"/>
          <w:sz w:val="16"/>
          <w:szCs w:val="16"/>
          <w:lang w:val="en-GB"/>
        </w:rPr>
        <w:t>)</w:t>
      </w:r>
      <w:r w:rsidRPr="00A26294">
        <w:rPr>
          <w:lang w:val="en-GB"/>
        </w:rPr>
        <w:tab/>
      </w:r>
      <w:r w:rsidRPr="00A26294">
        <w:rPr>
          <w:rFonts w:cs="Arial"/>
          <w:color w:val="000000"/>
          <w:sz w:val="16"/>
          <w:szCs w:val="16"/>
          <w:lang w:val="en-GB"/>
        </w:rPr>
        <w:t>(</w:t>
      </w:r>
      <w:proofErr w:type="gramStart"/>
      <w:r w:rsidRPr="00A26294">
        <w:rPr>
          <w:rFonts w:cs="Arial"/>
          <w:color w:val="000000"/>
          <w:sz w:val="16"/>
          <w:szCs w:val="16"/>
          <w:lang w:val="en-GB"/>
        </w:rPr>
        <w:t>active</w:t>
      </w:r>
      <w:proofErr w:type="gramEnd"/>
      <w:r w:rsidRPr="00A26294">
        <w:rPr>
          <w:rFonts w:cs="Arial"/>
          <w:color w:val="000000"/>
          <w:sz w:val="16"/>
          <w:szCs w:val="16"/>
          <w:lang w:val="en-GB"/>
        </w:rPr>
        <w:t>)</w:t>
      </w:r>
    </w:p>
    <w:p w:rsidR="00301337" w:rsidRPr="00A26294" w:rsidRDefault="00301337" w:rsidP="00301337">
      <w:pPr>
        <w:widowControl w:val="0"/>
        <w:tabs>
          <w:tab w:val="left" w:pos="172"/>
          <w:tab w:val="left" w:pos="3230"/>
          <w:tab w:val="left" w:pos="6179"/>
          <w:tab w:val="left" w:pos="7938"/>
          <w:tab w:val="left" w:pos="12812"/>
        </w:tabs>
        <w:autoSpaceDE w:val="0"/>
        <w:autoSpaceDN w:val="0"/>
        <w:adjustRightInd w:val="0"/>
        <w:spacing w:before="120"/>
        <w:rPr>
          <w:rFonts w:cs="Arial"/>
          <w:color w:val="000000"/>
          <w:sz w:val="16"/>
          <w:szCs w:val="16"/>
          <w:lang w:val="en-GB"/>
        </w:rPr>
      </w:pPr>
      <w:r w:rsidRPr="00A26294">
        <w:rPr>
          <w:lang w:val="en-GB"/>
        </w:rPr>
        <w:tab/>
      </w:r>
      <w:r w:rsidRPr="00A26294">
        <w:rPr>
          <w:rFonts w:cs="Arial"/>
          <w:color w:val="000000"/>
          <w:sz w:val="16"/>
          <w:szCs w:val="16"/>
          <w:lang w:val="en-GB"/>
        </w:rPr>
        <w:t>MARITIME RADIONAVIGATION</w:t>
      </w:r>
      <w:r w:rsidRPr="00A26294">
        <w:rPr>
          <w:lang w:val="en-GB"/>
        </w:rPr>
        <w:tab/>
      </w:r>
      <w:r w:rsidRPr="00A26294">
        <w:rPr>
          <w:rFonts w:cs="Arial"/>
          <w:color w:val="000000"/>
          <w:sz w:val="16"/>
          <w:szCs w:val="16"/>
          <w:lang w:val="en-GB"/>
        </w:rPr>
        <w:t>MARITIME RADIONAVIGATION</w:t>
      </w:r>
      <w:r w:rsidRPr="00A26294">
        <w:rPr>
          <w:lang w:val="en-GB"/>
        </w:rPr>
        <w:tab/>
      </w:r>
      <w:r w:rsidRPr="00A26294">
        <w:rPr>
          <w:lang w:val="en-GB"/>
        </w:rPr>
        <w:tab/>
      </w:r>
      <w:r w:rsidRPr="00A26294">
        <w:rPr>
          <w:rFonts w:cs="Arial"/>
          <w:color w:val="000000"/>
          <w:sz w:val="16"/>
          <w:szCs w:val="16"/>
          <w:lang w:val="en-GB"/>
        </w:rPr>
        <w:t>Defence systems</w:t>
      </w:r>
      <w:r w:rsidRPr="00A26294">
        <w:rPr>
          <w:sz w:val="16"/>
          <w:szCs w:val="16"/>
          <w:lang w:val="en-GB"/>
        </w:rPr>
        <w:tab/>
      </w:r>
      <w:r w:rsidRPr="00A26294">
        <w:rPr>
          <w:rFonts w:cs="Arial"/>
          <w:color w:val="000000"/>
          <w:sz w:val="16"/>
          <w:szCs w:val="16"/>
          <w:lang w:val="en-GB"/>
        </w:rPr>
        <w:t>Tactical and weapon system radars</w:t>
      </w:r>
    </w:p>
    <w:p w:rsidR="00301337" w:rsidRPr="00507898" w:rsidRDefault="00301337" w:rsidP="00301337">
      <w:pPr>
        <w:widowControl w:val="0"/>
        <w:tabs>
          <w:tab w:val="left" w:pos="172"/>
          <w:tab w:val="left" w:pos="3230"/>
          <w:tab w:val="left" w:pos="6179"/>
          <w:tab w:val="left" w:pos="7938"/>
          <w:tab w:val="left" w:pos="12812"/>
        </w:tabs>
        <w:autoSpaceDE w:val="0"/>
        <w:autoSpaceDN w:val="0"/>
        <w:adjustRightInd w:val="0"/>
        <w:spacing w:before="83"/>
        <w:rPr>
          <w:rFonts w:cs="Arial"/>
          <w:color w:val="000000"/>
          <w:sz w:val="16"/>
          <w:szCs w:val="16"/>
          <w:lang w:val="fr-FR"/>
        </w:rPr>
      </w:pPr>
      <w:r w:rsidRPr="00A26294">
        <w:rPr>
          <w:sz w:val="16"/>
          <w:szCs w:val="16"/>
          <w:lang w:val="en-GB"/>
        </w:rPr>
        <w:tab/>
      </w:r>
      <w:r w:rsidRPr="00507898">
        <w:rPr>
          <w:rFonts w:cs="Arial"/>
          <w:color w:val="000000"/>
          <w:sz w:val="16"/>
          <w:szCs w:val="16"/>
          <w:lang w:val="fr-FR"/>
        </w:rPr>
        <w:t xml:space="preserve">MOBILE </w:t>
      </w:r>
      <w:proofErr w:type="spellStart"/>
      <w:r w:rsidRPr="00507898">
        <w:rPr>
          <w:rFonts w:cs="Arial"/>
          <w:color w:val="000000"/>
          <w:sz w:val="16"/>
          <w:szCs w:val="16"/>
          <w:lang w:val="fr-FR"/>
        </w:rPr>
        <w:t>except</w:t>
      </w:r>
      <w:proofErr w:type="spellEnd"/>
      <w:r w:rsidRPr="00507898">
        <w:rPr>
          <w:rFonts w:cs="Arial"/>
          <w:color w:val="000000"/>
          <w:sz w:val="16"/>
          <w:szCs w:val="16"/>
          <w:lang w:val="fr-FR"/>
        </w:rPr>
        <w:t xml:space="preserve"> </w:t>
      </w:r>
      <w:proofErr w:type="spellStart"/>
      <w:r w:rsidRPr="00507898">
        <w:rPr>
          <w:rFonts w:cs="Arial"/>
          <w:color w:val="000000"/>
          <w:sz w:val="16"/>
          <w:szCs w:val="16"/>
          <w:lang w:val="fr-FR"/>
        </w:rPr>
        <w:t>aeronautical</w:t>
      </w:r>
      <w:proofErr w:type="spellEnd"/>
      <w:r w:rsidRPr="00507898">
        <w:rPr>
          <w:rFonts w:cs="Arial"/>
          <w:color w:val="000000"/>
          <w:sz w:val="16"/>
          <w:szCs w:val="16"/>
          <w:lang w:val="fr-FR"/>
        </w:rPr>
        <w:t xml:space="preserve"> mobile </w:t>
      </w:r>
      <w:r w:rsidRPr="00507898">
        <w:rPr>
          <w:sz w:val="16"/>
          <w:szCs w:val="16"/>
          <w:lang w:val="fr-FR"/>
        </w:rPr>
        <w:tab/>
      </w:r>
      <w:proofErr w:type="spellStart"/>
      <w:r w:rsidRPr="00507898">
        <w:rPr>
          <w:rFonts w:cs="Arial"/>
          <w:color w:val="000000"/>
          <w:sz w:val="16"/>
          <w:szCs w:val="16"/>
          <w:lang w:val="fr-FR"/>
        </w:rPr>
        <w:t>MOBILE</w:t>
      </w:r>
      <w:proofErr w:type="spellEnd"/>
      <w:r w:rsidRPr="00507898">
        <w:rPr>
          <w:rFonts w:cs="Arial"/>
          <w:color w:val="000000"/>
          <w:sz w:val="16"/>
          <w:szCs w:val="16"/>
          <w:lang w:val="fr-FR"/>
        </w:rPr>
        <w:t xml:space="preserve"> </w:t>
      </w:r>
      <w:proofErr w:type="spellStart"/>
      <w:r w:rsidRPr="00507898">
        <w:rPr>
          <w:rFonts w:cs="Arial"/>
          <w:color w:val="000000"/>
          <w:sz w:val="16"/>
          <w:szCs w:val="16"/>
          <w:lang w:val="fr-FR"/>
        </w:rPr>
        <w:t>except</w:t>
      </w:r>
      <w:proofErr w:type="spellEnd"/>
      <w:r w:rsidRPr="00507898">
        <w:rPr>
          <w:rFonts w:cs="Arial"/>
          <w:color w:val="000000"/>
          <w:sz w:val="16"/>
          <w:szCs w:val="16"/>
          <w:lang w:val="fr-FR"/>
        </w:rPr>
        <w:t xml:space="preserve"> </w:t>
      </w:r>
      <w:proofErr w:type="spellStart"/>
      <w:r w:rsidRPr="00507898">
        <w:rPr>
          <w:rFonts w:cs="Arial"/>
          <w:color w:val="000000"/>
          <w:sz w:val="16"/>
          <w:szCs w:val="16"/>
          <w:lang w:val="fr-FR"/>
        </w:rPr>
        <w:t>aeronautical</w:t>
      </w:r>
      <w:proofErr w:type="spellEnd"/>
      <w:r w:rsidRPr="00507898">
        <w:rPr>
          <w:rFonts w:cs="Arial"/>
          <w:color w:val="000000"/>
          <w:sz w:val="16"/>
          <w:szCs w:val="16"/>
          <w:lang w:val="fr-FR"/>
        </w:rPr>
        <w:t xml:space="preserve"> mobile </w:t>
      </w:r>
      <w:r w:rsidRPr="00507898">
        <w:rPr>
          <w:sz w:val="16"/>
          <w:szCs w:val="16"/>
          <w:lang w:val="fr-FR"/>
        </w:rPr>
        <w:tab/>
      </w:r>
      <w:r w:rsidRPr="00507898">
        <w:rPr>
          <w:sz w:val="16"/>
          <w:szCs w:val="16"/>
          <w:lang w:val="fr-FR"/>
        </w:rPr>
        <w:tab/>
        <w:t>-</w:t>
      </w:r>
      <w:r w:rsidRPr="00507898">
        <w:rPr>
          <w:rFonts w:cs="Arial"/>
          <w:color w:val="000000"/>
          <w:sz w:val="16"/>
          <w:szCs w:val="16"/>
          <w:lang w:val="fr-FR"/>
        </w:rPr>
        <w:tab/>
        <w:t>Position fixing</w:t>
      </w:r>
    </w:p>
    <w:p w:rsidR="00301337" w:rsidRPr="00A26294" w:rsidRDefault="00301337" w:rsidP="00301337">
      <w:pPr>
        <w:widowControl w:val="0"/>
        <w:tabs>
          <w:tab w:val="left" w:pos="172"/>
          <w:tab w:val="left" w:pos="3230"/>
          <w:tab w:val="left" w:pos="6179"/>
          <w:tab w:val="left" w:pos="7938"/>
          <w:tab w:val="left" w:pos="12812"/>
        </w:tabs>
        <w:autoSpaceDE w:val="0"/>
        <w:autoSpaceDN w:val="0"/>
        <w:adjustRightInd w:val="0"/>
        <w:rPr>
          <w:rFonts w:cs="Arial"/>
          <w:color w:val="000000"/>
          <w:sz w:val="16"/>
          <w:szCs w:val="16"/>
          <w:lang w:val="en-GB"/>
        </w:rPr>
      </w:pPr>
      <w:r w:rsidRPr="00507898">
        <w:rPr>
          <w:sz w:val="16"/>
          <w:szCs w:val="16"/>
          <w:lang w:val="fr-FR"/>
        </w:rPr>
        <w:tab/>
      </w:r>
      <w:r w:rsidRPr="00A26294">
        <w:rPr>
          <w:rFonts w:cs="Arial"/>
          <w:color w:val="000000"/>
          <w:sz w:val="16"/>
          <w:szCs w:val="16"/>
          <w:lang w:val="en-GB"/>
        </w:rPr>
        <w:t>5.446A 5.450A</w:t>
      </w:r>
      <w:r w:rsidRPr="00A26294">
        <w:rPr>
          <w:sz w:val="16"/>
          <w:szCs w:val="16"/>
          <w:lang w:val="en-GB"/>
        </w:rPr>
        <w:tab/>
      </w:r>
      <w:r w:rsidRPr="00A26294">
        <w:rPr>
          <w:rFonts w:cs="Arial"/>
          <w:color w:val="000000"/>
          <w:sz w:val="16"/>
          <w:szCs w:val="16"/>
          <w:lang w:val="en-GB"/>
        </w:rPr>
        <w:t>5.446A 5.450A</w:t>
      </w:r>
      <w:r w:rsidRPr="00A26294">
        <w:rPr>
          <w:sz w:val="16"/>
          <w:szCs w:val="16"/>
          <w:lang w:val="en-GB"/>
        </w:rPr>
        <w:tab/>
      </w:r>
    </w:p>
    <w:p w:rsidR="00301337" w:rsidRPr="00A26294" w:rsidRDefault="00301337" w:rsidP="00301337">
      <w:pPr>
        <w:widowControl w:val="0"/>
        <w:tabs>
          <w:tab w:val="left" w:pos="172"/>
          <w:tab w:val="left" w:pos="3230"/>
          <w:tab w:val="left" w:pos="6179"/>
          <w:tab w:val="left" w:pos="7938"/>
          <w:tab w:val="left" w:pos="11340"/>
          <w:tab w:val="left" w:pos="12812"/>
        </w:tabs>
        <w:autoSpaceDE w:val="0"/>
        <w:autoSpaceDN w:val="0"/>
        <w:adjustRightInd w:val="0"/>
        <w:spacing w:before="122"/>
        <w:rPr>
          <w:rFonts w:cs="Arial"/>
          <w:color w:val="000000"/>
          <w:sz w:val="16"/>
          <w:szCs w:val="16"/>
          <w:lang w:val="en-GB"/>
        </w:rPr>
      </w:pPr>
      <w:r w:rsidRPr="00A26294">
        <w:rPr>
          <w:sz w:val="16"/>
          <w:szCs w:val="16"/>
          <w:lang w:val="en-GB"/>
        </w:rPr>
        <w:tab/>
      </w:r>
      <w:r w:rsidRPr="00A26294">
        <w:rPr>
          <w:rFonts w:cs="Arial"/>
          <w:color w:val="000000"/>
          <w:sz w:val="16"/>
          <w:szCs w:val="16"/>
          <w:lang w:val="en-GB"/>
        </w:rPr>
        <w:t>RADIOLOCATION 5.450B</w:t>
      </w:r>
      <w:r w:rsidRPr="00A26294">
        <w:rPr>
          <w:sz w:val="16"/>
          <w:szCs w:val="16"/>
          <w:lang w:val="en-GB"/>
        </w:rPr>
        <w:tab/>
      </w:r>
      <w:r w:rsidRPr="00A26294">
        <w:rPr>
          <w:rFonts w:cs="Arial"/>
          <w:color w:val="000000"/>
          <w:sz w:val="16"/>
          <w:szCs w:val="16"/>
          <w:lang w:val="en-GB"/>
        </w:rPr>
        <w:t>RADIOLOCATION 5.450B</w:t>
      </w:r>
      <w:r w:rsidRPr="00A26294">
        <w:rPr>
          <w:sz w:val="16"/>
          <w:szCs w:val="16"/>
          <w:lang w:val="en-GB"/>
        </w:rPr>
        <w:tab/>
      </w:r>
      <w:r w:rsidRPr="00A26294">
        <w:rPr>
          <w:rFonts w:cs="Arial"/>
          <w:color w:val="000000"/>
          <w:sz w:val="16"/>
          <w:szCs w:val="16"/>
          <w:lang w:val="en-GB"/>
        </w:rPr>
        <w:t>ERC/REC 70-03</w:t>
      </w:r>
      <w:r w:rsidRPr="00A26294">
        <w:rPr>
          <w:sz w:val="16"/>
          <w:szCs w:val="16"/>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sz w:val="16"/>
          <w:szCs w:val="16"/>
          <w:lang w:val="en-GB"/>
        </w:rPr>
        <w:tab/>
      </w:r>
      <w:r w:rsidRPr="00A26294">
        <w:rPr>
          <w:rFonts w:cs="Arial"/>
          <w:color w:val="000000"/>
          <w:sz w:val="16"/>
          <w:szCs w:val="16"/>
          <w:lang w:val="en-GB"/>
        </w:rPr>
        <w:t>EN 302 372</w:t>
      </w:r>
      <w:r w:rsidRPr="00A26294">
        <w:rPr>
          <w:sz w:val="16"/>
          <w:szCs w:val="16"/>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A26294" w:rsidRDefault="00301337" w:rsidP="00301337">
      <w:pPr>
        <w:widowControl w:val="0"/>
        <w:tabs>
          <w:tab w:val="left" w:pos="172"/>
          <w:tab w:val="left" w:pos="3230"/>
          <w:tab w:val="left" w:pos="12812"/>
        </w:tabs>
        <w:autoSpaceDE w:val="0"/>
        <w:autoSpaceDN w:val="0"/>
        <w:adjustRightInd w:val="0"/>
        <w:spacing w:before="40"/>
        <w:rPr>
          <w:rFonts w:cs="Arial"/>
          <w:color w:val="000000"/>
          <w:sz w:val="16"/>
          <w:szCs w:val="16"/>
          <w:lang w:val="en-GB"/>
        </w:rPr>
      </w:pPr>
      <w:r w:rsidRPr="00A26294">
        <w:rPr>
          <w:sz w:val="16"/>
          <w:szCs w:val="16"/>
          <w:lang w:val="en-GB"/>
        </w:rPr>
        <w:tab/>
      </w:r>
      <w:r w:rsidRPr="00A26294">
        <w:rPr>
          <w:rFonts w:cs="Arial"/>
          <w:color w:val="000000"/>
          <w:sz w:val="16"/>
          <w:szCs w:val="16"/>
          <w:lang w:val="en-GB"/>
        </w:rPr>
        <w:t>SPACE RESEARCH (active)</w:t>
      </w:r>
      <w:r w:rsidRPr="00A26294">
        <w:rPr>
          <w:sz w:val="16"/>
          <w:szCs w:val="16"/>
          <w:lang w:val="en-GB"/>
        </w:rPr>
        <w:tab/>
      </w:r>
      <w:r w:rsidRPr="00A26294">
        <w:rPr>
          <w:rFonts w:cs="Arial"/>
          <w:color w:val="000000"/>
          <w:sz w:val="16"/>
          <w:szCs w:val="16"/>
          <w:lang w:val="en-GB"/>
        </w:rPr>
        <w:t>SPACE RESEARCH (active)</w:t>
      </w:r>
      <w:r w:rsidRPr="00A26294">
        <w:rPr>
          <w:sz w:val="16"/>
          <w:szCs w:val="16"/>
          <w:lang w:val="en-GB"/>
        </w:rPr>
        <w:tab/>
      </w:r>
      <w:r w:rsidRPr="00A26294">
        <w:rPr>
          <w:rFonts w:cs="Arial"/>
          <w:color w:val="000000"/>
          <w:sz w:val="16"/>
          <w:szCs w:val="16"/>
          <w:lang w:val="en-GB"/>
        </w:rPr>
        <w:t>TLPR application</w:t>
      </w:r>
    </w:p>
    <w:p w:rsidR="00301337" w:rsidRPr="00507898" w:rsidRDefault="00301337" w:rsidP="00725EED">
      <w:pPr>
        <w:widowControl w:val="0"/>
        <w:tabs>
          <w:tab w:val="left" w:pos="169"/>
          <w:tab w:val="left" w:pos="3288"/>
          <w:tab w:val="left" w:pos="4137"/>
          <w:tab w:val="left" w:pos="6179"/>
          <w:tab w:val="left" w:pos="7938"/>
          <w:tab w:val="left" w:pos="12812"/>
        </w:tabs>
        <w:autoSpaceDE w:val="0"/>
        <w:autoSpaceDN w:val="0"/>
        <w:adjustRightInd w:val="0"/>
        <w:spacing w:beforeLines="50" w:before="120"/>
        <w:rPr>
          <w:rFonts w:cs="Arial"/>
          <w:color w:val="000000"/>
          <w:sz w:val="16"/>
          <w:szCs w:val="16"/>
          <w:lang w:val="fr-FR"/>
        </w:rPr>
      </w:pPr>
      <w:r w:rsidRPr="00A26294">
        <w:rPr>
          <w:sz w:val="16"/>
          <w:szCs w:val="16"/>
          <w:lang w:val="en-GB"/>
        </w:rPr>
        <w:tab/>
      </w:r>
      <w:r w:rsidRPr="00507898">
        <w:rPr>
          <w:rFonts w:cs="Arial"/>
          <w:color w:val="000000"/>
          <w:sz w:val="16"/>
          <w:szCs w:val="16"/>
          <w:lang w:val="fr-FR"/>
        </w:rPr>
        <w:t>5.448B</w:t>
      </w:r>
      <w:r w:rsidRPr="00507898">
        <w:rPr>
          <w:sz w:val="16"/>
          <w:szCs w:val="16"/>
          <w:lang w:val="fr-FR"/>
        </w:rPr>
        <w:tab/>
      </w:r>
      <w:proofErr w:type="spellStart"/>
      <w:r w:rsidRPr="00507898">
        <w:rPr>
          <w:rFonts w:cs="Arial"/>
          <w:color w:val="000000"/>
          <w:sz w:val="16"/>
          <w:szCs w:val="16"/>
          <w:lang w:val="fr-FR"/>
        </w:rPr>
        <w:t>5.448B</w:t>
      </w:r>
      <w:proofErr w:type="spellEnd"/>
      <w:r w:rsidRPr="00507898">
        <w:rPr>
          <w:sz w:val="16"/>
          <w:szCs w:val="16"/>
          <w:lang w:val="fr-FR"/>
        </w:rPr>
        <w:tab/>
      </w:r>
      <w:r w:rsidRPr="00507898">
        <w:rPr>
          <w:rFonts w:cs="Arial"/>
          <w:color w:val="000000"/>
          <w:sz w:val="16"/>
          <w:szCs w:val="16"/>
          <w:lang w:val="fr-FR"/>
        </w:rPr>
        <w:t>EU2</w:t>
      </w:r>
      <w:r w:rsidRPr="00507898">
        <w:rPr>
          <w:sz w:val="16"/>
          <w:szCs w:val="16"/>
          <w:lang w:val="fr-FR"/>
        </w:rPr>
        <w:tab/>
      </w:r>
      <w:r w:rsidRPr="00507898">
        <w:rPr>
          <w:sz w:val="16"/>
          <w:szCs w:val="16"/>
          <w:lang w:val="fr-FR"/>
        </w:rPr>
        <w:tab/>
        <w:t>Maritime radar</w:t>
      </w:r>
      <w:r w:rsidRPr="00507898">
        <w:rPr>
          <w:sz w:val="16"/>
          <w:szCs w:val="16"/>
          <w:lang w:val="fr-FR"/>
        </w:rPr>
        <w:tab/>
      </w:r>
      <w:proofErr w:type="spellStart"/>
      <w:r w:rsidRPr="00507898">
        <w:rPr>
          <w:rFonts w:cs="Arial"/>
          <w:color w:val="000000"/>
          <w:sz w:val="16"/>
          <w:szCs w:val="16"/>
          <w:lang w:val="fr-FR"/>
        </w:rPr>
        <w:t>Shipborne</w:t>
      </w:r>
      <w:proofErr w:type="spellEnd"/>
      <w:r w:rsidRPr="00507898">
        <w:rPr>
          <w:rFonts w:cs="Arial"/>
          <w:color w:val="000000"/>
          <w:sz w:val="16"/>
          <w:szCs w:val="16"/>
          <w:lang w:val="fr-FR"/>
        </w:rPr>
        <w:t xml:space="preserve"> and VTS radar</w:t>
      </w:r>
    </w:p>
    <w:p w:rsidR="00301337" w:rsidRPr="00507898" w:rsidRDefault="00301337">
      <w:pPr>
        <w:widowControl w:val="0"/>
        <w:tabs>
          <w:tab w:val="left" w:pos="169"/>
          <w:tab w:val="left" w:pos="4137"/>
          <w:tab w:val="left" w:pos="12812"/>
        </w:tabs>
        <w:autoSpaceDE w:val="0"/>
        <w:autoSpaceDN w:val="0"/>
        <w:adjustRightInd w:val="0"/>
        <w:spacing w:beforeLines="20" w:before="48"/>
        <w:rPr>
          <w:rFonts w:cs="Arial"/>
          <w:color w:val="000000"/>
          <w:sz w:val="16"/>
          <w:szCs w:val="16"/>
          <w:lang w:val="fr-FR"/>
        </w:rPr>
      </w:pPr>
      <w:r w:rsidRPr="00507898">
        <w:rPr>
          <w:sz w:val="16"/>
          <w:szCs w:val="16"/>
          <w:lang w:val="fr-FR"/>
        </w:rPr>
        <w:tab/>
      </w:r>
      <w:r w:rsidRPr="00507898">
        <w:rPr>
          <w:rFonts w:cs="Arial"/>
          <w:color w:val="000000"/>
          <w:sz w:val="16"/>
          <w:szCs w:val="16"/>
          <w:lang w:val="fr-FR"/>
        </w:rPr>
        <w:t>5.450</w:t>
      </w:r>
      <w:r w:rsidRPr="00507898">
        <w:rPr>
          <w:sz w:val="16"/>
          <w:szCs w:val="16"/>
          <w:lang w:val="fr-FR"/>
        </w:rPr>
        <w:tab/>
      </w:r>
      <w:r w:rsidRPr="00507898">
        <w:rPr>
          <w:rFonts w:cs="Arial"/>
          <w:color w:val="000000"/>
          <w:sz w:val="16"/>
          <w:szCs w:val="16"/>
          <w:lang w:val="fr-FR"/>
        </w:rPr>
        <w:t>EU22</w:t>
      </w:r>
    </w:p>
    <w:p w:rsidR="00301337" w:rsidRPr="00A26294" w:rsidRDefault="00301337">
      <w:pPr>
        <w:widowControl w:val="0"/>
        <w:tabs>
          <w:tab w:val="left" w:pos="169"/>
          <w:tab w:val="left" w:pos="4137"/>
          <w:tab w:val="left" w:pos="6179"/>
          <w:tab w:val="left" w:pos="7938"/>
          <w:tab w:val="left" w:pos="11340"/>
          <w:tab w:val="left" w:pos="12812"/>
        </w:tabs>
        <w:autoSpaceDE w:val="0"/>
        <w:autoSpaceDN w:val="0"/>
        <w:adjustRightInd w:val="0"/>
        <w:spacing w:beforeLines="20" w:before="48"/>
        <w:rPr>
          <w:rFonts w:cs="Arial"/>
          <w:color w:val="000000"/>
          <w:sz w:val="16"/>
          <w:szCs w:val="16"/>
          <w:lang w:val="en-GB"/>
        </w:rPr>
      </w:pPr>
      <w:r w:rsidRPr="00507898">
        <w:rPr>
          <w:sz w:val="16"/>
          <w:szCs w:val="16"/>
          <w:lang w:val="fr-FR"/>
        </w:rPr>
        <w:tab/>
      </w:r>
      <w:r w:rsidRPr="00A26294">
        <w:rPr>
          <w:rFonts w:cs="Arial"/>
          <w:color w:val="000000"/>
          <w:sz w:val="16"/>
          <w:szCs w:val="16"/>
          <w:lang w:val="en-GB"/>
        </w:rPr>
        <w:t>5.451</w:t>
      </w:r>
      <w:r w:rsidRPr="00A26294">
        <w:rPr>
          <w:sz w:val="16"/>
          <w:szCs w:val="16"/>
          <w:lang w:val="en-GB"/>
        </w:rPr>
        <w:tab/>
      </w:r>
      <w:r w:rsidRPr="00A26294">
        <w:rPr>
          <w:sz w:val="16"/>
          <w:szCs w:val="16"/>
          <w:lang w:val="en-GB"/>
        </w:rPr>
        <w:tab/>
      </w:r>
      <w:r w:rsidRPr="00A26294">
        <w:rPr>
          <w:rFonts w:cs="Arial"/>
          <w:color w:val="000000"/>
          <w:sz w:val="16"/>
          <w:szCs w:val="16"/>
          <w:lang w:val="en-GB"/>
        </w:rPr>
        <w:t>ECC/DEC</w:t>
      </w:r>
      <w:proofErr w:type="gramStart"/>
      <w:r w:rsidRPr="00A26294">
        <w:rPr>
          <w:rFonts w:cs="Arial"/>
          <w:color w:val="000000"/>
          <w:sz w:val="16"/>
          <w:szCs w:val="16"/>
          <w:lang w:val="en-GB"/>
        </w:rPr>
        <w:t>/(</w:t>
      </w:r>
      <w:proofErr w:type="gramEnd"/>
      <w:r w:rsidRPr="00A26294">
        <w:rPr>
          <w:rFonts w:cs="Arial"/>
          <w:color w:val="000000"/>
          <w:sz w:val="16"/>
          <w:szCs w:val="16"/>
          <w:lang w:val="en-GB"/>
        </w:rPr>
        <w:t>04)08</w:t>
      </w:r>
      <w:r w:rsidRPr="00A26294">
        <w:rPr>
          <w:sz w:val="16"/>
          <w:szCs w:val="16"/>
          <w:lang w:val="en-GB"/>
        </w:rPr>
        <w:tab/>
        <w:t xml:space="preserve">Radio </w:t>
      </w:r>
      <w:r w:rsidRPr="00A26294">
        <w:rPr>
          <w:rFonts w:cs="Arial"/>
          <w:color w:val="000000"/>
          <w:sz w:val="16"/>
          <w:szCs w:val="16"/>
          <w:lang w:val="en-GB"/>
        </w:rPr>
        <w:t>LANs</w:t>
      </w:r>
      <w:r w:rsidRPr="00A26294">
        <w:rPr>
          <w:sz w:val="16"/>
          <w:szCs w:val="16"/>
          <w:lang w:val="en-GB"/>
        </w:rPr>
        <w:tab/>
      </w:r>
      <w:r w:rsidRPr="00A26294">
        <w:rPr>
          <w:rFonts w:cs="Arial"/>
          <w:color w:val="000000"/>
          <w:sz w:val="16"/>
          <w:szCs w:val="16"/>
          <w:lang w:val="en-GB"/>
        </w:rPr>
        <w:t>EN 301 893</w:t>
      </w:r>
      <w:r w:rsidRPr="00A26294">
        <w:rPr>
          <w:sz w:val="16"/>
          <w:szCs w:val="16"/>
          <w:lang w:val="en-GB"/>
        </w:rPr>
        <w:tab/>
      </w:r>
      <w:r w:rsidRPr="00A26294">
        <w:rPr>
          <w:rFonts w:cs="Arial"/>
          <w:color w:val="000000"/>
          <w:sz w:val="16"/>
          <w:szCs w:val="16"/>
          <w:lang w:val="en-GB"/>
        </w:rPr>
        <w:t>WAS/RLANs within the bands 5150-</w:t>
      </w:r>
    </w:p>
    <w:p w:rsidR="00301337" w:rsidRPr="00A26294" w:rsidRDefault="00301337" w:rsidP="00301337">
      <w:pPr>
        <w:widowControl w:val="0"/>
        <w:tabs>
          <w:tab w:val="left" w:pos="169"/>
          <w:tab w:val="left" w:pos="4137"/>
          <w:tab w:val="left" w:pos="6179"/>
          <w:tab w:val="left" w:pos="6237"/>
          <w:tab w:val="left" w:pos="7938"/>
          <w:tab w:val="left" w:pos="12812"/>
        </w:tabs>
        <w:autoSpaceDE w:val="0"/>
        <w:autoSpaceDN w:val="0"/>
        <w:adjustRightInd w:val="0"/>
        <w:rPr>
          <w:rFonts w:cs="Arial"/>
          <w:color w:val="000000"/>
          <w:sz w:val="16"/>
          <w:szCs w:val="16"/>
          <w:lang w:val="en-GB"/>
        </w:rPr>
      </w:pP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 xml:space="preserve">5350 </w:t>
      </w:r>
      <w:r w:rsidRPr="00A26294">
        <w:rPr>
          <w:sz w:val="16"/>
          <w:szCs w:val="16"/>
          <w:lang w:val="en-GB"/>
        </w:rPr>
        <w:t xml:space="preserve">MHz </w:t>
      </w:r>
      <w:r w:rsidRPr="00A26294">
        <w:rPr>
          <w:rFonts w:cs="Arial"/>
          <w:color w:val="000000"/>
          <w:sz w:val="16"/>
          <w:szCs w:val="16"/>
          <w:lang w:val="en-GB"/>
        </w:rPr>
        <w:t>and 5470-5725 MHz</w:t>
      </w:r>
    </w:p>
    <w:p w:rsidR="00301337" w:rsidRPr="00A26294" w:rsidRDefault="00301337" w:rsidP="00301337">
      <w:pPr>
        <w:widowControl w:val="0"/>
        <w:tabs>
          <w:tab w:val="left" w:pos="6179"/>
          <w:tab w:val="left" w:pos="7938"/>
          <w:tab w:val="left" w:pos="12812"/>
        </w:tabs>
        <w:autoSpaceDE w:val="0"/>
        <w:autoSpaceDN w:val="0"/>
        <w:adjustRightInd w:val="0"/>
        <w:spacing w:before="167"/>
        <w:rPr>
          <w:rFonts w:cs="Arial"/>
          <w:color w:val="000000"/>
          <w:szCs w:val="20"/>
          <w:lang w:val="en-GB"/>
        </w:rPr>
      </w:pPr>
      <w:r w:rsidRPr="00A26294">
        <w:rPr>
          <w:lang w:val="en-GB"/>
        </w:rPr>
        <w:tab/>
      </w:r>
      <w:r w:rsidRPr="00A26294">
        <w:rPr>
          <w:lang w:val="en-GB"/>
        </w:rPr>
        <w:tab/>
      </w:r>
      <w:r w:rsidRPr="00A26294">
        <w:rPr>
          <w:rFonts w:cs="Arial"/>
          <w:color w:val="000000"/>
          <w:sz w:val="16"/>
          <w:szCs w:val="16"/>
          <w:lang w:val="en-GB"/>
        </w:rPr>
        <w:t>Weather radars</w:t>
      </w:r>
      <w:r w:rsidRPr="00A26294">
        <w:rPr>
          <w:lang w:val="en-GB"/>
        </w:rPr>
        <w:tab/>
      </w:r>
      <w:r w:rsidRPr="00A26294">
        <w:rPr>
          <w:rFonts w:cs="Arial"/>
          <w:color w:val="000000"/>
          <w:sz w:val="16"/>
          <w:szCs w:val="16"/>
          <w:lang w:val="en-GB"/>
        </w:rPr>
        <w:t>Ground based and airborne</w:t>
      </w:r>
    </w:p>
    <w:p w:rsidR="00301337" w:rsidRPr="00A26294" w:rsidRDefault="00301337" w:rsidP="00301337">
      <w:pPr>
        <w:widowControl w:val="0"/>
        <w:tabs>
          <w:tab w:val="left" w:pos="163"/>
          <w:tab w:val="left" w:pos="12812"/>
        </w:tabs>
        <w:autoSpaceDE w:val="0"/>
        <w:autoSpaceDN w:val="0"/>
        <w:adjustRightInd w:val="0"/>
        <w:spacing w:before="360"/>
        <w:rPr>
          <w:rFonts w:cs="Arial"/>
          <w:b/>
          <w:bCs/>
          <w:color w:val="000000"/>
          <w:sz w:val="27"/>
          <w:szCs w:val="27"/>
          <w:lang w:val="en-GB"/>
        </w:rPr>
      </w:pPr>
      <w:r w:rsidRPr="00A26294">
        <w:rPr>
          <w:lang w:val="en-GB"/>
        </w:rPr>
        <w:br w:type="page"/>
      </w:r>
      <w:r w:rsidRPr="00A26294">
        <w:rPr>
          <w:lang w:val="en-GB"/>
        </w:rPr>
        <w:lastRenderedPageBreak/>
        <w:tab/>
      </w:r>
      <w:r w:rsidRPr="00A26294">
        <w:rPr>
          <w:rFonts w:cs="Arial"/>
          <w:b/>
          <w:bCs/>
          <w:color w:val="000000"/>
          <w:sz w:val="22"/>
          <w:szCs w:val="22"/>
          <w:lang w:val="en-GB"/>
        </w:rPr>
        <w:t xml:space="preserve">5570 - 5650 MHz       </w:t>
      </w:r>
    </w:p>
    <w:p w:rsidR="00301337" w:rsidRPr="00A26294" w:rsidRDefault="00301337" w:rsidP="00301337">
      <w:pPr>
        <w:widowControl w:val="0"/>
        <w:tabs>
          <w:tab w:val="left" w:pos="172"/>
          <w:tab w:val="left" w:pos="3230"/>
          <w:tab w:val="left" w:pos="6179"/>
          <w:tab w:val="left" w:pos="7938"/>
          <w:tab w:val="left" w:pos="11340"/>
          <w:tab w:val="left" w:pos="12812"/>
        </w:tabs>
        <w:autoSpaceDE w:val="0"/>
        <w:autoSpaceDN w:val="0"/>
        <w:adjustRightInd w:val="0"/>
        <w:spacing w:before="91"/>
        <w:rPr>
          <w:rFonts w:cs="Arial"/>
          <w:color w:val="000000"/>
          <w:szCs w:val="20"/>
          <w:lang w:val="en-GB"/>
        </w:rPr>
      </w:pPr>
      <w:r w:rsidRPr="00A26294">
        <w:rPr>
          <w:lang w:val="en-GB"/>
        </w:rPr>
        <w:tab/>
      </w:r>
      <w:r w:rsidRPr="00A26294">
        <w:rPr>
          <w:rFonts w:cs="Arial"/>
          <w:color w:val="000000"/>
          <w:sz w:val="16"/>
          <w:szCs w:val="16"/>
          <w:lang w:val="en-GB"/>
        </w:rPr>
        <w:t>MARITIME RADIONAVIGATION</w:t>
      </w:r>
      <w:r w:rsidRPr="00A26294">
        <w:rPr>
          <w:lang w:val="en-GB"/>
        </w:rPr>
        <w:tab/>
      </w:r>
      <w:r w:rsidRPr="00A26294">
        <w:rPr>
          <w:rFonts w:cs="Arial"/>
          <w:color w:val="000000"/>
          <w:sz w:val="16"/>
          <w:szCs w:val="16"/>
          <w:lang w:val="en-GB"/>
        </w:rPr>
        <w:t>MARITIME RADIONAVIGATION</w:t>
      </w:r>
      <w:r w:rsidRPr="00A26294">
        <w:rPr>
          <w:lang w:val="en-GB"/>
        </w:rPr>
        <w:tab/>
      </w:r>
      <w:r w:rsidRPr="00A26294">
        <w:rPr>
          <w:lang w:val="en-GB"/>
        </w:rPr>
        <w:tab/>
      </w:r>
      <w:r w:rsidRPr="00A26294">
        <w:rPr>
          <w:rFonts w:cs="Arial"/>
          <w:color w:val="000000"/>
          <w:sz w:val="16"/>
          <w:szCs w:val="16"/>
          <w:lang w:val="en-GB"/>
        </w:rPr>
        <w:t>Defence systems</w:t>
      </w:r>
      <w:r w:rsidRPr="00A26294">
        <w:rPr>
          <w:rFonts w:cs="Arial"/>
          <w:color w:val="000000"/>
          <w:sz w:val="16"/>
          <w:szCs w:val="16"/>
          <w:lang w:val="en-GB"/>
        </w:rPr>
        <w:tab/>
      </w:r>
      <w:r w:rsidRPr="00A26294">
        <w:rPr>
          <w:lang w:val="en-GB"/>
        </w:rPr>
        <w:tab/>
      </w:r>
      <w:r w:rsidRPr="00A26294">
        <w:rPr>
          <w:rFonts w:cs="Arial"/>
          <w:color w:val="000000"/>
          <w:sz w:val="16"/>
          <w:szCs w:val="16"/>
          <w:lang w:val="en-GB"/>
        </w:rPr>
        <w:t>Tactical and weapon system radars</w:t>
      </w:r>
    </w:p>
    <w:p w:rsidR="00301337" w:rsidRPr="00507898" w:rsidRDefault="00301337" w:rsidP="00301337">
      <w:pPr>
        <w:widowControl w:val="0"/>
        <w:tabs>
          <w:tab w:val="left" w:pos="172"/>
          <w:tab w:val="left" w:pos="3230"/>
          <w:tab w:val="left" w:pos="6179"/>
          <w:tab w:val="left" w:pos="7938"/>
          <w:tab w:val="left" w:pos="11340"/>
          <w:tab w:val="left" w:pos="12812"/>
        </w:tabs>
        <w:autoSpaceDE w:val="0"/>
        <w:autoSpaceDN w:val="0"/>
        <w:adjustRightInd w:val="0"/>
        <w:spacing w:before="59"/>
        <w:rPr>
          <w:rFonts w:cs="Arial"/>
          <w:color w:val="000000"/>
          <w:szCs w:val="20"/>
          <w:lang w:val="fr-FR"/>
        </w:rPr>
      </w:pPr>
      <w:r w:rsidRPr="00A26294">
        <w:rPr>
          <w:lang w:val="en-GB"/>
        </w:rPr>
        <w:tab/>
      </w:r>
      <w:r w:rsidRPr="00507898">
        <w:rPr>
          <w:rFonts w:cs="Arial"/>
          <w:color w:val="000000"/>
          <w:sz w:val="16"/>
          <w:szCs w:val="16"/>
          <w:lang w:val="fr-FR"/>
        </w:rPr>
        <w:t xml:space="preserve">MOBILE </w:t>
      </w:r>
      <w:proofErr w:type="spellStart"/>
      <w:r w:rsidRPr="00507898">
        <w:rPr>
          <w:rFonts w:cs="Arial"/>
          <w:color w:val="000000"/>
          <w:sz w:val="16"/>
          <w:szCs w:val="16"/>
          <w:lang w:val="fr-FR"/>
        </w:rPr>
        <w:t>except</w:t>
      </w:r>
      <w:proofErr w:type="spellEnd"/>
      <w:r w:rsidRPr="00507898">
        <w:rPr>
          <w:rFonts w:cs="Arial"/>
          <w:color w:val="000000"/>
          <w:sz w:val="16"/>
          <w:szCs w:val="16"/>
          <w:lang w:val="fr-FR"/>
        </w:rPr>
        <w:t xml:space="preserve"> </w:t>
      </w:r>
      <w:proofErr w:type="spellStart"/>
      <w:r w:rsidRPr="00507898">
        <w:rPr>
          <w:rFonts w:cs="Arial"/>
          <w:color w:val="000000"/>
          <w:sz w:val="16"/>
          <w:szCs w:val="16"/>
          <w:lang w:val="fr-FR"/>
        </w:rPr>
        <w:t>aeronautical</w:t>
      </w:r>
      <w:proofErr w:type="spellEnd"/>
      <w:r w:rsidRPr="00507898">
        <w:rPr>
          <w:rFonts w:cs="Arial"/>
          <w:color w:val="000000"/>
          <w:sz w:val="16"/>
          <w:szCs w:val="16"/>
          <w:lang w:val="fr-FR"/>
        </w:rPr>
        <w:t xml:space="preserve"> mobile </w:t>
      </w:r>
      <w:r w:rsidRPr="00507898">
        <w:rPr>
          <w:lang w:val="fr-FR"/>
        </w:rPr>
        <w:tab/>
      </w:r>
      <w:proofErr w:type="spellStart"/>
      <w:r w:rsidRPr="00507898">
        <w:rPr>
          <w:rFonts w:cs="Arial"/>
          <w:color w:val="000000"/>
          <w:sz w:val="16"/>
          <w:szCs w:val="16"/>
          <w:lang w:val="fr-FR"/>
        </w:rPr>
        <w:t>MOBILE</w:t>
      </w:r>
      <w:proofErr w:type="spellEnd"/>
      <w:r w:rsidRPr="00507898">
        <w:rPr>
          <w:rFonts w:cs="Arial"/>
          <w:color w:val="000000"/>
          <w:sz w:val="16"/>
          <w:szCs w:val="16"/>
          <w:lang w:val="fr-FR"/>
        </w:rPr>
        <w:t xml:space="preserve"> </w:t>
      </w:r>
      <w:proofErr w:type="spellStart"/>
      <w:r w:rsidRPr="00507898">
        <w:rPr>
          <w:rFonts w:cs="Arial"/>
          <w:color w:val="000000"/>
          <w:sz w:val="16"/>
          <w:szCs w:val="16"/>
          <w:lang w:val="fr-FR"/>
        </w:rPr>
        <w:t>except</w:t>
      </w:r>
      <w:proofErr w:type="spellEnd"/>
      <w:r w:rsidRPr="00507898">
        <w:rPr>
          <w:rFonts w:cs="Arial"/>
          <w:color w:val="000000"/>
          <w:sz w:val="16"/>
          <w:szCs w:val="16"/>
          <w:lang w:val="fr-FR"/>
        </w:rPr>
        <w:t xml:space="preserve"> </w:t>
      </w:r>
      <w:proofErr w:type="spellStart"/>
      <w:r w:rsidRPr="00507898">
        <w:rPr>
          <w:rFonts w:cs="Arial"/>
          <w:color w:val="000000"/>
          <w:sz w:val="16"/>
          <w:szCs w:val="16"/>
          <w:lang w:val="fr-FR"/>
        </w:rPr>
        <w:t>aeronautical</w:t>
      </w:r>
      <w:proofErr w:type="spellEnd"/>
      <w:r w:rsidRPr="00507898">
        <w:rPr>
          <w:rFonts w:cs="Arial"/>
          <w:color w:val="000000"/>
          <w:sz w:val="16"/>
          <w:szCs w:val="16"/>
          <w:lang w:val="fr-FR"/>
        </w:rPr>
        <w:t xml:space="preserve"> mobile </w:t>
      </w:r>
    </w:p>
    <w:p w:rsidR="00301337" w:rsidRPr="00A26294" w:rsidRDefault="00301337" w:rsidP="00301337">
      <w:pPr>
        <w:widowControl w:val="0"/>
        <w:tabs>
          <w:tab w:val="left" w:pos="172"/>
          <w:tab w:val="left" w:pos="3230"/>
          <w:tab w:val="left" w:pos="6179"/>
          <w:tab w:val="left" w:pos="7938"/>
          <w:tab w:val="left" w:pos="11340"/>
          <w:tab w:val="left" w:pos="12812"/>
        </w:tabs>
        <w:autoSpaceDE w:val="0"/>
        <w:autoSpaceDN w:val="0"/>
        <w:adjustRightInd w:val="0"/>
        <w:rPr>
          <w:rFonts w:cs="Arial"/>
          <w:color w:val="000000"/>
          <w:sz w:val="17"/>
          <w:szCs w:val="17"/>
          <w:lang w:val="en-GB"/>
        </w:rPr>
      </w:pPr>
      <w:r w:rsidRPr="00507898">
        <w:rPr>
          <w:lang w:val="fr-FR"/>
        </w:rPr>
        <w:tab/>
      </w:r>
      <w:r w:rsidRPr="00A26294">
        <w:rPr>
          <w:rFonts w:cs="Arial"/>
          <w:color w:val="000000"/>
          <w:sz w:val="16"/>
          <w:szCs w:val="16"/>
          <w:lang w:val="en-GB"/>
        </w:rPr>
        <w:t>5.446A 5.450A</w:t>
      </w:r>
      <w:r w:rsidRPr="00A26294">
        <w:rPr>
          <w:lang w:val="en-GB"/>
        </w:rPr>
        <w:tab/>
      </w:r>
      <w:r w:rsidRPr="00A26294">
        <w:rPr>
          <w:rFonts w:cs="Arial"/>
          <w:color w:val="000000"/>
          <w:sz w:val="16"/>
          <w:szCs w:val="16"/>
          <w:lang w:val="en-GB"/>
        </w:rPr>
        <w:t>5.446A 5.450A</w:t>
      </w:r>
      <w:r w:rsidRPr="00A26294">
        <w:rPr>
          <w:lang w:val="en-GB"/>
        </w:rPr>
        <w:tab/>
      </w:r>
      <w:r w:rsidRPr="00A26294">
        <w:rPr>
          <w:lang w:val="en-GB"/>
        </w:rPr>
        <w:tab/>
        <w:t>-</w:t>
      </w:r>
      <w:r w:rsidRPr="00A26294">
        <w:rPr>
          <w:rFonts w:cs="Arial"/>
          <w:color w:val="000000"/>
          <w:sz w:val="16"/>
          <w:szCs w:val="16"/>
          <w:lang w:val="en-GB"/>
        </w:rPr>
        <w:tab/>
      </w:r>
      <w:r w:rsidRPr="00A26294">
        <w:rPr>
          <w:rFonts w:cs="Arial"/>
          <w:color w:val="000000"/>
          <w:sz w:val="16"/>
          <w:szCs w:val="16"/>
          <w:lang w:val="en-GB"/>
        </w:rPr>
        <w:tab/>
        <w:t>Position fixing</w:t>
      </w:r>
    </w:p>
    <w:p w:rsidR="00301337" w:rsidRPr="00A26294" w:rsidRDefault="00301337" w:rsidP="00301337">
      <w:pPr>
        <w:widowControl w:val="0"/>
        <w:tabs>
          <w:tab w:val="left" w:pos="172"/>
          <w:tab w:val="left" w:pos="3230"/>
          <w:tab w:val="left" w:pos="6179"/>
          <w:tab w:val="left" w:pos="7938"/>
          <w:tab w:val="left" w:pos="11340"/>
          <w:tab w:val="left" w:pos="12812"/>
        </w:tabs>
        <w:autoSpaceDE w:val="0"/>
        <w:autoSpaceDN w:val="0"/>
        <w:adjustRightInd w:val="0"/>
        <w:spacing w:before="98"/>
        <w:rPr>
          <w:rFonts w:cs="Arial"/>
          <w:color w:val="000000"/>
          <w:sz w:val="16"/>
          <w:szCs w:val="16"/>
          <w:lang w:val="en-GB"/>
        </w:rPr>
      </w:pPr>
      <w:r w:rsidRPr="00A26294">
        <w:rPr>
          <w:lang w:val="en-GB"/>
        </w:rPr>
        <w:tab/>
      </w:r>
      <w:r w:rsidRPr="00A26294">
        <w:rPr>
          <w:rFonts w:cs="Arial"/>
          <w:color w:val="000000"/>
          <w:sz w:val="16"/>
          <w:szCs w:val="16"/>
          <w:lang w:val="en-GB"/>
        </w:rPr>
        <w:t>RADIOLOCATION 5.450B</w:t>
      </w:r>
      <w:r w:rsidRPr="00A26294">
        <w:rPr>
          <w:lang w:val="en-GB"/>
        </w:rPr>
        <w:tab/>
      </w:r>
      <w:r w:rsidRPr="00A26294">
        <w:rPr>
          <w:rFonts w:cs="Arial"/>
          <w:color w:val="000000"/>
          <w:sz w:val="16"/>
          <w:szCs w:val="16"/>
          <w:lang w:val="en-GB"/>
        </w:rPr>
        <w:t>RADIOLOCATION 5.450B</w:t>
      </w:r>
      <w:r w:rsidRPr="00A26294">
        <w:rPr>
          <w:lang w:val="en-GB"/>
        </w:rPr>
        <w:tab/>
      </w:r>
      <w:r w:rsidRPr="00A26294">
        <w:rPr>
          <w:rFonts w:cs="Arial"/>
          <w:color w:val="000000"/>
          <w:sz w:val="16"/>
          <w:szCs w:val="16"/>
          <w:lang w:val="en-GB"/>
        </w:rPr>
        <w:t>ERC/REC 70-03</w:t>
      </w:r>
      <w:r w:rsidRPr="00A26294">
        <w:rPr>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lang w:val="en-GB"/>
        </w:rPr>
        <w:tab/>
      </w:r>
      <w:r w:rsidRPr="00A26294">
        <w:rPr>
          <w:rFonts w:cs="Arial"/>
          <w:color w:val="000000"/>
          <w:sz w:val="16"/>
          <w:szCs w:val="16"/>
          <w:lang w:val="en-GB"/>
        </w:rPr>
        <w:t>EN 302 372</w:t>
      </w:r>
      <w:r w:rsidRPr="00A26294">
        <w:rPr>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507898" w:rsidRDefault="00301337" w:rsidP="00725EED">
      <w:pPr>
        <w:widowControl w:val="0"/>
        <w:tabs>
          <w:tab w:val="left" w:pos="169"/>
          <w:tab w:val="left" w:pos="3288"/>
          <w:tab w:val="left" w:pos="4137"/>
          <w:tab w:val="left" w:pos="6179"/>
          <w:tab w:val="left" w:pos="7938"/>
          <w:tab w:val="left" w:pos="11340"/>
          <w:tab w:val="left" w:pos="12812"/>
        </w:tabs>
        <w:autoSpaceDE w:val="0"/>
        <w:autoSpaceDN w:val="0"/>
        <w:adjustRightInd w:val="0"/>
        <w:spacing w:beforeLines="20" w:before="48"/>
        <w:rPr>
          <w:rFonts w:cs="Arial"/>
          <w:color w:val="000000"/>
          <w:sz w:val="16"/>
          <w:szCs w:val="16"/>
          <w:lang w:val="fr-FR"/>
        </w:rPr>
      </w:pPr>
      <w:r w:rsidRPr="00A26294">
        <w:rPr>
          <w:sz w:val="16"/>
          <w:szCs w:val="16"/>
          <w:lang w:val="en-GB"/>
        </w:rPr>
        <w:tab/>
      </w:r>
      <w:r w:rsidRPr="00507898">
        <w:rPr>
          <w:rFonts w:cs="Arial"/>
          <w:color w:val="000000"/>
          <w:sz w:val="16"/>
          <w:szCs w:val="16"/>
          <w:lang w:val="fr-FR"/>
        </w:rPr>
        <w:t>5.450</w:t>
      </w:r>
      <w:r w:rsidRPr="00507898">
        <w:rPr>
          <w:sz w:val="16"/>
          <w:szCs w:val="16"/>
          <w:lang w:val="fr-FR"/>
        </w:rPr>
        <w:tab/>
      </w:r>
      <w:r w:rsidRPr="00507898">
        <w:rPr>
          <w:rFonts w:cs="Arial"/>
          <w:color w:val="000000"/>
          <w:sz w:val="16"/>
          <w:szCs w:val="16"/>
          <w:lang w:val="fr-FR"/>
        </w:rPr>
        <w:t>5.452</w:t>
      </w:r>
      <w:r w:rsidRPr="00507898">
        <w:rPr>
          <w:sz w:val="16"/>
          <w:szCs w:val="16"/>
          <w:lang w:val="fr-FR"/>
        </w:rPr>
        <w:tab/>
      </w:r>
      <w:r w:rsidRPr="00507898">
        <w:rPr>
          <w:rFonts w:cs="Arial"/>
          <w:color w:val="000000"/>
          <w:sz w:val="16"/>
          <w:szCs w:val="16"/>
          <w:lang w:val="fr-FR"/>
        </w:rPr>
        <w:t>EU2</w:t>
      </w:r>
      <w:r w:rsidRPr="00507898">
        <w:rPr>
          <w:sz w:val="16"/>
          <w:szCs w:val="16"/>
          <w:lang w:val="fr-FR"/>
        </w:rPr>
        <w:tab/>
      </w:r>
      <w:r w:rsidRPr="00507898">
        <w:rPr>
          <w:sz w:val="16"/>
          <w:szCs w:val="16"/>
          <w:lang w:val="fr-FR"/>
        </w:rPr>
        <w:tab/>
      </w:r>
      <w:r w:rsidRPr="00507898">
        <w:rPr>
          <w:sz w:val="16"/>
          <w:szCs w:val="16"/>
          <w:lang w:val="fr-FR"/>
        </w:rPr>
        <w:tab/>
      </w:r>
      <w:r w:rsidRPr="00507898">
        <w:rPr>
          <w:sz w:val="16"/>
          <w:szCs w:val="16"/>
          <w:lang w:val="fr-FR"/>
        </w:rPr>
        <w:tab/>
      </w:r>
      <w:r w:rsidRPr="00507898">
        <w:rPr>
          <w:rFonts w:cs="Arial"/>
          <w:color w:val="000000"/>
          <w:sz w:val="16"/>
          <w:szCs w:val="16"/>
          <w:lang w:val="fr-FR"/>
        </w:rPr>
        <w:t>TLPR application</w:t>
      </w:r>
    </w:p>
    <w:p w:rsidR="00301337" w:rsidRPr="00507898" w:rsidRDefault="00301337">
      <w:pPr>
        <w:widowControl w:val="0"/>
        <w:tabs>
          <w:tab w:val="left" w:pos="169"/>
          <w:tab w:val="left" w:pos="4137"/>
          <w:tab w:val="left" w:pos="6179"/>
          <w:tab w:val="left" w:pos="7938"/>
          <w:tab w:val="left" w:pos="11340"/>
          <w:tab w:val="left" w:pos="12812"/>
        </w:tabs>
        <w:autoSpaceDE w:val="0"/>
        <w:autoSpaceDN w:val="0"/>
        <w:adjustRightInd w:val="0"/>
        <w:spacing w:beforeLines="20" w:before="48"/>
        <w:rPr>
          <w:rFonts w:cs="Arial"/>
          <w:color w:val="000000"/>
          <w:sz w:val="16"/>
          <w:szCs w:val="16"/>
          <w:lang w:val="fr-FR"/>
        </w:rPr>
      </w:pPr>
      <w:r w:rsidRPr="00507898">
        <w:rPr>
          <w:lang w:val="fr-FR"/>
        </w:rPr>
        <w:tab/>
      </w:r>
      <w:r w:rsidRPr="00507898">
        <w:rPr>
          <w:rFonts w:cs="Arial"/>
          <w:color w:val="000000"/>
          <w:sz w:val="16"/>
          <w:szCs w:val="16"/>
          <w:lang w:val="fr-FR"/>
        </w:rPr>
        <w:t>5.451</w:t>
      </w:r>
      <w:r w:rsidRPr="00507898">
        <w:rPr>
          <w:lang w:val="fr-FR"/>
        </w:rPr>
        <w:tab/>
      </w:r>
      <w:r w:rsidRPr="00507898">
        <w:rPr>
          <w:rFonts w:cs="Arial"/>
          <w:color w:val="000000"/>
          <w:sz w:val="16"/>
          <w:szCs w:val="16"/>
          <w:lang w:val="fr-FR"/>
        </w:rPr>
        <w:t>EU22</w:t>
      </w:r>
      <w:r w:rsidRPr="00507898">
        <w:rPr>
          <w:lang w:val="fr-FR"/>
        </w:rPr>
        <w:tab/>
      </w:r>
      <w:r w:rsidRPr="00507898">
        <w:rPr>
          <w:lang w:val="fr-FR"/>
        </w:rPr>
        <w:tab/>
      </w:r>
      <w:r w:rsidRPr="00507898">
        <w:rPr>
          <w:sz w:val="16"/>
          <w:szCs w:val="16"/>
          <w:lang w:val="fr-FR"/>
        </w:rPr>
        <w:t>M</w:t>
      </w:r>
      <w:r w:rsidRPr="00507898">
        <w:rPr>
          <w:rFonts w:cs="Arial"/>
          <w:color w:val="000000"/>
          <w:sz w:val="16"/>
          <w:szCs w:val="16"/>
          <w:lang w:val="fr-FR"/>
        </w:rPr>
        <w:t>aritime radar</w:t>
      </w:r>
      <w:r w:rsidRPr="00507898">
        <w:rPr>
          <w:rFonts w:cs="Arial"/>
          <w:color w:val="000000"/>
          <w:sz w:val="16"/>
          <w:szCs w:val="16"/>
          <w:lang w:val="fr-FR"/>
        </w:rPr>
        <w:tab/>
      </w:r>
      <w:r w:rsidRPr="00507898">
        <w:rPr>
          <w:rFonts w:cs="Arial"/>
          <w:color w:val="000000"/>
          <w:sz w:val="16"/>
          <w:szCs w:val="16"/>
          <w:lang w:val="fr-FR"/>
        </w:rPr>
        <w:tab/>
      </w:r>
      <w:proofErr w:type="spellStart"/>
      <w:r w:rsidRPr="00507898">
        <w:rPr>
          <w:rFonts w:cs="Arial"/>
          <w:color w:val="000000"/>
          <w:sz w:val="16"/>
          <w:szCs w:val="16"/>
          <w:lang w:val="fr-FR"/>
        </w:rPr>
        <w:t>Shipborne</w:t>
      </w:r>
      <w:proofErr w:type="spellEnd"/>
      <w:r w:rsidRPr="00507898">
        <w:rPr>
          <w:rFonts w:cs="Arial"/>
          <w:color w:val="000000"/>
          <w:sz w:val="16"/>
          <w:szCs w:val="16"/>
          <w:lang w:val="fr-FR"/>
        </w:rPr>
        <w:t xml:space="preserve"> and VTS radar</w:t>
      </w:r>
    </w:p>
    <w:p w:rsidR="00301337" w:rsidRPr="00A26294" w:rsidRDefault="00301337">
      <w:pPr>
        <w:widowControl w:val="0"/>
        <w:tabs>
          <w:tab w:val="left" w:pos="169"/>
          <w:tab w:val="left" w:pos="6179"/>
          <w:tab w:val="left" w:pos="7938"/>
          <w:tab w:val="left" w:pos="11340"/>
          <w:tab w:val="left" w:pos="12812"/>
        </w:tabs>
        <w:autoSpaceDE w:val="0"/>
        <w:autoSpaceDN w:val="0"/>
        <w:adjustRightInd w:val="0"/>
        <w:spacing w:beforeLines="20" w:before="48"/>
        <w:rPr>
          <w:rFonts w:cs="Arial"/>
          <w:color w:val="000000"/>
          <w:szCs w:val="20"/>
          <w:lang w:val="en-GB"/>
        </w:rPr>
      </w:pPr>
      <w:r w:rsidRPr="00507898">
        <w:rPr>
          <w:lang w:val="fr-FR"/>
        </w:rPr>
        <w:tab/>
      </w:r>
      <w:r w:rsidRPr="00A26294">
        <w:rPr>
          <w:rFonts w:cs="Arial"/>
          <w:color w:val="000000"/>
          <w:sz w:val="16"/>
          <w:szCs w:val="16"/>
          <w:lang w:val="en-GB"/>
        </w:rPr>
        <w:t>5.452</w:t>
      </w:r>
    </w:p>
    <w:p w:rsidR="00301337" w:rsidRPr="00A26294" w:rsidRDefault="00301337" w:rsidP="00301337">
      <w:pPr>
        <w:widowControl w:val="0"/>
        <w:tabs>
          <w:tab w:val="left" w:pos="6179"/>
          <w:tab w:val="left" w:pos="7938"/>
          <w:tab w:val="left" w:pos="11340"/>
          <w:tab w:val="left" w:pos="12812"/>
        </w:tabs>
        <w:autoSpaceDE w:val="0"/>
        <w:autoSpaceDN w:val="0"/>
        <w:adjustRightInd w:val="0"/>
        <w:rPr>
          <w:rFonts w:cs="Arial"/>
          <w:color w:val="000000"/>
          <w:szCs w:val="20"/>
          <w:lang w:val="en-GB"/>
        </w:rPr>
      </w:pPr>
      <w:r w:rsidRPr="00A26294">
        <w:rPr>
          <w:lang w:val="en-GB"/>
        </w:rPr>
        <w:tab/>
      </w:r>
      <w:r w:rsidRPr="00A26294">
        <w:rPr>
          <w:rFonts w:cs="Arial"/>
          <w:color w:val="000000"/>
          <w:sz w:val="16"/>
          <w:szCs w:val="16"/>
          <w:lang w:val="en-GB"/>
        </w:rPr>
        <w:t>ECC/DEC</w:t>
      </w:r>
      <w:proofErr w:type="gramStart"/>
      <w:r w:rsidRPr="00A26294">
        <w:rPr>
          <w:rFonts w:cs="Arial"/>
          <w:color w:val="000000"/>
          <w:sz w:val="16"/>
          <w:szCs w:val="16"/>
          <w:lang w:val="en-GB"/>
        </w:rPr>
        <w:t>/(</w:t>
      </w:r>
      <w:proofErr w:type="gramEnd"/>
      <w:r w:rsidRPr="00A26294">
        <w:rPr>
          <w:rFonts w:cs="Arial"/>
          <w:color w:val="000000"/>
          <w:sz w:val="16"/>
          <w:szCs w:val="16"/>
          <w:lang w:val="en-GB"/>
        </w:rPr>
        <w:t>04)08</w:t>
      </w:r>
      <w:r w:rsidRPr="00A26294">
        <w:rPr>
          <w:lang w:val="en-GB"/>
        </w:rPr>
        <w:tab/>
      </w:r>
      <w:r w:rsidRPr="00A26294">
        <w:rPr>
          <w:sz w:val="16"/>
          <w:szCs w:val="16"/>
          <w:lang w:val="en-GB"/>
        </w:rPr>
        <w:t xml:space="preserve">Radio </w:t>
      </w:r>
      <w:r w:rsidRPr="00A26294">
        <w:rPr>
          <w:rFonts w:cs="Arial"/>
          <w:color w:val="000000"/>
          <w:sz w:val="16"/>
          <w:szCs w:val="16"/>
          <w:lang w:val="en-GB"/>
        </w:rPr>
        <w:t>LANs</w:t>
      </w:r>
      <w:r w:rsidRPr="00A26294">
        <w:rPr>
          <w:lang w:val="en-GB"/>
        </w:rPr>
        <w:tab/>
      </w:r>
      <w:r w:rsidRPr="00A26294">
        <w:rPr>
          <w:rFonts w:cs="Arial"/>
          <w:color w:val="000000"/>
          <w:sz w:val="16"/>
          <w:szCs w:val="16"/>
          <w:lang w:val="en-GB"/>
        </w:rPr>
        <w:t>EN 301 893</w:t>
      </w:r>
      <w:r w:rsidRPr="00A26294">
        <w:rPr>
          <w:lang w:val="en-GB"/>
        </w:rPr>
        <w:tab/>
      </w:r>
      <w:r w:rsidRPr="00A26294">
        <w:rPr>
          <w:rFonts w:cs="Arial"/>
          <w:color w:val="000000"/>
          <w:sz w:val="16"/>
          <w:szCs w:val="16"/>
          <w:lang w:val="en-GB"/>
        </w:rPr>
        <w:t xml:space="preserve">WAS/RLANs within the bands 5150- </w:t>
      </w:r>
    </w:p>
    <w:p w:rsidR="00301337" w:rsidRPr="00A26294" w:rsidRDefault="00301337" w:rsidP="00301337">
      <w:pPr>
        <w:widowControl w:val="0"/>
        <w:tabs>
          <w:tab w:val="left" w:pos="6179"/>
          <w:tab w:val="left" w:pos="7938"/>
          <w:tab w:val="left" w:pos="11340"/>
          <w:tab w:val="left" w:pos="12812"/>
        </w:tabs>
        <w:autoSpaceDE w:val="0"/>
        <w:autoSpaceDN w:val="0"/>
        <w:adjustRightInd w:val="0"/>
        <w:rPr>
          <w:rFonts w:cs="Arial"/>
          <w:color w:val="000000"/>
          <w:szCs w:val="20"/>
          <w:lang w:val="en-GB"/>
        </w:rPr>
      </w:pPr>
      <w:r w:rsidRPr="00A26294">
        <w:rPr>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t>5350 MHz and 5470-5725 MHz</w:t>
      </w:r>
    </w:p>
    <w:p w:rsidR="00301337" w:rsidRPr="00A26294" w:rsidRDefault="00301337" w:rsidP="00301337">
      <w:pPr>
        <w:widowControl w:val="0"/>
        <w:tabs>
          <w:tab w:val="left" w:pos="6179"/>
          <w:tab w:val="left" w:pos="7938"/>
          <w:tab w:val="left" w:pos="11340"/>
          <w:tab w:val="left" w:pos="12812"/>
        </w:tabs>
        <w:autoSpaceDE w:val="0"/>
        <w:autoSpaceDN w:val="0"/>
        <w:adjustRightInd w:val="0"/>
        <w:spacing w:before="120"/>
        <w:rPr>
          <w:rFonts w:cs="Arial"/>
          <w:color w:val="000000"/>
          <w:sz w:val="16"/>
          <w:szCs w:val="16"/>
          <w:lang w:val="en-GB"/>
        </w:rPr>
      </w:pPr>
      <w:r w:rsidRPr="00A26294">
        <w:rPr>
          <w:lang w:val="en-GB"/>
        </w:rPr>
        <w:tab/>
      </w:r>
      <w:r w:rsidRPr="00A26294">
        <w:rPr>
          <w:lang w:val="en-GB"/>
        </w:rPr>
        <w:tab/>
      </w:r>
      <w:r w:rsidRPr="00A26294">
        <w:rPr>
          <w:rFonts w:cs="Arial"/>
          <w:color w:val="000000"/>
          <w:sz w:val="16"/>
          <w:szCs w:val="16"/>
          <w:lang w:val="en-GB"/>
        </w:rPr>
        <w:t>Weather radars</w:t>
      </w:r>
      <w:r w:rsidRPr="00A26294">
        <w:rPr>
          <w:lang w:val="en-GB"/>
        </w:rPr>
        <w:tab/>
      </w:r>
      <w:r w:rsidRPr="00A26294">
        <w:rPr>
          <w:lang w:val="en-GB"/>
        </w:rPr>
        <w:tab/>
      </w:r>
      <w:r w:rsidRPr="00A26294">
        <w:rPr>
          <w:rFonts w:cs="Arial"/>
          <w:color w:val="000000"/>
          <w:sz w:val="16"/>
          <w:szCs w:val="16"/>
          <w:lang w:val="en-GB"/>
        </w:rPr>
        <w:t>Ground based</w:t>
      </w:r>
    </w:p>
    <w:p w:rsidR="00301337" w:rsidRPr="00A26294" w:rsidRDefault="00301337" w:rsidP="00301337">
      <w:pPr>
        <w:widowControl w:val="0"/>
        <w:tabs>
          <w:tab w:val="left" w:pos="113"/>
        </w:tabs>
        <w:autoSpaceDE w:val="0"/>
        <w:autoSpaceDN w:val="0"/>
        <w:adjustRightInd w:val="0"/>
        <w:spacing w:before="360"/>
        <w:rPr>
          <w:rFonts w:cs="Arial"/>
          <w:b/>
          <w:bCs/>
          <w:color w:val="000000"/>
          <w:sz w:val="27"/>
          <w:szCs w:val="27"/>
          <w:lang w:val="en-GB"/>
        </w:rPr>
      </w:pPr>
      <w:r w:rsidRPr="00A26294">
        <w:rPr>
          <w:lang w:val="en-GB"/>
        </w:rPr>
        <w:tab/>
      </w:r>
      <w:r w:rsidRPr="00A26294">
        <w:rPr>
          <w:rFonts w:cs="Arial"/>
          <w:b/>
          <w:bCs/>
          <w:color w:val="000000"/>
          <w:sz w:val="22"/>
          <w:szCs w:val="22"/>
          <w:lang w:val="en-GB"/>
        </w:rPr>
        <w:t xml:space="preserve">5650 - 5725 MHz       </w:t>
      </w:r>
    </w:p>
    <w:p w:rsidR="00301337" w:rsidRPr="00A26294" w:rsidRDefault="00301337" w:rsidP="00301337">
      <w:pPr>
        <w:widowControl w:val="0"/>
        <w:tabs>
          <w:tab w:val="left" w:pos="172"/>
          <w:tab w:val="left" w:pos="3230"/>
          <w:tab w:val="left" w:pos="6179"/>
          <w:tab w:val="left" w:pos="7938"/>
          <w:tab w:val="left" w:pos="10490"/>
          <w:tab w:val="left" w:pos="11340"/>
          <w:tab w:val="left" w:pos="12812"/>
        </w:tabs>
        <w:autoSpaceDE w:val="0"/>
        <w:autoSpaceDN w:val="0"/>
        <w:adjustRightInd w:val="0"/>
        <w:spacing w:before="91"/>
        <w:rPr>
          <w:rFonts w:cs="Arial"/>
          <w:color w:val="000000"/>
          <w:szCs w:val="20"/>
          <w:lang w:val="en-GB"/>
        </w:rPr>
      </w:pPr>
      <w:r w:rsidRPr="00A26294">
        <w:rPr>
          <w:lang w:val="en-GB"/>
        </w:rPr>
        <w:tab/>
      </w:r>
      <w:r w:rsidRPr="00A26294">
        <w:rPr>
          <w:rFonts w:cs="Arial"/>
          <w:color w:val="000000"/>
          <w:sz w:val="16"/>
          <w:szCs w:val="16"/>
          <w:lang w:val="en-GB"/>
        </w:rPr>
        <w:t xml:space="preserve">MOBILE except aeronautical mobile </w:t>
      </w:r>
      <w:r w:rsidRPr="00A26294">
        <w:rPr>
          <w:lang w:val="en-GB"/>
        </w:rPr>
        <w:tab/>
      </w:r>
      <w:proofErr w:type="spellStart"/>
      <w:r w:rsidRPr="00A26294">
        <w:rPr>
          <w:rFonts w:cs="Arial"/>
          <w:color w:val="000000"/>
          <w:sz w:val="16"/>
          <w:szCs w:val="16"/>
          <w:lang w:val="en-GB"/>
        </w:rPr>
        <w:t>MOBILE</w:t>
      </w:r>
      <w:proofErr w:type="spellEnd"/>
      <w:r w:rsidRPr="00A26294">
        <w:rPr>
          <w:rFonts w:cs="Arial"/>
          <w:color w:val="000000"/>
          <w:sz w:val="16"/>
          <w:szCs w:val="16"/>
          <w:lang w:val="en-GB"/>
        </w:rPr>
        <w:t xml:space="preserve"> except aeronautical mobile </w:t>
      </w:r>
      <w:r w:rsidRPr="00A26294">
        <w:rPr>
          <w:lang w:val="en-GB"/>
        </w:rPr>
        <w:tab/>
      </w:r>
      <w:r w:rsidRPr="00A26294">
        <w:rPr>
          <w:lang w:val="en-GB"/>
        </w:rPr>
        <w:tab/>
      </w:r>
      <w:r w:rsidRPr="00A26294">
        <w:rPr>
          <w:rFonts w:cs="Arial"/>
          <w:color w:val="000000"/>
          <w:sz w:val="16"/>
          <w:szCs w:val="16"/>
          <w:lang w:val="en-GB"/>
        </w:rPr>
        <w:t>Amateur</w:t>
      </w:r>
      <w:r w:rsidRPr="00A26294">
        <w:rPr>
          <w:lang w:val="en-GB"/>
        </w:rPr>
        <w:tab/>
      </w:r>
      <w:r w:rsidRPr="00A26294">
        <w:rPr>
          <w:rFonts w:cs="Arial"/>
          <w:color w:val="000000"/>
          <w:sz w:val="16"/>
          <w:szCs w:val="16"/>
          <w:lang w:val="en-GB"/>
        </w:rPr>
        <w:t>EU17</w:t>
      </w:r>
      <w:r w:rsidRPr="00A26294">
        <w:rPr>
          <w:lang w:val="en-GB"/>
        </w:rPr>
        <w:tab/>
      </w:r>
      <w:r w:rsidRPr="00A26294">
        <w:rPr>
          <w:rFonts w:cs="Arial"/>
          <w:color w:val="000000"/>
          <w:sz w:val="16"/>
          <w:szCs w:val="16"/>
          <w:lang w:val="en-GB"/>
        </w:rPr>
        <w:t>EN 301 783</w:t>
      </w:r>
      <w:r w:rsidRPr="00A26294">
        <w:rPr>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5660-5670 MHz</w:t>
      </w:r>
    </w:p>
    <w:p w:rsidR="00301337" w:rsidRPr="00A26294" w:rsidRDefault="00301337" w:rsidP="00725EED">
      <w:pPr>
        <w:widowControl w:val="0"/>
        <w:tabs>
          <w:tab w:val="left" w:pos="172"/>
          <w:tab w:val="left" w:pos="3230"/>
          <w:tab w:val="left" w:pos="6179"/>
          <w:tab w:val="left" w:pos="7938"/>
          <w:tab w:val="left" w:pos="10490"/>
          <w:tab w:val="left" w:pos="11340"/>
          <w:tab w:val="left" w:pos="12812"/>
        </w:tabs>
        <w:autoSpaceDE w:val="0"/>
        <w:autoSpaceDN w:val="0"/>
        <w:adjustRightInd w:val="0"/>
        <w:spacing w:beforeLines="20" w:before="48"/>
        <w:rPr>
          <w:rFonts w:cs="Arial"/>
          <w:color w:val="000000"/>
          <w:sz w:val="17"/>
          <w:szCs w:val="17"/>
          <w:lang w:val="en-GB"/>
        </w:rPr>
      </w:pPr>
      <w:r w:rsidRPr="00A26294">
        <w:rPr>
          <w:lang w:val="en-GB"/>
        </w:rPr>
        <w:tab/>
      </w:r>
      <w:r w:rsidRPr="00A26294">
        <w:rPr>
          <w:rFonts w:cs="Arial"/>
          <w:color w:val="000000"/>
          <w:sz w:val="16"/>
          <w:szCs w:val="16"/>
          <w:lang w:val="en-GB"/>
        </w:rPr>
        <w:t>5.446A 5.450A</w:t>
      </w:r>
      <w:r w:rsidRPr="00A26294">
        <w:rPr>
          <w:lang w:val="en-GB"/>
        </w:rPr>
        <w:tab/>
      </w:r>
      <w:r w:rsidRPr="00A26294">
        <w:rPr>
          <w:rFonts w:cs="Arial"/>
          <w:color w:val="000000"/>
          <w:sz w:val="16"/>
          <w:szCs w:val="16"/>
          <w:lang w:val="en-GB"/>
        </w:rPr>
        <w:t>5.446A 5.450A</w:t>
      </w:r>
    </w:p>
    <w:p w:rsidR="00301337" w:rsidRPr="00A26294" w:rsidRDefault="00301337">
      <w:pPr>
        <w:widowControl w:val="0"/>
        <w:tabs>
          <w:tab w:val="left" w:pos="172"/>
          <w:tab w:val="left" w:pos="3230"/>
          <w:tab w:val="left" w:pos="6179"/>
          <w:tab w:val="left" w:pos="7938"/>
          <w:tab w:val="left" w:pos="10490"/>
          <w:tab w:val="left" w:pos="11340"/>
          <w:tab w:val="left" w:pos="12812"/>
        </w:tabs>
        <w:autoSpaceDE w:val="0"/>
        <w:autoSpaceDN w:val="0"/>
        <w:adjustRightInd w:val="0"/>
        <w:spacing w:beforeLines="50" w:before="120"/>
        <w:rPr>
          <w:rFonts w:cs="Arial"/>
          <w:color w:val="000000"/>
          <w:szCs w:val="20"/>
          <w:lang w:val="en-GB"/>
        </w:rPr>
      </w:pPr>
      <w:r w:rsidRPr="00A26294">
        <w:rPr>
          <w:lang w:val="en-GB"/>
        </w:rPr>
        <w:tab/>
      </w:r>
      <w:r w:rsidRPr="00A26294">
        <w:rPr>
          <w:rFonts w:cs="Arial"/>
          <w:color w:val="000000"/>
          <w:sz w:val="16"/>
          <w:szCs w:val="16"/>
          <w:lang w:val="en-GB"/>
        </w:rPr>
        <w:t>RADIOLOCATION</w:t>
      </w:r>
      <w:r w:rsidRPr="00A26294">
        <w:rPr>
          <w:lang w:val="en-GB"/>
        </w:rPr>
        <w:tab/>
      </w:r>
      <w:proofErr w:type="spellStart"/>
      <w:r w:rsidRPr="00A26294">
        <w:rPr>
          <w:rFonts w:cs="Arial"/>
          <w:color w:val="000000"/>
          <w:sz w:val="16"/>
          <w:szCs w:val="16"/>
          <w:lang w:val="en-GB"/>
        </w:rPr>
        <w:t>RADIOLOCATION</w:t>
      </w:r>
      <w:proofErr w:type="spellEnd"/>
      <w:r w:rsidRPr="00A26294">
        <w:rPr>
          <w:lang w:val="en-GB"/>
        </w:rPr>
        <w:tab/>
      </w:r>
      <w:r w:rsidRPr="00A26294">
        <w:rPr>
          <w:lang w:val="en-GB"/>
        </w:rPr>
        <w:tab/>
      </w:r>
      <w:r w:rsidRPr="00A26294">
        <w:rPr>
          <w:rFonts w:cs="Arial"/>
          <w:color w:val="000000"/>
          <w:sz w:val="16"/>
          <w:szCs w:val="16"/>
          <w:lang w:val="en-GB"/>
        </w:rPr>
        <w:t xml:space="preserve">Amateur-satellite </w:t>
      </w:r>
      <w:r w:rsidRPr="00A26294">
        <w:rPr>
          <w:lang w:val="en-GB"/>
        </w:rPr>
        <w:tab/>
      </w:r>
      <w:r w:rsidRPr="00A26294">
        <w:rPr>
          <w:rFonts w:cs="Arial"/>
          <w:color w:val="000000"/>
          <w:sz w:val="16"/>
          <w:szCs w:val="16"/>
          <w:lang w:val="en-GB"/>
        </w:rPr>
        <w:t>EU23</w:t>
      </w:r>
      <w:r w:rsidRPr="00A26294">
        <w:rPr>
          <w:lang w:val="en-GB"/>
        </w:rPr>
        <w:tab/>
      </w:r>
      <w:r w:rsidRPr="00A26294">
        <w:rPr>
          <w:lang w:val="en-GB"/>
        </w:rPr>
        <w:tab/>
      </w:r>
      <w:r w:rsidRPr="00A26294">
        <w:rPr>
          <w:rFonts w:cs="Arial"/>
          <w:color w:val="000000"/>
          <w:sz w:val="16"/>
          <w:szCs w:val="16"/>
          <w:lang w:val="en-GB"/>
        </w:rPr>
        <w:t>Within the band 5660-5670 MHz</w:t>
      </w:r>
    </w:p>
    <w:p w:rsidR="00301337" w:rsidRPr="00A26294" w:rsidRDefault="00301337" w:rsidP="00301337">
      <w:pPr>
        <w:widowControl w:val="0"/>
        <w:tabs>
          <w:tab w:val="left" w:pos="172"/>
          <w:tab w:val="left" w:pos="3230"/>
          <w:tab w:val="left" w:pos="6179"/>
          <w:tab w:val="left" w:pos="7938"/>
          <w:tab w:val="left" w:pos="10490"/>
          <w:tab w:val="left" w:pos="11340"/>
          <w:tab w:val="left" w:pos="12812"/>
        </w:tabs>
        <w:autoSpaceDE w:val="0"/>
        <w:autoSpaceDN w:val="0"/>
        <w:adjustRightInd w:val="0"/>
        <w:spacing w:before="120"/>
        <w:rPr>
          <w:rFonts w:cs="Arial"/>
          <w:color w:val="000000"/>
          <w:sz w:val="16"/>
          <w:szCs w:val="16"/>
          <w:lang w:val="en-GB"/>
        </w:rPr>
      </w:pPr>
      <w:r w:rsidRPr="00A26294">
        <w:rPr>
          <w:lang w:val="en-GB"/>
        </w:rPr>
        <w:tab/>
      </w:r>
      <w:r w:rsidRPr="00A26294">
        <w:rPr>
          <w:rFonts w:cs="Arial"/>
          <w:color w:val="000000"/>
          <w:sz w:val="16"/>
          <w:szCs w:val="16"/>
          <w:lang w:val="en-GB"/>
        </w:rPr>
        <w:t>Amateur</w:t>
      </w:r>
      <w:r w:rsidRPr="00A26294">
        <w:rPr>
          <w:lang w:val="en-GB"/>
        </w:rPr>
        <w:tab/>
      </w:r>
      <w:proofErr w:type="spellStart"/>
      <w:r w:rsidRPr="00A26294">
        <w:rPr>
          <w:rFonts w:cs="Arial"/>
          <w:color w:val="000000"/>
          <w:sz w:val="16"/>
          <w:szCs w:val="16"/>
          <w:lang w:val="en-GB"/>
        </w:rPr>
        <w:t>Amateur</w:t>
      </w:r>
      <w:proofErr w:type="spellEnd"/>
      <w:r w:rsidRPr="00A26294">
        <w:rPr>
          <w:lang w:val="en-GB"/>
        </w:rPr>
        <w:tab/>
      </w:r>
      <w:r w:rsidRPr="00A26294">
        <w:rPr>
          <w:lang w:val="en-GB"/>
        </w:rPr>
        <w:tab/>
      </w:r>
      <w:r w:rsidRPr="00A26294">
        <w:rPr>
          <w:rFonts w:cs="Arial"/>
          <w:color w:val="000000"/>
          <w:sz w:val="16"/>
          <w:szCs w:val="16"/>
          <w:lang w:val="en-GB"/>
        </w:rPr>
        <w:t>Defence systems</w:t>
      </w:r>
      <w:r w:rsidRPr="00A26294">
        <w:rPr>
          <w:lang w:val="en-GB"/>
        </w:rPr>
        <w:tab/>
      </w:r>
      <w:r w:rsidRPr="00A26294">
        <w:rPr>
          <w:lang w:val="en-GB"/>
        </w:rPr>
        <w:tab/>
      </w:r>
      <w:r w:rsidRPr="00A26294">
        <w:rPr>
          <w:lang w:val="en-GB"/>
        </w:rPr>
        <w:tab/>
      </w:r>
      <w:r w:rsidRPr="00A26294">
        <w:rPr>
          <w:rFonts w:cs="Arial"/>
          <w:color w:val="000000"/>
          <w:sz w:val="16"/>
          <w:szCs w:val="16"/>
          <w:lang w:val="en-GB"/>
        </w:rPr>
        <w:t>Tactical and weapon system radars</w:t>
      </w:r>
    </w:p>
    <w:p w:rsidR="00301337" w:rsidRPr="00A26294" w:rsidRDefault="00301337" w:rsidP="00301337">
      <w:pPr>
        <w:widowControl w:val="0"/>
        <w:tabs>
          <w:tab w:val="left" w:pos="172"/>
          <w:tab w:val="left" w:pos="3230"/>
          <w:tab w:val="left" w:pos="6179"/>
          <w:tab w:val="left" w:pos="7938"/>
          <w:tab w:val="left" w:pos="10490"/>
          <w:tab w:val="left" w:pos="11340"/>
          <w:tab w:val="left" w:pos="12812"/>
        </w:tabs>
        <w:autoSpaceDE w:val="0"/>
        <w:autoSpaceDN w:val="0"/>
        <w:adjustRightInd w:val="0"/>
        <w:spacing w:before="120"/>
        <w:rPr>
          <w:rFonts w:cs="Arial"/>
          <w:color w:val="000000"/>
          <w:szCs w:val="20"/>
          <w:lang w:val="en-GB"/>
        </w:rPr>
      </w:pPr>
      <w:r w:rsidRPr="00A26294">
        <w:rPr>
          <w:lang w:val="en-GB"/>
        </w:rPr>
        <w:tab/>
      </w:r>
      <w:r w:rsidRPr="00A26294">
        <w:rPr>
          <w:rFonts w:cs="Arial"/>
          <w:color w:val="000000"/>
          <w:sz w:val="16"/>
          <w:szCs w:val="16"/>
          <w:lang w:val="en-GB"/>
        </w:rPr>
        <w:t>Space research (deep space)</w:t>
      </w:r>
      <w:r w:rsidRPr="00A26294">
        <w:rPr>
          <w:lang w:val="en-GB"/>
        </w:rPr>
        <w:tab/>
      </w:r>
      <w:r w:rsidRPr="00A26294">
        <w:rPr>
          <w:rFonts w:cs="Arial"/>
          <w:color w:val="000000"/>
          <w:sz w:val="16"/>
          <w:szCs w:val="16"/>
          <w:lang w:val="en-GB"/>
        </w:rPr>
        <w:t>Amateur-satellite (E/S)</w:t>
      </w:r>
    </w:p>
    <w:p w:rsidR="00301337" w:rsidRPr="00A26294" w:rsidRDefault="00301337" w:rsidP="00301337">
      <w:pPr>
        <w:widowControl w:val="0"/>
        <w:tabs>
          <w:tab w:val="left" w:pos="169"/>
          <w:tab w:val="left" w:pos="3288"/>
          <w:tab w:val="left" w:pos="4137"/>
          <w:tab w:val="left" w:pos="6179"/>
          <w:tab w:val="left" w:pos="7938"/>
          <w:tab w:val="left" w:pos="10490"/>
          <w:tab w:val="left" w:pos="11340"/>
          <w:tab w:val="left" w:pos="12812"/>
        </w:tabs>
        <w:autoSpaceDE w:val="0"/>
        <w:autoSpaceDN w:val="0"/>
        <w:adjustRightInd w:val="0"/>
        <w:spacing w:before="120"/>
        <w:rPr>
          <w:rFonts w:cs="Arial"/>
          <w:color w:val="000000"/>
          <w:szCs w:val="20"/>
          <w:lang w:val="en-GB"/>
        </w:rPr>
      </w:pPr>
      <w:r w:rsidRPr="00A26294">
        <w:rPr>
          <w:lang w:val="en-GB"/>
        </w:rPr>
        <w:tab/>
      </w:r>
      <w:r w:rsidRPr="00A26294">
        <w:rPr>
          <w:rFonts w:cs="Arial"/>
          <w:color w:val="000000"/>
          <w:sz w:val="16"/>
          <w:szCs w:val="16"/>
          <w:lang w:val="en-GB"/>
        </w:rPr>
        <w:t>5.282</w:t>
      </w:r>
      <w:r w:rsidRPr="00A26294">
        <w:rPr>
          <w:lang w:val="en-GB"/>
        </w:rPr>
        <w:tab/>
      </w:r>
      <w:r w:rsidRPr="00A26294">
        <w:rPr>
          <w:rFonts w:cs="Arial"/>
          <w:color w:val="000000"/>
          <w:sz w:val="16"/>
          <w:szCs w:val="16"/>
          <w:lang w:val="en-GB"/>
        </w:rPr>
        <w:t>5.282</w:t>
      </w:r>
      <w:r w:rsidRPr="00A26294">
        <w:rPr>
          <w:lang w:val="en-GB"/>
        </w:rPr>
        <w:tab/>
      </w:r>
      <w:r w:rsidRPr="00A26294">
        <w:rPr>
          <w:rFonts w:cs="Arial"/>
          <w:color w:val="000000"/>
          <w:sz w:val="16"/>
          <w:szCs w:val="16"/>
          <w:lang w:val="en-GB"/>
        </w:rPr>
        <w:t>EU2</w:t>
      </w:r>
      <w:r w:rsidRPr="00A26294">
        <w:rPr>
          <w:lang w:val="en-GB"/>
        </w:rPr>
        <w:tab/>
      </w:r>
      <w:r w:rsidRPr="00A26294">
        <w:rPr>
          <w:lang w:val="en-GB"/>
        </w:rPr>
        <w:tab/>
        <w:t>-</w:t>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t>Position fixing</w:t>
      </w:r>
    </w:p>
    <w:p w:rsidR="00301337" w:rsidRPr="00A26294" w:rsidRDefault="00301337" w:rsidP="00301337">
      <w:pPr>
        <w:widowControl w:val="0"/>
        <w:tabs>
          <w:tab w:val="left" w:pos="169"/>
          <w:tab w:val="left" w:pos="4137"/>
          <w:tab w:val="left" w:pos="6179"/>
          <w:tab w:val="left" w:pos="7938"/>
          <w:tab w:val="left" w:pos="9523"/>
          <w:tab w:val="left" w:pos="10490"/>
          <w:tab w:val="left" w:pos="11340"/>
          <w:tab w:val="left" w:pos="12812"/>
        </w:tabs>
        <w:autoSpaceDE w:val="0"/>
        <w:autoSpaceDN w:val="0"/>
        <w:adjustRightInd w:val="0"/>
        <w:spacing w:before="120"/>
        <w:rPr>
          <w:rFonts w:cs="Arial"/>
          <w:color w:val="000000"/>
          <w:sz w:val="25"/>
          <w:szCs w:val="25"/>
          <w:lang w:val="en-GB"/>
        </w:rPr>
      </w:pPr>
      <w:r w:rsidRPr="00A26294">
        <w:rPr>
          <w:lang w:val="en-GB"/>
        </w:rPr>
        <w:tab/>
      </w:r>
      <w:r w:rsidRPr="00A26294">
        <w:rPr>
          <w:rFonts w:cs="Arial"/>
          <w:color w:val="000000"/>
          <w:sz w:val="16"/>
          <w:szCs w:val="16"/>
          <w:lang w:val="en-GB"/>
        </w:rPr>
        <w:t>5.451</w:t>
      </w:r>
      <w:r w:rsidRPr="00A26294">
        <w:rPr>
          <w:lang w:val="en-GB"/>
        </w:rPr>
        <w:tab/>
      </w:r>
      <w:r w:rsidRPr="00A26294">
        <w:rPr>
          <w:rFonts w:cs="Arial"/>
          <w:color w:val="000000"/>
          <w:sz w:val="16"/>
          <w:szCs w:val="16"/>
          <w:lang w:val="en-GB"/>
        </w:rPr>
        <w:t>EU17</w:t>
      </w:r>
      <w:r w:rsidRPr="00A26294">
        <w:rPr>
          <w:lang w:val="en-GB"/>
        </w:rPr>
        <w:tab/>
      </w:r>
      <w:r w:rsidRPr="00A26294">
        <w:rPr>
          <w:rFonts w:cs="Arial"/>
          <w:color w:val="000000"/>
          <w:sz w:val="16"/>
          <w:szCs w:val="16"/>
          <w:lang w:val="en-GB"/>
        </w:rPr>
        <w:t>ERC/REC 70-03</w:t>
      </w:r>
      <w:r w:rsidRPr="00A26294">
        <w:rPr>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lang w:val="en-GB"/>
        </w:rPr>
        <w:tab/>
      </w:r>
      <w:r w:rsidRPr="00A26294">
        <w:rPr>
          <w:lang w:val="en-GB"/>
        </w:rPr>
        <w:tab/>
      </w:r>
      <w:r w:rsidRPr="00A26294">
        <w:rPr>
          <w:rFonts w:cs="Arial"/>
          <w:color w:val="000000"/>
          <w:sz w:val="16"/>
          <w:szCs w:val="16"/>
          <w:lang w:val="en-GB"/>
        </w:rPr>
        <w:t>EN 302 372</w:t>
      </w:r>
      <w:r w:rsidRPr="00A26294">
        <w:rPr>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A26294" w:rsidRDefault="00301337" w:rsidP="00301337">
      <w:pPr>
        <w:widowControl w:val="0"/>
        <w:tabs>
          <w:tab w:val="left" w:pos="169"/>
          <w:tab w:val="left" w:pos="4137"/>
          <w:tab w:val="left" w:pos="6179"/>
          <w:tab w:val="left" w:pos="7938"/>
          <w:tab w:val="left" w:pos="10490"/>
          <w:tab w:val="left" w:pos="11340"/>
          <w:tab w:val="left" w:pos="12812"/>
        </w:tabs>
        <w:autoSpaceDE w:val="0"/>
        <w:autoSpaceDN w:val="0"/>
        <w:adjustRightInd w:val="0"/>
        <w:rPr>
          <w:rFonts w:cs="Arial"/>
          <w:color w:val="000000"/>
          <w:szCs w:val="20"/>
          <w:lang w:val="en-GB"/>
        </w:rPr>
      </w:pPr>
      <w:r w:rsidRPr="00A26294">
        <w:rPr>
          <w:lang w:val="en-GB"/>
        </w:rPr>
        <w:tab/>
      </w:r>
      <w:r w:rsidRPr="00A26294">
        <w:rPr>
          <w:rFonts w:cs="Arial"/>
          <w:color w:val="000000"/>
          <w:sz w:val="16"/>
          <w:szCs w:val="16"/>
          <w:lang w:val="en-GB"/>
        </w:rPr>
        <w:t>5.453</w:t>
      </w:r>
      <w:r w:rsidRPr="00A26294">
        <w:rPr>
          <w:lang w:val="en-GB"/>
        </w:rPr>
        <w:tab/>
      </w:r>
      <w:r w:rsidRPr="00A26294">
        <w:rPr>
          <w:rFonts w:cs="Arial"/>
          <w:color w:val="000000"/>
          <w:sz w:val="16"/>
          <w:szCs w:val="16"/>
          <w:lang w:val="en-GB"/>
        </w:rPr>
        <w:t>EU22</w:t>
      </w:r>
      <w:r w:rsidRPr="00A26294">
        <w:rPr>
          <w:lang w:val="en-GB"/>
        </w:rPr>
        <w:tab/>
      </w:r>
      <w:r w:rsidRPr="00A26294">
        <w:rPr>
          <w:lang w:val="en-GB"/>
        </w:rPr>
        <w:tab/>
      </w:r>
      <w:r w:rsidRPr="00A26294">
        <w:rPr>
          <w:lang w:val="en-GB"/>
        </w:rPr>
        <w:tab/>
      </w:r>
      <w:r w:rsidRPr="00A26294">
        <w:rPr>
          <w:lang w:val="en-GB"/>
        </w:rPr>
        <w:tab/>
      </w:r>
      <w:r w:rsidRPr="00A26294">
        <w:rPr>
          <w:lang w:val="en-GB"/>
        </w:rPr>
        <w:tab/>
      </w:r>
      <w:r w:rsidRPr="00A26294">
        <w:rPr>
          <w:rFonts w:cs="Arial"/>
          <w:color w:val="000000"/>
          <w:sz w:val="16"/>
          <w:szCs w:val="16"/>
          <w:lang w:val="en-GB"/>
        </w:rPr>
        <w:t>TLPR application</w:t>
      </w:r>
    </w:p>
    <w:p w:rsidR="00301337" w:rsidRPr="00A26294" w:rsidRDefault="00301337" w:rsidP="00301337">
      <w:pPr>
        <w:widowControl w:val="0"/>
        <w:tabs>
          <w:tab w:val="left" w:pos="169"/>
          <w:tab w:val="left" w:pos="6179"/>
          <w:tab w:val="left" w:pos="7938"/>
          <w:tab w:val="left" w:pos="10490"/>
          <w:tab w:val="left" w:pos="11340"/>
          <w:tab w:val="left" w:pos="12812"/>
        </w:tabs>
        <w:autoSpaceDE w:val="0"/>
        <w:autoSpaceDN w:val="0"/>
        <w:adjustRightInd w:val="0"/>
        <w:spacing w:before="120"/>
        <w:rPr>
          <w:rFonts w:cs="Arial"/>
          <w:color w:val="000000"/>
          <w:szCs w:val="20"/>
          <w:lang w:val="en-GB"/>
        </w:rPr>
      </w:pPr>
      <w:r w:rsidRPr="00A26294">
        <w:rPr>
          <w:lang w:val="en-GB"/>
        </w:rPr>
        <w:tab/>
      </w:r>
      <w:r w:rsidRPr="00A26294">
        <w:rPr>
          <w:rFonts w:cs="Arial"/>
          <w:color w:val="000000"/>
          <w:sz w:val="16"/>
          <w:szCs w:val="16"/>
          <w:lang w:val="en-GB"/>
        </w:rPr>
        <w:t>5.454</w:t>
      </w:r>
      <w:r w:rsidRPr="00A26294">
        <w:rPr>
          <w:lang w:val="en-GB"/>
        </w:rPr>
        <w:tab/>
      </w:r>
      <w:r w:rsidRPr="00A26294">
        <w:rPr>
          <w:lang w:val="en-GB"/>
        </w:rPr>
        <w:tab/>
      </w:r>
      <w:r w:rsidRPr="00A26294">
        <w:rPr>
          <w:sz w:val="16"/>
          <w:szCs w:val="16"/>
          <w:lang w:val="en-GB"/>
        </w:rPr>
        <w:t xml:space="preserve">Maritime </w:t>
      </w:r>
      <w:r w:rsidRPr="00A26294">
        <w:rPr>
          <w:rFonts w:cs="Arial"/>
          <w:color w:val="000000"/>
          <w:sz w:val="16"/>
          <w:szCs w:val="16"/>
          <w:lang w:val="en-GB"/>
        </w:rPr>
        <w:t>radar</w:t>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t>Shipborne and VTS radar</w:t>
      </w:r>
    </w:p>
    <w:p w:rsidR="00301337" w:rsidRPr="00A26294" w:rsidRDefault="00301337" w:rsidP="00301337">
      <w:pPr>
        <w:widowControl w:val="0"/>
        <w:tabs>
          <w:tab w:val="left" w:pos="169"/>
          <w:tab w:val="left" w:pos="6179"/>
          <w:tab w:val="left" w:pos="7938"/>
          <w:tab w:val="left" w:pos="10490"/>
          <w:tab w:val="left" w:pos="11340"/>
          <w:tab w:val="left" w:pos="12812"/>
        </w:tabs>
        <w:autoSpaceDE w:val="0"/>
        <w:autoSpaceDN w:val="0"/>
        <w:adjustRightInd w:val="0"/>
        <w:spacing w:before="120"/>
        <w:rPr>
          <w:rFonts w:cs="Arial"/>
          <w:color w:val="000000"/>
          <w:sz w:val="16"/>
          <w:szCs w:val="16"/>
          <w:lang w:val="en-GB"/>
        </w:rPr>
      </w:pPr>
      <w:r w:rsidRPr="00A26294">
        <w:rPr>
          <w:lang w:val="en-GB"/>
        </w:rPr>
        <w:tab/>
      </w:r>
      <w:r w:rsidRPr="00A26294">
        <w:rPr>
          <w:rFonts w:cs="Arial"/>
          <w:color w:val="000000"/>
          <w:sz w:val="16"/>
          <w:szCs w:val="16"/>
          <w:lang w:val="en-GB"/>
        </w:rPr>
        <w:t>5.455</w:t>
      </w:r>
    </w:p>
    <w:p w:rsidR="00301337" w:rsidRPr="00A26294" w:rsidRDefault="00301337" w:rsidP="00725EED">
      <w:pPr>
        <w:widowControl w:val="0"/>
        <w:tabs>
          <w:tab w:val="left" w:pos="6179"/>
          <w:tab w:val="left" w:pos="7938"/>
          <w:tab w:val="left" w:pos="9523"/>
          <w:tab w:val="left" w:pos="10490"/>
          <w:tab w:val="left" w:pos="11340"/>
          <w:tab w:val="left" w:pos="12812"/>
        </w:tabs>
        <w:autoSpaceDE w:val="0"/>
        <w:autoSpaceDN w:val="0"/>
        <w:adjustRightInd w:val="0"/>
        <w:spacing w:beforeLines="20" w:before="48"/>
        <w:rPr>
          <w:rFonts w:cs="Arial"/>
          <w:color w:val="000000"/>
          <w:sz w:val="16"/>
          <w:szCs w:val="16"/>
          <w:lang w:val="en-GB"/>
        </w:rPr>
      </w:pPr>
      <w:r w:rsidRPr="00A26294">
        <w:rPr>
          <w:sz w:val="16"/>
          <w:szCs w:val="16"/>
          <w:lang w:val="en-GB"/>
        </w:rPr>
        <w:tab/>
      </w:r>
      <w:r w:rsidRPr="00A26294">
        <w:rPr>
          <w:rFonts w:cs="Arial"/>
          <w:color w:val="000000"/>
          <w:sz w:val="16"/>
          <w:szCs w:val="16"/>
          <w:lang w:val="en-GB"/>
        </w:rPr>
        <w:t>ECC/DEC</w:t>
      </w:r>
      <w:proofErr w:type="gramStart"/>
      <w:r w:rsidRPr="00A26294">
        <w:rPr>
          <w:rFonts w:cs="Arial"/>
          <w:color w:val="000000"/>
          <w:sz w:val="16"/>
          <w:szCs w:val="16"/>
          <w:lang w:val="en-GB"/>
        </w:rPr>
        <w:t>/(</w:t>
      </w:r>
      <w:proofErr w:type="gramEnd"/>
      <w:r w:rsidRPr="00A26294">
        <w:rPr>
          <w:rFonts w:cs="Arial"/>
          <w:color w:val="000000"/>
          <w:sz w:val="16"/>
          <w:szCs w:val="16"/>
          <w:lang w:val="en-GB"/>
        </w:rPr>
        <w:t>04)08</w:t>
      </w:r>
      <w:r w:rsidRPr="00A26294">
        <w:rPr>
          <w:sz w:val="16"/>
          <w:szCs w:val="16"/>
          <w:lang w:val="en-GB"/>
        </w:rPr>
        <w:tab/>
        <w:t xml:space="preserve">Radio </w:t>
      </w:r>
      <w:r w:rsidRPr="00A26294">
        <w:rPr>
          <w:rFonts w:cs="Arial"/>
          <w:color w:val="000000"/>
          <w:sz w:val="16"/>
          <w:szCs w:val="16"/>
          <w:lang w:val="en-GB"/>
        </w:rPr>
        <w:t>LANs</w:t>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EN 301 893</w:t>
      </w:r>
      <w:r w:rsidRPr="00A26294">
        <w:rPr>
          <w:sz w:val="16"/>
          <w:szCs w:val="16"/>
          <w:lang w:val="en-GB"/>
        </w:rPr>
        <w:tab/>
        <w:t>WAS</w:t>
      </w:r>
      <w:r w:rsidRPr="00A26294">
        <w:rPr>
          <w:rFonts w:cs="Arial"/>
          <w:color w:val="000000"/>
          <w:sz w:val="16"/>
          <w:szCs w:val="16"/>
          <w:lang w:val="en-GB"/>
        </w:rPr>
        <w:t>/RLANs within the bands 5150-</w:t>
      </w:r>
    </w:p>
    <w:p w:rsidR="00301337" w:rsidRPr="00A26294" w:rsidRDefault="00301337" w:rsidP="00301337">
      <w:pPr>
        <w:widowControl w:val="0"/>
        <w:tabs>
          <w:tab w:val="left" w:pos="6179"/>
          <w:tab w:val="left" w:pos="7938"/>
          <w:tab w:val="left" w:pos="9523"/>
          <w:tab w:val="left" w:pos="10490"/>
          <w:tab w:val="left" w:pos="11340"/>
          <w:tab w:val="left" w:pos="12812"/>
        </w:tabs>
        <w:autoSpaceDE w:val="0"/>
        <w:autoSpaceDN w:val="0"/>
        <w:adjustRightInd w:val="0"/>
        <w:rPr>
          <w:rFonts w:cs="Arial"/>
          <w:color w:val="000000"/>
          <w:sz w:val="16"/>
          <w:szCs w:val="16"/>
          <w:lang w:val="en-GB"/>
        </w:rPr>
      </w:pP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t>5350 MHz and 5470-5725 MHz</w:t>
      </w:r>
    </w:p>
    <w:p w:rsidR="00301337" w:rsidRPr="00A26294" w:rsidRDefault="00301337" w:rsidP="00301337">
      <w:pPr>
        <w:widowControl w:val="0"/>
        <w:tabs>
          <w:tab w:val="left" w:pos="6179"/>
          <w:tab w:val="left" w:pos="7938"/>
          <w:tab w:val="left" w:pos="9523"/>
          <w:tab w:val="left" w:pos="10490"/>
          <w:tab w:val="left" w:pos="11340"/>
          <w:tab w:val="left" w:pos="12812"/>
        </w:tabs>
        <w:autoSpaceDE w:val="0"/>
        <w:autoSpaceDN w:val="0"/>
        <w:adjustRightInd w:val="0"/>
        <w:rPr>
          <w:rFonts w:cs="Arial"/>
          <w:color w:val="000000"/>
          <w:sz w:val="16"/>
          <w:szCs w:val="16"/>
          <w:lang w:val="en-GB"/>
        </w:rPr>
      </w:pPr>
      <w:r w:rsidRPr="00A26294">
        <w:rPr>
          <w:sz w:val="16"/>
          <w:szCs w:val="16"/>
          <w:lang w:val="en-GB"/>
        </w:rPr>
        <w:tab/>
      </w:r>
    </w:p>
    <w:p w:rsidR="00301337" w:rsidRPr="00A26294" w:rsidRDefault="00301337" w:rsidP="00301337">
      <w:pPr>
        <w:widowControl w:val="0"/>
        <w:tabs>
          <w:tab w:val="left" w:pos="6179"/>
          <w:tab w:val="left" w:pos="7938"/>
          <w:tab w:val="left" w:pos="10490"/>
          <w:tab w:val="left" w:pos="11340"/>
          <w:tab w:val="left" w:pos="12812"/>
        </w:tabs>
        <w:autoSpaceDE w:val="0"/>
        <w:autoSpaceDN w:val="0"/>
        <w:adjustRightInd w:val="0"/>
        <w:rPr>
          <w:rFonts w:cs="Arial"/>
          <w:color w:val="000000"/>
          <w:sz w:val="16"/>
          <w:szCs w:val="16"/>
          <w:lang w:val="en-GB"/>
        </w:rPr>
      </w:pPr>
      <w:r w:rsidRPr="00A26294">
        <w:rPr>
          <w:sz w:val="16"/>
          <w:szCs w:val="16"/>
          <w:lang w:val="en-GB"/>
        </w:rPr>
        <w:tab/>
      </w:r>
      <w:r w:rsidRPr="00A26294">
        <w:rPr>
          <w:sz w:val="16"/>
          <w:szCs w:val="16"/>
          <w:lang w:val="en-GB"/>
        </w:rPr>
        <w:tab/>
      </w:r>
      <w:r w:rsidRPr="00A26294">
        <w:rPr>
          <w:rFonts w:cs="Arial"/>
          <w:color w:val="000000"/>
          <w:sz w:val="16"/>
          <w:szCs w:val="16"/>
          <w:lang w:val="en-GB"/>
        </w:rPr>
        <w:t>Weather radars</w:t>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Ground based and airborne</w:t>
      </w:r>
    </w:p>
    <w:p w:rsidR="00301337" w:rsidRPr="00A26294" w:rsidRDefault="00301337" w:rsidP="00301337">
      <w:pPr>
        <w:widowControl w:val="0"/>
        <w:tabs>
          <w:tab w:val="left" w:pos="163"/>
        </w:tabs>
        <w:autoSpaceDE w:val="0"/>
        <w:autoSpaceDN w:val="0"/>
        <w:adjustRightInd w:val="0"/>
        <w:spacing w:before="360"/>
        <w:rPr>
          <w:rFonts w:cs="Arial"/>
          <w:b/>
          <w:bCs/>
          <w:color w:val="000000"/>
          <w:sz w:val="27"/>
          <w:szCs w:val="27"/>
          <w:lang w:val="en-GB"/>
        </w:rPr>
      </w:pPr>
      <w:r w:rsidRPr="00A26294">
        <w:rPr>
          <w:lang w:val="en-GB"/>
        </w:rPr>
        <w:br w:type="page"/>
      </w:r>
      <w:r w:rsidRPr="00A26294">
        <w:rPr>
          <w:lang w:val="en-GB"/>
        </w:rPr>
        <w:lastRenderedPageBreak/>
        <w:tab/>
      </w:r>
      <w:r w:rsidRPr="00A26294">
        <w:rPr>
          <w:rFonts w:cs="Arial"/>
          <w:b/>
          <w:bCs/>
          <w:color w:val="000000"/>
          <w:sz w:val="22"/>
          <w:szCs w:val="22"/>
          <w:lang w:val="en-GB"/>
        </w:rPr>
        <w:t xml:space="preserve">5725 - 5830 MHz       </w:t>
      </w:r>
    </w:p>
    <w:p w:rsidR="00301337" w:rsidRPr="00A26294" w:rsidRDefault="00301337" w:rsidP="00301337">
      <w:pPr>
        <w:widowControl w:val="0"/>
        <w:tabs>
          <w:tab w:val="left" w:pos="172"/>
          <w:tab w:val="left" w:pos="3230"/>
          <w:tab w:val="left" w:pos="6179"/>
          <w:tab w:val="left" w:pos="7938"/>
          <w:tab w:val="left" w:pos="10490"/>
          <w:tab w:val="left" w:pos="11340"/>
          <w:tab w:val="left" w:pos="12758"/>
        </w:tabs>
        <w:autoSpaceDE w:val="0"/>
        <w:autoSpaceDN w:val="0"/>
        <w:adjustRightInd w:val="0"/>
        <w:spacing w:before="91"/>
        <w:rPr>
          <w:rFonts w:cs="Arial"/>
          <w:color w:val="000000"/>
          <w:sz w:val="16"/>
          <w:szCs w:val="16"/>
          <w:lang w:val="en-GB"/>
        </w:rPr>
      </w:pPr>
      <w:r w:rsidRPr="00A26294">
        <w:rPr>
          <w:lang w:val="en-GB"/>
        </w:rPr>
        <w:tab/>
      </w:r>
      <w:r w:rsidRPr="00A26294">
        <w:rPr>
          <w:rFonts w:cs="Arial"/>
          <w:color w:val="000000"/>
          <w:sz w:val="16"/>
          <w:szCs w:val="16"/>
          <w:lang w:val="en-GB"/>
        </w:rPr>
        <w:t>FIXED-SATELLITE (E/S)</w:t>
      </w:r>
      <w:r w:rsidRPr="00A26294">
        <w:rPr>
          <w:lang w:val="en-GB"/>
        </w:rPr>
        <w:tab/>
      </w:r>
      <w:r w:rsidRPr="00A26294">
        <w:rPr>
          <w:rFonts w:cs="Arial"/>
          <w:color w:val="000000"/>
          <w:sz w:val="16"/>
          <w:szCs w:val="16"/>
          <w:lang w:val="en-GB"/>
        </w:rPr>
        <w:t>FIXED-SATELLITE (E/S)</w:t>
      </w:r>
      <w:r w:rsidRPr="00A26294">
        <w:rPr>
          <w:lang w:val="en-GB"/>
        </w:rPr>
        <w:tab/>
      </w:r>
      <w:r w:rsidRPr="00A26294">
        <w:rPr>
          <w:lang w:val="en-GB"/>
        </w:rPr>
        <w:tab/>
      </w:r>
      <w:r w:rsidRPr="00A26294">
        <w:rPr>
          <w:rFonts w:cs="Arial"/>
          <w:color w:val="000000"/>
          <w:sz w:val="16"/>
          <w:szCs w:val="16"/>
          <w:lang w:val="en-GB"/>
        </w:rPr>
        <w:t>Amateur</w:t>
      </w:r>
      <w:r w:rsidRPr="00A26294">
        <w:rPr>
          <w:lang w:val="en-GB"/>
        </w:rPr>
        <w:tab/>
      </w:r>
      <w:r w:rsidRPr="00A26294">
        <w:rPr>
          <w:lang w:val="en-GB"/>
        </w:rPr>
        <w:tab/>
      </w:r>
      <w:r w:rsidRPr="00A26294">
        <w:rPr>
          <w:rFonts w:cs="Arial"/>
          <w:color w:val="000000"/>
          <w:sz w:val="16"/>
          <w:szCs w:val="16"/>
          <w:lang w:val="en-GB"/>
        </w:rPr>
        <w:t>EN 301 783</w:t>
      </w:r>
    </w:p>
    <w:p w:rsidR="00301337" w:rsidRPr="00A26294" w:rsidRDefault="00301337" w:rsidP="00301337">
      <w:pPr>
        <w:widowControl w:val="0"/>
        <w:tabs>
          <w:tab w:val="left" w:pos="172"/>
          <w:tab w:val="left" w:pos="3230"/>
          <w:tab w:val="left" w:pos="6179"/>
          <w:tab w:val="left" w:pos="7938"/>
          <w:tab w:val="left" w:pos="10490"/>
          <w:tab w:val="left" w:pos="11340"/>
          <w:tab w:val="left" w:pos="12758"/>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RADIOLOCATION</w:t>
      </w:r>
      <w:r w:rsidRPr="00A26294">
        <w:rPr>
          <w:sz w:val="16"/>
          <w:szCs w:val="16"/>
          <w:lang w:val="en-GB"/>
        </w:rPr>
        <w:tab/>
      </w:r>
      <w:proofErr w:type="spellStart"/>
      <w:r w:rsidRPr="00A26294">
        <w:rPr>
          <w:rFonts w:cs="Arial"/>
          <w:color w:val="000000"/>
          <w:sz w:val="16"/>
          <w:szCs w:val="16"/>
          <w:lang w:val="en-GB"/>
        </w:rPr>
        <w:t>RADIOLOCATION</w:t>
      </w:r>
      <w:proofErr w:type="spellEnd"/>
    </w:p>
    <w:p w:rsidR="00301337" w:rsidRPr="00A26294" w:rsidRDefault="00301337" w:rsidP="00301337">
      <w:pPr>
        <w:widowControl w:val="0"/>
        <w:tabs>
          <w:tab w:val="left" w:pos="3230"/>
          <w:tab w:val="left" w:pos="6179"/>
          <w:tab w:val="left" w:pos="7938"/>
          <w:tab w:val="left" w:pos="9523"/>
          <w:tab w:val="left" w:pos="10490"/>
          <w:tab w:val="left" w:pos="11340"/>
          <w:tab w:val="left" w:pos="12758"/>
          <w:tab w:val="left" w:pos="12812"/>
        </w:tabs>
        <w:autoSpaceDE w:val="0"/>
        <w:autoSpaceDN w:val="0"/>
        <w:adjustRightInd w:val="0"/>
        <w:spacing w:before="120"/>
        <w:rPr>
          <w:rFonts w:cs="Arial"/>
          <w:color w:val="000000"/>
          <w:sz w:val="16"/>
          <w:szCs w:val="16"/>
          <w:lang w:val="en-GB"/>
        </w:rPr>
      </w:pPr>
      <w:r w:rsidRPr="00A26294">
        <w:rPr>
          <w:sz w:val="16"/>
          <w:szCs w:val="16"/>
          <w:lang w:val="en-GB"/>
        </w:rPr>
        <w:tab/>
        <w:t>Fixed</w:t>
      </w:r>
      <w:r w:rsidRPr="00A26294">
        <w:rPr>
          <w:sz w:val="16"/>
          <w:szCs w:val="16"/>
          <w:lang w:val="en-GB"/>
        </w:rPr>
        <w:tab/>
      </w:r>
      <w:r w:rsidRPr="00A26294">
        <w:rPr>
          <w:rFonts w:cs="Arial"/>
          <w:color w:val="000000"/>
          <w:sz w:val="16"/>
          <w:szCs w:val="16"/>
          <w:lang w:val="en-GB"/>
        </w:rPr>
        <w:t>ECC/REC</w:t>
      </w:r>
      <w:proofErr w:type="gramStart"/>
      <w:r w:rsidRPr="00A26294">
        <w:rPr>
          <w:rFonts w:cs="Arial"/>
          <w:color w:val="000000"/>
          <w:sz w:val="16"/>
          <w:szCs w:val="16"/>
          <w:lang w:val="en-GB"/>
        </w:rPr>
        <w:t>/(</w:t>
      </w:r>
      <w:proofErr w:type="gramEnd"/>
      <w:r w:rsidRPr="00A26294">
        <w:rPr>
          <w:rFonts w:cs="Arial"/>
          <w:color w:val="000000"/>
          <w:sz w:val="16"/>
          <w:szCs w:val="16"/>
          <w:lang w:val="en-GB"/>
        </w:rPr>
        <w:t>06)04</w:t>
      </w:r>
      <w:r w:rsidRPr="00A26294">
        <w:rPr>
          <w:sz w:val="16"/>
          <w:szCs w:val="16"/>
          <w:lang w:val="en-GB"/>
        </w:rPr>
        <w:tab/>
      </w:r>
      <w:r w:rsidRPr="00A26294">
        <w:rPr>
          <w:rFonts w:cs="Arial"/>
          <w:color w:val="000000"/>
          <w:sz w:val="16"/>
          <w:szCs w:val="16"/>
          <w:lang w:val="en-GB"/>
        </w:rPr>
        <w:t>BFWA</w:t>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EN 302 502</w:t>
      </w:r>
      <w:r w:rsidRPr="00A26294">
        <w:rPr>
          <w:sz w:val="16"/>
          <w:szCs w:val="16"/>
          <w:lang w:val="en-GB"/>
        </w:rPr>
        <w:tab/>
      </w:r>
      <w:r w:rsidRPr="00A26294">
        <w:rPr>
          <w:rFonts w:cs="Arial"/>
          <w:color w:val="000000"/>
          <w:sz w:val="16"/>
          <w:szCs w:val="16"/>
          <w:lang w:val="en-GB"/>
        </w:rPr>
        <w:t>Within the band 5725-5875 MHz</w:t>
      </w:r>
    </w:p>
    <w:p w:rsidR="00301337" w:rsidRPr="00A26294" w:rsidRDefault="00301337" w:rsidP="00301337">
      <w:pPr>
        <w:widowControl w:val="0"/>
        <w:tabs>
          <w:tab w:val="left" w:pos="172"/>
          <w:tab w:val="left" w:pos="3230"/>
          <w:tab w:val="left" w:pos="6179"/>
          <w:tab w:val="left" w:pos="7938"/>
          <w:tab w:val="left" w:pos="10490"/>
          <w:tab w:val="left" w:pos="11340"/>
          <w:tab w:val="left" w:pos="12758"/>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Amateur</w:t>
      </w:r>
      <w:r w:rsidRPr="00A26294">
        <w:rPr>
          <w:sz w:val="16"/>
          <w:szCs w:val="16"/>
          <w:lang w:val="en-GB"/>
        </w:rPr>
        <w:tab/>
      </w:r>
      <w:proofErr w:type="spellStart"/>
      <w:r w:rsidRPr="00A26294">
        <w:rPr>
          <w:rFonts w:cs="Arial"/>
          <w:color w:val="000000"/>
          <w:sz w:val="16"/>
          <w:szCs w:val="16"/>
          <w:lang w:val="en-GB"/>
        </w:rPr>
        <w:t>Amateur</w:t>
      </w:r>
      <w:proofErr w:type="spellEnd"/>
    </w:p>
    <w:p w:rsidR="00301337" w:rsidRPr="00A26294" w:rsidRDefault="00301337" w:rsidP="00301337">
      <w:pPr>
        <w:widowControl w:val="0"/>
        <w:tabs>
          <w:tab w:val="left" w:pos="3230"/>
          <w:tab w:val="left" w:pos="6179"/>
          <w:tab w:val="left" w:pos="7938"/>
          <w:tab w:val="left" w:pos="10490"/>
          <w:tab w:val="left" w:pos="11340"/>
          <w:tab w:val="left" w:pos="12758"/>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Mobile</w:t>
      </w:r>
      <w:r w:rsidRPr="00A26294">
        <w:rPr>
          <w:sz w:val="16"/>
          <w:szCs w:val="16"/>
          <w:lang w:val="en-GB"/>
        </w:rPr>
        <w:tab/>
      </w:r>
      <w:r w:rsidRPr="00A26294">
        <w:rPr>
          <w:sz w:val="16"/>
          <w:szCs w:val="16"/>
          <w:lang w:val="en-GB"/>
        </w:rPr>
        <w:tab/>
      </w:r>
      <w:r w:rsidRPr="00A26294">
        <w:rPr>
          <w:rFonts w:cs="Arial"/>
          <w:color w:val="000000"/>
          <w:sz w:val="16"/>
          <w:szCs w:val="16"/>
          <w:lang w:val="en-GB"/>
        </w:rPr>
        <w:t>Defence systems</w:t>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Tactical and weapon system radars</w:t>
      </w:r>
    </w:p>
    <w:p w:rsidR="00301337" w:rsidRPr="00A26294" w:rsidRDefault="00301337" w:rsidP="00301337">
      <w:pPr>
        <w:widowControl w:val="0"/>
        <w:tabs>
          <w:tab w:val="left" w:pos="169"/>
          <w:tab w:val="left" w:pos="3288"/>
          <w:tab w:val="left" w:pos="4137"/>
          <w:tab w:val="left" w:pos="6179"/>
          <w:tab w:val="left" w:pos="7938"/>
          <w:tab w:val="left" w:pos="10490"/>
          <w:tab w:val="left" w:pos="11340"/>
          <w:tab w:val="left" w:pos="12758"/>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5.150</w:t>
      </w:r>
      <w:r w:rsidRPr="00A26294">
        <w:rPr>
          <w:sz w:val="16"/>
          <w:szCs w:val="16"/>
          <w:lang w:val="en-GB"/>
        </w:rPr>
        <w:tab/>
      </w:r>
      <w:r w:rsidRPr="00A26294">
        <w:rPr>
          <w:rFonts w:cs="Arial"/>
          <w:color w:val="000000"/>
          <w:sz w:val="16"/>
          <w:szCs w:val="16"/>
          <w:lang w:val="en-GB"/>
        </w:rPr>
        <w:t>5.150</w:t>
      </w:r>
      <w:r w:rsidRPr="00A26294">
        <w:rPr>
          <w:sz w:val="16"/>
          <w:szCs w:val="16"/>
          <w:lang w:val="en-GB"/>
        </w:rPr>
        <w:tab/>
      </w:r>
      <w:r w:rsidRPr="00A26294">
        <w:rPr>
          <w:rFonts w:cs="Arial"/>
          <w:color w:val="000000"/>
          <w:sz w:val="16"/>
          <w:szCs w:val="16"/>
          <w:lang w:val="en-GB"/>
        </w:rPr>
        <w:t>EU2</w:t>
      </w:r>
      <w:r w:rsidRPr="00A26294">
        <w:rPr>
          <w:sz w:val="16"/>
          <w:szCs w:val="16"/>
          <w:lang w:val="en-GB"/>
        </w:rPr>
        <w:tab/>
      </w:r>
      <w:r w:rsidRPr="00A26294">
        <w:rPr>
          <w:sz w:val="16"/>
          <w:szCs w:val="16"/>
          <w:lang w:val="en-GB"/>
        </w:rPr>
        <w:tab/>
      </w:r>
      <w:r w:rsidRPr="00A26294">
        <w:rPr>
          <w:rFonts w:cs="Arial"/>
          <w:color w:val="000000"/>
          <w:sz w:val="16"/>
          <w:szCs w:val="16"/>
          <w:lang w:val="en-GB"/>
        </w:rPr>
        <w:t>ISM</w:t>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Within the band 5725-5875 MHz</w:t>
      </w:r>
    </w:p>
    <w:p w:rsidR="00301337" w:rsidRPr="00A26294" w:rsidRDefault="00301337" w:rsidP="00301337">
      <w:pPr>
        <w:widowControl w:val="0"/>
        <w:tabs>
          <w:tab w:val="left" w:pos="169"/>
          <w:tab w:val="left" w:pos="4137"/>
          <w:tab w:val="left" w:pos="6179"/>
          <w:tab w:val="left" w:pos="7938"/>
          <w:tab w:val="left" w:pos="10490"/>
          <w:tab w:val="left" w:pos="11340"/>
          <w:tab w:val="left" w:pos="12758"/>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5.451</w:t>
      </w:r>
      <w:r w:rsidRPr="00A26294">
        <w:rPr>
          <w:sz w:val="16"/>
          <w:szCs w:val="16"/>
          <w:lang w:val="en-GB"/>
        </w:rPr>
        <w:tab/>
      </w:r>
      <w:r w:rsidRPr="00A26294">
        <w:rPr>
          <w:rFonts w:cs="Arial"/>
          <w:color w:val="000000"/>
          <w:sz w:val="16"/>
          <w:szCs w:val="16"/>
          <w:lang w:val="en-GB"/>
        </w:rPr>
        <w:t>EU22</w:t>
      </w:r>
    </w:p>
    <w:p w:rsidR="00301337" w:rsidRPr="00A26294" w:rsidRDefault="00301337" w:rsidP="00301337">
      <w:pPr>
        <w:widowControl w:val="0"/>
        <w:tabs>
          <w:tab w:val="left" w:pos="169"/>
          <w:tab w:val="left" w:pos="6179"/>
          <w:tab w:val="left" w:pos="7938"/>
          <w:tab w:val="left" w:pos="9523"/>
          <w:tab w:val="left" w:pos="10490"/>
          <w:tab w:val="left" w:pos="11340"/>
          <w:tab w:val="left" w:pos="12758"/>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5.453</w:t>
      </w:r>
      <w:r w:rsidRPr="00A26294">
        <w:rPr>
          <w:rFonts w:cs="Arial"/>
          <w:color w:val="000000"/>
          <w:sz w:val="16"/>
          <w:szCs w:val="16"/>
          <w:lang w:val="en-GB"/>
        </w:rPr>
        <w:tab/>
        <w:t>ERC/REC 70-03</w:t>
      </w:r>
      <w:r w:rsidRPr="00A26294">
        <w:rPr>
          <w:sz w:val="16"/>
          <w:szCs w:val="16"/>
          <w:lang w:val="en-GB"/>
        </w:rPr>
        <w:tab/>
      </w:r>
      <w:r w:rsidRPr="00A26294">
        <w:rPr>
          <w:rFonts w:cs="Arial"/>
          <w:color w:val="000000"/>
          <w:sz w:val="16"/>
          <w:szCs w:val="16"/>
          <w:lang w:val="en-GB"/>
        </w:rPr>
        <w:t>Non-Specific SRDs</w:t>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EN 300 440</w:t>
      </w:r>
      <w:r w:rsidRPr="00A26294">
        <w:rPr>
          <w:sz w:val="16"/>
          <w:szCs w:val="16"/>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5725-5875 MHz</w:t>
      </w:r>
    </w:p>
    <w:p w:rsidR="00301337" w:rsidRPr="00A26294" w:rsidRDefault="00301337" w:rsidP="00301337">
      <w:pPr>
        <w:widowControl w:val="0"/>
        <w:tabs>
          <w:tab w:val="left" w:pos="169"/>
          <w:tab w:val="left" w:pos="6179"/>
          <w:tab w:val="left" w:pos="7938"/>
          <w:tab w:val="left" w:pos="10490"/>
          <w:tab w:val="left" w:pos="11340"/>
          <w:tab w:val="left" w:pos="12758"/>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5.455</w:t>
      </w:r>
    </w:p>
    <w:p w:rsidR="00301337" w:rsidRPr="00A26294" w:rsidRDefault="00301337" w:rsidP="00301337">
      <w:pPr>
        <w:widowControl w:val="0"/>
        <w:tabs>
          <w:tab w:val="left" w:pos="169"/>
          <w:tab w:val="left" w:pos="6179"/>
          <w:tab w:val="left" w:pos="7938"/>
          <w:tab w:val="left" w:pos="9523"/>
          <w:tab w:val="left" w:pos="10490"/>
          <w:tab w:val="left" w:pos="11340"/>
          <w:tab w:val="left" w:pos="12758"/>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5.456</w:t>
      </w:r>
      <w:r w:rsidRPr="00A26294">
        <w:rPr>
          <w:sz w:val="16"/>
          <w:szCs w:val="16"/>
          <w:lang w:val="en-GB"/>
        </w:rPr>
        <w:tab/>
      </w:r>
      <w:r w:rsidRPr="00A26294">
        <w:rPr>
          <w:rFonts w:cs="Arial"/>
          <w:color w:val="000000"/>
          <w:sz w:val="16"/>
          <w:szCs w:val="16"/>
          <w:lang w:val="en-GB"/>
        </w:rPr>
        <w:t>ERC/REC 70-03</w:t>
      </w:r>
      <w:r w:rsidRPr="00A26294">
        <w:rPr>
          <w:sz w:val="16"/>
          <w:szCs w:val="16"/>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sz w:val="16"/>
          <w:szCs w:val="16"/>
          <w:lang w:val="en-GB"/>
        </w:rPr>
        <w:tab/>
      </w:r>
      <w:r w:rsidRPr="00A26294">
        <w:rPr>
          <w:sz w:val="16"/>
          <w:szCs w:val="16"/>
          <w:lang w:val="en-GB"/>
        </w:rPr>
        <w:tab/>
      </w:r>
      <w:r w:rsidRPr="00A26294">
        <w:rPr>
          <w:rFonts w:cs="Arial"/>
          <w:color w:val="000000"/>
          <w:sz w:val="16"/>
          <w:szCs w:val="16"/>
          <w:lang w:val="en-GB"/>
        </w:rPr>
        <w:t>EN 302 372</w:t>
      </w:r>
      <w:r w:rsidRPr="00A26294">
        <w:rPr>
          <w:sz w:val="16"/>
          <w:szCs w:val="16"/>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A26294" w:rsidRDefault="00301337" w:rsidP="00301337">
      <w:pPr>
        <w:widowControl w:val="0"/>
        <w:tabs>
          <w:tab w:val="left" w:pos="6179"/>
          <w:tab w:val="left" w:pos="7938"/>
          <w:tab w:val="left" w:pos="10490"/>
          <w:tab w:val="left" w:pos="11340"/>
          <w:tab w:val="left" w:pos="12758"/>
          <w:tab w:val="left" w:pos="12812"/>
        </w:tabs>
        <w:autoSpaceDE w:val="0"/>
        <w:autoSpaceDN w:val="0"/>
        <w:adjustRightInd w:val="0"/>
        <w:rPr>
          <w:rFonts w:cs="Arial"/>
          <w:color w:val="000000"/>
          <w:sz w:val="16"/>
          <w:szCs w:val="16"/>
          <w:lang w:val="en-GB"/>
        </w:rPr>
      </w:pP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TLPR application</w:t>
      </w:r>
    </w:p>
    <w:p w:rsidR="00301337" w:rsidRPr="00A26294" w:rsidRDefault="00301337" w:rsidP="00301337">
      <w:pPr>
        <w:widowControl w:val="0"/>
        <w:tabs>
          <w:tab w:val="left" w:pos="169"/>
          <w:tab w:val="left" w:pos="6179"/>
          <w:tab w:val="left" w:pos="7938"/>
          <w:tab w:val="left" w:pos="10490"/>
          <w:tab w:val="left" w:pos="11340"/>
          <w:tab w:val="left" w:pos="12758"/>
        </w:tabs>
        <w:autoSpaceDE w:val="0"/>
        <w:autoSpaceDN w:val="0"/>
        <w:adjustRightInd w:val="0"/>
        <w:rPr>
          <w:rFonts w:cs="Arial"/>
          <w:color w:val="000000"/>
          <w:sz w:val="16"/>
          <w:szCs w:val="16"/>
          <w:lang w:val="en-GB"/>
        </w:rPr>
      </w:pPr>
      <w:r w:rsidRPr="00A26294">
        <w:rPr>
          <w:sz w:val="16"/>
          <w:szCs w:val="16"/>
          <w:lang w:val="en-GB"/>
        </w:rPr>
        <w:tab/>
      </w:r>
    </w:p>
    <w:p w:rsidR="00301337" w:rsidRPr="00A26294" w:rsidRDefault="00301337" w:rsidP="00301337">
      <w:pPr>
        <w:widowControl w:val="0"/>
        <w:tabs>
          <w:tab w:val="left" w:pos="6179"/>
          <w:tab w:val="left" w:pos="7938"/>
          <w:tab w:val="left" w:pos="9523"/>
          <w:tab w:val="left" w:pos="10490"/>
          <w:tab w:val="left" w:pos="11340"/>
          <w:tab w:val="left" w:pos="12758"/>
          <w:tab w:val="left" w:pos="12812"/>
        </w:tabs>
        <w:autoSpaceDE w:val="0"/>
        <w:autoSpaceDN w:val="0"/>
        <w:adjustRightInd w:val="0"/>
        <w:spacing w:before="25"/>
        <w:rPr>
          <w:rFonts w:cs="Arial"/>
          <w:color w:val="000000"/>
          <w:sz w:val="16"/>
          <w:szCs w:val="16"/>
          <w:lang w:val="en-GB"/>
        </w:rPr>
      </w:pPr>
      <w:r w:rsidRPr="00A26294">
        <w:rPr>
          <w:sz w:val="16"/>
          <w:szCs w:val="16"/>
          <w:lang w:val="en-GB"/>
        </w:rPr>
        <w:tab/>
      </w:r>
      <w:r w:rsidRPr="00A26294">
        <w:rPr>
          <w:rFonts w:cs="Arial"/>
          <w:color w:val="000000"/>
          <w:sz w:val="16"/>
          <w:szCs w:val="16"/>
          <w:lang w:val="en-GB"/>
        </w:rPr>
        <w:t>ERC/REC 70-03</w:t>
      </w:r>
      <w:r w:rsidRPr="00A26294">
        <w:rPr>
          <w:sz w:val="16"/>
          <w:szCs w:val="16"/>
          <w:lang w:val="en-GB"/>
        </w:rPr>
        <w:tab/>
      </w:r>
      <w:r w:rsidRPr="00A26294">
        <w:rPr>
          <w:rFonts w:cs="Arial"/>
          <w:color w:val="000000"/>
          <w:sz w:val="16"/>
          <w:szCs w:val="16"/>
          <w:lang w:val="en-GB"/>
        </w:rPr>
        <w:t>TTT</w:t>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EN 300 674</w:t>
      </w:r>
      <w:r w:rsidRPr="00A26294">
        <w:rPr>
          <w:sz w:val="16"/>
          <w:szCs w:val="16"/>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5795-5805 </w:t>
      </w:r>
      <w:proofErr w:type="spellStart"/>
      <w:r w:rsidRPr="00A26294">
        <w:rPr>
          <w:rFonts w:cs="Arial"/>
          <w:color w:val="000000"/>
          <w:sz w:val="16"/>
          <w:szCs w:val="16"/>
          <w:lang w:val="en-GB"/>
        </w:rPr>
        <w:t>MHz.</w:t>
      </w:r>
      <w:proofErr w:type="spellEnd"/>
    </w:p>
    <w:p w:rsidR="00301337" w:rsidRPr="00A26294" w:rsidRDefault="00301337" w:rsidP="00301337">
      <w:pPr>
        <w:widowControl w:val="0"/>
        <w:tabs>
          <w:tab w:val="left" w:pos="6179"/>
          <w:tab w:val="left" w:pos="7938"/>
          <w:tab w:val="left" w:pos="9523"/>
          <w:tab w:val="left" w:pos="10490"/>
          <w:tab w:val="left" w:pos="11340"/>
          <w:tab w:val="left" w:pos="12758"/>
          <w:tab w:val="left" w:pos="12812"/>
        </w:tabs>
        <w:autoSpaceDE w:val="0"/>
        <w:autoSpaceDN w:val="0"/>
        <w:adjustRightInd w:val="0"/>
        <w:rPr>
          <w:rFonts w:cs="Arial"/>
          <w:color w:val="000000"/>
          <w:sz w:val="16"/>
          <w:szCs w:val="16"/>
          <w:lang w:val="en-GB"/>
        </w:rPr>
      </w:pPr>
      <w:r w:rsidRPr="00A26294">
        <w:rPr>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t xml:space="preserve">TTT in the band 5805-5815 MHz on a </w:t>
      </w:r>
    </w:p>
    <w:p w:rsidR="00301337" w:rsidRPr="00A26294" w:rsidRDefault="00301337" w:rsidP="00301337">
      <w:pPr>
        <w:widowControl w:val="0"/>
        <w:tabs>
          <w:tab w:val="left" w:pos="6179"/>
          <w:tab w:val="left" w:pos="7938"/>
          <w:tab w:val="left" w:pos="9523"/>
          <w:tab w:val="left" w:pos="10490"/>
          <w:tab w:val="left" w:pos="11340"/>
          <w:tab w:val="left" w:pos="12758"/>
          <w:tab w:val="left" w:pos="12812"/>
        </w:tabs>
        <w:autoSpaceDE w:val="0"/>
        <w:autoSpaceDN w:val="0"/>
        <w:adjustRightInd w:val="0"/>
        <w:rPr>
          <w:rFonts w:cs="Arial"/>
          <w:color w:val="000000"/>
          <w:sz w:val="16"/>
          <w:szCs w:val="16"/>
          <w:lang w:val="en-GB"/>
        </w:rPr>
      </w:pP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r w:rsidRPr="00A26294">
        <w:rPr>
          <w:sz w:val="16"/>
          <w:szCs w:val="16"/>
          <w:lang w:val="en-GB"/>
        </w:rPr>
        <w:tab/>
      </w:r>
      <w:proofErr w:type="gramStart"/>
      <w:r w:rsidRPr="00A26294">
        <w:rPr>
          <w:rFonts w:cs="Arial"/>
          <w:color w:val="000000"/>
          <w:sz w:val="16"/>
          <w:szCs w:val="16"/>
          <w:lang w:val="en-GB"/>
        </w:rPr>
        <w:t>national</w:t>
      </w:r>
      <w:proofErr w:type="gramEnd"/>
      <w:r w:rsidRPr="00A26294">
        <w:rPr>
          <w:rFonts w:cs="Arial"/>
          <w:color w:val="000000"/>
          <w:sz w:val="16"/>
          <w:szCs w:val="16"/>
          <w:lang w:val="en-GB"/>
        </w:rPr>
        <w:t xml:space="preserve"> basis</w:t>
      </w:r>
    </w:p>
    <w:p w:rsidR="00301337" w:rsidRPr="00A26294" w:rsidRDefault="00301337" w:rsidP="00301337">
      <w:pPr>
        <w:widowControl w:val="0"/>
        <w:tabs>
          <w:tab w:val="left" w:pos="6179"/>
          <w:tab w:val="left" w:pos="7938"/>
          <w:tab w:val="left" w:pos="10490"/>
          <w:tab w:val="left" w:pos="11340"/>
          <w:tab w:val="left" w:pos="12758"/>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sz w:val="16"/>
          <w:szCs w:val="16"/>
          <w:lang w:val="en-GB"/>
        </w:rPr>
        <w:tab/>
      </w:r>
      <w:r w:rsidRPr="00A26294">
        <w:rPr>
          <w:rFonts w:cs="Arial"/>
          <w:color w:val="000000"/>
          <w:sz w:val="16"/>
          <w:szCs w:val="16"/>
          <w:lang w:val="en-GB"/>
        </w:rPr>
        <w:t>Weather radars</w:t>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Ground based and airborne</w:t>
      </w:r>
    </w:p>
    <w:p w:rsidR="00301337" w:rsidRPr="00A26294" w:rsidRDefault="00301337" w:rsidP="00301337">
      <w:pPr>
        <w:widowControl w:val="0"/>
        <w:tabs>
          <w:tab w:val="left" w:pos="113"/>
          <w:tab w:val="left" w:pos="6179"/>
          <w:tab w:val="left" w:pos="7938"/>
          <w:tab w:val="left" w:pos="10490"/>
          <w:tab w:val="left" w:pos="11340"/>
          <w:tab w:val="left" w:pos="12758"/>
        </w:tabs>
        <w:autoSpaceDE w:val="0"/>
        <w:autoSpaceDN w:val="0"/>
        <w:adjustRightInd w:val="0"/>
        <w:spacing w:before="360"/>
        <w:rPr>
          <w:rFonts w:cs="Arial"/>
          <w:b/>
          <w:bCs/>
          <w:color w:val="000000"/>
          <w:sz w:val="27"/>
          <w:szCs w:val="27"/>
          <w:lang w:val="en-GB"/>
        </w:rPr>
      </w:pPr>
      <w:r w:rsidRPr="00A26294">
        <w:rPr>
          <w:lang w:val="en-GB"/>
        </w:rPr>
        <w:tab/>
      </w:r>
      <w:r w:rsidRPr="00A26294">
        <w:rPr>
          <w:rFonts w:cs="Arial"/>
          <w:b/>
          <w:bCs/>
          <w:color w:val="000000"/>
          <w:sz w:val="22"/>
          <w:szCs w:val="22"/>
          <w:lang w:val="en-GB"/>
        </w:rPr>
        <w:t xml:space="preserve">5830 - 5850 MHz       </w:t>
      </w:r>
    </w:p>
    <w:p w:rsidR="00301337" w:rsidRPr="00A26294" w:rsidRDefault="00301337" w:rsidP="00301337">
      <w:pPr>
        <w:widowControl w:val="0"/>
        <w:tabs>
          <w:tab w:val="left" w:pos="172"/>
          <w:tab w:val="left" w:pos="3230"/>
          <w:tab w:val="left" w:pos="6179"/>
          <w:tab w:val="left" w:pos="7938"/>
          <w:tab w:val="left" w:pos="10490"/>
          <w:tab w:val="left" w:pos="11340"/>
          <w:tab w:val="left" w:pos="12758"/>
          <w:tab w:val="left" w:pos="12812"/>
        </w:tabs>
        <w:autoSpaceDE w:val="0"/>
        <w:autoSpaceDN w:val="0"/>
        <w:adjustRightInd w:val="0"/>
        <w:spacing w:before="91"/>
        <w:rPr>
          <w:rFonts w:cs="Arial"/>
          <w:color w:val="000000"/>
          <w:sz w:val="16"/>
          <w:szCs w:val="16"/>
          <w:lang w:val="en-GB"/>
        </w:rPr>
      </w:pPr>
      <w:r w:rsidRPr="00A26294">
        <w:rPr>
          <w:lang w:val="en-GB"/>
        </w:rPr>
        <w:tab/>
      </w:r>
      <w:r w:rsidRPr="00A26294">
        <w:rPr>
          <w:rFonts w:cs="Arial"/>
          <w:color w:val="000000"/>
          <w:sz w:val="16"/>
          <w:szCs w:val="16"/>
          <w:lang w:val="en-GB"/>
        </w:rPr>
        <w:t>FIXED-SATELLITE (E/S)</w:t>
      </w:r>
      <w:r w:rsidRPr="00A26294">
        <w:rPr>
          <w:lang w:val="en-GB"/>
        </w:rPr>
        <w:tab/>
      </w:r>
      <w:r w:rsidRPr="00A26294">
        <w:rPr>
          <w:rFonts w:cs="Arial"/>
          <w:color w:val="000000"/>
          <w:sz w:val="16"/>
          <w:szCs w:val="16"/>
          <w:lang w:val="en-GB"/>
        </w:rPr>
        <w:t>FIXED-SATELLITE (E/S)</w:t>
      </w:r>
      <w:r w:rsidRPr="00A26294">
        <w:rPr>
          <w:lang w:val="en-GB"/>
        </w:rPr>
        <w:tab/>
      </w:r>
      <w:r w:rsidRPr="00A26294">
        <w:rPr>
          <w:lang w:val="en-GB"/>
        </w:rPr>
        <w:tab/>
      </w:r>
      <w:r w:rsidRPr="00A26294">
        <w:rPr>
          <w:rFonts w:cs="Arial"/>
          <w:color w:val="000000"/>
          <w:sz w:val="16"/>
          <w:szCs w:val="16"/>
          <w:lang w:val="en-GB"/>
        </w:rPr>
        <w:t xml:space="preserve">Amateur-Satellite </w:t>
      </w:r>
      <w:r w:rsidRPr="00A26294">
        <w:rPr>
          <w:lang w:val="en-GB"/>
        </w:rPr>
        <w:tab/>
      </w:r>
      <w:r w:rsidRPr="00A26294">
        <w:rPr>
          <w:rFonts w:cs="Arial"/>
          <w:color w:val="000000"/>
          <w:sz w:val="16"/>
          <w:szCs w:val="16"/>
          <w:lang w:val="en-GB"/>
        </w:rPr>
        <w:t>EU23</w:t>
      </w:r>
      <w:r w:rsidRPr="00A26294">
        <w:rPr>
          <w:sz w:val="16"/>
          <w:szCs w:val="16"/>
          <w:lang w:val="en-GB"/>
        </w:rPr>
        <w:tab/>
      </w:r>
      <w:r w:rsidRPr="00A26294">
        <w:rPr>
          <w:sz w:val="16"/>
          <w:szCs w:val="16"/>
          <w:lang w:val="en-GB"/>
        </w:rPr>
        <w:tab/>
      </w:r>
      <w:r w:rsidRPr="00A26294">
        <w:rPr>
          <w:rFonts w:cs="Arial"/>
          <w:color w:val="000000"/>
          <w:sz w:val="16"/>
          <w:szCs w:val="16"/>
          <w:lang w:val="en-GB"/>
        </w:rPr>
        <w:t>Within the band 5830-5850 MHz</w:t>
      </w:r>
    </w:p>
    <w:p w:rsidR="00301337" w:rsidRPr="00A26294" w:rsidRDefault="00301337" w:rsidP="00301337">
      <w:pPr>
        <w:widowControl w:val="0"/>
        <w:tabs>
          <w:tab w:val="left" w:pos="172"/>
          <w:tab w:val="left" w:pos="3230"/>
          <w:tab w:val="left" w:pos="6179"/>
          <w:tab w:val="left" w:pos="7938"/>
          <w:tab w:val="left" w:pos="10490"/>
          <w:tab w:val="left" w:pos="11340"/>
          <w:tab w:val="left" w:pos="12758"/>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RADIOLOCATION</w:t>
      </w:r>
      <w:r w:rsidRPr="00A26294">
        <w:rPr>
          <w:sz w:val="16"/>
          <w:szCs w:val="16"/>
          <w:lang w:val="en-GB"/>
        </w:rPr>
        <w:tab/>
      </w:r>
      <w:proofErr w:type="spellStart"/>
      <w:r w:rsidRPr="00A26294">
        <w:rPr>
          <w:rFonts w:cs="Arial"/>
          <w:color w:val="000000"/>
          <w:sz w:val="16"/>
          <w:szCs w:val="16"/>
          <w:lang w:val="en-GB"/>
        </w:rPr>
        <w:t>RADIOLOCATION</w:t>
      </w:r>
      <w:proofErr w:type="spellEnd"/>
    </w:p>
    <w:p w:rsidR="00301337" w:rsidRPr="00A26294" w:rsidRDefault="00301337" w:rsidP="00301337">
      <w:pPr>
        <w:widowControl w:val="0"/>
        <w:tabs>
          <w:tab w:val="left" w:pos="3230"/>
          <w:tab w:val="left" w:pos="6179"/>
          <w:tab w:val="left" w:pos="7938"/>
          <w:tab w:val="left" w:pos="9523"/>
          <w:tab w:val="left" w:pos="10490"/>
          <w:tab w:val="left" w:pos="11340"/>
          <w:tab w:val="left" w:pos="12758"/>
          <w:tab w:val="left" w:pos="12812"/>
        </w:tabs>
        <w:autoSpaceDE w:val="0"/>
        <w:autoSpaceDN w:val="0"/>
        <w:adjustRightInd w:val="0"/>
        <w:spacing w:before="120"/>
        <w:rPr>
          <w:rFonts w:cs="Arial"/>
          <w:color w:val="000000"/>
          <w:sz w:val="16"/>
          <w:szCs w:val="16"/>
          <w:lang w:val="en-GB"/>
        </w:rPr>
      </w:pPr>
      <w:r w:rsidRPr="00A26294">
        <w:rPr>
          <w:sz w:val="16"/>
          <w:szCs w:val="16"/>
          <w:lang w:val="en-GB"/>
        </w:rPr>
        <w:tab/>
        <w:t>Fixed</w:t>
      </w:r>
      <w:r w:rsidRPr="00A26294">
        <w:rPr>
          <w:sz w:val="16"/>
          <w:szCs w:val="16"/>
          <w:lang w:val="en-GB"/>
        </w:rPr>
        <w:tab/>
      </w:r>
      <w:r w:rsidRPr="00A26294">
        <w:rPr>
          <w:rFonts w:cs="Arial"/>
          <w:color w:val="000000"/>
          <w:sz w:val="16"/>
          <w:szCs w:val="16"/>
          <w:lang w:val="en-GB"/>
        </w:rPr>
        <w:t>ECC/REC</w:t>
      </w:r>
      <w:proofErr w:type="gramStart"/>
      <w:r w:rsidRPr="00A26294">
        <w:rPr>
          <w:rFonts w:cs="Arial"/>
          <w:color w:val="000000"/>
          <w:sz w:val="16"/>
          <w:szCs w:val="16"/>
          <w:lang w:val="en-GB"/>
        </w:rPr>
        <w:t>/(</w:t>
      </w:r>
      <w:proofErr w:type="gramEnd"/>
      <w:r w:rsidRPr="00A26294">
        <w:rPr>
          <w:rFonts w:cs="Arial"/>
          <w:color w:val="000000"/>
          <w:sz w:val="16"/>
          <w:szCs w:val="16"/>
          <w:lang w:val="en-GB"/>
        </w:rPr>
        <w:t>06)04</w:t>
      </w:r>
      <w:r w:rsidRPr="00A26294">
        <w:rPr>
          <w:sz w:val="16"/>
          <w:szCs w:val="16"/>
          <w:lang w:val="en-GB"/>
        </w:rPr>
        <w:tab/>
      </w:r>
      <w:r w:rsidRPr="00A26294">
        <w:rPr>
          <w:rFonts w:cs="Arial"/>
          <w:color w:val="000000"/>
          <w:sz w:val="16"/>
          <w:szCs w:val="16"/>
          <w:lang w:val="en-GB"/>
        </w:rPr>
        <w:t>BFWA</w:t>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EN 302 502</w:t>
      </w:r>
      <w:r w:rsidRPr="00A26294">
        <w:rPr>
          <w:sz w:val="16"/>
          <w:szCs w:val="16"/>
          <w:lang w:val="en-GB"/>
        </w:rPr>
        <w:tab/>
      </w:r>
      <w:r w:rsidRPr="00A26294">
        <w:rPr>
          <w:rFonts w:cs="Arial"/>
          <w:color w:val="000000"/>
          <w:sz w:val="16"/>
          <w:szCs w:val="16"/>
          <w:lang w:val="en-GB"/>
        </w:rPr>
        <w:t>Within the band 5725-5875 MHz</w:t>
      </w:r>
    </w:p>
    <w:p w:rsidR="00301337" w:rsidRPr="00A26294" w:rsidRDefault="00301337" w:rsidP="00301337">
      <w:pPr>
        <w:widowControl w:val="0"/>
        <w:tabs>
          <w:tab w:val="left" w:pos="172"/>
          <w:tab w:val="left" w:pos="3230"/>
          <w:tab w:val="left" w:pos="6179"/>
          <w:tab w:val="left" w:pos="7938"/>
          <w:tab w:val="left" w:pos="10490"/>
          <w:tab w:val="left" w:pos="11340"/>
          <w:tab w:val="left" w:pos="12758"/>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Amateur</w:t>
      </w:r>
      <w:r w:rsidRPr="00A26294">
        <w:rPr>
          <w:sz w:val="16"/>
          <w:szCs w:val="16"/>
          <w:lang w:val="en-GB"/>
        </w:rPr>
        <w:tab/>
      </w:r>
      <w:proofErr w:type="spellStart"/>
      <w:r w:rsidRPr="00A26294">
        <w:rPr>
          <w:rFonts w:cs="Arial"/>
          <w:color w:val="000000"/>
          <w:sz w:val="16"/>
          <w:szCs w:val="16"/>
          <w:lang w:val="en-GB"/>
        </w:rPr>
        <w:t>Amateur</w:t>
      </w:r>
      <w:proofErr w:type="spellEnd"/>
    </w:p>
    <w:p w:rsidR="00301337" w:rsidRPr="00A26294" w:rsidRDefault="00301337" w:rsidP="00301337">
      <w:pPr>
        <w:widowControl w:val="0"/>
        <w:tabs>
          <w:tab w:val="left" w:pos="172"/>
          <w:tab w:val="left" w:pos="3230"/>
          <w:tab w:val="left" w:pos="6179"/>
          <w:tab w:val="left" w:pos="7938"/>
          <w:tab w:val="left" w:pos="10490"/>
          <w:tab w:val="left" w:pos="11340"/>
          <w:tab w:val="left" w:pos="12758"/>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Amateur-satellite (S/E)</w:t>
      </w:r>
      <w:r w:rsidRPr="00A26294">
        <w:rPr>
          <w:sz w:val="16"/>
          <w:szCs w:val="16"/>
          <w:lang w:val="en-GB"/>
        </w:rPr>
        <w:tab/>
      </w:r>
      <w:r w:rsidRPr="00A26294">
        <w:rPr>
          <w:rFonts w:cs="Arial"/>
          <w:color w:val="000000"/>
          <w:sz w:val="16"/>
          <w:szCs w:val="16"/>
          <w:lang w:val="en-GB"/>
        </w:rPr>
        <w:t>Amateur-satellite (S/E)</w:t>
      </w:r>
      <w:r w:rsidRPr="00A26294">
        <w:rPr>
          <w:sz w:val="16"/>
          <w:szCs w:val="16"/>
          <w:lang w:val="en-GB"/>
        </w:rPr>
        <w:tab/>
      </w:r>
      <w:r w:rsidRPr="00A26294">
        <w:rPr>
          <w:sz w:val="16"/>
          <w:szCs w:val="16"/>
          <w:lang w:val="en-GB"/>
        </w:rPr>
        <w:tab/>
      </w:r>
      <w:r w:rsidRPr="00A26294">
        <w:rPr>
          <w:rFonts w:cs="Arial"/>
          <w:color w:val="000000"/>
          <w:sz w:val="16"/>
          <w:szCs w:val="16"/>
          <w:lang w:val="en-GB"/>
        </w:rPr>
        <w:t>Defence systems</w:t>
      </w:r>
      <w:r w:rsidRPr="00A26294">
        <w:rPr>
          <w:rFonts w:cs="Arial"/>
          <w:color w:val="000000"/>
          <w:sz w:val="16"/>
          <w:szCs w:val="16"/>
          <w:lang w:val="en-GB"/>
        </w:rPr>
        <w:tab/>
      </w:r>
      <w:r w:rsidRPr="00A26294">
        <w:rPr>
          <w:rFonts w:cs="Arial"/>
          <w:color w:val="000000"/>
          <w:sz w:val="16"/>
          <w:szCs w:val="16"/>
          <w:lang w:val="en-GB"/>
        </w:rPr>
        <w:tab/>
      </w:r>
      <w:r w:rsidRPr="00A26294">
        <w:rPr>
          <w:sz w:val="16"/>
          <w:szCs w:val="16"/>
          <w:lang w:val="en-GB"/>
        </w:rPr>
        <w:tab/>
      </w:r>
      <w:r w:rsidRPr="00A26294">
        <w:rPr>
          <w:rFonts w:cs="Arial"/>
          <w:color w:val="000000"/>
          <w:sz w:val="16"/>
          <w:szCs w:val="16"/>
          <w:lang w:val="en-GB"/>
        </w:rPr>
        <w:t>Tactical and weapon system radars</w:t>
      </w:r>
    </w:p>
    <w:p w:rsidR="00301337" w:rsidRPr="00A26294" w:rsidRDefault="00301337" w:rsidP="00301337">
      <w:pPr>
        <w:widowControl w:val="0"/>
        <w:tabs>
          <w:tab w:val="left" w:pos="3230"/>
          <w:tab w:val="left" w:pos="6179"/>
          <w:tab w:val="left" w:pos="7938"/>
          <w:tab w:val="left" w:pos="10490"/>
          <w:tab w:val="left" w:pos="11340"/>
          <w:tab w:val="left" w:pos="12758"/>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Mobile</w:t>
      </w:r>
      <w:r w:rsidRPr="00A26294">
        <w:rPr>
          <w:sz w:val="16"/>
          <w:szCs w:val="16"/>
          <w:lang w:val="en-GB"/>
        </w:rPr>
        <w:tab/>
      </w:r>
      <w:r w:rsidRPr="00A26294">
        <w:rPr>
          <w:sz w:val="16"/>
          <w:szCs w:val="16"/>
          <w:lang w:val="en-GB"/>
        </w:rPr>
        <w:tab/>
      </w:r>
      <w:r w:rsidRPr="00A26294">
        <w:rPr>
          <w:rFonts w:cs="Arial"/>
          <w:color w:val="000000"/>
          <w:sz w:val="16"/>
          <w:szCs w:val="16"/>
          <w:lang w:val="en-GB"/>
        </w:rPr>
        <w:t>ISM</w:t>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Within the band 5725-5875 MHz</w:t>
      </w:r>
    </w:p>
    <w:p w:rsidR="00301337" w:rsidRPr="00A26294" w:rsidRDefault="00301337" w:rsidP="00301337">
      <w:pPr>
        <w:widowControl w:val="0"/>
        <w:tabs>
          <w:tab w:val="left" w:pos="169"/>
          <w:tab w:val="left" w:pos="3288"/>
          <w:tab w:val="left" w:pos="4137"/>
          <w:tab w:val="left" w:pos="6179"/>
          <w:tab w:val="left" w:pos="7938"/>
          <w:tab w:val="left" w:pos="10490"/>
          <w:tab w:val="left" w:pos="11340"/>
          <w:tab w:val="left" w:pos="12758"/>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5.150</w:t>
      </w:r>
      <w:r w:rsidRPr="00A26294">
        <w:rPr>
          <w:sz w:val="16"/>
          <w:szCs w:val="16"/>
          <w:lang w:val="en-GB"/>
        </w:rPr>
        <w:tab/>
      </w:r>
      <w:r w:rsidRPr="00A26294">
        <w:rPr>
          <w:rFonts w:cs="Arial"/>
          <w:color w:val="000000"/>
          <w:sz w:val="16"/>
          <w:szCs w:val="16"/>
          <w:lang w:val="en-GB"/>
        </w:rPr>
        <w:t>5.150</w:t>
      </w:r>
      <w:r w:rsidRPr="00A26294">
        <w:rPr>
          <w:sz w:val="16"/>
          <w:szCs w:val="16"/>
          <w:lang w:val="en-GB"/>
        </w:rPr>
        <w:tab/>
      </w:r>
      <w:r w:rsidRPr="00A26294">
        <w:rPr>
          <w:rFonts w:cs="Arial"/>
          <w:color w:val="000000"/>
          <w:sz w:val="16"/>
          <w:szCs w:val="16"/>
          <w:lang w:val="en-GB"/>
        </w:rPr>
        <w:t>EU2</w:t>
      </w:r>
    </w:p>
    <w:p w:rsidR="00301337" w:rsidRPr="00A26294" w:rsidRDefault="00301337" w:rsidP="00301337">
      <w:pPr>
        <w:widowControl w:val="0"/>
        <w:tabs>
          <w:tab w:val="left" w:pos="169"/>
          <w:tab w:val="left" w:pos="4137"/>
          <w:tab w:val="left" w:pos="6179"/>
          <w:tab w:val="left" w:pos="7938"/>
          <w:tab w:val="left" w:pos="9523"/>
          <w:tab w:val="left" w:pos="10490"/>
          <w:tab w:val="left" w:pos="11340"/>
          <w:tab w:val="left" w:pos="12758"/>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5.451</w:t>
      </w:r>
      <w:r w:rsidRPr="00A26294">
        <w:rPr>
          <w:sz w:val="16"/>
          <w:szCs w:val="16"/>
          <w:lang w:val="en-GB"/>
        </w:rPr>
        <w:tab/>
      </w:r>
      <w:r w:rsidRPr="00A26294">
        <w:rPr>
          <w:rFonts w:cs="Arial"/>
          <w:color w:val="000000"/>
          <w:sz w:val="16"/>
          <w:szCs w:val="16"/>
          <w:lang w:val="en-GB"/>
        </w:rPr>
        <w:t>EU22</w:t>
      </w:r>
      <w:r w:rsidRPr="00A26294">
        <w:rPr>
          <w:sz w:val="16"/>
          <w:szCs w:val="16"/>
          <w:lang w:val="en-GB"/>
        </w:rPr>
        <w:tab/>
      </w:r>
      <w:r w:rsidRPr="00A26294">
        <w:rPr>
          <w:rFonts w:cs="Arial"/>
          <w:color w:val="000000"/>
          <w:sz w:val="16"/>
          <w:szCs w:val="16"/>
          <w:lang w:val="en-GB"/>
        </w:rPr>
        <w:t>ERC/REC 70-03</w:t>
      </w:r>
      <w:r w:rsidRPr="00A26294">
        <w:rPr>
          <w:sz w:val="16"/>
          <w:szCs w:val="16"/>
          <w:lang w:val="en-GB"/>
        </w:rPr>
        <w:tab/>
      </w:r>
      <w:r w:rsidRPr="00A26294">
        <w:rPr>
          <w:rFonts w:cs="Arial"/>
          <w:color w:val="000000"/>
          <w:sz w:val="16"/>
          <w:szCs w:val="16"/>
          <w:lang w:val="en-GB"/>
        </w:rPr>
        <w:t>Non-Specific SRDs</w:t>
      </w: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EN 300 440</w:t>
      </w:r>
      <w:r w:rsidRPr="00A26294">
        <w:rPr>
          <w:sz w:val="16"/>
          <w:szCs w:val="16"/>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5725-5875 MHz</w:t>
      </w:r>
    </w:p>
    <w:p w:rsidR="00301337" w:rsidRPr="00A26294" w:rsidRDefault="00301337" w:rsidP="00301337">
      <w:pPr>
        <w:widowControl w:val="0"/>
        <w:tabs>
          <w:tab w:val="left" w:pos="169"/>
          <w:tab w:val="left" w:pos="6179"/>
          <w:tab w:val="left" w:pos="7938"/>
          <w:tab w:val="left" w:pos="9523"/>
          <w:tab w:val="left" w:pos="10490"/>
          <w:tab w:val="left" w:pos="11340"/>
          <w:tab w:val="left" w:pos="12758"/>
          <w:tab w:val="left" w:pos="12812"/>
        </w:tabs>
        <w:autoSpaceDE w:val="0"/>
        <w:autoSpaceDN w:val="0"/>
        <w:adjustRightInd w:val="0"/>
        <w:spacing w:before="120"/>
        <w:rPr>
          <w:rFonts w:cs="Arial"/>
          <w:color w:val="000000"/>
          <w:sz w:val="16"/>
          <w:szCs w:val="16"/>
          <w:lang w:val="en-GB"/>
        </w:rPr>
      </w:pPr>
      <w:r w:rsidRPr="00A26294">
        <w:rPr>
          <w:sz w:val="16"/>
          <w:szCs w:val="16"/>
          <w:lang w:val="en-GB"/>
        </w:rPr>
        <w:tab/>
      </w:r>
      <w:r w:rsidRPr="00A26294">
        <w:rPr>
          <w:rFonts w:cs="Arial"/>
          <w:color w:val="000000"/>
          <w:sz w:val="16"/>
          <w:szCs w:val="16"/>
          <w:lang w:val="en-GB"/>
        </w:rPr>
        <w:t>5.453</w:t>
      </w:r>
      <w:r w:rsidRPr="00A26294">
        <w:rPr>
          <w:sz w:val="16"/>
          <w:szCs w:val="16"/>
          <w:lang w:val="en-GB"/>
        </w:rPr>
        <w:tab/>
      </w:r>
      <w:r w:rsidRPr="00A26294">
        <w:rPr>
          <w:rFonts w:cs="Arial"/>
          <w:color w:val="000000"/>
          <w:sz w:val="16"/>
          <w:szCs w:val="16"/>
          <w:lang w:val="en-GB"/>
        </w:rPr>
        <w:t>ERC/REC 70-03</w:t>
      </w:r>
      <w:r w:rsidRPr="00A26294">
        <w:rPr>
          <w:sz w:val="16"/>
          <w:szCs w:val="16"/>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sz w:val="16"/>
          <w:szCs w:val="16"/>
          <w:lang w:val="en-GB"/>
        </w:rPr>
        <w:tab/>
      </w:r>
      <w:r w:rsidRPr="00A26294">
        <w:rPr>
          <w:sz w:val="16"/>
          <w:szCs w:val="16"/>
          <w:lang w:val="en-GB"/>
        </w:rPr>
        <w:tab/>
      </w:r>
      <w:r w:rsidRPr="00A26294">
        <w:rPr>
          <w:rFonts w:cs="Arial"/>
          <w:color w:val="000000"/>
          <w:sz w:val="16"/>
          <w:szCs w:val="16"/>
          <w:lang w:val="en-GB"/>
        </w:rPr>
        <w:t>EN 302 372</w:t>
      </w:r>
      <w:r w:rsidRPr="00A26294">
        <w:rPr>
          <w:sz w:val="16"/>
          <w:szCs w:val="16"/>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A26294" w:rsidRDefault="00301337" w:rsidP="00301337">
      <w:pPr>
        <w:widowControl w:val="0"/>
        <w:tabs>
          <w:tab w:val="left" w:pos="169"/>
          <w:tab w:val="left" w:pos="6179"/>
          <w:tab w:val="left" w:pos="7938"/>
          <w:tab w:val="left" w:pos="10490"/>
          <w:tab w:val="left" w:pos="11340"/>
          <w:tab w:val="left" w:pos="12758"/>
          <w:tab w:val="left" w:pos="12812"/>
        </w:tabs>
        <w:autoSpaceDE w:val="0"/>
        <w:autoSpaceDN w:val="0"/>
        <w:adjustRightInd w:val="0"/>
        <w:spacing w:before="40"/>
        <w:rPr>
          <w:rFonts w:cs="Arial"/>
          <w:color w:val="000000"/>
          <w:sz w:val="16"/>
          <w:szCs w:val="16"/>
          <w:lang w:val="en-GB"/>
        </w:rPr>
      </w:pPr>
      <w:r w:rsidRPr="00A26294">
        <w:rPr>
          <w:sz w:val="16"/>
          <w:szCs w:val="16"/>
          <w:lang w:val="en-GB"/>
        </w:rPr>
        <w:tab/>
      </w:r>
      <w:r w:rsidRPr="00A26294">
        <w:rPr>
          <w:rFonts w:cs="Arial"/>
          <w:color w:val="000000"/>
          <w:sz w:val="16"/>
          <w:szCs w:val="16"/>
          <w:lang w:val="en-GB"/>
        </w:rPr>
        <w:t>5.455</w:t>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t>TLPR application</w:t>
      </w:r>
    </w:p>
    <w:p w:rsidR="00301337" w:rsidRPr="00A26294" w:rsidRDefault="00301337" w:rsidP="00301337">
      <w:pPr>
        <w:widowControl w:val="0"/>
        <w:tabs>
          <w:tab w:val="left" w:pos="169"/>
          <w:tab w:val="left" w:pos="6179"/>
          <w:tab w:val="left" w:pos="7938"/>
          <w:tab w:val="left" w:pos="10490"/>
          <w:tab w:val="left" w:pos="11340"/>
          <w:tab w:val="left" w:pos="12758"/>
        </w:tabs>
        <w:autoSpaceDE w:val="0"/>
        <w:autoSpaceDN w:val="0"/>
        <w:adjustRightInd w:val="0"/>
        <w:spacing w:before="40"/>
        <w:rPr>
          <w:rFonts w:cs="Arial"/>
          <w:color w:val="000000"/>
          <w:sz w:val="16"/>
          <w:szCs w:val="16"/>
          <w:lang w:val="en-GB"/>
        </w:rPr>
      </w:pPr>
      <w:r w:rsidRPr="00A26294">
        <w:rPr>
          <w:sz w:val="16"/>
          <w:szCs w:val="16"/>
          <w:lang w:val="en-GB"/>
        </w:rPr>
        <w:tab/>
      </w:r>
      <w:r w:rsidRPr="00A26294">
        <w:rPr>
          <w:rFonts w:cs="Arial"/>
          <w:color w:val="000000"/>
          <w:sz w:val="16"/>
          <w:szCs w:val="16"/>
          <w:lang w:val="en-GB"/>
        </w:rPr>
        <w:t>5.456</w:t>
      </w:r>
    </w:p>
    <w:p w:rsidR="00A97251" w:rsidRPr="00A26294" w:rsidRDefault="00301337" w:rsidP="00301337">
      <w:pPr>
        <w:widowControl w:val="0"/>
        <w:tabs>
          <w:tab w:val="left" w:pos="169"/>
          <w:tab w:val="left" w:pos="6179"/>
          <w:tab w:val="left" w:pos="7938"/>
          <w:tab w:val="left" w:pos="10490"/>
          <w:tab w:val="left" w:pos="11340"/>
          <w:tab w:val="left" w:pos="12758"/>
          <w:tab w:val="left" w:pos="12812"/>
        </w:tabs>
        <w:autoSpaceDE w:val="0"/>
        <w:autoSpaceDN w:val="0"/>
        <w:adjustRightInd w:val="0"/>
        <w:spacing w:before="25"/>
        <w:rPr>
          <w:rFonts w:cs="Arial"/>
          <w:color w:val="000000"/>
          <w:sz w:val="16"/>
          <w:szCs w:val="16"/>
          <w:lang w:val="en-GB"/>
        </w:rPr>
      </w:pPr>
      <w:r w:rsidRPr="00A26294">
        <w:rPr>
          <w:sz w:val="16"/>
          <w:szCs w:val="16"/>
          <w:lang w:val="en-GB"/>
        </w:rPr>
        <w:tab/>
      </w:r>
      <w:r w:rsidRPr="00A26294">
        <w:rPr>
          <w:sz w:val="16"/>
          <w:szCs w:val="16"/>
          <w:lang w:val="en-GB"/>
        </w:rPr>
        <w:tab/>
      </w:r>
      <w:r w:rsidRPr="00A26294">
        <w:rPr>
          <w:sz w:val="16"/>
          <w:szCs w:val="16"/>
          <w:lang w:val="en-GB"/>
        </w:rPr>
        <w:tab/>
      </w:r>
      <w:r w:rsidRPr="00A26294">
        <w:rPr>
          <w:rFonts w:cs="Arial"/>
          <w:color w:val="000000"/>
          <w:sz w:val="16"/>
          <w:szCs w:val="16"/>
          <w:lang w:val="en-GB"/>
        </w:rPr>
        <w:t>Weather radars</w:t>
      </w:r>
      <w:r w:rsidRPr="00A26294">
        <w:rPr>
          <w:rFonts w:cs="Arial"/>
          <w:color w:val="000000"/>
          <w:sz w:val="16"/>
          <w:szCs w:val="16"/>
          <w:lang w:val="en-GB"/>
        </w:rPr>
        <w:tab/>
      </w:r>
      <w:r w:rsidRPr="00A26294">
        <w:rPr>
          <w:rFonts w:cs="Arial"/>
          <w:color w:val="000000"/>
          <w:sz w:val="16"/>
          <w:szCs w:val="16"/>
          <w:lang w:val="en-GB"/>
        </w:rPr>
        <w:tab/>
      </w:r>
      <w:r w:rsidRPr="00A26294">
        <w:rPr>
          <w:sz w:val="16"/>
          <w:szCs w:val="16"/>
          <w:lang w:val="en-GB"/>
        </w:rPr>
        <w:tab/>
      </w:r>
      <w:r w:rsidRPr="00A26294">
        <w:rPr>
          <w:rFonts w:cs="Arial"/>
          <w:color w:val="000000"/>
          <w:sz w:val="16"/>
          <w:szCs w:val="16"/>
          <w:lang w:val="en-GB"/>
        </w:rPr>
        <w:t>Ground based and airborne</w:t>
      </w:r>
    </w:p>
    <w:p w:rsidR="00A97251" w:rsidRPr="00A26294" w:rsidRDefault="00A97251">
      <w:pPr>
        <w:rPr>
          <w:rFonts w:cs="Arial"/>
          <w:color w:val="000000"/>
          <w:sz w:val="16"/>
          <w:szCs w:val="16"/>
          <w:lang w:val="en-GB"/>
        </w:rPr>
      </w:pPr>
      <w:r w:rsidRPr="00A26294">
        <w:rPr>
          <w:rFonts w:cs="Arial"/>
          <w:color w:val="000000"/>
          <w:sz w:val="16"/>
          <w:szCs w:val="16"/>
          <w:lang w:val="en-GB"/>
        </w:rPr>
        <w:br w:type="page"/>
      </w:r>
    </w:p>
    <w:p w:rsidR="00301337" w:rsidRPr="00A26294" w:rsidRDefault="00301337" w:rsidP="00301337">
      <w:pPr>
        <w:widowControl w:val="0"/>
        <w:tabs>
          <w:tab w:val="left" w:pos="169"/>
          <w:tab w:val="left" w:pos="6179"/>
          <w:tab w:val="left" w:pos="7938"/>
          <w:tab w:val="left" w:pos="10490"/>
          <w:tab w:val="left" w:pos="11340"/>
          <w:tab w:val="left" w:pos="12758"/>
          <w:tab w:val="left" w:pos="12812"/>
        </w:tabs>
        <w:autoSpaceDE w:val="0"/>
        <w:autoSpaceDN w:val="0"/>
        <w:adjustRightInd w:val="0"/>
        <w:spacing w:before="25"/>
        <w:rPr>
          <w:rFonts w:cs="Arial"/>
          <w:color w:val="000000"/>
          <w:sz w:val="16"/>
          <w:szCs w:val="16"/>
          <w:lang w:val="en-GB"/>
        </w:rPr>
      </w:pPr>
    </w:p>
    <w:p w:rsidR="00301337" w:rsidRPr="00A26294" w:rsidRDefault="00301337" w:rsidP="00301337">
      <w:pPr>
        <w:widowControl w:val="0"/>
        <w:tabs>
          <w:tab w:val="left" w:pos="163"/>
          <w:tab w:val="left" w:pos="3126"/>
          <w:tab w:val="left" w:pos="6180"/>
          <w:tab w:val="left" w:pos="8562"/>
          <w:tab w:val="left" w:pos="9581"/>
          <w:tab w:val="left" w:pos="11061"/>
          <w:tab w:val="left" w:pos="12805"/>
        </w:tabs>
        <w:autoSpaceDE w:val="0"/>
        <w:autoSpaceDN w:val="0"/>
        <w:adjustRightInd w:val="0"/>
        <w:spacing w:before="360"/>
        <w:rPr>
          <w:rFonts w:cs="Arial"/>
          <w:b/>
          <w:bCs/>
          <w:color w:val="000000"/>
          <w:sz w:val="27"/>
          <w:szCs w:val="27"/>
          <w:lang w:val="en-GB"/>
        </w:rPr>
      </w:pPr>
      <w:r w:rsidRPr="00A26294">
        <w:rPr>
          <w:lang w:val="en-GB"/>
        </w:rPr>
        <w:tab/>
      </w:r>
      <w:r w:rsidRPr="00A26294">
        <w:rPr>
          <w:rFonts w:cs="Arial"/>
          <w:b/>
          <w:bCs/>
          <w:color w:val="000000"/>
          <w:sz w:val="22"/>
          <w:szCs w:val="22"/>
          <w:lang w:val="en-GB"/>
        </w:rPr>
        <w:t xml:space="preserve">5850 - 5925 MHz       </w:t>
      </w:r>
    </w:p>
    <w:p w:rsidR="00301337" w:rsidRPr="00A26294" w:rsidRDefault="00301337" w:rsidP="00301337">
      <w:pPr>
        <w:widowControl w:val="0"/>
        <w:tabs>
          <w:tab w:val="left" w:pos="172"/>
          <w:tab w:val="left" w:pos="3230"/>
          <w:tab w:val="left" w:pos="6179"/>
          <w:tab w:val="left" w:pos="7938"/>
          <w:tab w:val="left" w:pos="11340"/>
          <w:tab w:val="left" w:pos="12812"/>
        </w:tabs>
        <w:autoSpaceDE w:val="0"/>
        <w:autoSpaceDN w:val="0"/>
        <w:adjustRightInd w:val="0"/>
        <w:spacing w:before="91"/>
        <w:rPr>
          <w:rFonts w:cs="Arial"/>
          <w:color w:val="000000"/>
          <w:szCs w:val="20"/>
          <w:lang w:val="en-GB"/>
        </w:rPr>
      </w:pPr>
      <w:r w:rsidRPr="00A26294">
        <w:rPr>
          <w:lang w:val="en-GB"/>
        </w:rPr>
        <w:tab/>
      </w:r>
      <w:r w:rsidRPr="00A26294">
        <w:rPr>
          <w:rFonts w:cs="Arial"/>
          <w:color w:val="000000"/>
          <w:sz w:val="16"/>
          <w:szCs w:val="16"/>
          <w:lang w:val="en-GB"/>
        </w:rPr>
        <w:t>FIXED</w:t>
      </w:r>
      <w:r w:rsidRPr="00A26294">
        <w:rPr>
          <w:lang w:val="en-GB"/>
        </w:rPr>
        <w:tab/>
      </w:r>
      <w:proofErr w:type="spellStart"/>
      <w:r w:rsidRPr="00A26294">
        <w:rPr>
          <w:rFonts w:cs="Arial"/>
          <w:color w:val="000000"/>
          <w:sz w:val="16"/>
          <w:szCs w:val="16"/>
          <w:lang w:val="en-GB"/>
        </w:rPr>
        <w:t>FIXED</w:t>
      </w:r>
      <w:proofErr w:type="spellEnd"/>
      <w:r w:rsidRPr="00A26294">
        <w:rPr>
          <w:lang w:val="en-GB"/>
        </w:rPr>
        <w:tab/>
      </w:r>
      <w:r w:rsidRPr="00A26294">
        <w:rPr>
          <w:rFonts w:cs="Arial"/>
          <w:color w:val="000000"/>
          <w:sz w:val="16"/>
          <w:szCs w:val="16"/>
          <w:lang w:val="en-GB"/>
        </w:rPr>
        <w:t>ECC/REC</w:t>
      </w:r>
      <w:proofErr w:type="gramStart"/>
      <w:r w:rsidRPr="00A26294">
        <w:rPr>
          <w:rFonts w:cs="Arial"/>
          <w:color w:val="000000"/>
          <w:sz w:val="16"/>
          <w:szCs w:val="16"/>
          <w:lang w:val="en-GB"/>
        </w:rPr>
        <w:t>/(</w:t>
      </w:r>
      <w:proofErr w:type="gramEnd"/>
      <w:r w:rsidRPr="00A26294">
        <w:rPr>
          <w:rFonts w:cs="Arial"/>
          <w:color w:val="000000"/>
          <w:sz w:val="16"/>
          <w:szCs w:val="16"/>
          <w:lang w:val="en-GB"/>
        </w:rPr>
        <w:t>06)04</w:t>
      </w:r>
      <w:r w:rsidRPr="00A26294">
        <w:rPr>
          <w:lang w:val="en-GB"/>
        </w:rPr>
        <w:tab/>
      </w:r>
      <w:r w:rsidRPr="00A26294">
        <w:rPr>
          <w:rFonts w:cs="Arial"/>
          <w:color w:val="000000"/>
          <w:sz w:val="16"/>
          <w:szCs w:val="16"/>
          <w:lang w:val="en-GB"/>
        </w:rPr>
        <w:t>BFWA</w:t>
      </w:r>
      <w:r w:rsidRPr="00A26294">
        <w:rPr>
          <w:lang w:val="en-GB"/>
        </w:rPr>
        <w:tab/>
      </w:r>
      <w:r w:rsidRPr="00A26294">
        <w:rPr>
          <w:rFonts w:cs="Arial"/>
          <w:color w:val="000000"/>
          <w:sz w:val="16"/>
          <w:szCs w:val="16"/>
          <w:lang w:val="en-GB"/>
        </w:rPr>
        <w:t>EN 302 502</w:t>
      </w:r>
      <w:r w:rsidRPr="00A26294">
        <w:rPr>
          <w:lang w:val="en-GB"/>
        </w:rPr>
        <w:tab/>
      </w:r>
      <w:r w:rsidRPr="00A26294">
        <w:rPr>
          <w:rFonts w:cs="Arial"/>
          <w:color w:val="000000"/>
          <w:sz w:val="16"/>
          <w:szCs w:val="16"/>
          <w:lang w:val="en-GB"/>
        </w:rPr>
        <w:t>Within the band 5725-5875 MHz</w:t>
      </w:r>
    </w:p>
    <w:p w:rsidR="00301337" w:rsidRPr="00A26294" w:rsidRDefault="00301337" w:rsidP="00301337">
      <w:pPr>
        <w:widowControl w:val="0"/>
        <w:tabs>
          <w:tab w:val="left" w:pos="172"/>
          <w:tab w:val="left" w:pos="3230"/>
          <w:tab w:val="left" w:pos="7938"/>
          <w:tab w:val="left" w:pos="11340"/>
          <w:tab w:val="left" w:pos="12812"/>
        </w:tabs>
        <w:autoSpaceDE w:val="0"/>
        <w:autoSpaceDN w:val="0"/>
        <w:adjustRightInd w:val="0"/>
        <w:spacing w:before="120"/>
        <w:rPr>
          <w:rFonts w:cs="Arial"/>
          <w:color w:val="000000"/>
          <w:szCs w:val="20"/>
          <w:lang w:val="en-GB"/>
        </w:rPr>
      </w:pPr>
      <w:r w:rsidRPr="00A26294">
        <w:rPr>
          <w:lang w:val="en-GB"/>
        </w:rPr>
        <w:tab/>
      </w:r>
      <w:r w:rsidRPr="00A26294">
        <w:rPr>
          <w:rFonts w:cs="Arial"/>
          <w:color w:val="000000"/>
          <w:sz w:val="16"/>
          <w:szCs w:val="16"/>
          <w:lang w:val="en-GB"/>
        </w:rPr>
        <w:t>FIXED-SATELLITE (E/S)</w:t>
      </w:r>
      <w:r w:rsidRPr="00A26294">
        <w:rPr>
          <w:lang w:val="en-GB"/>
        </w:rPr>
        <w:tab/>
      </w:r>
      <w:r w:rsidRPr="00A26294">
        <w:rPr>
          <w:rFonts w:cs="Arial"/>
          <w:color w:val="000000"/>
          <w:sz w:val="16"/>
          <w:szCs w:val="16"/>
          <w:lang w:val="en-GB"/>
        </w:rPr>
        <w:t>FIXED-SATELLITE (E/S)</w:t>
      </w:r>
    </w:p>
    <w:p w:rsidR="00301337" w:rsidRPr="00A26294" w:rsidRDefault="00301337" w:rsidP="00301337">
      <w:pPr>
        <w:widowControl w:val="0"/>
        <w:tabs>
          <w:tab w:val="left" w:pos="6179"/>
          <w:tab w:val="left" w:pos="7938"/>
          <w:tab w:val="left" w:pos="11340"/>
          <w:tab w:val="left" w:pos="12812"/>
        </w:tabs>
        <w:autoSpaceDE w:val="0"/>
        <w:autoSpaceDN w:val="0"/>
        <w:adjustRightInd w:val="0"/>
        <w:spacing w:before="120"/>
        <w:rPr>
          <w:rFonts w:cs="Arial"/>
          <w:color w:val="000000"/>
          <w:szCs w:val="20"/>
          <w:lang w:val="en-GB"/>
        </w:rPr>
      </w:pPr>
      <w:r w:rsidRPr="00A26294">
        <w:rPr>
          <w:lang w:val="en-GB"/>
        </w:rPr>
        <w:tab/>
      </w:r>
      <w:r w:rsidRPr="00A26294">
        <w:rPr>
          <w:lang w:val="en-GB"/>
        </w:rPr>
        <w:tab/>
      </w:r>
      <w:r w:rsidRPr="00A26294">
        <w:rPr>
          <w:rFonts w:cs="Arial"/>
          <w:color w:val="000000"/>
          <w:sz w:val="16"/>
          <w:szCs w:val="16"/>
          <w:lang w:val="en-GB"/>
        </w:rPr>
        <w:t>FSS Earth stations</w:t>
      </w:r>
      <w:r w:rsidRPr="00A26294">
        <w:rPr>
          <w:lang w:val="en-GB"/>
        </w:rPr>
        <w:tab/>
      </w:r>
      <w:r w:rsidRPr="00A26294">
        <w:rPr>
          <w:rFonts w:cs="Arial"/>
          <w:color w:val="000000"/>
          <w:sz w:val="16"/>
          <w:szCs w:val="16"/>
          <w:lang w:val="en-GB"/>
        </w:rPr>
        <w:t>EN 301 443</w:t>
      </w:r>
      <w:r w:rsidRPr="00A26294">
        <w:rPr>
          <w:lang w:val="en-GB"/>
        </w:rPr>
        <w:tab/>
      </w:r>
      <w:r w:rsidRPr="00A26294">
        <w:rPr>
          <w:rFonts w:cs="Arial"/>
          <w:color w:val="000000"/>
          <w:sz w:val="16"/>
          <w:szCs w:val="16"/>
          <w:lang w:val="en-GB"/>
        </w:rPr>
        <w:t>Priority for civil networks</w:t>
      </w:r>
    </w:p>
    <w:p w:rsidR="00301337" w:rsidRPr="00A26294" w:rsidRDefault="00301337" w:rsidP="00301337">
      <w:pPr>
        <w:widowControl w:val="0"/>
        <w:tabs>
          <w:tab w:val="left" w:pos="172"/>
          <w:tab w:val="left" w:pos="3230"/>
          <w:tab w:val="left" w:pos="7938"/>
          <w:tab w:val="left" w:pos="11340"/>
          <w:tab w:val="left" w:pos="12812"/>
        </w:tabs>
        <w:autoSpaceDE w:val="0"/>
        <w:autoSpaceDN w:val="0"/>
        <w:adjustRightInd w:val="0"/>
        <w:spacing w:before="120"/>
        <w:rPr>
          <w:rFonts w:cs="Arial"/>
          <w:color w:val="000000"/>
          <w:szCs w:val="20"/>
          <w:lang w:val="en-GB"/>
        </w:rPr>
      </w:pPr>
      <w:r w:rsidRPr="00A26294">
        <w:rPr>
          <w:lang w:val="en-GB"/>
        </w:rPr>
        <w:tab/>
      </w:r>
      <w:r w:rsidRPr="00A26294">
        <w:rPr>
          <w:rFonts w:cs="Arial"/>
          <w:color w:val="000000"/>
          <w:sz w:val="16"/>
          <w:szCs w:val="16"/>
          <w:lang w:val="en-GB"/>
        </w:rPr>
        <w:t>MOBILE</w:t>
      </w:r>
      <w:r w:rsidRPr="00A26294">
        <w:rPr>
          <w:lang w:val="en-GB"/>
        </w:rPr>
        <w:tab/>
      </w:r>
      <w:proofErr w:type="spellStart"/>
      <w:r w:rsidRPr="00A26294">
        <w:rPr>
          <w:rFonts w:cs="Arial"/>
          <w:color w:val="000000"/>
          <w:sz w:val="16"/>
          <w:szCs w:val="16"/>
          <w:lang w:val="en-GB"/>
        </w:rPr>
        <w:t>MOBILE</w:t>
      </w:r>
      <w:proofErr w:type="spellEnd"/>
    </w:p>
    <w:p w:rsidR="00301337" w:rsidRPr="00A26294" w:rsidRDefault="00301337" w:rsidP="00301337">
      <w:pPr>
        <w:widowControl w:val="0"/>
        <w:tabs>
          <w:tab w:val="left" w:pos="169"/>
          <w:tab w:val="left" w:pos="3288"/>
          <w:tab w:val="left" w:pos="6179"/>
          <w:tab w:val="left" w:pos="7938"/>
          <w:tab w:val="left" w:pos="11340"/>
          <w:tab w:val="left" w:pos="12812"/>
        </w:tabs>
        <w:autoSpaceDE w:val="0"/>
        <w:autoSpaceDN w:val="0"/>
        <w:adjustRightInd w:val="0"/>
        <w:spacing w:before="120"/>
        <w:rPr>
          <w:rFonts w:cs="Arial"/>
          <w:color w:val="000000"/>
          <w:szCs w:val="20"/>
          <w:lang w:val="en-GB"/>
        </w:rPr>
      </w:pPr>
      <w:r w:rsidRPr="00A26294">
        <w:rPr>
          <w:lang w:val="en-GB"/>
        </w:rPr>
        <w:tab/>
      </w:r>
      <w:r w:rsidRPr="00A26294">
        <w:rPr>
          <w:rFonts w:cs="Arial"/>
          <w:color w:val="000000"/>
          <w:sz w:val="16"/>
          <w:szCs w:val="16"/>
          <w:lang w:val="en-GB"/>
        </w:rPr>
        <w:t>5.150</w:t>
      </w:r>
      <w:r w:rsidRPr="00A26294">
        <w:rPr>
          <w:lang w:val="en-GB"/>
        </w:rPr>
        <w:tab/>
      </w:r>
      <w:r w:rsidRPr="00A26294">
        <w:rPr>
          <w:rFonts w:cs="Arial"/>
          <w:color w:val="000000"/>
          <w:sz w:val="16"/>
          <w:szCs w:val="16"/>
          <w:lang w:val="en-GB"/>
        </w:rPr>
        <w:t>5.150</w:t>
      </w:r>
      <w:r w:rsidRPr="00A26294">
        <w:rPr>
          <w:lang w:val="en-GB"/>
        </w:rPr>
        <w:tab/>
      </w:r>
      <w:r w:rsidRPr="00A26294">
        <w:rPr>
          <w:lang w:val="en-GB"/>
        </w:rPr>
        <w:tab/>
      </w:r>
      <w:r w:rsidRPr="00A26294">
        <w:rPr>
          <w:rFonts w:cs="Arial"/>
          <w:color w:val="000000"/>
          <w:sz w:val="16"/>
          <w:szCs w:val="16"/>
          <w:lang w:val="en-GB"/>
        </w:rPr>
        <w:t>ISM</w:t>
      </w:r>
      <w:r w:rsidRPr="00A26294">
        <w:rPr>
          <w:lang w:val="en-GB"/>
        </w:rPr>
        <w:tab/>
      </w:r>
      <w:r w:rsidRPr="00A26294">
        <w:rPr>
          <w:lang w:val="en-GB"/>
        </w:rPr>
        <w:tab/>
      </w:r>
      <w:r w:rsidRPr="00A26294">
        <w:rPr>
          <w:rFonts w:cs="Arial"/>
          <w:color w:val="000000"/>
          <w:sz w:val="16"/>
          <w:szCs w:val="16"/>
          <w:lang w:val="en-GB"/>
        </w:rPr>
        <w:t>Within the band 5725-5875 MHz</w:t>
      </w:r>
    </w:p>
    <w:p w:rsidR="00301337" w:rsidRPr="00A26294" w:rsidRDefault="00301337" w:rsidP="00301337">
      <w:pPr>
        <w:widowControl w:val="0"/>
        <w:tabs>
          <w:tab w:val="left" w:pos="6179"/>
          <w:tab w:val="left" w:pos="7938"/>
          <w:tab w:val="left" w:pos="11340"/>
          <w:tab w:val="left" w:pos="12812"/>
        </w:tabs>
        <w:autoSpaceDE w:val="0"/>
        <w:autoSpaceDN w:val="0"/>
        <w:adjustRightInd w:val="0"/>
        <w:spacing w:before="172"/>
        <w:rPr>
          <w:rFonts w:cs="Arial"/>
          <w:color w:val="000000"/>
          <w:szCs w:val="20"/>
          <w:lang w:val="en-GB"/>
        </w:rPr>
      </w:pPr>
      <w:r w:rsidRPr="00A26294">
        <w:rPr>
          <w:lang w:val="en-GB"/>
        </w:rPr>
        <w:tab/>
      </w:r>
      <w:r w:rsidRPr="00A26294">
        <w:rPr>
          <w:rFonts w:cs="Arial"/>
          <w:color w:val="000000"/>
          <w:sz w:val="16"/>
          <w:szCs w:val="16"/>
          <w:lang w:val="en-GB"/>
        </w:rPr>
        <w:t>ECC/DEC</w:t>
      </w:r>
      <w:proofErr w:type="gramStart"/>
      <w:r w:rsidRPr="00A26294">
        <w:rPr>
          <w:rFonts w:cs="Arial"/>
          <w:color w:val="000000"/>
          <w:sz w:val="16"/>
          <w:szCs w:val="16"/>
          <w:lang w:val="en-GB"/>
        </w:rPr>
        <w:t>/(</w:t>
      </w:r>
      <w:proofErr w:type="gramEnd"/>
      <w:r w:rsidRPr="00A26294">
        <w:rPr>
          <w:rFonts w:cs="Arial"/>
          <w:color w:val="000000"/>
          <w:sz w:val="16"/>
          <w:szCs w:val="16"/>
          <w:lang w:val="en-GB"/>
        </w:rPr>
        <w:t>08)01</w:t>
      </w:r>
      <w:r w:rsidRPr="00A26294">
        <w:rPr>
          <w:lang w:val="en-GB"/>
        </w:rPr>
        <w:tab/>
      </w:r>
      <w:r w:rsidRPr="00A26294">
        <w:rPr>
          <w:rFonts w:cs="Arial"/>
          <w:color w:val="000000"/>
          <w:sz w:val="16"/>
          <w:szCs w:val="16"/>
          <w:lang w:val="en-GB"/>
        </w:rPr>
        <w:t>ITS</w:t>
      </w:r>
      <w:r w:rsidRPr="00A26294">
        <w:rPr>
          <w:lang w:val="en-GB"/>
        </w:rPr>
        <w:tab/>
      </w:r>
      <w:r w:rsidRPr="00A26294">
        <w:rPr>
          <w:rFonts w:cs="Arial"/>
          <w:color w:val="000000"/>
          <w:sz w:val="16"/>
          <w:szCs w:val="16"/>
          <w:lang w:val="en-GB"/>
        </w:rPr>
        <w:t>EN 302 571</w:t>
      </w:r>
      <w:r w:rsidRPr="00A26294">
        <w:rPr>
          <w:lang w:val="en-GB"/>
        </w:rPr>
        <w:tab/>
      </w:r>
      <w:r w:rsidRPr="00A26294">
        <w:rPr>
          <w:rFonts w:cs="Arial"/>
          <w:color w:val="000000"/>
          <w:sz w:val="16"/>
          <w:szCs w:val="16"/>
          <w:lang w:val="en-GB"/>
        </w:rPr>
        <w:t>Within the band s 5875-5925 MHz and</w:t>
      </w:r>
    </w:p>
    <w:p w:rsidR="00301337" w:rsidRPr="00A26294" w:rsidRDefault="00301337" w:rsidP="00301337">
      <w:pPr>
        <w:widowControl w:val="0"/>
        <w:tabs>
          <w:tab w:val="left" w:pos="6179"/>
          <w:tab w:val="left" w:pos="6237"/>
          <w:tab w:val="left" w:pos="7938"/>
          <w:tab w:val="left" w:pos="11340"/>
          <w:tab w:val="left" w:pos="12812"/>
        </w:tabs>
        <w:autoSpaceDE w:val="0"/>
        <w:autoSpaceDN w:val="0"/>
        <w:adjustRightInd w:val="0"/>
        <w:rPr>
          <w:rFonts w:cs="Arial"/>
          <w:color w:val="000000"/>
          <w:sz w:val="17"/>
          <w:szCs w:val="17"/>
          <w:lang w:val="en-GB"/>
        </w:rPr>
      </w:pPr>
      <w:r w:rsidRPr="00A26294">
        <w:rPr>
          <w:lang w:val="en-GB"/>
        </w:rPr>
        <w:tab/>
      </w:r>
      <w:r w:rsidRPr="00A26294">
        <w:rPr>
          <w:rFonts w:cs="Arial"/>
          <w:color w:val="000000"/>
          <w:sz w:val="16"/>
          <w:szCs w:val="16"/>
          <w:lang w:val="en-GB"/>
        </w:rPr>
        <w:t>ECC/REC</w:t>
      </w:r>
      <w:proofErr w:type="gramStart"/>
      <w:r w:rsidRPr="00A26294">
        <w:rPr>
          <w:rFonts w:cs="Arial"/>
          <w:color w:val="000000"/>
          <w:sz w:val="16"/>
          <w:szCs w:val="16"/>
          <w:lang w:val="en-GB"/>
        </w:rPr>
        <w:t>/(</w:t>
      </w:r>
      <w:proofErr w:type="gramEnd"/>
      <w:r w:rsidRPr="00A26294">
        <w:rPr>
          <w:rFonts w:cs="Arial"/>
          <w:color w:val="000000"/>
          <w:sz w:val="16"/>
          <w:szCs w:val="16"/>
          <w:lang w:val="en-GB"/>
        </w:rPr>
        <w:t>08)01</w:t>
      </w:r>
      <w:r w:rsidRPr="00A26294">
        <w:rPr>
          <w:rFonts w:cs="Arial"/>
          <w:color w:val="000000"/>
          <w:sz w:val="16"/>
          <w:szCs w:val="16"/>
          <w:lang w:val="en-GB"/>
        </w:rPr>
        <w:tab/>
      </w:r>
      <w:r w:rsidRPr="00A26294">
        <w:rPr>
          <w:rFonts w:cs="Arial"/>
          <w:color w:val="000000"/>
          <w:sz w:val="16"/>
          <w:szCs w:val="16"/>
          <w:lang w:val="en-GB"/>
        </w:rPr>
        <w:tab/>
      </w:r>
      <w:r w:rsidRPr="00A26294">
        <w:rPr>
          <w:rFonts w:cs="Arial"/>
          <w:color w:val="000000"/>
          <w:sz w:val="16"/>
          <w:szCs w:val="16"/>
          <w:lang w:val="en-GB"/>
        </w:rPr>
        <w:tab/>
        <w:t>5855-5875 MHz</w:t>
      </w:r>
    </w:p>
    <w:p w:rsidR="00301337" w:rsidRPr="00A26294" w:rsidRDefault="00301337" w:rsidP="00301337">
      <w:pPr>
        <w:widowControl w:val="0"/>
        <w:tabs>
          <w:tab w:val="left" w:pos="6179"/>
          <w:tab w:val="left" w:pos="7938"/>
          <w:tab w:val="left" w:pos="11340"/>
          <w:tab w:val="left" w:pos="12812"/>
        </w:tabs>
        <w:autoSpaceDE w:val="0"/>
        <w:autoSpaceDN w:val="0"/>
        <w:adjustRightInd w:val="0"/>
        <w:spacing w:before="167"/>
        <w:rPr>
          <w:rFonts w:cs="Arial"/>
          <w:color w:val="000000"/>
          <w:szCs w:val="20"/>
          <w:lang w:val="en-GB"/>
        </w:rPr>
      </w:pPr>
      <w:r w:rsidRPr="00A26294">
        <w:rPr>
          <w:lang w:val="en-GB"/>
        </w:rPr>
        <w:tab/>
      </w:r>
      <w:r w:rsidRPr="00A26294">
        <w:rPr>
          <w:rFonts w:cs="Arial"/>
          <w:color w:val="000000"/>
          <w:sz w:val="16"/>
          <w:szCs w:val="16"/>
          <w:lang w:val="en-GB"/>
        </w:rPr>
        <w:t>ERC/REC 70-03</w:t>
      </w:r>
      <w:r w:rsidRPr="00A26294">
        <w:rPr>
          <w:lang w:val="en-GB"/>
        </w:rPr>
        <w:tab/>
      </w:r>
      <w:r w:rsidRPr="00A26294">
        <w:rPr>
          <w:rFonts w:cs="Arial"/>
          <w:color w:val="000000"/>
          <w:sz w:val="16"/>
          <w:szCs w:val="16"/>
          <w:lang w:val="en-GB"/>
        </w:rPr>
        <w:t>Non-Specific SRDs</w:t>
      </w:r>
      <w:r w:rsidRPr="00A26294">
        <w:rPr>
          <w:lang w:val="en-GB"/>
        </w:rPr>
        <w:tab/>
      </w:r>
      <w:r w:rsidRPr="00A26294">
        <w:rPr>
          <w:rFonts w:cs="Arial"/>
          <w:color w:val="000000"/>
          <w:sz w:val="16"/>
          <w:szCs w:val="16"/>
          <w:lang w:val="en-GB"/>
        </w:rPr>
        <w:t>EN 300 440</w:t>
      </w:r>
      <w:r w:rsidRPr="00A26294">
        <w:rPr>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5725-5875 MHz</w:t>
      </w:r>
    </w:p>
    <w:p w:rsidR="00301337" w:rsidRPr="00A26294" w:rsidRDefault="00301337" w:rsidP="00301337">
      <w:pPr>
        <w:widowControl w:val="0"/>
        <w:tabs>
          <w:tab w:val="left" w:pos="6179"/>
          <w:tab w:val="left" w:pos="7938"/>
          <w:tab w:val="left" w:pos="11340"/>
          <w:tab w:val="left" w:pos="12812"/>
        </w:tabs>
        <w:autoSpaceDE w:val="0"/>
        <w:autoSpaceDN w:val="0"/>
        <w:adjustRightInd w:val="0"/>
        <w:spacing w:before="172"/>
        <w:rPr>
          <w:rFonts w:cs="Arial"/>
          <w:color w:val="000000"/>
          <w:szCs w:val="20"/>
          <w:lang w:val="en-GB"/>
        </w:rPr>
      </w:pPr>
      <w:r w:rsidRPr="00A26294">
        <w:rPr>
          <w:lang w:val="en-GB"/>
        </w:rPr>
        <w:tab/>
      </w:r>
      <w:r w:rsidRPr="00A26294">
        <w:rPr>
          <w:rFonts w:cs="Arial"/>
          <w:color w:val="000000"/>
          <w:sz w:val="16"/>
          <w:szCs w:val="16"/>
          <w:lang w:val="en-GB"/>
        </w:rPr>
        <w:t>ERC/REC 70-03</w:t>
      </w:r>
      <w:r w:rsidRPr="00A26294">
        <w:rPr>
          <w:lang w:val="en-GB"/>
        </w:rPr>
        <w:tab/>
      </w:r>
      <w:proofErr w:type="spellStart"/>
      <w:r w:rsidRPr="00A26294">
        <w:rPr>
          <w:rFonts w:cs="Arial"/>
          <w:color w:val="000000"/>
          <w:sz w:val="16"/>
          <w:szCs w:val="16"/>
          <w:lang w:val="en-GB"/>
        </w:rPr>
        <w:t>Radiodetermination</w:t>
      </w:r>
      <w:proofErr w:type="spellEnd"/>
      <w:r w:rsidRPr="00A26294">
        <w:rPr>
          <w:rFonts w:cs="Arial"/>
          <w:color w:val="000000"/>
          <w:sz w:val="16"/>
          <w:szCs w:val="16"/>
          <w:lang w:val="en-GB"/>
        </w:rPr>
        <w:t xml:space="preserve"> applications</w:t>
      </w:r>
      <w:r w:rsidRPr="00A26294">
        <w:rPr>
          <w:lang w:val="en-GB"/>
        </w:rPr>
        <w:tab/>
      </w:r>
      <w:r w:rsidRPr="00A26294">
        <w:rPr>
          <w:rFonts w:cs="Arial"/>
          <w:color w:val="000000"/>
          <w:sz w:val="16"/>
          <w:szCs w:val="16"/>
          <w:lang w:val="en-GB"/>
        </w:rPr>
        <w:t>EN 302 372</w:t>
      </w:r>
      <w:r w:rsidRPr="00A26294">
        <w:rPr>
          <w:lang w:val="en-GB"/>
        </w:rPr>
        <w:tab/>
      </w:r>
      <w:proofErr w:type="gramStart"/>
      <w:r w:rsidRPr="00A26294">
        <w:rPr>
          <w:rFonts w:cs="Arial"/>
          <w:color w:val="000000"/>
          <w:sz w:val="16"/>
          <w:szCs w:val="16"/>
          <w:lang w:val="en-GB"/>
        </w:rPr>
        <w:t>Within</w:t>
      </w:r>
      <w:proofErr w:type="gramEnd"/>
      <w:r w:rsidRPr="00A26294">
        <w:rPr>
          <w:rFonts w:cs="Arial"/>
          <w:color w:val="000000"/>
          <w:sz w:val="16"/>
          <w:szCs w:val="16"/>
          <w:lang w:val="en-GB"/>
        </w:rPr>
        <w:t xml:space="preserve"> the band 4500-7000 MHz for </w:t>
      </w:r>
    </w:p>
    <w:p w:rsidR="00301337" w:rsidRPr="00A26294" w:rsidRDefault="00301337" w:rsidP="00301337">
      <w:pPr>
        <w:widowControl w:val="0"/>
        <w:tabs>
          <w:tab w:val="left" w:pos="7938"/>
          <w:tab w:val="left" w:pos="11340"/>
          <w:tab w:val="left" w:pos="12812"/>
        </w:tabs>
        <w:autoSpaceDE w:val="0"/>
        <w:autoSpaceDN w:val="0"/>
        <w:adjustRightInd w:val="0"/>
        <w:rPr>
          <w:rFonts w:cs="Arial"/>
          <w:color w:val="000000"/>
          <w:sz w:val="17"/>
          <w:szCs w:val="17"/>
          <w:lang w:val="en-GB"/>
        </w:rPr>
      </w:pPr>
      <w:r w:rsidRPr="00A26294">
        <w:rPr>
          <w:lang w:val="en-GB"/>
        </w:rPr>
        <w:tab/>
      </w:r>
      <w:r w:rsidRPr="00A26294">
        <w:rPr>
          <w:lang w:val="en-GB"/>
        </w:rPr>
        <w:tab/>
      </w:r>
      <w:r w:rsidRPr="00A26294">
        <w:rPr>
          <w:lang w:val="en-GB"/>
        </w:rPr>
        <w:tab/>
      </w:r>
      <w:r w:rsidRPr="00A26294">
        <w:rPr>
          <w:rFonts w:cs="Arial"/>
          <w:color w:val="000000"/>
          <w:sz w:val="16"/>
          <w:szCs w:val="16"/>
          <w:lang w:val="en-GB"/>
        </w:rPr>
        <w:t>TLPR application</w:t>
      </w:r>
    </w:p>
    <w:p w:rsidR="009F1A66" w:rsidRPr="00A26294" w:rsidRDefault="009F1A66" w:rsidP="00F97F59">
      <w:pPr>
        <w:ind w:left="-284"/>
        <w:rPr>
          <w:rFonts w:ascii="Times New Roman" w:hAnsi="Times New Roman"/>
          <w:sz w:val="24"/>
          <w:lang w:val="en-GB"/>
        </w:rPr>
      </w:pPr>
    </w:p>
    <w:p w:rsidR="009F1A66" w:rsidRPr="00A26294" w:rsidRDefault="009F1A66" w:rsidP="00F46684">
      <w:pPr>
        <w:pStyle w:val="ECCParagraph"/>
        <w:sectPr w:rsidR="009F1A66" w:rsidRPr="00A26294" w:rsidSect="00F97F59">
          <w:pgSz w:w="16840" w:h="11907" w:orient="landscape" w:code="9"/>
          <w:pgMar w:top="1134" w:right="964" w:bottom="1134" w:left="142" w:header="709" w:footer="709" w:gutter="0"/>
          <w:cols w:space="708"/>
          <w:docGrid w:linePitch="360"/>
        </w:sectPr>
      </w:pPr>
    </w:p>
    <w:p w:rsidR="00952231" w:rsidRPr="00A26294" w:rsidRDefault="000622DB" w:rsidP="00AB46DF">
      <w:pPr>
        <w:pStyle w:val="ECCAnnexheading1"/>
      </w:pPr>
      <w:bookmarkStart w:id="98" w:name="_Ref413168419"/>
      <w:bookmarkStart w:id="99" w:name="_Toc413335015"/>
      <w:r w:rsidRPr="00A26294">
        <w:lastRenderedPageBreak/>
        <w:t>Technical and operational parameters to used for sharing studies between 5</w:t>
      </w:r>
      <w:r w:rsidR="006A5E68" w:rsidRPr="00A26294">
        <w:t xml:space="preserve"> </w:t>
      </w:r>
      <w:r w:rsidRPr="00A26294">
        <w:t>GH</w:t>
      </w:r>
      <w:r w:rsidRPr="00A26294">
        <w:rPr>
          <w:sz w:val="16"/>
        </w:rPr>
        <w:t>z</w:t>
      </w:r>
      <w:r w:rsidRPr="00A26294">
        <w:t xml:space="preserve"> RLAN and EESS (active) in the 5350-5470 MH</w:t>
      </w:r>
      <w:r w:rsidRPr="00A26294">
        <w:rPr>
          <w:sz w:val="16"/>
        </w:rPr>
        <w:t>z</w:t>
      </w:r>
      <w:r w:rsidRPr="00A26294">
        <w:t xml:space="preserve"> band and</w:t>
      </w:r>
      <w:r w:rsidR="00D07715" w:rsidRPr="00A26294">
        <w:br/>
      </w:r>
      <w:r w:rsidRPr="00A26294">
        <w:t>between 5</w:t>
      </w:r>
      <w:r w:rsidR="006A5E68" w:rsidRPr="00A26294">
        <w:t xml:space="preserve"> </w:t>
      </w:r>
      <w:r w:rsidRPr="00A26294">
        <w:t>GH</w:t>
      </w:r>
      <w:r w:rsidRPr="00A26294">
        <w:rPr>
          <w:sz w:val="16"/>
        </w:rPr>
        <w:t>z</w:t>
      </w:r>
      <w:r w:rsidRPr="00A26294">
        <w:t xml:space="preserve"> RLAN and Radiolocation systems in the 5350-5470 MH</w:t>
      </w:r>
      <w:r w:rsidRPr="00A26294">
        <w:rPr>
          <w:sz w:val="16"/>
        </w:rPr>
        <w:t>z</w:t>
      </w:r>
      <w:r w:rsidRPr="00A26294">
        <w:t xml:space="preserve"> and 5725</w:t>
      </w:r>
      <w:r w:rsidR="006A5E68" w:rsidRPr="00A26294">
        <w:t>-</w:t>
      </w:r>
      <w:r w:rsidRPr="00A26294">
        <w:t>5850 MH</w:t>
      </w:r>
      <w:r w:rsidRPr="00A26294">
        <w:rPr>
          <w:sz w:val="16"/>
        </w:rPr>
        <w:t>z</w:t>
      </w:r>
      <w:r w:rsidRPr="00A26294">
        <w:t xml:space="preserve"> bands</w:t>
      </w:r>
      <w:bookmarkEnd w:id="98"/>
      <w:bookmarkEnd w:id="99"/>
    </w:p>
    <w:p w:rsidR="000622DB" w:rsidRPr="00A26294" w:rsidRDefault="000622DB" w:rsidP="006A5E68">
      <w:pPr>
        <w:pStyle w:val="ECCParagraph"/>
        <w:rPr>
          <w:b/>
        </w:rPr>
      </w:pPr>
      <w:r w:rsidRPr="00A26294">
        <w:t>The base material for this document is taken from the document agreed in ITU-R JTG 4-5-6-7 on “ Technical/operational characteristics to be used for sharing studies with RLAN in the 5 GHz band” (as given in JTG 4-5-6-7/584 - Annex 2 – Appendix 2A).</w:t>
      </w:r>
    </w:p>
    <w:p w:rsidR="000622DB" w:rsidRPr="00A26294" w:rsidRDefault="000622DB" w:rsidP="006A5E68">
      <w:pPr>
        <w:pStyle w:val="ECCParagraph"/>
      </w:pPr>
      <w:r w:rsidRPr="00A26294">
        <w:t>This document contains the technical and operational parameters of RLAN systems to be used in s</w:t>
      </w:r>
      <w:r w:rsidR="00BE093D" w:rsidRPr="00A26294">
        <w:t>haring studies in the 5350-5</w:t>
      </w:r>
      <w:r w:rsidRPr="00A26294">
        <w:t xml:space="preserve">470 MHz frequency range. </w:t>
      </w:r>
    </w:p>
    <w:p w:rsidR="000622DB" w:rsidRPr="00A26294" w:rsidRDefault="000622DB" w:rsidP="006A5E68">
      <w:pPr>
        <w:pStyle w:val="ECCParagraph"/>
      </w:pPr>
      <w:r w:rsidRPr="00A26294">
        <w:rPr>
          <w:i/>
        </w:rPr>
        <w:t>Note: RLA</w:t>
      </w:r>
      <w:r w:rsidR="00BE093D" w:rsidRPr="00A26294">
        <w:rPr>
          <w:i/>
        </w:rPr>
        <w:t>N parameters in the band 5725-</w:t>
      </w:r>
      <w:r w:rsidRPr="00A26294">
        <w:rPr>
          <w:i/>
        </w:rPr>
        <w:t>5850 MHz band may have to be considered with the results of further discussions within CEPT</w:t>
      </w:r>
      <w:r w:rsidRPr="00A26294">
        <w:t>.</w:t>
      </w:r>
    </w:p>
    <w:p w:rsidR="000622DB" w:rsidRPr="00A26294" w:rsidRDefault="000622DB" w:rsidP="000622DB">
      <w:pPr>
        <w:pStyle w:val="ECCAnnexheading2"/>
        <w:rPr>
          <w:lang w:val="en-GB"/>
        </w:rPr>
      </w:pPr>
      <w:bookmarkStart w:id="100" w:name="_Ref413838722"/>
      <w:r w:rsidRPr="00A26294">
        <w:rPr>
          <w:lang w:val="en-GB"/>
        </w:rPr>
        <w:t>RLAN Parameters for the 5350-5470 MH</w:t>
      </w:r>
      <w:r w:rsidRPr="00A26294">
        <w:rPr>
          <w:sz w:val="16"/>
          <w:lang w:val="en-GB"/>
        </w:rPr>
        <w:t>z</w:t>
      </w:r>
      <w:r w:rsidRPr="00A26294">
        <w:rPr>
          <w:lang w:val="en-GB"/>
        </w:rPr>
        <w:t xml:space="preserve"> band</w:t>
      </w:r>
      <w:bookmarkEnd w:id="100"/>
    </w:p>
    <w:p w:rsidR="000622DB" w:rsidRPr="00A26294" w:rsidRDefault="000622DB" w:rsidP="000622DB">
      <w:pPr>
        <w:pStyle w:val="ECCAnnexheading3"/>
        <w:rPr>
          <w:lang w:val="en-GB"/>
        </w:rPr>
      </w:pPr>
      <w:proofErr w:type="spellStart"/>
      <w:r w:rsidRPr="00A26294">
        <w:rPr>
          <w:lang w:val="en-GB"/>
        </w:rPr>
        <w:t>E</w:t>
      </w:r>
      <w:r w:rsidR="006A5E68" w:rsidRPr="00A26294">
        <w:rPr>
          <w:lang w:val="en-GB"/>
        </w:rPr>
        <w:t>.i.r.p</w:t>
      </w:r>
      <w:proofErr w:type="spellEnd"/>
      <w:r w:rsidR="006A5E68" w:rsidRPr="00A26294">
        <w:rPr>
          <w:lang w:val="en-GB"/>
        </w:rPr>
        <w:t>.</w:t>
      </w:r>
      <w:r w:rsidRPr="00A26294">
        <w:rPr>
          <w:lang w:val="en-GB"/>
        </w:rPr>
        <w:t xml:space="preserve"> level distribution</w:t>
      </w:r>
    </w:p>
    <w:p w:rsidR="000622DB" w:rsidRPr="00A26294" w:rsidRDefault="000622DB" w:rsidP="006A5E68">
      <w:pPr>
        <w:pStyle w:val="ECCTabletitle"/>
      </w:pPr>
      <w:r w:rsidRPr="00A26294">
        <w:t>WAS/RLAN power distribution in the band 5350-5470 MHz</w:t>
      </w:r>
    </w:p>
    <w:tbl>
      <w:tblPr>
        <w:tblW w:w="0" w:type="auto"/>
        <w:tblInd w:w="138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85"/>
        <w:gridCol w:w="1134"/>
        <w:gridCol w:w="1275"/>
        <w:gridCol w:w="1276"/>
        <w:gridCol w:w="1276"/>
      </w:tblGrid>
      <w:tr w:rsidR="000622DB" w:rsidRPr="00A26294" w:rsidTr="006A5E68">
        <w:trPr>
          <w:tblHeader/>
        </w:trPr>
        <w:tc>
          <w:tcPr>
            <w:tcW w:w="1985" w:type="dxa"/>
            <w:tcBorders>
              <w:right w:val="single" w:sz="8" w:space="0" w:color="FFFFFF"/>
            </w:tcBorders>
            <w:shd w:val="clear" w:color="auto" w:fill="D2232A"/>
            <w:vAlign w:val="center"/>
          </w:tcPr>
          <w:p w:rsidR="000622DB" w:rsidRPr="00A26294" w:rsidRDefault="000622DB" w:rsidP="00B93747">
            <w:pPr>
              <w:spacing w:line="288" w:lineRule="auto"/>
              <w:jc w:val="center"/>
              <w:rPr>
                <w:rFonts w:cs="Arial"/>
                <w:b/>
                <w:color w:val="FFFFFF"/>
                <w:szCs w:val="20"/>
                <w:lang w:val="en-GB"/>
              </w:rPr>
            </w:pPr>
            <w:proofErr w:type="spellStart"/>
            <w:r w:rsidRPr="00A26294">
              <w:rPr>
                <w:rFonts w:cs="Arial"/>
                <w:b/>
                <w:color w:val="FFFFFF"/>
                <w:szCs w:val="20"/>
                <w:lang w:val="en-GB"/>
              </w:rPr>
              <w:t>Tx</w:t>
            </w:r>
            <w:proofErr w:type="spellEnd"/>
            <w:r w:rsidRPr="00A26294">
              <w:rPr>
                <w:rFonts w:cs="Arial"/>
                <w:b/>
                <w:color w:val="FFFFFF"/>
                <w:szCs w:val="20"/>
                <w:lang w:val="en-GB"/>
              </w:rPr>
              <w:t xml:space="preserve"> power </w:t>
            </w:r>
            <w:proofErr w:type="spellStart"/>
            <w:r w:rsidRPr="00A26294">
              <w:rPr>
                <w:rFonts w:cs="Arial"/>
                <w:b/>
                <w:color w:val="FFFFFF"/>
                <w:szCs w:val="20"/>
                <w:lang w:val="en-GB"/>
              </w:rPr>
              <w:t>e.i.r.p</w:t>
            </w:r>
            <w:proofErr w:type="spellEnd"/>
            <w:r w:rsidRPr="00A26294">
              <w:rPr>
                <w:rFonts w:cs="Arial"/>
                <w:b/>
                <w:color w:val="FFFFFF"/>
                <w:szCs w:val="20"/>
                <w:lang w:val="en-GB"/>
              </w:rPr>
              <w:t xml:space="preserve">. </w:t>
            </w:r>
          </w:p>
        </w:tc>
        <w:tc>
          <w:tcPr>
            <w:tcW w:w="1134" w:type="dxa"/>
            <w:tcBorders>
              <w:left w:val="single" w:sz="8" w:space="0" w:color="FFFFFF"/>
              <w:right w:val="single" w:sz="8" w:space="0" w:color="FFFFFF"/>
            </w:tcBorders>
            <w:shd w:val="clear" w:color="auto" w:fill="D2232A"/>
          </w:tcPr>
          <w:p w:rsidR="000622DB" w:rsidRPr="00A26294" w:rsidRDefault="000622DB" w:rsidP="00B93747">
            <w:pPr>
              <w:spacing w:line="288" w:lineRule="auto"/>
              <w:jc w:val="center"/>
              <w:rPr>
                <w:rFonts w:cs="Arial"/>
                <w:b/>
                <w:color w:val="FFFFFF"/>
                <w:szCs w:val="20"/>
                <w:lang w:val="en-GB"/>
              </w:rPr>
            </w:pPr>
            <w:r w:rsidRPr="00A26294">
              <w:rPr>
                <w:rFonts w:cs="Arial"/>
                <w:b/>
                <w:color w:val="FFFFFF"/>
                <w:szCs w:val="20"/>
                <w:lang w:val="en-GB"/>
              </w:rPr>
              <w:t>200mW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c>
          <w:tcPr>
            <w:tcW w:w="1275" w:type="dxa"/>
            <w:tcBorders>
              <w:left w:val="single" w:sz="8" w:space="0" w:color="FFFFFF"/>
              <w:right w:val="single" w:sz="8" w:space="0" w:color="FFFFFF"/>
            </w:tcBorders>
            <w:shd w:val="clear" w:color="auto" w:fill="D2232A"/>
          </w:tcPr>
          <w:p w:rsidR="000622DB" w:rsidRPr="00A26294" w:rsidRDefault="000622DB" w:rsidP="00B93747">
            <w:pPr>
              <w:spacing w:line="288" w:lineRule="auto"/>
              <w:jc w:val="center"/>
              <w:rPr>
                <w:rFonts w:cs="Arial"/>
                <w:b/>
                <w:color w:val="FFFFFF"/>
                <w:szCs w:val="20"/>
                <w:lang w:val="en-GB"/>
              </w:rPr>
            </w:pPr>
            <w:r w:rsidRPr="00A26294">
              <w:rPr>
                <w:rFonts w:cs="Arial"/>
                <w:b/>
                <w:color w:val="FFFFFF"/>
                <w:szCs w:val="20"/>
                <w:lang w:val="en-GB"/>
              </w:rPr>
              <w:t>80mW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c>
          <w:tcPr>
            <w:tcW w:w="1276" w:type="dxa"/>
            <w:tcBorders>
              <w:left w:val="single" w:sz="8" w:space="0" w:color="FFFFFF"/>
              <w:right w:val="single" w:sz="8" w:space="0" w:color="FFFFFF"/>
            </w:tcBorders>
            <w:shd w:val="clear" w:color="auto" w:fill="D2232A"/>
          </w:tcPr>
          <w:p w:rsidR="000622DB" w:rsidRPr="00A26294" w:rsidRDefault="000622DB" w:rsidP="00B93747">
            <w:pPr>
              <w:spacing w:line="288" w:lineRule="auto"/>
              <w:jc w:val="center"/>
              <w:rPr>
                <w:rFonts w:cs="Arial"/>
                <w:b/>
                <w:color w:val="FFFFFF"/>
                <w:szCs w:val="20"/>
                <w:lang w:val="en-GB"/>
              </w:rPr>
            </w:pPr>
            <w:r w:rsidRPr="00A26294">
              <w:rPr>
                <w:rFonts w:cs="Arial"/>
                <w:b/>
                <w:color w:val="FFFFFF"/>
                <w:szCs w:val="20"/>
                <w:lang w:val="en-GB"/>
              </w:rPr>
              <w:t>50mW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c>
          <w:tcPr>
            <w:tcW w:w="1276" w:type="dxa"/>
            <w:tcBorders>
              <w:left w:val="single" w:sz="8" w:space="0" w:color="FFFFFF"/>
              <w:right w:val="single" w:sz="8" w:space="0" w:color="FFFFFF"/>
            </w:tcBorders>
            <w:shd w:val="clear" w:color="auto" w:fill="D2232A"/>
          </w:tcPr>
          <w:p w:rsidR="000622DB" w:rsidRPr="00A26294" w:rsidRDefault="000622DB" w:rsidP="00B93747">
            <w:pPr>
              <w:spacing w:line="288" w:lineRule="auto"/>
              <w:jc w:val="center"/>
              <w:rPr>
                <w:rFonts w:cs="Arial"/>
                <w:b/>
                <w:color w:val="FFFFFF"/>
                <w:szCs w:val="20"/>
                <w:lang w:val="en-GB"/>
              </w:rPr>
            </w:pPr>
            <w:r w:rsidRPr="00A26294">
              <w:rPr>
                <w:rFonts w:cs="Arial"/>
                <w:b/>
                <w:color w:val="FFFFFF"/>
                <w:szCs w:val="20"/>
                <w:lang w:val="en-GB"/>
              </w:rPr>
              <w:t>25mW (</w:t>
            </w:r>
            <w:proofErr w:type="spellStart"/>
            <w:r w:rsidRPr="00A26294">
              <w:rPr>
                <w:rFonts w:cs="Arial"/>
                <w:b/>
                <w:color w:val="FFFFFF"/>
                <w:szCs w:val="20"/>
                <w:lang w:val="en-GB"/>
              </w:rPr>
              <w:t>omni</w:t>
            </w:r>
            <w:proofErr w:type="spellEnd"/>
            <w:r w:rsidRPr="00A26294">
              <w:rPr>
                <w:rFonts w:cs="Arial"/>
                <w:b/>
                <w:color w:val="FFFFFF"/>
                <w:szCs w:val="20"/>
                <w:lang w:val="en-GB"/>
              </w:rPr>
              <w:t>)</w:t>
            </w:r>
          </w:p>
        </w:tc>
      </w:tr>
      <w:tr w:rsidR="000622DB" w:rsidRPr="00A26294" w:rsidTr="006A5E68">
        <w:tc>
          <w:tcPr>
            <w:tcW w:w="1985" w:type="dxa"/>
          </w:tcPr>
          <w:p w:rsidR="000622DB" w:rsidRPr="00A26294" w:rsidRDefault="000622DB" w:rsidP="00527FBC">
            <w:pPr>
              <w:spacing w:before="60" w:after="60"/>
              <w:rPr>
                <w:rFonts w:cs="Arial"/>
                <w:szCs w:val="20"/>
                <w:lang w:val="en-GB"/>
              </w:rPr>
            </w:pPr>
            <w:r w:rsidRPr="00A26294">
              <w:rPr>
                <w:rFonts w:cs="Arial"/>
                <w:szCs w:val="20"/>
                <w:lang w:val="en-GB"/>
              </w:rPr>
              <w:t>Device Percentage</w:t>
            </w:r>
          </w:p>
        </w:tc>
        <w:tc>
          <w:tcPr>
            <w:tcW w:w="1134" w:type="dxa"/>
          </w:tcPr>
          <w:p w:rsidR="000622DB" w:rsidRPr="00A26294" w:rsidRDefault="000622DB" w:rsidP="00527FBC">
            <w:pPr>
              <w:spacing w:before="60" w:after="60"/>
              <w:rPr>
                <w:lang w:val="en-GB"/>
              </w:rPr>
            </w:pPr>
            <w:r w:rsidRPr="00A26294">
              <w:rPr>
                <w:lang w:val="en-GB"/>
              </w:rPr>
              <w:t>19%</w:t>
            </w:r>
          </w:p>
        </w:tc>
        <w:tc>
          <w:tcPr>
            <w:tcW w:w="1275" w:type="dxa"/>
          </w:tcPr>
          <w:p w:rsidR="000622DB" w:rsidRPr="00A26294" w:rsidRDefault="000622DB" w:rsidP="00527FBC">
            <w:pPr>
              <w:spacing w:before="60" w:after="60"/>
              <w:rPr>
                <w:lang w:val="en-GB"/>
              </w:rPr>
            </w:pPr>
            <w:r w:rsidRPr="00A26294">
              <w:rPr>
                <w:lang w:val="en-GB"/>
              </w:rPr>
              <w:t>27%</w:t>
            </w:r>
          </w:p>
        </w:tc>
        <w:tc>
          <w:tcPr>
            <w:tcW w:w="1276" w:type="dxa"/>
          </w:tcPr>
          <w:p w:rsidR="000622DB" w:rsidRPr="00A26294" w:rsidRDefault="000622DB" w:rsidP="00527FBC">
            <w:pPr>
              <w:spacing w:before="60" w:after="60"/>
              <w:rPr>
                <w:lang w:val="en-GB"/>
              </w:rPr>
            </w:pPr>
            <w:r w:rsidRPr="00A26294">
              <w:rPr>
                <w:lang w:val="en-GB"/>
              </w:rPr>
              <w:t>15%</w:t>
            </w:r>
          </w:p>
        </w:tc>
        <w:tc>
          <w:tcPr>
            <w:tcW w:w="1276" w:type="dxa"/>
          </w:tcPr>
          <w:p w:rsidR="000622DB" w:rsidRPr="00A26294" w:rsidRDefault="000622DB" w:rsidP="00527FBC">
            <w:pPr>
              <w:spacing w:before="60" w:after="60"/>
              <w:rPr>
                <w:lang w:val="en-GB"/>
              </w:rPr>
            </w:pPr>
            <w:r w:rsidRPr="00A26294">
              <w:rPr>
                <w:lang w:val="en-GB"/>
              </w:rPr>
              <w:t>39%</w:t>
            </w:r>
          </w:p>
        </w:tc>
      </w:tr>
    </w:tbl>
    <w:p w:rsidR="000622DB" w:rsidRPr="00A26294" w:rsidRDefault="000622DB" w:rsidP="00F46684">
      <w:pPr>
        <w:pStyle w:val="ECCTablenote"/>
      </w:pPr>
      <w:r w:rsidRPr="00A26294">
        <w:t xml:space="preserve">Notes: </w:t>
      </w:r>
      <w:r w:rsidRPr="00A26294">
        <w:tab/>
        <w:t xml:space="preserve">These </w:t>
      </w:r>
      <w:proofErr w:type="spellStart"/>
      <w:r w:rsidR="00A852F4" w:rsidRPr="00A26294">
        <w:t>e.r.p</w:t>
      </w:r>
      <w:proofErr w:type="spellEnd"/>
      <w:r w:rsidR="00A852F4" w:rsidRPr="00A26294">
        <w:t>.</w:t>
      </w:r>
      <w:r w:rsidRPr="00A26294">
        <w:t xml:space="preserve"> values apply across the entire RLAN channel bandwidth.</w:t>
      </w:r>
    </w:p>
    <w:p w:rsidR="000622DB" w:rsidRPr="00A26294" w:rsidRDefault="000622DB" w:rsidP="00F46684">
      <w:pPr>
        <w:pStyle w:val="ECCTablenote"/>
      </w:pPr>
      <w:r w:rsidRPr="00A26294">
        <w:t>RLAN devices are assumed to be indoors only, based on the requirement to help facilitate coexistence. For the purposes of sharing studies, 5% of the devices should be modelled without building attenuation. Alternatively administrations may choose to carry out a parametric analysis in any range between 2% and 10%.</w:t>
      </w:r>
    </w:p>
    <w:p w:rsidR="000622DB" w:rsidRPr="00A26294" w:rsidRDefault="000622DB" w:rsidP="000622DB">
      <w:pPr>
        <w:pStyle w:val="ECCAnnexheading3"/>
        <w:rPr>
          <w:lang w:val="en-GB"/>
        </w:rPr>
      </w:pPr>
      <w:r w:rsidRPr="00A26294">
        <w:rPr>
          <w:lang w:val="en-GB"/>
        </w:rPr>
        <w:t>Channel bandwidth distribution</w:t>
      </w:r>
    </w:p>
    <w:p w:rsidR="00765A8E" w:rsidRPr="00A26294" w:rsidRDefault="00765A8E" w:rsidP="006A5E68">
      <w:pPr>
        <w:pStyle w:val="ECCTabletitle"/>
      </w:pPr>
      <w:r w:rsidRPr="00A26294">
        <w:t>RLAN channel bandwidth distribution in the band 5350-5470 MHz</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77"/>
        <w:gridCol w:w="1559"/>
        <w:gridCol w:w="1701"/>
        <w:gridCol w:w="1559"/>
        <w:gridCol w:w="1667"/>
      </w:tblGrid>
      <w:tr w:rsidR="00765A8E" w:rsidRPr="00A26294" w:rsidTr="006A5E68">
        <w:trPr>
          <w:tblHeader/>
        </w:trPr>
        <w:tc>
          <w:tcPr>
            <w:tcW w:w="2977" w:type="dxa"/>
            <w:tcBorders>
              <w:right w:val="single" w:sz="8" w:space="0" w:color="FFFFFF"/>
            </w:tcBorders>
            <w:shd w:val="clear" w:color="auto" w:fill="D2232A"/>
            <w:vAlign w:val="center"/>
          </w:tcPr>
          <w:p w:rsidR="00765A8E" w:rsidRPr="00A26294" w:rsidRDefault="00765A8E" w:rsidP="00B93747">
            <w:pPr>
              <w:spacing w:line="288" w:lineRule="auto"/>
              <w:jc w:val="center"/>
              <w:rPr>
                <w:rFonts w:cs="Arial"/>
                <w:b/>
                <w:color w:val="FFFFFF"/>
                <w:szCs w:val="20"/>
                <w:lang w:val="en-GB"/>
              </w:rPr>
            </w:pPr>
            <w:r w:rsidRPr="00A26294">
              <w:rPr>
                <w:rFonts w:cs="Arial"/>
                <w:b/>
                <w:color w:val="FFFFFF"/>
                <w:szCs w:val="20"/>
                <w:lang w:val="en-GB"/>
              </w:rPr>
              <w:t>Channel bandwidth</w:t>
            </w:r>
          </w:p>
        </w:tc>
        <w:tc>
          <w:tcPr>
            <w:tcW w:w="1559" w:type="dxa"/>
            <w:tcBorders>
              <w:left w:val="single" w:sz="8" w:space="0" w:color="FFFFFF"/>
              <w:right w:val="single" w:sz="8" w:space="0" w:color="FFFFFF"/>
            </w:tcBorders>
            <w:shd w:val="clear" w:color="auto" w:fill="D2232A"/>
            <w:vAlign w:val="center"/>
          </w:tcPr>
          <w:p w:rsidR="00765A8E" w:rsidRPr="00A26294" w:rsidRDefault="00765A8E" w:rsidP="00B93747">
            <w:pPr>
              <w:spacing w:line="288" w:lineRule="auto"/>
              <w:jc w:val="center"/>
              <w:rPr>
                <w:rFonts w:cs="Arial"/>
                <w:b/>
                <w:color w:val="FFFFFF"/>
                <w:szCs w:val="20"/>
                <w:lang w:val="en-GB"/>
              </w:rPr>
            </w:pPr>
            <w:r w:rsidRPr="00A26294">
              <w:rPr>
                <w:rFonts w:cs="Arial"/>
                <w:b/>
                <w:color w:val="FFFFFF"/>
                <w:szCs w:val="20"/>
                <w:lang w:val="en-GB"/>
              </w:rPr>
              <w:t>20 MHz</w:t>
            </w:r>
          </w:p>
        </w:tc>
        <w:tc>
          <w:tcPr>
            <w:tcW w:w="1701" w:type="dxa"/>
            <w:tcBorders>
              <w:left w:val="single" w:sz="8" w:space="0" w:color="FFFFFF"/>
              <w:right w:val="single" w:sz="8" w:space="0" w:color="FFFFFF"/>
            </w:tcBorders>
            <w:shd w:val="clear" w:color="auto" w:fill="D2232A"/>
          </w:tcPr>
          <w:p w:rsidR="00765A8E" w:rsidRPr="00A26294" w:rsidRDefault="00765A8E" w:rsidP="00B93747">
            <w:pPr>
              <w:spacing w:line="288" w:lineRule="auto"/>
              <w:jc w:val="center"/>
              <w:rPr>
                <w:rFonts w:cs="Arial"/>
                <w:b/>
                <w:color w:val="FFFFFF"/>
                <w:szCs w:val="20"/>
                <w:lang w:val="en-GB"/>
              </w:rPr>
            </w:pPr>
            <w:r w:rsidRPr="00A26294">
              <w:rPr>
                <w:rFonts w:cs="Arial"/>
                <w:b/>
                <w:color w:val="FFFFFF"/>
                <w:szCs w:val="20"/>
                <w:lang w:val="en-GB"/>
              </w:rPr>
              <w:t>40 MHz</w:t>
            </w:r>
          </w:p>
        </w:tc>
        <w:tc>
          <w:tcPr>
            <w:tcW w:w="1559" w:type="dxa"/>
            <w:tcBorders>
              <w:left w:val="single" w:sz="8" w:space="0" w:color="FFFFFF"/>
              <w:right w:val="single" w:sz="8" w:space="0" w:color="FFFFFF"/>
            </w:tcBorders>
            <w:shd w:val="clear" w:color="auto" w:fill="D2232A"/>
          </w:tcPr>
          <w:p w:rsidR="00765A8E" w:rsidRPr="00A26294" w:rsidRDefault="00765A8E" w:rsidP="00B93747">
            <w:pPr>
              <w:spacing w:line="288" w:lineRule="auto"/>
              <w:jc w:val="center"/>
              <w:rPr>
                <w:rFonts w:cs="Arial"/>
                <w:b/>
                <w:color w:val="FFFFFF"/>
                <w:szCs w:val="20"/>
                <w:lang w:val="en-GB"/>
              </w:rPr>
            </w:pPr>
            <w:r w:rsidRPr="00A26294">
              <w:rPr>
                <w:rFonts w:cs="Arial"/>
                <w:b/>
                <w:color w:val="FFFFFF"/>
                <w:szCs w:val="20"/>
                <w:lang w:val="en-GB"/>
              </w:rPr>
              <w:t>80 MHz</w:t>
            </w:r>
          </w:p>
        </w:tc>
        <w:tc>
          <w:tcPr>
            <w:tcW w:w="1667" w:type="dxa"/>
            <w:tcBorders>
              <w:left w:val="single" w:sz="8" w:space="0" w:color="FFFFFF"/>
            </w:tcBorders>
            <w:shd w:val="clear" w:color="auto" w:fill="D2232A"/>
            <w:vAlign w:val="center"/>
          </w:tcPr>
          <w:p w:rsidR="00765A8E" w:rsidRPr="00A26294" w:rsidRDefault="00765A8E" w:rsidP="00B93747">
            <w:pPr>
              <w:spacing w:line="288" w:lineRule="auto"/>
              <w:jc w:val="center"/>
              <w:rPr>
                <w:rFonts w:cs="Arial"/>
                <w:b/>
                <w:color w:val="FFFFFF"/>
                <w:szCs w:val="20"/>
                <w:lang w:val="en-GB"/>
              </w:rPr>
            </w:pPr>
            <w:r w:rsidRPr="00A26294">
              <w:rPr>
                <w:rFonts w:cs="Arial"/>
                <w:b/>
                <w:color w:val="FFFFFF"/>
                <w:szCs w:val="20"/>
                <w:lang w:val="en-GB"/>
              </w:rPr>
              <w:t>160 MHz</w:t>
            </w:r>
          </w:p>
        </w:tc>
      </w:tr>
      <w:tr w:rsidR="00765A8E" w:rsidRPr="00A26294" w:rsidTr="006A5E68">
        <w:tc>
          <w:tcPr>
            <w:tcW w:w="2977" w:type="dxa"/>
            <w:vAlign w:val="center"/>
          </w:tcPr>
          <w:p w:rsidR="00765A8E" w:rsidRPr="00A26294" w:rsidRDefault="00765A8E" w:rsidP="00527FBC">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RLAN Device Percentage</w:t>
            </w:r>
          </w:p>
        </w:tc>
        <w:tc>
          <w:tcPr>
            <w:tcW w:w="1559" w:type="dxa"/>
            <w:vAlign w:val="center"/>
          </w:tcPr>
          <w:p w:rsidR="00765A8E" w:rsidRPr="00A26294" w:rsidRDefault="00765A8E" w:rsidP="00527FBC">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10 %</w:t>
            </w:r>
          </w:p>
        </w:tc>
        <w:tc>
          <w:tcPr>
            <w:tcW w:w="1701" w:type="dxa"/>
            <w:vAlign w:val="center"/>
          </w:tcPr>
          <w:p w:rsidR="00765A8E" w:rsidRPr="00A26294" w:rsidRDefault="00765A8E" w:rsidP="00527FBC">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25 %</w:t>
            </w:r>
          </w:p>
        </w:tc>
        <w:tc>
          <w:tcPr>
            <w:tcW w:w="1559" w:type="dxa"/>
            <w:vAlign w:val="center"/>
          </w:tcPr>
          <w:p w:rsidR="00765A8E" w:rsidRPr="00A26294" w:rsidRDefault="00765A8E" w:rsidP="00527FBC">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50 %</w:t>
            </w:r>
          </w:p>
        </w:tc>
        <w:tc>
          <w:tcPr>
            <w:tcW w:w="1667" w:type="dxa"/>
            <w:vAlign w:val="center"/>
          </w:tcPr>
          <w:p w:rsidR="00765A8E" w:rsidRPr="00A26294" w:rsidRDefault="00765A8E" w:rsidP="00527FBC">
            <w:pPr>
              <w:keepNext/>
              <w:keepLines/>
              <w:overflowPunct w:val="0"/>
              <w:autoSpaceDE w:val="0"/>
              <w:autoSpaceDN w:val="0"/>
              <w:adjustRightInd w:val="0"/>
              <w:spacing w:before="60" w:after="60"/>
              <w:textAlignment w:val="baseline"/>
              <w:rPr>
                <w:rFonts w:cs="Arial"/>
                <w:szCs w:val="20"/>
                <w:lang w:val="en-GB"/>
              </w:rPr>
            </w:pPr>
            <w:r w:rsidRPr="00A26294">
              <w:rPr>
                <w:rFonts w:cs="Arial"/>
                <w:szCs w:val="20"/>
                <w:lang w:val="en-GB"/>
              </w:rPr>
              <w:t>15 %</w:t>
            </w:r>
          </w:p>
        </w:tc>
      </w:tr>
    </w:tbl>
    <w:p w:rsidR="00765A8E" w:rsidRPr="00A26294" w:rsidRDefault="00765A8E" w:rsidP="00765A8E">
      <w:pPr>
        <w:rPr>
          <w:lang w:val="en-GB"/>
        </w:rPr>
      </w:pPr>
    </w:p>
    <w:p w:rsidR="00765A8E" w:rsidRPr="00A26294" w:rsidRDefault="00765A8E" w:rsidP="00765A8E">
      <w:pPr>
        <w:pStyle w:val="ECCAnnexheading3"/>
        <w:rPr>
          <w:lang w:val="en-GB"/>
        </w:rPr>
      </w:pPr>
      <w:r w:rsidRPr="00A26294">
        <w:rPr>
          <w:lang w:val="en-GB"/>
        </w:rPr>
        <w:t>Building attenuation</w:t>
      </w:r>
    </w:p>
    <w:p w:rsidR="00765A8E" w:rsidRPr="00A26294" w:rsidRDefault="00765A8E" w:rsidP="00765A8E">
      <w:pPr>
        <w:spacing w:before="120"/>
        <w:jc w:val="both"/>
        <w:rPr>
          <w:lang w:val="en-GB"/>
        </w:rPr>
      </w:pPr>
      <w:r w:rsidRPr="00A26294">
        <w:rPr>
          <w:lang w:val="en-GB"/>
        </w:rPr>
        <w:t>Gaussian distribution with a 17 dB mean and a 7 dB standard deviation (truncated at 1 dB).</w:t>
      </w:r>
    </w:p>
    <w:p w:rsidR="00765A8E" w:rsidRPr="00A26294" w:rsidRDefault="00765A8E" w:rsidP="00F46684">
      <w:pPr>
        <w:pStyle w:val="ECCParagraph"/>
      </w:pPr>
      <w:r w:rsidRPr="00A26294">
        <w:t>Alternatively administrations may choose to use a 17 dB fixed value.</w:t>
      </w:r>
    </w:p>
    <w:p w:rsidR="00765A8E" w:rsidRPr="00A26294" w:rsidRDefault="00765A8E" w:rsidP="00765A8E">
      <w:pPr>
        <w:pStyle w:val="ECCAnnexheading3"/>
        <w:rPr>
          <w:lang w:val="en-GB"/>
        </w:rPr>
      </w:pPr>
      <w:r w:rsidRPr="00A26294">
        <w:rPr>
          <w:lang w:val="en-GB"/>
        </w:rPr>
        <w:t>Propagation model</w:t>
      </w:r>
    </w:p>
    <w:p w:rsidR="00765A8E" w:rsidRPr="00A26294" w:rsidRDefault="00765A8E" w:rsidP="006A5E68">
      <w:pPr>
        <w:pStyle w:val="ECCParagraph"/>
      </w:pPr>
      <w:r w:rsidRPr="00A26294">
        <w:t>For aeronautical radar case</w:t>
      </w:r>
    </w:p>
    <w:p w:rsidR="00765A8E" w:rsidRPr="00A26294" w:rsidRDefault="00765A8E" w:rsidP="006A5E68">
      <w:pPr>
        <w:pStyle w:val="ECCParagraph"/>
      </w:pPr>
      <w:r w:rsidRPr="00A26294">
        <w:t xml:space="preserve">Recommendation ITU-R P.528 </w:t>
      </w:r>
      <w:r w:rsidRPr="00A26294">
        <w:fldChar w:fldCharType="begin"/>
      </w:r>
      <w:r w:rsidRPr="00A26294">
        <w:instrText xml:space="preserve"> REF _Ref398925072 \r \h </w:instrText>
      </w:r>
      <w:r w:rsidR="006A5E68" w:rsidRPr="00A26294">
        <w:instrText xml:space="preserve"> \* MERGEFORMAT </w:instrText>
      </w:r>
      <w:r w:rsidRPr="00A26294">
        <w:fldChar w:fldCharType="separate"/>
      </w:r>
      <w:r w:rsidR="001D5F44">
        <w:t>[43</w:t>
      </w:r>
      <w:proofErr w:type="gramStart"/>
      <w:r w:rsidR="001D5F44">
        <w:t>]</w:t>
      </w:r>
      <w:proofErr w:type="gramEnd"/>
      <w:r w:rsidRPr="00A26294">
        <w:fldChar w:fldCharType="end"/>
      </w:r>
      <w:r w:rsidRPr="00A26294">
        <w:t xml:space="preserve">(as revised – see Document 3/36(Rev.1)) + angular clutter loss model from Recommendation ITU-R P.452 </w:t>
      </w:r>
      <w:r w:rsidRPr="00A26294">
        <w:fldChar w:fldCharType="begin"/>
      </w:r>
      <w:r w:rsidRPr="00A26294">
        <w:instrText xml:space="preserve"> REF _Ref398911511 \r \h </w:instrText>
      </w:r>
      <w:r w:rsidR="006A5E68" w:rsidRPr="00A26294">
        <w:instrText xml:space="preserve"> \* MERGEFORMAT </w:instrText>
      </w:r>
      <w:r w:rsidRPr="00A26294">
        <w:fldChar w:fldCharType="separate"/>
      </w:r>
      <w:r w:rsidR="001D5F44">
        <w:t>[42]</w:t>
      </w:r>
      <w:r w:rsidRPr="00A26294">
        <w:fldChar w:fldCharType="end"/>
      </w:r>
      <w:r w:rsidRPr="00A26294">
        <w:t>(as revised – see Document 3/52(Rev.1)) + building attenuation as described above.</w:t>
      </w:r>
    </w:p>
    <w:p w:rsidR="00765A8E" w:rsidRPr="00A26294" w:rsidRDefault="00765A8E" w:rsidP="006A5E68">
      <w:pPr>
        <w:pStyle w:val="ECCParagraph"/>
      </w:pPr>
      <w:r w:rsidRPr="00A26294">
        <w:t>For EESS (active) case</w:t>
      </w:r>
    </w:p>
    <w:p w:rsidR="00765A8E" w:rsidRPr="00A26294" w:rsidRDefault="00765A8E" w:rsidP="006A5E68">
      <w:pPr>
        <w:pStyle w:val="ECCParagraph"/>
      </w:pPr>
      <w:r w:rsidRPr="00A26294">
        <w:t xml:space="preserve">Recommendation ITU-R P.619 </w:t>
      </w:r>
      <w:r w:rsidRPr="00A26294">
        <w:fldChar w:fldCharType="begin"/>
      </w:r>
      <w:r w:rsidRPr="00A26294">
        <w:instrText xml:space="preserve"> REF _Ref398925097 \r \h </w:instrText>
      </w:r>
      <w:r w:rsidR="006A5E68" w:rsidRPr="00A26294">
        <w:instrText xml:space="preserve"> \* MERGEFORMAT </w:instrText>
      </w:r>
      <w:r w:rsidRPr="00A26294">
        <w:fldChar w:fldCharType="separate"/>
      </w:r>
      <w:r w:rsidR="001D5F44">
        <w:t>[44</w:t>
      </w:r>
      <w:proofErr w:type="gramStart"/>
      <w:r w:rsidR="001D5F44">
        <w:t>]</w:t>
      </w:r>
      <w:proofErr w:type="gramEnd"/>
      <w:r w:rsidRPr="00A26294">
        <w:fldChar w:fldCharType="end"/>
      </w:r>
      <w:r w:rsidRPr="00A26294">
        <w:t xml:space="preserve">+ angular clutter loss model from Recommendation ITU-R P.452 </w:t>
      </w:r>
      <w:r w:rsidRPr="00A26294">
        <w:fldChar w:fldCharType="begin"/>
      </w:r>
      <w:r w:rsidRPr="00A26294">
        <w:instrText xml:space="preserve"> REF _Ref398911511 \r \h </w:instrText>
      </w:r>
      <w:r w:rsidR="006A5E68" w:rsidRPr="00A26294">
        <w:instrText xml:space="preserve"> \* MERGEFORMAT </w:instrText>
      </w:r>
      <w:r w:rsidRPr="00A26294">
        <w:fldChar w:fldCharType="separate"/>
      </w:r>
      <w:r w:rsidR="001D5F44">
        <w:t>[42]</w:t>
      </w:r>
      <w:r w:rsidRPr="00A26294">
        <w:fldChar w:fldCharType="end"/>
      </w:r>
      <w:r w:rsidRPr="00A26294">
        <w:t>(see below)  + building attenuation as described above.</w:t>
      </w:r>
    </w:p>
    <w:p w:rsidR="00765A8E" w:rsidRPr="00A26294" w:rsidRDefault="00765A8E" w:rsidP="006A5E68">
      <w:pPr>
        <w:pStyle w:val="ECCParagraph"/>
      </w:pPr>
      <w:r w:rsidRPr="00A26294">
        <w:lastRenderedPageBreak/>
        <w:t>Angular clutter loss model</w:t>
      </w:r>
    </w:p>
    <w:p w:rsidR="00765A8E" w:rsidRPr="00A26294" w:rsidRDefault="00765A8E" w:rsidP="006A5E68">
      <w:pPr>
        <w:pStyle w:val="ECCParagraph"/>
      </w:pPr>
      <w:r w:rsidRPr="00A26294">
        <w:t>The angular clutter loss model provided by the "RLAN User Defined Height" column of the table below should be used in conjunction with the antenna heights as described below.  The clutter loss values calculated for the "sparse houses", "suburban" and "urban" clutter (ground-cover) categories should be applied in the rural, suburban and urban zones of the RLAN deployment model, respectively.</w:t>
      </w:r>
    </w:p>
    <w:p w:rsidR="00765A8E" w:rsidRPr="00A26294" w:rsidRDefault="00765A8E" w:rsidP="006A5E68">
      <w:pPr>
        <w:pStyle w:val="ECCParagraph"/>
      </w:pPr>
      <w:r w:rsidRPr="00A26294">
        <w:t>Theta max (°) provides the angle from the RLAN transmitter to the top of the clutter height.  Therefore, if the aircraft/spacecraft is at an elevation angle at or below theta max (°), clutter loss should be added.  If the aircraft/spacecraft is above theta max (°) of the respective clutter category, there is no clutter loss.</w:t>
      </w:r>
    </w:p>
    <w:p w:rsidR="00765A8E" w:rsidRPr="00A26294" w:rsidRDefault="00765A8E" w:rsidP="006A5E68">
      <w:pPr>
        <w:pStyle w:val="ECCTabletitle"/>
      </w:pPr>
      <w:r w:rsidRPr="00A26294">
        <w:t>Angular clutter loss</w:t>
      </w:r>
    </w:p>
    <w:p w:rsidR="00765A8E" w:rsidRPr="00A26294" w:rsidRDefault="00765A8E" w:rsidP="00765A8E">
      <w:pPr>
        <w:spacing w:before="120"/>
        <w:jc w:val="both"/>
        <w:rPr>
          <w:lang w:val="en-GB"/>
        </w:rPr>
      </w:pPr>
      <w:r w:rsidRPr="00A26294">
        <w:rPr>
          <w:noProof/>
          <w:lang w:val="da-DK" w:eastAsia="da-DK"/>
        </w:rPr>
        <w:drawing>
          <wp:inline distT="0" distB="0" distL="0" distR="0" wp14:anchorId="6883D19E" wp14:editId="240D83D3">
            <wp:extent cx="6186721" cy="2190750"/>
            <wp:effectExtent l="0" t="0" r="5080" b="0"/>
            <wp:docPr id="2053"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83980" cy="2189780"/>
                    </a:xfrm>
                    <a:prstGeom prst="rect">
                      <a:avLst/>
                    </a:prstGeom>
                    <a:noFill/>
                    <a:ln>
                      <a:noFill/>
                    </a:ln>
                  </pic:spPr>
                </pic:pic>
              </a:graphicData>
            </a:graphic>
          </wp:inline>
        </w:drawing>
      </w:r>
    </w:p>
    <w:p w:rsidR="00765A8E" w:rsidRPr="00A26294" w:rsidRDefault="00765A8E" w:rsidP="00501819">
      <w:pPr>
        <w:rPr>
          <w:lang w:val="en-GB"/>
        </w:rPr>
      </w:pPr>
    </w:p>
    <w:p w:rsidR="00765A8E" w:rsidRPr="00A26294" w:rsidRDefault="00765A8E" w:rsidP="00765A8E">
      <w:pPr>
        <w:pStyle w:val="ECCAnnexheading3"/>
        <w:rPr>
          <w:lang w:val="en-GB"/>
        </w:rPr>
      </w:pPr>
      <w:r w:rsidRPr="00A26294">
        <w:rPr>
          <w:lang w:val="en-GB"/>
        </w:rPr>
        <w:t>RLAN antenna height</w:t>
      </w:r>
    </w:p>
    <w:p w:rsidR="00817F3B" w:rsidRPr="00A26294" w:rsidRDefault="00817F3B" w:rsidP="006A5E68">
      <w:pPr>
        <w:pStyle w:val="ECCTabletitle"/>
      </w:pPr>
      <w:r w:rsidRPr="00A26294">
        <w:t>WAS/RLAN antenna height</w:t>
      </w:r>
    </w:p>
    <w:tbl>
      <w:tblPr>
        <w:tblW w:w="0" w:type="auto"/>
        <w:tblInd w:w="251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552"/>
        <w:gridCol w:w="2126"/>
      </w:tblGrid>
      <w:tr w:rsidR="00817F3B" w:rsidRPr="00A26294" w:rsidTr="00A852F4">
        <w:trPr>
          <w:tblHeader/>
        </w:trPr>
        <w:tc>
          <w:tcPr>
            <w:tcW w:w="2552" w:type="dxa"/>
            <w:tcBorders>
              <w:right w:val="single" w:sz="8" w:space="0" w:color="FFFFFF"/>
            </w:tcBorders>
            <w:shd w:val="clear" w:color="auto" w:fill="D2232A"/>
            <w:vAlign w:val="center"/>
          </w:tcPr>
          <w:p w:rsidR="00817F3B" w:rsidRPr="00A26294" w:rsidRDefault="00817F3B" w:rsidP="00A852F4">
            <w:pPr>
              <w:jc w:val="center"/>
              <w:rPr>
                <w:rFonts w:cs="Arial"/>
                <w:b/>
                <w:color w:val="FFFFFF"/>
                <w:szCs w:val="20"/>
                <w:lang w:val="en-GB"/>
              </w:rPr>
            </w:pPr>
            <w:r w:rsidRPr="00A26294">
              <w:rPr>
                <w:rFonts w:cs="Arial"/>
                <w:b/>
                <w:color w:val="FFFFFF"/>
                <w:szCs w:val="20"/>
                <w:lang w:val="en-GB"/>
              </w:rPr>
              <w:t>RLAN Deployment Region</w:t>
            </w:r>
          </w:p>
        </w:tc>
        <w:tc>
          <w:tcPr>
            <w:tcW w:w="2126" w:type="dxa"/>
            <w:tcBorders>
              <w:left w:val="single" w:sz="8" w:space="0" w:color="FFFFFF"/>
              <w:right w:val="single" w:sz="8" w:space="0" w:color="FFFFFF"/>
            </w:tcBorders>
            <w:shd w:val="clear" w:color="auto" w:fill="D2232A"/>
          </w:tcPr>
          <w:p w:rsidR="00817F3B" w:rsidRPr="00A26294" w:rsidRDefault="00817F3B" w:rsidP="00A852F4">
            <w:pPr>
              <w:jc w:val="center"/>
              <w:rPr>
                <w:rFonts w:cs="Arial"/>
                <w:b/>
                <w:color w:val="FFFFFF"/>
                <w:szCs w:val="20"/>
                <w:lang w:val="en-GB"/>
              </w:rPr>
            </w:pPr>
            <w:r w:rsidRPr="00A26294">
              <w:rPr>
                <w:rFonts w:cs="Arial"/>
                <w:b/>
                <w:color w:val="FFFFFF"/>
                <w:szCs w:val="20"/>
                <w:lang w:val="en-GB"/>
              </w:rPr>
              <w:t xml:space="preserve">Antenna Height </w:t>
            </w:r>
          </w:p>
          <w:p w:rsidR="00817F3B" w:rsidRPr="00A26294" w:rsidRDefault="00817F3B" w:rsidP="00A852F4">
            <w:pPr>
              <w:jc w:val="center"/>
              <w:rPr>
                <w:rFonts w:cs="Arial"/>
                <w:b/>
                <w:color w:val="FFFFFF"/>
                <w:szCs w:val="20"/>
                <w:lang w:val="en-GB"/>
              </w:rPr>
            </w:pPr>
            <w:r w:rsidRPr="00A26294">
              <w:rPr>
                <w:rFonts w:cs="Arial"/>
                <w:b/>
                <w:color w:val="FFFFFF"/>
                <w:szCs w:val="20"/>
                <w:lang w:val="en-GB"/>
              </w:rPr>
              <w:t>(meters)</w:t>
            </w:r>
          </w:p>
        </w:tc>
      </w:tr>
      <w:tr w:rsidR="00817F3B" w:rsidRPr="00A26294" w:rsidTr="00A852F4">
        <w:tc>
          <w:tcPr>
            <w:tcW w:w="2552" w:type="dxa"/>
          </w:tcPr>
          <w:p w:rsidR="00817F3B" w:rsidRPr="00A26294" w:rsidRDefault="00817F3B" w:rsidP="00B93747">
            <w:pPr>
              <w:rPr>
                <w:lang w:val="en-GB"/>
              </w:rPr>
            </w:pPr>
            <w:r w:rsidRPr="00A26294">
              <w:rPr>
                <w:lang w:val="en-GB"/>
              </w:rPr>
              <w:t>Urban</w:t>
            </w:r>
          </w:p>
        </w:tc>
        <w:tc>
          <w:tcPr>
            <w:tcW w:w="2126" w:type="dxa"/>
          </w:tcPr>
          <w:p w:rsidR="00817F3B" w:rsidRPr="00A26294" w:rsidRDefault="00817F3B" w:rsidP="00B93747">
            <w:pPr>
              <w:rPr>
                <w:lang w:val="en-GB"/>
              </w:rPr>
            </w:pPr>
            <w:r w:rsidRPr="00A26294">
              <w:rPr>
                <w:lang w:val="en-GB"/>
              </w:rPr>
              <w:t>1.5 to 28.5</w:t>
            </w:r>
          </w:p>
        </w:tc>
      </w:tr>
      <w:tr w:rsidR="00817F3B" w:rsidRPr="00A26294" w:rsidTr="00A852F4">
        <w:tc>
          <w:tcPr>
            <w:tcW w:w="2552" w:type="dxa"/>
          </w:tcPr>
          <w:p w:rsidR="00817F3B" w:rsidRPr="00A26294" w:rsidRDefault="00817F3B" w:rsidP="00B93747">
            <w:pPr>
              <w:rPr>
                <w:lang w:val="en-GB"/>
              </w:rPr>
            </w:pPr>
            <w:r w:rsidRPr="00A26294">
              <w:rPr>
                <w:lang w:val="en-GB"/>
              </w:rPr>
              <w:t>Suburban</w:t>
            </w:r>
          </w:p>
        </w:tc>
        <w:tc>
          <w:tcPr>
            <w:tcW w:w="2126" w:type="dxa"/>
          </w:tcPr>
          <w:p w:rsidR="00817F3B" w:rsidRPr="00A26294" w:rsidRDefault="00817F3B" w:rsidP="00B93747">
            <w:pPr>
              <w:rPr>
                <w:lang w:val="en-GB"/>
              </w:rPr>
            </w:pPr>
            <w:r w:rsidRPr="00A26294">
              <w:rPr>
                <w:lang w:val="en-GB"/>
              </w:rPr>
              <w:t>1.5, 4.5</w:t>
            </w:r>
          </w:p>
        </w:tc>
      </w:tr>
      <w:tr w:rsidR="00817F3B" w:rsidRPr="00A26294" w:rsidTr="00A852F4">
        <w:tc>
          <w:tcPr>
            <w:tcW w:w="2552" w:type="dxa"/>
          </w:tcPr>
          <w:p w:rsidR="00817F3B" w:rsidRPr="00A26294" w:rsidRDefault="00817F3B" w:rsidP="00B93747">
            <w:pPr>
              <w:rPr>
                <w:lang w:val="en-GB"/>
              </w:rPr>
            </w:pPr>
            <w:r w:rsidRPr="00A26294">
              <w:rPr>
                <w:lang w:val="en-GB"/>
              </w:rPr>
              <w:t>Rural</w:t>
            </w:r>
          </w:p>
        </w:tc>
        <w:tc>
          <w:tcPr>
            <w:tcW w:w="2126" w:type="dxa"/>
          </w:tcPr>
          <w:p w:rsidR="00817F3B" w:rsidRPr="00A26294" w:rsidRDefault="00817F3B" w:rsidP="00B93747">
            <w:pPr>
              <w:rPr>
                <w:lang w:val="en-GB"/>
              </w:rPr>
            </w:pPr>
            <w:r w:rsidRPr="00A26294">
              <w:rPr>
                <w:lang w:val="en-GB"/>
              </w:rPr>
              <w:t>1.5, 4.5</w:t>
            </w:r>
          </w:p>
        </w:tc>
      </w:tr>
    </w:tbl>
    <w:p w:rsidR="00A852F4" w:rsidRPr="00A26294" w:rsidRDefault="00A852F4" w:rsidP="00817F3B">
      <w:pPr>
        <w:spacing w:before="120"/>
        <w:jc w:val="both"/>
        <w:rPr>
          <w:lang w:val="en-GB"/>
        </w:rPr>
      </w:pPr>
    </w:p>
    <w:p w:rsidR="00817F3B" w:rsidRPr="00A26294" w:rsidRDefault="00817F3B" w:rsidP="00A852F4">
      <w:pPr>
        <w:pStyle w:val="ECCParagraph"/>
      </w:pPr>
      <w:r w:rsidRPr="00A26294">
        <w:t>The antenna heights are randomly selected using a uniform probability distribution from the set of floor heights at 3 meter steps.</w:t>
      </w:r>
    </w:p>
    <w:p w:rsidR="00817F3B" w:rsidRPr="00A26294" w:rsidRDefault="00817F3B" w:rsidP="00817F3B">
      <w:pPr>
        <w:pStyle w:val="ECCAnnexheading3"/>
        <w:rPr>
          <w:lang w:val="en-GB"/>
        </w:rPr>
      </w:pPr>
      <w:r w:rsidRPr="00A26294">
        <w:rPr>
          <w:lang w:val="en-GB"/>
        </w:rPr>
        <w:t>RLAN antenna gain/discrimination</w:t>
      </w:r>
    </w:p>
    <w:p w:rsidR="00817F3B" w:rsidRPr="00A26294" w:rsidRDefault="00817F3B" w:rsidP="006A5E68">
      <w:pPr>
        <w:pStyle w:val="ECCParagraph"/>
      </w:pPr>
      <w:r w:rsidRPr="00A26294">
        <w:t>For terrestrial radar studies</w:t>
      </w:r>
    </w:p>
    <w:p w:rsidR="00817F3B" w:rsidRPr="00A26294" w:rsidRDefault="00817F3B" w:rsidP="006A5E68">
      <w:pPr>
        <w:pStyle w:val="ECCParagraph"/>
      </w:pPr>
      <w:r w:rsidRPr="00A26294">
        <w:t xml:space="preserve">Antenna gain relative to the radar received </w:t>
      </w:r>
      <w:proofErr w:type="spellStart"/>
      <w:r w:rsidRPr="00A26294">
        <w:t>e.i.r.p</w:t>
      </w:r>
      <w:proofErr w:type="spellEnd"/>
      <w:r w:rsidRPr="00A26294">
        <w:t>. for RLAN is important in determining DFS threshold values. Received signals should be increased by 3 dB to account for antenna gain in the RLAN access points which will apply DFS.</w:t>
      </w:r>
    </w:p>
    <w:p w:rsidR="00817F3B" w:rsidRPr="00A26294" w:rsidRDefault="00817F3B" w:rsidP="006A5E68">
      <w:pPr>
        <w:pStyle w:val="ECCParagraph"/>
      </w:pPr>
      <w:r w:rsidRPr="00A26294">
        <w:t>For EESS (active) case</w:t>
      </w:r>
    </w:p>
    <w:p w:rsidR="00817F3B" w:rsidRPr="00A26294" w:rsidRDefault="00817F3B" w:rsidP="006A5E68">
      <w:pPr>
        <w:pStyle w:val="ECCParagraph"/>
      </w:pPr>
      <w:r w:rsidRPr="00A26294">
        <w:t>The RLAN antenna is omnidirectional in azimuth for all scenarios.</w:t>
      </w:r>
    </w:p>
    <w:p w:rsidR="00817F3B" w:rsidRPr="00A26294" w:rsidRDefault="00817F3B" w:rsidP="006A5E68">
      <w:pPr>
        <w:pStyle w:val="ECCParagraph"/>
      </w:pPr>
      <w:r w:rsidRPr="00A26294">
        <w:t>In the elevation plane, it was agreed to consider the RLAN antenna pattern on a parametric way with the 2 following options as the two edges of a reasonable range:</w:t>
      </w:r>
    </w:p>
    <w:p w:rsidR="00817F3B" w:rsidRPr="00A26294" w:rsidRDefault="00817F3B" w:rsidP="00A852F4">
      <w:pPr>
        <w:pStyle w:val="ECCParBulleted"/>
        <w:tabs>
          <w:tab w:val="clear" w:pos="340"/>
          <w:tab w:val="num" w:pos="709"/>
        </w:tabs>
        <w:ind w:left="709" w:hanging="425"/>
      </w:pPr>
      <w:r w:rsidRPr="00A26294">
        <w:lastRenderedPageBreak/>
        <w:t>Omnidirect</w:t>
      </w:r>
      <w:r w:rsidR="006A5E68" w:rsidRPr="00A26294">
        <w:t xml:space="preserve">ional in elevation (i.e. 0 </w:t>
      </w:r>
      <w:proofErr w:type="spellStart"/>
      <w:r w:rsidR="006A5E68" w:rsidRPr="00A26294">
        <w:t>dBi</w:t>
      </w:r>
      <w:proofErr w:type="spellEnd"/>
      <w:r w:rsidR="006A5E68" w:rsidRPr="00A26294">
        <w:t>);</w:t>
      </w:r>
    </w:p>
    <w:p w:rsidR="00817F3B" w:rsidRPr="00A26294" w:rsidRDefault="00817F3B" w:rsidP="00A852F4">
      <w:pPr>
        <w:pStyle w:val="ECCParBulleted"/>
        <w:tabs>
          <w:tab w:val="clear" w:pos="340"/>
          <w:tab w:val="num" w:pos="709"/>
        </w:tabs>
        <w:ind w:left="709" w:hanging="425"/>
      </w:pPr>
      <w:proofErr w:type="gramStart"/>
      <w:r w:rsidRPr="00A26294">
        <w:t>An average</w:t>
      </w:r>
      <w:proofErr w:type="gramEnd"/>
      <w:r w:rsidRPr="00A26294">
        <w:t xml:space="preserve"> 4 dB antenna discrimination applied to the EIRP level distribution above in the direction of the satellite. </w:t>
      </w:r>
    </w:p>
    <w:p w:rsidR="00817F3B" w:rsidRPr="00A26294" w:rsidRDefault="00817F3B" w:rsidP="00817F3B">
      <w:pPr>
        <w:pStyle w:val="ECCAnnexheading3"/>
        <w:rPr>
          <w:lang w:val="en-GB"/>
        </w:rPr>
      </w:pPr>
      <w:bookmarkStart w:id="101" w:name="_Ref399146374"/>
      <w:r w:rsidRPr="00A26294">
        <w:rPr>
          <w:lang w:val="en-GB"/>
        </w:rPr>
        <w:t>RLAN device density relevant to sharing studies</w:t>
      </w:r>
      <w:bookmarkEnd w:id="101"/>
    </w:p>
    <w:p w:rsidR="00817F3B" w:rsidRPr="00A26294" w:rsidRDefault="00817F3B" w:rsidP="006A5E68">
      <w:pPr>
        <w:pStyle w:val="ECCParagraph"/>
        <w:rPr>
          <w:lang w:eastAsia="zh-CN"/>
        </w:rPr>
      </w:pPr>
      <w:r w:rsidRPr="00A26294">
        <w:rPr>
          <w:lang w:eastAsia="zh-CN"/>
        </w:rPr>
        <w:t>The following RLAN device densities options are to be used as simultaneously transmitting with the e. </w:t>
      </w:r>
      <w:proofErr w:type="spellStart"/>
      <w:r w:rsidRPr="00A26294">
        <w:rPr>
          <w:lang w:eastAsia="zh-CN"/>
        </w:rPr>
        <w:t>i</w:t>
      </w:r>
      <w:proofErr w:type="spellEnd"/>
      <w:r w:rsidRPr="00A26294">
        <w:rPr>
          <w:lang w:eastAsia="zh-CN"/>
        </w:rPr>
        <w:t>. r.</w:t>
      </w:r>
      <w:r w:rsidR="006A5E68" w:rsidRPr="00A26294">
        <w:rPr>
          <w:lang w:eastAsia="zh-CN"/>
        </w:rPr>
        <w:t> p. distribution as given above</w:t>
      </w:r>
      <w:r w:rsidRPr="00A26294">
        <w:rPr>
          <w:lang w:eastAsia="zh-CN"/>
        </w:rPr>
        <w:t>:</w:t>
      </w:r>
    </w:p>
    <w:p w:rsidR="00817F3B" w:rsidRPr="00A26294" w:rsidRDefault="00817F3B" w:rsidP="00A852F4">
      <w:pPr>
        <w:pStyle w:val="ECCParBulleted"/>
        <w:tabs>
          <w:tab w:val="clear" w:pos="340"/>
          <w:tab w:val="num" w:pos="709"/>
        </w:tabs>
        <w:ind w:left="709" w:hanging="425"/>
      </w:pPr>
      <w:r w:rsidRPr="00A26294">
        <w:t>Option D1: 5186 active devices per 20 MHz channel or 9871 active devices per 100 MHz channel per 5.25 million inhabitants (details and justification found in document 4-5-6-7/495)</w:t>
      </w:r>
      <w:r w:rsidR="006A5E68" w:rsidRPr="00A26294">
        <w:t>;</w:t>
      </w:r>
    </w:p>
    <w:p w:rsidR="006A5E68" w:rsidRPr="00A26294" w:rsidRDefault="006A5E68" w:rsidP="00A852F4">
      <w:pPr>
        <w:pStyle w:val="ECCParBulleted"/>
        <w:numPr>
          <w:ilvl w:val="0"/>
          <w:numId w:val="0"/>
        </w:numPr>
        <w:tabs>
          <w:tab w:val="num" w:pos="709"/>
        </w:tabs>
        <w:ind w:left="709" w:hanging="425"/>
      </w:pPr>
    </w:p>
    <w:p w:rsidR="00817F3B" w:rsidRPr="00A26294" w:rsidRDefault="00817F3B" w:rsidP="00A852F4">
      <w:pPr>
        <w:pStyle w:val="ECCParBulleted"/>
        <w:tabs>
          <w:tab w:val="clear" w:pos="340"/>
          <w:tab w:val="num" w:pos="709"/>
        </w:tabs>
        <w:ind w:left="709" w:hanging="425"/>
      </w:pPr>
      <w:r w:rsidRPr="00A26294">
        <w:t>Option D2: From 0.0008 to 0.008 active devices per 20 MHz channel per inhabitant (0.004 to 0.04 per 100 MHz channel) (based on 3% to 30% activity factor) applied to any population size (details and justification found in document 4-5-6-7/430) (the 2 edges of this option are called option D2-low and option D2-High)</w:t>
      </w:r>
      <w:r w:rsidR="006A5E68" w:rsidRPr="00A26294">
        <w:t>.</w:t>
      </w:r>
    </w:p>
    <w:p w:rsidR="006A5E68" w:rsidRPr="00A26294" w:rsidRDefault="006A5E68" w:rsidP="006A5E68">
      <w:pPr>
        <w:pStyle w:val="ECCParBulleted"/>
        <w:numPr>
          <w:ilvl w:val="0"/>
          <w:numId w:val="0"/>
        </w:numPr>
        <w:ind w:left="340"/>
      </w:pPr>
    </w:p>
    <w:p w:rsidR="00817F3B" w:rsidRPr="00A26294" w:rsidRDefault="00817F3B" w:rsidP="006A5E68">
      <w:pPr>
        <w:pStyle w:val="ECCParagraph"/>
      </w:pPr>
      <w:r w:rsidRPr="00A26294">
        <w:t>There are also some studies looking at capping active RLANs/km based on reasonable frequency re-use distances etc. in dense urban areas. The aim of this work is to provide some checks and balances on the activity factors that are being proposed for use in the sharing studies, particularly where there are high populations in dense urban areas.</w:t>
      </w:r>
    </w:p>
    <w:p w:rsidR="00817F3B" w:rsidRPr="00A26294" w:rsidRDefault="00817F3B" w:rsidP="00817F3B">
      <w:pPr>
        <w:pStyle w:val="ECCAnnexheading2"/>
        <w:rPr>
          <w:lang w:val="en-GB"/>
        </w:rPr>
      </w:pPr>
      <w:r w:rsidRPr="00A26294">
        <w:rPr>
          <w:lang w:val="en-GB"/>
        </w:rPr>
        <w:t>Terrestrial radar characteristics</w:t>
      </w:r>
    </w:p>
    <w:p w:rsidR="00840E36" w:rsidRPr="00A26294" w:rsidRDefault="00840E36" w:rsidP="00840E36">
      <w:pPr>
        <w:spacing w:before="120"/>
        <w:jc w:val="both"/>
        <w:rPr>
          <w:lang w:val="en-GB"/>
        </w:rPr>
      </w:pPr>
      <w:r w:rsidRPr="00A26294">
        <w:rPr>
          <w:lang w:val="en-GB"/>
        </w:rPr>
        <w:t xml:space="preserve">The relevant radar to be studied should take account of ITU-R Recommendation M.1638 which is currently under review plus the FH radar type described in CPG PTD(14)12. The studies should only study the effectiveness of DFS with respect to any new radar not studied previously. Studies should also investigate further if RLANs approved to the FCC standard would be capable of detecting all of the types of FH radar that are to be studied. </w:t>
      </w:r>
      <w:hyperlink r:id="rId25" w:tgtFrame="_blank" w:history="1">
        <w:r w:rsidRPr="00A26294">
          <w:rPr>
            <w:rStyle w:val="Hyperlink"/>
            <w:lang w:val="en-GB"/>
          </w:rPr>
          <w:t>http://hraunfoss.fcc.gov/edocs_public/attachmatch/FCC-06-96A1.pdf</w:t>
        </w:r>
      </w:hyperlink>
      <w:r w:rsidRPr="00A26294">
        <w:rPr>
          <w:lang w:val="en-GB"/>
        </w:rPr>
        <w:t>. There should also be a need to discuss how to ensure protection of FH radar through provision of proper test procedures in an ETSI standard.</w:t>
      </w:r>
    </w:p>
    <w:p w:rsidR="00840E36" w:rsidRPr="00A26294" w:rsidRDefault="00840E36" w:rsidP="00840E36">
      <w:pPr>
        <w:pStyle w:val="ECCAnnexheading2"/>
        <w:rPr>
          <w:lang w:val="en-GB"/>
        </w:rPr>
      </w:pPr>
      <w:r w:rsidRPr="00A26294">
        <w:rPr>
          <w:lang w:val="en-GB"/>
        </w:rPr>
        <w:t>EESS characteristics to study</w:t>
      </w:r>
    </w:p>
    <w:p w:rsidR="00840E36" w:rsidRPr="00A26294" w:rsidRDefault="00840E36" w:rsidP="00840E36">
      <w:pPr>
        <w:spacing w:before="120"/>
        <w:jc w:val="both"/>
        <w:rPr>
          <w:b/>
          <w:u w:val="single"/>
          <w:lang w:val="en-GB"/>
        </w:rPr>
      </w:pPr>
      <w:r w:rsidRPr="00A26294">
        <w:rPr>
          <w:b/>
          <w:u w:val="single"/>
          <w:lang w:val="en-GB"/>
        </w:rPr>
        <w:t xml:space="preserve">Satellites to study </w:t>
      </w:r>
    </w:p>
    <w:p w:rsidR="00840E36" w:rsidRPr="00A26294" w:rsidRDefault="00840E36" w:rsidP="00840E36">
      <w:pPr>
        <w:spacing w:before="120"/>
        <w:jc w:val="both"/>
        <w:rPr>
          <w:lang w:val="en-GB"/>
        </w:rPr>
      </w:pPr>
      <w:r w:rsidRPr="00A26294">
        <w:rPr>
          <w:lang w:val="en-GB"/>
        </w:rPr>
        <w:t>It was agreed that studies relevant for the European context would be based on the characteristics of the Sentinel 1 Satellite system (CSAR instrument) as this is the most sensitive.</w:t>
      </w:r>
    </w:p>
    <w:p w:rsidR="00840E36" w:rsidRPr="00A26294" w:rsidRDefault="00840E36" w:rsidP="00840E36">
      <w:pPr>
        <w:spacing w:before="120"/>
        <w:jc w:val="both"/>
        <w:rPr>
          <w:b/>
          <w:u w:val="single"/>
          <w:lang w:val="en-GB"/>
        </w:rPr>
      </w:pPr>
      <w:r w:rsidRPr="00A26294">
        <w:rPr>
          <w:b/>
          <w:u w:val="single"/>
          <w:lang w:val="en-GB"/>
        </w:rPr>
        <w:t xml:space="preserve">EESS protection Criteria </w:t>
      </w:r>
    </w:p>
    <w:p w:rsidR="00840E36" w:rsidRPr="00A26294" w:rsidRDefault="00840E36" w:rsidP="00840E36">
      <w:pPr>
        <w:spacing w:before="120"/>
        <w:jc w:val="both"/>
        <w:rPr>
          <w:lang w:val="en-GB"/>
        </w:rPr>
      </w:pPr>
      <w:r w:rsidRPr="00A26294">
        <w:rPr>
          <w:lang w:val="en-GB"/>
        </w:rPr>
        <w:t xml:space="preserve">Studies should be consistent with ITU-R Recommendation RS.1166-4 </w:t>
      </w:r>
      <w:r w:rsidRPr="00A26294">
        <w:rPr>
          <w:lang w:val="en-GB"/>
        </w:rPr>
        <w:fldChar w:fldCharType="begin"/>
      </w:r>
      <w:r w:rsidRPr="00A26294">
        <w:rPr>
          <w:lang w:val="en-GB"/>
        </w:rPr>
        <w:instrText xml:space="preserve"> REF _Ref398926234 \r \h </w:instrText>
      </w:r>
      <w:r w:rsidRPr="00A26294">
        <w:rPr>
          <w:lang w:val="en-GB"/>
        </w:rPr>
      </w:r>
      <w:r w:rsidRPr="00A26294">
        <w:rPr>
          <w:lang w:val="en-GB"/>
        </w:rPr>
        <w:fldChar w:fldCharType="separate"/>
      </w:r>
      <w:r w:rsidR="001D5F44">
        <w:rPr>
          <w:lang w:val="en-GB"/>
        </w:rPr>
        <w:t>[45]</w:t>
      </w:r>
      <w:r w:rsidRPr="00A26294">
        <w:rPr>
          <w:lang w:val="en-GB"/>
        </w:rPr>
        <w:fldChar w:fldCharType="end"/>
      </w:r>
      <w:r w:rsidRPr="00A26294">
        <w:rPr>
          <w:lang w:val="en-GB"/>
        </w:rPr>
        <w:t xml:space="preserve"> .</w:t>
      </w:r>
    </w:p>
    <w:p w:rsidR="00840E36" w:rsidRPr="00A26294" w:rsidRDefault="00840E36" w:rsidP="00840E36">
      <w:pPr>
        <w:spacing w:before="120"/>
        <w:jc w:val="both"/>
        <w:rPr>
          <w:lang w:val="en-GB"/>
        </w:rPr>
      </w:pPr>
      <w:r w:rsidRPr="00A26294">
        <w:rPr>
          <w:lang w:val="en-GB"/>
        </w:rPr>
        <w:t xml:space="preserve">It proposes using an I/N = -6 dB (where N = </w:t>
      </w:r>
      <w:proofErr w:type="spellStart"/>
      <w:r w:rsidRPr="00A26294">
        <w:rPr>
          <w:lang w:val="en-GB"/>
        </w:rPr>
        <w:t>kTBF</w:t>
      </w:r>
      <w:proofErr w:type="spellEnd"/>
      <w:r w:rsidRPr="00A26294">
        <w:rPr>
          <w:lang w:val="en-GB"/>
        </w:rPr>
        <w:t xml:space="preserve"> with k=-228.6 dB, T = 300K, F = 3.2 dB, B = 100 MHz), therefore N=-120.6 </w:t>
      </w:r>
      <w:proofErr w:type="spellStart"/>
      <w:r w:rsidRPr="00A26294">
        <w:rPr>
          <w:lang w:val="en-GB"/>
        </w:rPr>
        <w:t>dBW</w:t>
      </w:r>
      <w:proofErr w:type="spellEnd"/>
      <w:r w:rsidRPr="00A26294">
        <w:rPr>
          <w:lang w:val="en-GB"/>
        </w:rPr>
        <w:t xml:space="preserve"> leading </w:t>
      </w:r>
      <w:proofErr w:type="gramStart"/>
      <w:r w:rsidRPr="00A26294">
        <w:rPr>
          <w:lang w:val="en-GB"/>
        </w:rPr>
        <w:t>to  I</w:t>
      </w:r>
      <w:proofErr w:type="gramEnd"/>
      <w:r w:rsidRPr="00A26294">
        <w:rPr>
          <w:lang w:val="en-GB"/>
        </w:rPr>
        <w:t xml:space="preserve"> = -126.6 </w:t>
      </w:r>
      <w:proofErr w:type="spellStart"/>
      <w:r w:rsidRPr="00A26294">
        <w:rPr>
          <w:lang w:val="en-GB"/>
        </w:rPr>
        <w:t>dBW</w:t>
      </w:r>
      <w:proofErr w:type="spellEnd"/>
      <w:r w:rsidRPr="00A26294">
        <w:rPr>
          <w:lang w:val="en-GB"/>
        </w:rPr>
        <w:t xml:space="preserve"> which are not to be exceeded for more than 1% of the time. </w:t>
      </w:r>
    </w:p>
    <w:p w:rsidR="00840E36" w:rsidRPr="00A26294" w:rsidRDefault="00840E36" w:rsidP="00840E36">
      <w:pPr>
        <w:spacing w:before="120"/>
        <w:jc w:val="both"/>
        <w:rPr>
          <w:lang w:val="en-GB"/>
        </w:rPr>
      </w:pPr>
      <w:r w:rsidRPr="00A26294">
        <w:rPr>
          <w:lang w:val="en-GB"/>
        </w:rPr>
        <w:t xml:space="preserve">For the dynamic analysis the time and the area of the study may be variable but the 1 % criteria should apply to the whole track of the satellite (i.e. the whole area of the simulation). For the Static analysis, a single snapshot over a densely populated city would be considered to provide a worst case analysis. </w:t>
      </w:r>
    </w:p>
    <w:p w:rsidR="00A852F4" w:rsidRPr="00A26294" w:rsidRDefault="00A852F4">
      <w:pPr>
        <w:rPr>
          <w:b/>
          <w:u w:val="single"/>
          <w:lang w:val="en-GB"/>
        </w:rPr>
      </w:pPr>
      <w:r w:rsidRPr="00A26294">
        <w:rPr>
          <w:b/>
          <w:u w:val="single"/>
          <w:lang w:val="en-GB"/>
        </w:rPr>
        <w:br w:type="page"/>
      </w:r>
    </w:p>
    <w:p w:rsidR="00840E36" w:rsidRPr="00A26294" w:rsidRDefault="00840E36" w:rsidP="00A852F4">
      <w:pPr>
        <w:spacing w:before="120" w:after="120"/>
        <w:jc w:val="both"/>
        <w:rPr>
          <w:b/>
          <w:u w:val="single"/>
          <w:lang w:val="en-GB"/>
        </w:rPr>
      </w:pPr>
      <w:r w:rsidRPr="00A26294">
        <w:rPr>
          <w:b/>
          <w:u w:val="single"/>
          <w:lang w:val="en-GB"/>
        </w:rPr>
        <w:lastRenderedPageBreak/>
        <w:t>EESS Antenna pattern (Beam shape and coverage area)</w:t>
      </w:r>
    </w:p>
    <w:p w:rsidR="00840E36" w:rsidRPr="00A26294" w:rsidRDefault="00840E36" w:rsidP="00840E36">
      <w:pPr>
        <w:spacing w:after="120"/>
        <w:jc w:val="both"/>
        <w:rPr>
          <w:lang w:val="en-GB"/>
        </w:rPr>
      </w:pPr>
      <w:r w:rsidRPr="00A26294">
        <w:rPr>
          <w:lang w:val="en-GB"/>
        </w:rPr>
        <w:t xml:space="preserve">For the studies, a Peak (bore sight) antenna gain was confirmed to be 44 </w:t>
      </w:r>
      <w:proofErr w:type="spellStart"/>
      <w:r w:rsidRPr="00A26294">
        <w:rPr>
          <w:lang w:val="en-GB"/>
        </w:rPr>
        <w:t>dBi</w:t>
      </w:r>
      <w:proofErr w:type="spellEnd"/>
      <w:r w:rsidRPr="00A26294">
        <w:rPr>
          <w:lang w:val="en-GB"/>
        </w:rPr>
        <w:t xml:space="preserve"> and the Main Beam shape of the satellite footprint can be considered to be elliptical (cigar shaped) with a size of 75 x 4 km. </w:t>
      </w:r>
    </w:p>
    <w:p w:rsidR="00840E36" w:rsidRPr="00A26294" w:rsidRDefault="00840E36" w:rsidP="00840E36">
      <w:pPr>
        <w:spacing w:after="120"/>
        <w:jc w:val="both"/>
        <w:rPr>
          <w:lang w:val="en-GB"/>
        </w:rPr>
      </w:pPr>
      <w:r w:rsidRPr="00A26294">
        <w:rPr>
          <w:lang w:val="en-GB"/>
        </w:rPr>
        <w:t>The following equations are used to model the CSAR instrument antenna:</w:t>
      </w:r>
    </w:p>
    <w:p w:rsidR="00840E36" w:rsidRPr="00A26294" w:rsidRDefault="00840E36" w:rsidP="00840E36">
      <w:pPr>
        <w:spacing w:after="120"/>
        <w:ind w:firstLine="567"/>
        <w:jc w:val="center"/>
        <w:rPr>
          <w:lang w:val="da-DK"/>
        </w:rPr>
      </w:pPr>
      <w:r w:rsidRPr="00A26294">
        <w:rPr>
          <w:lang w:val="da-DK"/>
        </w:rPr>
        <w:t>G = max(G</w:t>
      </w:r>
      <w:r w:rsidRPr="00A26294">
        <w:rPr>
          <w:vertAlign w:val="subscript"/>
          <w:lang w:val="da-DK"/>
        </w:rPr>
        <w:t>min</w:t>
      </w:r>
      <w:r w:rsidRPr="00A26294">
        <w:rPr>
          <w:lang w:val="da-DK"/>
        </w:rPr>
        <w:t>,G</w:t>
      </w:r>
      <w:r w:rsidRPr="00A26294">
        <w:rPr>
          <w:vertAlign w:val="subscript"/>
          <w:lang w:val="da-DK"/>
        </w:rPr>
        <w:t>max</w:t>
      </w:r>
      <w:r w:rsidRPr="00A26294">
        <w:rPr>
          <w:lang w:val="da-DK"/>
        </w:rPr>
        <w:t>+G</w:t>
      </w:r>
      <w:r w:rsidRPr="00A26294">
        <w:rPr>
          <w:vertAlign w:val="subscript"/>
          <w:lang w:val="da-DK"/>
        </w:rPr>
        <w:t>ver</w:t>
      </w:r>
      <w:r w:rsidRPr="00A26294">
        <w:rPr>
          <w:lang w:val="da-DK"/>
        </w:rPr>
        <w:t>+G</w:t>
      </w:r>
      <w:r w:rsidRPr="00A26294">
        <w:rPr>
          <w:vertAlign w:val="subscript"/>
          <w:lang w:val="da-DK"/>
        </w:rPr>
        <w:t>hor</w:t>
      </w:r>
      <w:r w:rsidRPr="00A26294">
        <w:rPr>
          <w:lang w:val="da-DK"/>
        </w:rPr>
        <w:t>);</w:t>
      </w:r>
    </w:p>
    <w:p w:rsidR="00840E36" w:rsidRPr="00A26294" w:rsidRDefault="006A5E68" w:rsidP="00A852F4">
      <w:pPr>
        <w:pStyle w:val="ListParagraph"/>
        <w:spacing w:before="120"/>
        <w:ind w:left="0"/>
        <w:contextualSpacing w:val="0"/>
        <w:rPr>
          <w:rFonts w:cs="Arial"/>
          <w:sz w:val="18"/>
          <w:szCs w:val="18"/>
          <w:lang w:val="da-DK"/>
        </w:rPr>
      </w:pPr>
      <w:r w:rsidRPr="00A26294">
        <w:rPr>
          <w:rFonts w:cs="Arial"/>
          <w:sz w:val="18"/>
          <w:szCs w:val="18"/>
          <w:lang w:val="da-DK"/>
        </w:rPr>
        <w:t>w</w:t>
      </w:r>
      <w:r w:rsidR="00840E36" w:rsidRPr="00A26294">
        <w:rPr>
          <w:rFonts w:cs="Arial"/>
          <w:sz w:val="18"/>
          <w:szCs w:val="18"/>
          <w:lang w:val="da-DK"/>
        </w:rPr>
        <w:t>ith :</w:t>
      </w:r>
    </w:p>
    <w:p w:rsidR="00840E36" w:rsidRPr="00A26294" w:rsidRDefault="00840E36" w:rsidP="00A852F4">
      <w:pPr>
        <w:spacing w:before="120"/>
        <w:jc w:val="center"/>
        <w:rPr>
          <w:sz w:val="18"/>
          <w:szCs w:val="18"/>
          <w:lang w:val="da-DK"/>
        </w:rPr>
      </w:pPr>
      <w:r w:rsidRPr="00A26294">
        <w:rPr>
          <w:sz w:val="18"/>
          <w:szCs w:val="18"/>
          <w:lang w:val="da-DK"/>
        </w:rPr>
        <w:t>G</w:t>
      </w:r>
      <w:r w:rsidRPr="00A26294">
        <w:rPr>
          <w:sz w:val="18"/>
          <w:szCs w:val="18"/>
          <w:vertAlign w:val="subscript"/>
          <w:lang w:val="da-DK"/>
        </w:rPr>
        <w:t xml:space="preserve">ver </w:t>
      </w:r>
      <w:r w:rsidRPr="00A26294">
        <w:rPr>
          <w:sz w:val="18"/>
          <w:szCs w:val="18"/>
          <w:lang w:val="da-DK"/>
        </w:rPr>
        <w:t>= 10 x log (sinc(coefV.sin(Elev))²)</w:t>
      </w:r>
    </w:p>
    <w:p w:rsidR="00840E36" w:rsidRPr="00A26294" w:rsidRDefault="00840E36" w:rsidP="00A852F4">
      <w:pPr>
        <w:spacing w:before="120"/>
        <w:jc w:val="center"/>
        <w:rPr>
          <w:sz w:val="18"/>
          <w:szCs w:val="18"/>
          <w:lang w:val="da-DK"/>
        </w:rPr>
      </w:pPr>
      <w:r w:rsidRPr="00A26294">
        <w:rPr>
          <w:sz w:val="18"/>
          <w:szCs w:val="18"/>
          <w:lang w:val="da-DK"/>
        </w:rPr>
        <w:t>G</w:t>
      </w:r>
      <w:r w:rsidRPr="00A26294">
        <w:rPr>
          <w:sz w:val="18"/>
          <w:szCs w:val="18"/>
          <w:vertAlign w:val="subscript"/>
          <w:lang w:val="da-DK"/>
        </w:rPr>
        <w:t xml:space="preserve">hor </w:t>
      </w:r>
      <w:r w:rsidRPr="00A26294">
        <w:rPr>
          <w:sz w:val="18"/>
          <w:szCs w:val="18"/>
          <w:lang w:val="da-DK"/>
        </w:rPr>
        <w:t>= 10 x log (sinc(coefH.sin(Az))²)</w:t>
      </w:r>
    </w:p>
    <w:p w:rsidR="00840E36" w:rsidRPr="00A26294" w:rsidRDefault="00840E36" w:rsidP="00A852F4">
      <w:pPr>
        <w:spacing w:before="120"/>
        <w:jc w:val="center"/>
        <w:rPr>
          <w:sz w:val="18"/>
          <w:szCs w:val="18"/>
          <w:lang w:val="en-GB"/>
        </w:rPr>
      </w:pPr>
      <w:proofErr w:type="spellStart"/>
      <w:proofErr w:type="gramStart"/>
      <w:r w:rsidRPr="00A26294">
        <w:rPr>
          <w:sz w:val="18"/>
          <w:szCs w:val="18"/>
          <w:lang w:val="en-GB"/>
        </w:rPr>
        <w:t>coefV</w:t>
      </w:r>
      <w:proofErr w:type="spellEnd"/>
      <w:proofErr w:type="gramEnd"/>
      <w:r w:rsidRPr="00A26294">
        <w:rPr>
          <w:sz w:val="18"/>
          <w:szCs w:val="18"/>
          <w:lang w:val="en-GB"/>
        </w:rPr>
        <w:t xml:space="preserve"> = 9</w:t>
      </w:r>
    </w:p>
    <w:p w:rsidR="00840E36" w:rsidRPr="00A26294" w:rsidRDefault="00840E36" w:rsidP="00A852F4">
      <w:pPr>
        <w:spacing w:before="120"/>
        <w:jc w:val="center"/>
        <w:rPr>
          <w:sz w:val="18"/>
          <w:szCs w:val="18"/>
          <w:lang w:val="en-GB"/>
        </w:rPr>
      </w:pPr>
      <w:proofErr w:type="spellStart"/>
      <w:proofErr w:type="gramStart"/>
      <w:r w:rsidRPr="00A26294">
        <w:rPr>
          <w:sz w:val="18"/>
          <w:szCs w:val="18"/>
          <w:lang w:val="en-GB"/>
        </w:rPr>
        <w:t>coefH</w:t>
      </w:r>
      <w:proofErr w:type="spellEnd"/>
      <w:proofErr w:type="gramEnd"/>
      <w:r w:rsidRPr="00A26294">
        <w:rPr>
          <w:sz w:val="18"/>
          <w:szCs w:val="18"/>
          <w:lang w:val="en-GB"/>
        </w:rPr>
        <w:t xml:space="preserve"> = 200</w:t>
      </w:r>
    </w:p>
    <w:p w:rsidR="00840E36" w:rsidRPr="00A26294" w:rsidRDefault="00840E36" w:rsidP="00A852F4">
      <w:pPr>
        <w:spacing w:before="120"/>
        <w:jc w:val="center"/>
        <w:rPr>
          <w:sz w:val="18"/>
          <w:szCs w:val="18"/>
          <w:lang w:val="en-GB"/>
        </w:rPr>
      </w:pPr>
      <w:proofErr w:type="spellStart"/>
      <w:r w:rsidRPr="00A26294">
        <w:rPr>
          <w:sz w:val="18"/>
          <w:szCs w:val="18"/>
          <w:lang w:val="en-GB"/>
        </w:rPr>
        <w:t>G</w:t>
      </w:r>
      <w:r w:rsidRPr="00A26294">
        <w:rPr>
          <w:sz w:val="18"/>
          <w:szCs w:val="18"/>
          <w:vertAlign w:val="subscript"/>
          <w:lang w:val="en-GB"/>
        </w:rPr>
        <w:t>min</w:t>
      </w:r>
      <w:proofErr w:type="spellEnd"/>
      <w:r w:rsidRPr="00A26294">
        <w:rPr>
          <w:sz w:val="18"/>
          <w:szCs w:val="18"/>
          <w:vertAlign w:val="subscript"/>
          <w:lang w:val="en-GB"/>
        </w:rPr>
        <w:t xml:space="preserve"> </w:t>
      </w:r>
      <w:r w:rsidRPr="00A26294">
        <w:rPr>
          <w:sz w:val="18"/>
          <w:szCs w:val="18"/>
          <w:lang w:val="en-GB"/>
        </w:rPr>
        <w:t>= -10</w:t>
      </w:r>
    </w:p>
    <w:p w:rsidR="00840E36" w:rsidRPr="00A26294" w:rsidRDefault="00840E36" w:rsidP="00A852F4">
      <w:pPr>
        <w:spacing w:before="120"/>
        <w:jc w:val="center"/>
        <w:rPr>
          <w:sz w:val="18"/>
          <w:szCs w:val="18"/>
          <w:lang w:val="en-GB"/>
        </w:rPr>
      </w:pPr>
      <w:proofErr w:type="spellStart"/>
      <w:r w:rsidRPr="00A26294">
        <w:rPr>
          <w:sz w:val="18"/>
          <w:szCs w:val="18"/>
          <w:lang w:val="en-GB"/>
        </w:rPr>
        <w:t>G</w:t>
      </w:r>
      <w:r w:rsidRPr="00A26294">
        <w:rPr>
          <w:sz w:val="18"/>
          <w:szCs w:val="18"/>
          <w:vertAlign w:val="subscript"/>
          <w:lang w:val="en-GB"/>
        </w:rPr>
        <w:t>max</w:t>
      </w:r>
      <w:proofErr w:type="spellEnd"/>
      <w:r w:rsidRPr="00A26294">
        <w:rPr>
          <w:sz w:val="18"/>
          <w:szCs w:val="18"/>
          <w:vertAlign w:val="subscript"/>
          <w:lang w:val="en-GB"/>
        </w:rPr>
        <w:t xml:space="preserve"> </w:t>
      </w:r>
      <w:r w:rsidRPr="00A26294">
        <w:rPr>
          <w:sz w:val="18"/>
          <w:szCs w:val="18"/>
          <w:lang w:val="en-GB"/>
        </w:rPr>
        <w:t>= 44</w:t>
      </w:r>
    </w:p>
    <w:p w:rsidR="000622DB" w:rsidRPr="00A26294" w:rsidRDefault="00840E36" w:rsidP="00A852F4">
      <w:pPr>
        <w:spacing w:before="120"/>
        <w:ind w:left="567"/>
        <w:rPr>
          <w:lang w:val="en-GB"/>
        </w:rPr>
      </w:pPr>
      <w:proofErr w:type="gramStart"/>
      <w:r w:rsidRPr="00A26294">
        <w:rPr>
          <w:i/>
          <w:sz w:val="18"/>
          <w:szCs w:val="18"/>
          <w:lang w:val="en-GB"/>
        </w:rPr>
        <w:t>Note :</w:t>
      </w:r>
      <w:proofErr w:type="gramEnd"/>
      <w:r w:rsidRPr="00A26294">
        <w:rPr>
          <w:i/>
          <w:sz w:val="18"/>
          <w:szCs w:val="18"/>
          <w:lang w:val="en-GB"/>
        </w:rPr>
        <w:t xml:space="preserve"> the cardinal </w:t>
      </w:r>
      <w:proofErr w:type="spellStart"/>
      <w:r w:rsidRPr="00A26294">
        <w:rPr>
          <w:i/>
          <w:sz w:val="18"/>
          <w:szCs w:val="18"/>
          <w:lang w:val="en-GB"/>
        </w:rPr>
        <w:t>sine</w:t>
      </w:r>
      <w:proofErr w:type="spellEnd"/>
      <w:r w:rsidRPr="00A26294">
        <w:rPr>
          <w:i/>
          <w:sz w:val="18"/>
          <w:szCs w:val="18"/>
          <w:lang w:val="en-GB"/>
        </w:rPr>
        <w:t xml:space="preserve"> function is here used in its form :</w:t>
      </w:r>
      <w:r w:rsidRPr="00A26294">
        <w:rPr>
          <w:sz w:val="18"/>
          <w:szCs w:val="18"/>
          <w:lang w:val="en-GB"/>
        </w:rPr>
        <w:t xml:space="preserve"> </w:t>
      </w:r>
      <m:oMath>
        <m:r>
          <w:rPr>
            <w:rFonts w:ascii="Cambria Math" w:hAnsi="Cambria Math"/>
            <w:sz w:val="18"/>
            <w:szCs w:val="18"/>
            <w:lang w:val="en-GB"/>
          </w:rPr>
          <m:t>sinc</m:t>
        </m:r>
        <m:d>
          <m:dPr>
            <m:ctrlPr>
              <w:rPr>
                <w:rFonts w:ascii="Cambria Math" w:hAnsi="Cambria Math"/>
                <w:i/>
                <w:sz w:val="18"/>
                <w:szCs w:val="18"/>
                <w:lang w:val="en-GB"/>
              </w:rPr>
            </m:ctrlPr>
          </m:dPr>
          <m:e>
            <m:r>
              <w:rPr>
                <w:rFonts w:ascii="Cambria Math" w:hAnsi="Cambria Math"/>
                <w:sz w:val="18"/>
                <w:szCs w:val="18"/>
                <w:lang w:val="en-GB"/>
              </w:rPr>
              <m:t>x</m:t>
            </m:r>
          </m:e>
        </m:d>
        <m:r>
          <w:rPr>
            <w:rFonts w:ascii="Cambria Math" w:hAnsi="Cambria Math"/>
            <w:sz w:val="18"/>
            <w:szCs w:val="18"/>
            <w:lang w:val="en-GB"/>
          </w:rPr>
          <m:t>=</m:t>
        </m:r>
        <m:f>
          <m:fPr>
            <m:ctrlPr>
              <w:rPr>
                <w:rFonts w:ascii="Cambria Math" w:hAnsi="Cambria Math"/>
                <w:i/>
                <w:sz w:val="18"/>
                <w:szCs w:val="18"/>
                <w:lang w:val="en-GB"/>
              </w:rPr>
            </m:ctrlPr>
          </m:fPr>
          <m:num>
            <m:r>
              <m:rPr>
                <m:sty m:val="p"/>
              </m:rPr>
              <w:rPr>
                <w:rFonts w:ascii="Cambria Math" w:hAnsi="Cambria Math"/>
                <w:sz w:val="18"/>
                <w:szCs w:val="18"/>
                <w:lang w:val="en-GB"/>
              </w:rPr>
              <m:t>sin⁡</m:t>
            </m:r>
            <m:r>
              <w:rPr>
                <w:rFonts w:ascii="Cambria Math" w:hAnsi="Cambria Math"/>
                <w:sz w:val="18"/>
                <w:szCs w:val="18"/>
                <w:lang w:val="en-GB"/>
              </w:rPr>
              <m:t>(πx)</m:t>
            </m:r>
          </m:num>
          <m:den>
            <m:r>
              <m:rPr>
                <m:sty m:val="p"/>
              </m:rPr>
              <w:rPr>
                <w:rFonts w:ascii="Cambria Math" w:hAnsi="Cambria Math"/>
                <w:sz w:val="18"/>
                <w:szCs w:val="18"/>
                <w:lang w:val="en-GB"/>
              </w:rPr>
              <m:t>πx</m:t>
            </m:r>
          </m:den>
        </m:f>
      </m:oMath>
    </w:p>
    <w:p w:rsidR="009F1A66" w:rsidRPr="00A26294" w:rsidRDefault="009F1A66" w:rsidP="00AB46DF">
      <w:pPr>
        <w:pStyle w:val="ECCAnnexheading1"/>
      </w:pPr>
      <w:bookmarkStart w:id="102" w:name="_Toc413335016"/>
      <w:r w:rsidRPr="00A26294">
        <w:lastRenderedPageBreak/>
        <w:t>List of referenceS</w:t>
      </w:r>
      <w:bookmarkEnd w:id="102"/>
    </w:p>
    <w:p w:rsidR="009F1A66" w:rsidRPr="00A26294" w:rsidRDefault="009F1A66" w:rsidP="00666131">
      <w:pPr>
        <w:pStyle w:val="reference"/>
        <w:numPr>
          <w:ilvl w:val="0"/>
          <w:numId w:val="6"/>
        </w:numPr>
        <w:rPr>
          <w:lang w:val="en-GB"/>
        </w:rPr>
      </w:pPr>
      <w:bookmarkStart w:id="103" w:name="_Ref378758029"/>
      <w:r w:rsidRPr="00A26294">
        <w:rPr>
          <w:lang w:val="en-GB"/>
        </w:rPr>
        <w:t>EC Decision 2008/671/EC on the harmonised</w:t>
      </w:r>
      <w:r w:rsidR="00115338" w:rsidRPr="00A26294">
        <w:rPr>
          <w:lang w:val="en-GB"/>
        </w:rPr>
        <w:t xml:space="preserve"> use of radio spectrum in the 5</w:t>
      </w:r>
      <w:r w:rsidRPr="00A26294">
        <w:rPr>
          <w:lang w:val="en-GB"/>
        </w:rPr>
        <w:t>875-5905 MHz frequency band for safety-related applications of Intelligent Transport Systems (ITS)</w:t>
      </w:r>
      <w:bookmarkEnd w:id="103"/>
    </w:p>
    <w:p w:rsidR="009F1A66" w:rsidRPr="00A26294" w:rsidRDefault="009F1A66" w:rsidP="00666131">
      <w:pPr>
        <w:pStyle w:val="reference"/>
        <w:numPr>
          <w:ilvl w:val="0"/>
          <w:numId w:val="6"/>
        </w:numPr>
        <w:rPr>
          <w:rFonts w:cs="Arial"/>
          <w:lang w:val="en-GB"/>
        </w:rPr>
      </w:pPr>
      <w:bookmarkStart w:id="104" w:name="_Ref378758071"/>
      <w:r w:rsidRPr="00A26294">
        <w:rPr>
          <w:rFonts w:cs="Arial"/>
          <w:szCs w:val="20"/>
          <w:lang w:val="en-GB"/>
        </w:rPr>
        <w:t>EC Decision 2006/771/EC on the harmonisation of the radio spectrum for use by short-range devices</w:t>
      </w:r>
      <w:bookmarkEnd w:id="104"/>
    </w:p>
    <w:p w:rsidR="009F1A66" w:rsidRPr="00A26294" w:rsidRDefault="009F1A66" w:rsidP="00AB46DF">
      <w:pPr>
        <w:pStyle w:val="reference"/>
        <w:rPr>
          <w:rFonts w:cs="Arial"/>
          <w:lang w:val="en-GB"/>
        </w:rPr>
      </w:pPr>
      <w:bookmarkStart w:id="105" w:name="_Ref378758122"/>
      <w:r w:rsidRPr="00A26294">
        <w:rPr>
          <w:lang w:val="en-GB"/>
        </w:rPr>
        <w:t xml:space="preserve">ERC Report </w:t>
      </w:r>
      <w:r w:rsidRPr="00A26294">
        <w:rPr>
          <w:rFonts w:cs="Arial"/>
          <w:lang w:val="en-GB"/>
        </w:rPr>
        <w:t xml:space="preserve">25, </w:t>
      </w:r>
      <w:r w:rsidRPr="00A26294">
        <w:rPr>
          <w:rFonts w:cs="Arial"/>
          <w:szCs w:val="20"/>
          <w:lang w:val="en-GB"/>
        </w:rPr>
        <w:t>The European table of frequency allocations and applications in the frequency range 9 kHz to 3000 GHz</w:t>
      </w:r>
      <w:bookmarkEnd w:id="105"/>
      <w:r w:rsidRPr="00A26294">
        <w:rPr>
          <w:rFonts w:cs="Arial"/>
          <w:szCs w:val="20"/>
          <w:lang w:val="en-GB"/>
        </w:rPr>
        <w:t xml:space="preserve"> (October 2013)</w:t>
      </w:r>
    </w:p>
    <w:p w:rsidR="009F1A66" w:rsidRPr="00A26294" w:rsidRDefault="009F1A66" w:rsidP="00053B00">
      <w:pPr>
        <w:pStyle w:val="reference"/>
        <w:rPr>
          <w:lang w:val="en-GB"/>
        </w:rPr>
      </w:pPr>
      <w:bookmarkStart w:id="106" w:name="_Ref378758253"/>
      <w:r w:rsidRPr="00A26294">
        <w:rPr>
          <w:lang w:val="en-GB"/>
        </w:rPr>
        <w:t>ETSI EN 302 372, Tanks Level Probing Radar (TLPR) operating in the frequency bands 5.8 GHz, 10 GHz, 25 GHz, 61 GHz and 77 GHz</w:t>
      </w:r>
      <w:bookmarkEnd w:id="106"/>
    </w:p>
    <w:p w:rsidR="009F1A66" w:rsidRPr="00A26294" w:rsidRDefault="009F1A66" w:rsidP="00053B00">
      <w:pPr>
        <w:pStyle w:val="reference"/>
        <w:autoSpaceDE w:val="0"/>
        <w:autoSpaceDN w:val="0"/>
        <w:adjustRightInd w:val="0"/>
        <w:rPr>
          <w:rFonts w:cs="Arial"/>
          <w:bCs/>
          <w:szCs w:val="20"/>
          <w:lang w:val="en-GB"/>
        </w:rPr>
      </w:pPr>
      <w:bookmarkStart w:id="107" w:name="_Ref378758263"/>
      <w:r w:rsidRPr="00A26294">
        <w:rPr>
          <w:rFonts w:cs="Arial"/>
          <w:szCs w:val="20"/>
          <w:lang w:val="en-GB"/>
        </w:rPr>
        <w:t>ERC Recommendation 70-03 relating to the use of Short Range Devices (SRD)</w:t>
      </w:r>
      <w:bookmarkEnd w:id="107"/>
    </w:p>
    <w:p w:rsidR="009F1A66" w:rsidRPr="00A26294" w:rsidRDefault="009F1A66" w:rsidP="00053B00">
      <w:pPr>
        <w:pStyle w:val="reference"/>
        <w:rPr>
          <w:rFonts w:cs="Arial"/>
          <w:szCs w:val="20"/>
          <w:lang w:val="en-GB"/>
        </w:rPr>
      </w:pPr>
      <w:bookmarkStart w:id="108" w:name="_Ref378758492"/>
      <w:r w:rsidRPr="00A26294">
        <w:rPr>
          <w:rFonts w:cs="Arial"/>
          <w:bCs/>
          <w:szCs w:val="20"/>
          <w:lang w:val="en-GB"/>
        </w:rPr>
        <w:t>European Commission COM(2012)218 on the establishment of an Intergovernmental Agreement for the operations of the European Earth monitoring programme (GMES) from 2014 to 2020</w:t>
      </w:r>
      <w:bookmarkEnd w:id="108"/>
    </w:p>
    <w:p w:rsidR="009F1A66" w:rsidRPr="00A26294" w:rsidRDefault="009F1A66" w:rsidP="00053B00">
      <w:pPr>
        <w:pStyle w:val="reference"/>
        <w:rPr>
          <w:rFonts w:cs="Arial"/>
          <w:szCs w:val="20"/>
          <w:lang w:val="en-GB"/>
        </w:rPr>
      </w:pPr>
      <w:bookmarkStart w:id="109" w:name="_Ref378758578"/>
      <w:r w:rsidRPr="00A26294">
        <w:rPr>
          <w:rFonts w:cs="Arial"/>
          <w:szCs w:val="20"/>
          <w:lang w:val="en-GB" w:eastAsia="en-US"/>
        </w:rPr>
        <w:t xml:space="preserve">Regulation (EU) No 911/2010 </w:t>
      </w:r>
      <w:r w:rsidRPr="00A26294">
        <w:rPr>
          <w:rFonts w:cs="Arial"/>
          <w:bCs/>
          <w:color w:val="000000"/>
          <w:szCs w:val="20"/>
          <w:lang w:val="en-GB" w:eastAsia="en-US"/>
        </w:rPr>
        <w:t>on the European Earth monitoring programme (GMES) and its initial operations (2011 to 2013)</w:t>
      </w:r>
      <w:bookmarkEnd w:id="109"/>
    </w:p>
    <w:p w:rsidR="009F1A66" w:rsidRPr="00A26294" w:rsidRDefault="009F1A66" w:rsidP="00053B00">
      <w:pPr>
        <w:pStyle w:val="reference"/>
        <w:rPr>
          <w:rFonts w:cs="Arial"/>
          <w:szCs w:val="20"/>
          <w:lang w:val="en-GB"/>
        </w:rPr>
      </w:pPr>
      <w:bookmarkStart w:id="110" w:name="_Ref378758601"/>
      <w:r w:rsidRPr="00A26294">
        <w:rPr>
          <w:rFonts w:cs="Arial"/>
          <w:szCs w:val="20"/>
          <w:lang w:val="en-GB"/>
        </w:rPr>
        <w:t xml:space="preserve">Recommendation ITU-R M.1638 on </w:t>
      </w:r>
      <w:r w:rsidRPr="00A26294">
        <w:rPr>
          <w:rFonts w:cs="Arial"/>
          <w:bCs/>
          <w:szCs w:val="20"/>
          <w:lang w:val="en-GB"/>
        </w:rPr>
        <w:t xml:space="preserve">Characteristics of and protection criteria for sharing studies for radiolocation, aeronautical </w:t>
      </w:r>
      <w:proofErr w:type="spellStart"/>
      <w:r w:rsidRPr="00A26294">
        <w:rPr>
          <w:rFonts w:cs="Arial"/>
          <w:bCs/>
          <w:szCs w:val="20"/>
          <w:lang w:val="en-GB"/>
        </w:rPr>
        <w:t>radionavigation</w:t>
      </w:r>
      <w:proofErr w:type="spellEnd"/>
      <w:r w:rsidRPr="00A26294">
        <w:rPr>
          <w:rFonts w:cs="Arial"/>
          <w:bCs/>
          <w:szCs w:val="20"/>
          <w:lang w:val="en-GB"/>
        </w:rPr>
        <w:t xml:space="preserve"> and meteorological radars operating in the frequency bands between 5 250 and 5 850 MHz</w:t>
      </w:r>
      <w:bookmarkEnd w:id="110"/>
    </w:p>
    <w:p w:rsidR="009F1A66" w:rsidRPr="00A26294" w:rsidRDefault="009F1A66" w:rsidP="00053B00">
      <w:pPr>
        <w:pStyle w:val="reference"/>
        <w:rPr>
          <w:rFonts w:cs="Arial"/>
          <w:szCs w:val="20"/>
          <w:lang w:val="en-GB"/>
        </w:rPr>
      </w:pPr>
      <w:bookmarkStart w:id="111" w:name="_Ref378758630"/>
      <w:r w:rsidRPr="00A26294">
        <w:rPr>
          <w:rFonts w:cs="Arial"/>
          <w:szCs w:val="20"/>
          <w:lang w:val="en-GB"/>
        </w:rPr>
        <w:t xml:space="preserve">Recommendation ITU-R SM.1896 on </w:t>
      </w:r>
      <w:r w:rsidRPr="00A26294">
        <w:rPr>
          <w:rFonts w:cs="Arial"/>
          <w:bCs/>
          <w:iCs/>
          <w:szCs w:val="20"/>
          <w:lang w:val="en-GB"/>
        </w:rPr>
        <w:t>Frequency ranges for global or regional harmonization of short-range devices</w:t>
      </w:r>
      <w:bookmarkEnd w:id="111"/>
    </w:p>
    <w:p w:rsidR="009F1A66" w:rsidRPr="00A26294" w:rsidRDefault="009F1A66" w:rsidP="00053B00">
      <w:pPr>
        <w:pStyle w:val="reference"/>
        <w:rPr>
          <w:rFonts w:cs="Arial"/>
          <w:szCs w:val="20"/>
          <w:lang w:val="en-GB"/>
        </w:rPr>
      </w:pPr>
      <w:bookmarkStart w:id="112" w:name="_Ref378758672"/>
      <w:r w:rsidRPr="00A26294">
        <w:rPr>
          <w:rFonts w:cs="Arial"/>
          <w:szCs w:val="20"/>
          <w:lang w:val="en-GB"/>
        </w:rPr>
        <w:t xml:space="preserve">ETSI EN 300 674 on </w:t>
      </w:r>
      <w:r w:rsidRPr="00A26294">
        <w:rPr>
          <w:rFonts w:cs="Arial"/>
          <w:bCs/>
          <w:szCs w:val="20"/>
          <w:lang w:val="en-GB"/>
        </w:rPr>
        <w:t>Road Transport and Traffic Telematics (RTTT)</w:t>
      </w:r>
      <w:bookmarkEnd w:id="112"/>
    </w:p>
    <w:p w:rsidR="009F1A66" w:rsidRPr="00A26294" w:rsidRDefault="009F1A66" w:rsidP="00CB1CA1">
      <w:pPr>
        <w:pStyle w:val="reference"/>
        <w:rPr>
          <w:lang w:val="en-GB"/>
        </w:rPr>
      </w:pPr>
      <w:bookmarkStart w:id="113" w:name="_Ref378758732"/>
      <w:r w:rsidRPr="00A26294">
        <w:rPr>
          <w:lang w:val="en-GB"/>
        </w:rPr>
        <w:t>Directive 2004/52/EC on the interoperability of electronic road toll systems in the Community</w:t>
      </w:r>
      <w:bookmarkEnd w:id="113"/>
    </w:p>
    <w:p w:rsidR="009F1A66" w:rsidRPr="00A26294" w:rsidRDefault="009F1A66" w:rsidP="00CB1CA1">
      <w:pPr>
        <w:pStyle w:val="reference"/>
        <w:rPr>
          <w:lang w:val="en-GB"/>
        </w:rPr>
      </w:pPr>
      <w:bookmarkStart w:id="114" w:name="_Ref378758785"/>
      <w:r w:rsidRPr="00A26294">
        <w:rPr>
          <w:lang w:val="en-GB"/>
        </w:rPr>
        <w:t>ECC Report 101, Compatibility studies in the band 5855</w:t>
      </w:r>
      <w:r w:rsidR="00115338" w:rsidRPr="00A26294">
        <w:rPr>
          <w:lang w:val="en-GB"/>
        </w:rPr>
        <w:t>-</w:t>
      </w:r>
      <w:r w:rsidRPr="00A26294">
        <w:rPr>
          <w:lang w:val="en-GB"/>
        </w:rPr>
        <w:t>5925 MHz between Intelligent Transport Systems (ITS) and other systems</w:t>
      </w:r>
      <w:bookmarkEnd w:id="114"/>
    </w:p>
    <w:p w:rsidR="009F1A66" w:rsidRPr="00A26294" w:rsidRDefault="009F1A66" w:rsidP="00CB1CA1">
      <w:pPr>
        <w:pStyle w:val="reference"/>
        <w:rPr>
          <w:rFonts w:cs="Arial"/>
          <w:lang w:val="en-GB"/>
        </w:rPr>
      </w:pPr>
      <w:bookmarkStart w:id="115" w:name="_Ref378758763"/>
      <w:r w:rsidRPr="00A26294">
        <w:rPr>
          <w:lang w:val="en-GB"/>
        </w:rPr>
        <w:t>ECC Report 068, Compatibility studies in the band 5725</w:t>
      </w:r>
      <w:r w:rsidR="00115338" w:rsidRPr="00A26294">
        <w:rPr>
          <w:lang w:val="en-GB"/>
        </w:rPr>
        <w:t>-</w:t>
      </w:r>
      <w:r w:rsidRPr="00A26294">
        <w:rPr>
          <w:lang w:val="en-GB"/>
        </w:rPr>
        <w:t xml:space="preserve">5875MHz between Fixed Wireless Access (FWA) systems and other </w:t>
      </w:r>
      <w:r w:rsidRPr="00A26294">
        <w:rPr>
          <w:rFonts w:cs="Arial"/>
          <w:lang w:val="en-GB"/>
        </w:rPr>
        <w:t>systems</w:t>
      </w:r>
      <w:bookmarkEnd w:id="115"/>
    </w:p>
    <w:p w:rsidR="009F1A66" w:rsidRPr="00A26294" w:rsidRDefault="009F1A66" w:rsidP="00CB1CA1">
      <w:pPr>
        <w:pStyle w:val="reference"/>
        <w:rPr>
          <w:rFonts w:cs="Arial"/>
          <w:lang w:val="en-GB"/>
        </w:rPr>
      </w:pPr>
      <w:bookmarkStart w:id="116" w:name="_Ref378758966"/>
      <w:r w:rsidRPr="00A26294">
        <w:rPr>
          <w:rFonts w:cs="Arial"/>
          <w:lang w:val="en-GB"/>
        </w:rPr>
        <w:t xml:space="preserve">ECC Recommendation (06)04 on the </w:t>
      </w:r>
      <w:r w:rsidRPr="00A26294">
        <w:rPr>
          <w:rFonts w:cs="Arial"/>
          <w:szCs w:val="20"/>
          <w:lang w:val="en-GB"/>
        </w:rPr>
        <w:t>use of the band 5725-5875 MHz for Broadband Fixed Wireless Access (BFWA)</w:t>
      </w:r>
      <w:bookmarkEnd w:id="116"/>
    </w:p>
    <w:p w:rsidR="009F1A66" w:rsidRPr="00A26294" w:rsidRDefault="009F1A66" w:rsidP="00CB1CA1">
      <w:pPr>
        <w:pStyle w:val="reference"/>
        <w:rPr>
          <w:rFonts w:cs="Arial"/>
          <w:lang w:val="en-GB"/>
        </w:rPr>
      </w:pPr>
      <w:bookmarkStart w:id="117" w:name="_Ref378759066"/>
      <w:r w:rsidRPr="00A26294">
        <w:rPr>
          <w:rFonts w:cs="Arial"/>
          <w:lang w:val="en-GB"/>
        </w:rPr>
        <w:t>ECC Report 173, Fixed Service in Europe: current use and future trends post 2011</w:t>
      </w:r>
      <w:bookmarkEnd w:id="117"/>
    </w:p>
    <w:p w:rsidR="009F1A66" w:rsidRPr="00A26294" w:rsidRDefault="009F1A66" w:rsidP="00CB1CA1">
      <w:pPr>
        <w:pStyle w:val="reference"/>
        <w:rPr>
          <w:rFonts w:cs="Arial"/>
          <w:lang w:val="en-GB"/>
        </w:rPr>
      </w:pPr>
      <w:bookmarkStart w:id="118" w:name="_Ref378759138"/>
      <w:r w:rsidRPr="00A26294">
        <w:rPr>
          <w:rFonts w:cs="Arial"/>
          <w:lang w:val="en-GB"/>
        </w:rPr>
        <w:t xml:space="preserve">ETSI TR 102 889-2, </w:t>
      </w:r>
      <w:r w:rsidRPr="00A26294">
        <w:rPr>
          <w:rFonts w:cs="Arial"/>
          <w:bCs/>
          <w:szCs w:val="20"/>
          <w:lang w:val="en-GB"/>
        </w:rPr>
        <w:t>Technical characteristics for SRD equipment for wireless industrial applications using technologies different from Ultra-Wide Band (UWB)</w:t>
      </w:r>
      <w:bookmarkEnd w:id="118"/>
    </w:p>
    <w:p w:rsidR="009F1A66" w:rsidRPr="00A26294" w:rsidRDefault="009F1A66" w:rsidP="00CB1CA1">
      <w:pPr>
        <w:pStyle w:val="reference"/>
        <w:rPr>
          <w:rFonts w:cs="Arial"/>
          <w:lang w:val="en-GB"/>
        </w:rPr>
      </w:pPr>
      <w:bookmarkStart w:id="119" w:name="_Ref378759101"/>
      <w:r w:rsidRPr="00A26294">
        <w:rPr>
          <w:rFonts w:cs="Arial"/>
          <w:lang w:val="en-GB"/>
        </w:rPr>
        <w:t xml:space="preserve">ECC Report 206, </w:t>
      </w:r>
      <w:r w:rsidRPr="00A26294">
        <w:rPr>
          <w:rFonts w:cs="Arial"/>
          <w:noProof/>
          <w:szCs w:val="20"/>
          <w:lang w:val="en-GB"/>
        </w:rPr>
        <w:t>Compatibility studies in the band 5725-5875 MHz between SRD equipment for wireless industrial applications and other systems</w:t>
      </w:r>
      <w:bookmarkEnd w:id="119"/>
    </w:p>
    <w:p w:rsidR="009F1A66" w:rsidRPr="00A26294" w:rsidRDefault="009F1A66" w:rsidP="00CB1CA1">
      <w:pPr>
        <w:pStyle w:val="reference"/>
        <w:rPr>
          <w:rFonts w:cs="Arial"/>
          <w:lang w:val="en-GB"/>
        </w:rPr>
      </w:pPr>
      <w:bookmarkStart w:id="120" w:name="_Ref378759220"/>
      <w:r w:rsidRPr="00A26294">
        <w:rPr>
          <w:rFonts w:cs="Arial"/>
          <w:lang w:val="en-GB"/>
        </w:rPr>
        <w:t>ECC Decision (08)01</w:t>
      </w:r>
      <w:r w:rsidRPr="00A26294">
        <w:rPr>
          <w:rFonts w:cs="Arial"/>
          <w:szCs w:val="20"/>
          <w:lang w:val="en-GB"/>
        </w:rPr>
        <w:t xml:space="preserve"> on the harmonised use of the 5875-5925 MHz frequency band for Intelligent Transport Systems (ITS)</w:t>
      </w:r>
      <w:bookmarkEnd w:id="120"/>
    </w:p>
    <w:p w:rsidR="009F1A66" w:rsidRPr="00A26294" w:rsidRDefault="009F1A66" w:rsidP="00CB1CA1">
      <w:pPr>
        <w:pStyle w:val="reference"/>
        <w:rPr>
          <w:rFonts w:cs="Arial"/>
          <w:lang w:val="en-GB"/>
        </w:rPr>
      </w:pPr>
      <w:bookmarkStart w:id="121" w:name="_Ref378759341"/>
      <w:r w:rsidRPr="00A26294">
        <w:rPr>
          <w:rFonts w:cs="Arial"/>
          <w:lang w:val="en-GB"/>
        </w:rPr>
        <w:t>Directive 2010/40/EU on the framework for the deployment of Intelligent Transport Systems in the field of road transport and for interfaces with other modes of transport</w:t>
      </w:r>
      <w:bookmarkEnd w:id="121"/>
    </w:p>
    <w:p w:rsidR="009F1A66" w:rsidRPr="00A26294" w:rsidRDefault="009F1A66" w:rsidP="00CB1CA1">
      <w:pPr>
        <w:pStyle w:val="reference"/>
        <w:rPr>
          <w:rFonts w:cs="Arial"/>
          <w:lang w:val="en-GB"/>
        </w:rPr>
      </w:pPr>
      <w:bookmarkStart w:id="122" w:name="_Ref378759278"/>
      <w:r w:rsidRPr="00A26294">
        <w:rPr>
          <w:rFonts w:cs="Arial"/>
          <w:lang w:val="en-GB"/>
        </w:rPr>
        <w:t xml:space="preserve">ECC Recommendation (08)01 on the </w:t>
      </w:r>
      <w:r w:rsidRPr="00A26294">
        <w:rPr>
          <w:rFonts w:cs="Arial"/>
          <w:szCs w:val="20"/>
          <w:lang w:val="en-GB"/>
        </w:rPr>
        <w:t>use of the band 5855-5875 MHz for Intelligent Transport Systems</w:t>
      </w:r>
      <w:bookmarkEnd w:id="122"/>
    </w:p>
    <w:p w:rsidR="009F1A66" w:rsidRPr="00A26294" w:rsidRDefault="009F1A66" w:rsidP="00675679">
      <w:pPr>
        <w:pStyle w:val="reference"/>
        <w:rPr>
          <w:rFonts w:cs="Arial"/>
          <w:lang w:val="en-GB"/>
        </w:rPr>
      </w:pPr>
      <w:bookmarkStart w:id="123" w:name="_Ref378759445"/>
      <w:r w:rsidRPr="00A26294">
        <w:rPr>
          <w:rFonts w:cs="Arial"/>
          <w:lang w:val="en-GB"/>
        </w:rPr>
        <w:t>ETSI EN 302 571</w:t>
      </w:r>
      <w:r w:rsidR="00675679" w:rsidRPr="00A26294">
        <w:rPr>
          <w:rFonts w:cs="Arial"/>
          <w:lang w:val="en-GB"/>
        </w:rPr>
        <w:t xml:space="preserve"> V1.2.1: Intelligent Transport Systems (ITS); </w:t>
      </w:r>
      <w:proofErr w:type="spellStart"/>
      <w:r w:rsidR="00675679" w:rsidRPr="00A26294">
        <w:rPr>
          <w:rFonts w:cs="Arial"/>
          <w:lang w:val="en-GB"/>
        </w:rPr>
        <w:t>Radiocommunications</w:t>
      </w:r>
      <w:proofErr w:type="spellEnd"/>
      <w:r w:rsidR="00675679" w:rsidRPr="00A26294">
        <w:rPr>
          <w:rFonts w:cs="Arial"/>
          <w:lang w:val="en-GB"/>
        </w:rPr>
        <w:t xml:space="preserve"> equipment operating in the 5855 MHz to 5925 MHz frequency band; Harmonized EN covering the essential requirements of article 3.2 of the R&amp;TTE Directive</w:t>
      </w:r>
      <w:bookmarkEnd w:id="123"/>
    </w:p>
    <w:p w:rsidR="009F1A66" w:rsidRPr="00A26294" w:rsidRDefault="009F1A66" w:rsidP="00CB1CA1">
      <w:pPr>
        <w:pStyle w:val="reference"/>
        <w:autoSpaceDE w:val="0"/>
        <w:autoSpaceDN w:val="0"/>
        <w:adjustRightInd w:val="0"/>
        <w:rPr>
          <w:lang w:val="en-GB"/>
        </w:rPr>
      </w:pPr>
      <w:bookmarkStart w:id="124" w:name="_Ref378759523"/>
      <w:r w:rsidRPr="00A26294">
        <w:rPr>
          <w:lang w:val="en-GB"/>
        </w:rPr>
        <w:t>ETSI TS 102 792,</w:t>
      </w:r>
      <w:r w:rsidRPr="00A26294">
        <w:rPr>
          <w:rFonts w:cs="Arial"/>
          <w:bCs/>
          <w:szCs w:val="20"/>
          <w:lang w:val="en-GB"/>
        </w:rPr>
        <w:t xml:space="preserve"> Mitigation techniques to avoid interference between European CEN Dedicated Short Range Communication (CEN DSRC) equipment and Intelligent Transport Systems (ITS) operating in the 5 GHz frequency range</w:t>
      </w:r>
      <w:bookmarkEnd w:id="124"/>
    </w:p>
    <w:p w:rsidR="009F1A66" w:rsidRPr="00A26294" w:rsidRDefault="009F1A66" w:rsidP="00CB1CA1">
      <w:pPr>
        <w:pStyle w:val="reference"/>
        <w:rPr>
          <w:lang w:val="en-GB"/>
        </w:rPr>
      </w:pPr>
      <w:bookmarkStart w:id="125" w:name="_Ref378759556"/>
      <w:r w:rsidRPr="00A26294">
        <w:rPr>
          <w:lang w:val="en-GB"/>
        </w:rPr>
        <w:t xml:space="preserve">ECC Report 210, </w:t>
      </w:r>
      <w:r w:rsidRPr="00A26294">
        <w:rPr>
          <w:rFonts w:cs="Arial"/>
          <w:lang w:val="en-GB"/>
        </w:rPr>
        <w:t>Compatibility/sharing studies related to Broadband Direct-Air-to-Ground Communications (DA2GC) in the frequency bands 5855-5875 MHz, 2400-2483.5 MHz and 3400-3600 MHz</w:t>
      </w:r>
      <w:bookmarkEnd w:id="125"/>
    </w:p>
    <w:p w:rsidR="009F1A66" w:rsidRPr="00A26294" w:rsidRDefault="009F1A66" w:rsidP="00CB1CA1">
      <w:pPr>
        <w:pStyle w:val="reference"/>
        <w:rPr>
          <w:lang w:val="en-GB"/>
        </w:rPr>
      </w:pPr>
      <w:bookmarkStart w:id="126" w:name="_Ref378759631"/>
      <w:r w:rsidRPr="00A26294">
        <w:rPr>
          <w:lang w:val="en-GB"/>
        </w:rPr>
        <w:t>ETSI TR 101 599</w:t>
      </w:r>
      <w:r w:rsidRPr="00A26294">
        <w:rPr>
          <w:rFonts w:cs="Arial"/>
          <w:bCs/>
          <w:szCs w:val="20"/>
          <w:lang w:val="en-GB"/>
        </w:rPr>
        <w:t xml:space="preserve"> on Broadband Direct-Air-to-Ground Communications System employing beamforming antennas, operating in the 2.4 GHz and 5.8 GHz bands</w:t>
      </w:r>
      <w:bookmarkEnd w:id="126"/>
    </w:p>
    <w:p w:rsidR="009F1A66" w:rsidRPr="00A26294" w:rsidRDefault="009F1A66" w:rsidP="00CB1CA1">
      <w:pPr>
        <w:pStyle w:val="reference"/>
        <w:rPr>
          <w:lang w:val="en-GB"/>
        </w:rPr>
      </w:pPr>
      <w:bookmarkStart w:id="127" w:name="_Ref378759657"/>
      <w:r w:rsidRPr="00A26294">
        <w:rPr>
          <w:lang w:val="en-GB"/>
        </w:rPr>
        <w:t xml:space="preserve">ETSI TR 103 108 on </w:t>
      </w:r>
      <w:r w:rsidRPr="00A26294">
        <w:rPr>
          <w:rFonts w:cs="Arial"/>
          <w:bCs/>
          <w:szCs w:val="20"/>
          <w:lang w:val="en-GB"/>
        </w:rPr>
        <w:t>Broadband Direct-Air-to-Ground Communications System operating in the 5.855 GHz to 5.875 GHz band using 3G technology</w:t>
      </w:r>
      <w:bookmarkEnd w:id="127"/>
    </w:p>
    <w:p w:rsidR="009F1A66" w:rsidRPr="00A26294" w:rsidRDefault="009F1A66" w:rsidP="00CB1CA1">
      <w:pPr>
        <w:pStyle w:val="reference"/>
        <w:rPr>
          <w:rFonts w:cs="Arial"/>
          <w:lang w:val="en-GB"/>
        </w:rPr>
      </w:pPr>
      <w:bookmarkStart w:id="128" w:name="_Ref378759818"/>
      <w:r w:rsidRPr="00A26294">
        <w:rPr>
          <w:lang w:val="en-GB"/>
        </w:rPr>
        <w:t>EC Decision 2005/513/</w:t>
      </w:r>
      <w:r w:rsidRPr="00A26294">
        <w:rPr>
          <w:rFonts w:cs="Arial"/>
          <w:lang w:val="en-GB"/>
        </w:rPr>
        <w:t xml:space="preserve">EC </w:t>
      </w:r>
      <w:r w:rsidRPr="00A26294">
        <w:rPr>
          <w:rFonts w:cs="Arial"/>
          <w:szCs w:val="20"/>
          <w:lang w:val="en-GB"/>
        </w:rPr>
        <w:t>on the harmonised use of radio spectrum in the 5 GHz frequency band for the implementation of Wireless Access Systems including Radio Local Area Networks (WAS/RLANs)</w:t>
      </w:r>
      <w:bookmarkEnd w:id="128"/>
    </w:p>
    <w:p w:rsidR="009F1A66" w:rsidRPr="00A26294" w:rsidRDefault="009F1A66" w:rsidP="00CB1CA1">
      <w:pPr>
        <w:pStyle w:val="reference"/>
        <w:rPr>
          <w:rFonts w:cs="Arial"/>
          <w:lang w:val="en-GB"/>
        </w:rPr>
      </w:pPr>
      <w:bookmarkStart w:id="129" w:name="_Ref378759830"/>
      <w:r w:rsidRPr="00A26294">
        <w:rPr>
          <w:rFonts w:cs="Arial"/>
          <w:lang w:val="en-GB"/>
        </w:rPr>
        <w:t xml:space="preserve">EC Decision 2007/90/EC </w:t>
      </w:r>
      <w:r w:rsidRPr="00A26294">
        <w:rPr>
          <w:rFonts w:cs="Arial"/>
          <w:szCs w:val="20"/>
          <w:lang w:val="en-GB"/>
        </w:rPr>
        <w:t>on the harmonised use of radio spectrum in the 5 GHz frequency band for the implementation of Wireless Access Systems including Radio Local Area Networks (WAS/RLANs)</w:t>
      </w:r>
      <w:bookmarkEnd w:id="129"/>
    </w:p>
    <w:p w:rsidR="009F1A66" w:rsidRPr="00A26294" w:rsidRDefault="009F1A66" w:rsidP="00CB1CA1">
      <w:pPr>
        <w:pStyle w:val="reference"/>
        <w:rPr>
          <w:rFonts w:cs="Arial"/>
          <w:lang w:val="en-GB"/>
        </w:rPr>
      </w:pPr>
      <w:bookmarkStart w:id="130" w:name="_Ref378759841"/>
      <w:r w:rsidRPr="00A26294">
        <w:rPr>
          <w:rFonts w:cs="Arial"/>
          <w:lang w:val="en-GB"/>
        </w:rPr>
        <w:t xml:space="preserve">ECC Decision (04)08 </w:t>
      </w:r>
      <w:r w:rsidRPr="00A26294">
        <w:rPr>
          <w:rFonts w:cs="Arial"/>
          <w:szCs w:val="20"/>
          <w:lang w:val="en-GB"/>
        </w:rPr>
        <w:t>on the harmonised use of the 5 GHz frequency bands for the implementation of Wireless Access Systems including Radio Local Area Networks (WAS/RLANs)</w:t>
      </w:r>
      <w:bookmarkEnd w:id="130"/>
    </w:p>
    <w:p w:rsidR="009F1A66" w:rsidRPr="00A26294" w:rsidRDefault="009F1A66" w:rsidP="00CB1CA1">
      <w:pPr>
        <w:pStyle w:val="reference"/>
        <w:rPr>
          <w:rFonts w:cs="Arial"/>
          <w:lang w:val="en-GB"/>
        </w:rPr>
      </w:pPr>
      <w:bookmarkStart w:id="131" w:name="_Ref378759858"/>
      <w:bookmarkStart w:id="132" w:name="_Ref404945226"/>
      <w:r w:rsidRPr="00A26294">
        <w:rPr>
          <w:rFonts w:cs="Arial"/>
          <w:lang w:val="en-GB"/>
        </w:rPr>
        <w:t>Resolution 229</w:t>
      </w:r>
      <w:bookmarkEnd w:id="131"/>
      <w:r w:rsidRPr="00A26294">
        <w:rPr>
          <w:rFonts w:cs="Arial"/>
          <w:lang w:val="en-GB"/>
        </w:rPr>
        <w:t xml:space="preserve"> (WRC-03, Rev. WRC-12) on the use of the bands 5150-5250 MHz, 5250-5350 MHz and 5470-5725 MHz by the mobile service for the implementation of wireless access systems including radio local area networks</w:t>
      </w:r>
      <w:bookmarkEnd w:id="132"/>
    </w:p>
    <w:p w:rsidR="009F1A66" w:rsidRPr="00A26294" w:rsidRDefault="009F1A66" w:rsidP="00CB1CA1">
      <w:pPr>
        <w:pStyle w:val="reference"/>
        <w:rPr>
          <w:lang w:val="en-GB"/>
        </w:rPr>
      </w:pPr>
      <w:bookmarkStart w:id="133" w:name="_Ref378760147"/>
      <w:r w:rsidRPr="00A26294">
        <w:rPr>
          <w:lang w:val="en-GB"/>
        </w:rPr>
        <w:lastRenderedPageBreak/>
        <w:t xml:space="preserve">ETSI EN 301 893, </w:t>
      </w:r>
      <w:r w:rsidRPr="00A26294">
        <w:rPr>
          <w:rFonts w:cs="Arial"/>
          <w:bCs/>
          <w:szCs w:val="20"/>
          <w:lang w:val="en-GB"/>
        </w:rPr>
        <w:t>5 GHz high performance RLAN</w:t>
      </w:r>
      <w:bookmarkEnd w:id="133"/>
    </w:p>
    <w:p w:rsidR="009F1A66" w:rsidRPr="00A26294" w:rsidRDefault="009F1A66" w:rsidP="00CB1CA1">
      <w:pPr>
        <w:pStyle w:val="reference"/>
        <w:rPr>
          <w:lang w:val="en-GB"/>
        </w:rPr>
      </w:pPr>
      <w:bookmarkStart w:id="134" w:name="_Ref378760326"/>
      <w:r w:rsidRPr="00A26294">
        <w:rPr>
          <w:lang w:val="en-GB"/>
        </w:rPr>
        <w:t xml:space="preserve">Recommendation ITU-R M.1652 on Dynamic frequency selection in wireless access systems including radio local area networks for the purpose of protecting the </w:t>
      </w:r>
      <w:proofErr w:type="spellStart"/>
      <w:r w:rsidRPr="00A26294">
        <w:rPr>
          <w:lang w:val="en-GB"/>
        </w:rPr>
        <w:t>radiodetermination</w:t>
      </w:r>
      <w:proofErr w:type="spellEnd"/>
      <w:r w:rsidRPr="00A26294">
        <w:rPr>
          <w:lang w:val="en-GB"/>
        </w:rPr>
        <w:t xml:space="preserve"> service in the 5 GHz band</w:t>
      </w:r>
      <w:bookmarkEnd w:id="134"/>
    </w:p>
    <w:p w:rsidR="009F1A66" w:rsidRPr="00A26294" w:rsidRDefault="009F1A66" w:rsidP="00CB1CA1">
      <w:pPr>
        <w:pStyle w:val="reference"/>
        <w:rPr>
          <w:b/>
          <w:szCs w:val="20"/>
          <w:lang w:val="en-GB"/>
        </w:rPr>
      </w:pPr>
      <w:bookmarkStart w:id="135" w:name="_Ref378760242"/>
      <w:r w:rsidRPr="00A26294">
        <w:rPr>
          <w:lang w:val="en-GB"/>
        </w:rPr>
        <w:t>ETSI EN 302 </w:t>
      </w:r>
      <w:r w:rsidRPr="00A26294">
        <w:rPr>
          <w:szCs w:val="20"/>
          <w:lang w:val="en-GB"/>
        </w:rPr>
        <w:t xml:space="preserve">502, </w:t>
      </w:r>
      <w:r w:rsidRPr="00A26294">
        <w:rPr>
          <w:rFonts w:cs="Arial"/>
          <w:bCs/>
          <w:szCs w:val="20"/>
          <w:lang w:val="en-GB"/>
        </w:rPr>
        <w:t>5.8 GHz fixed broadband data transmitting systems</w:t>
      </w:r>
      <w:bookmarkEnd w:id="135"/>
    </w:p>
    <w:p w:rsidR="009F1A66" w:rsidRPr="00A26294" w:rsidRDefault="009F1A66" w:rsidP="00CB1CA1">
      <w:pPr>
        <w:pStyle w:val="reference"/>
        <w:rPr>
          <w:b/>
          <w:szCs w:val="20"/>
          <w:lang w:val="en-GB"/>
        </w:rPr>
      </w:pPr>
      <w:bookmarkStart w:id="136" w:name="_Ref378762029"/>
      <w:r w:rsidRPr="00A26294">
        <w:rPr>
          <w:lang w:val="en-GB"/>
        </w:rPr>
        <w:t>CEN EN 12253, Dedicated Short-Range Communication – Physical layer using microwave at 5.8 GHz</w:t>
      </w:r>
      <w:bookmarkEnd w:id="136"/>
    </w:p>
    <w:p w:rsidR="009F1A66" w:rsidRPr="00A26294" w:rsidRDefault="009F1A66" w:rsidP="00564400">
      <w:pPr>
        <w:pStyle w:val="reference"/>
        <w:rPr>
          <w:rFonts w:cs="Arial"/>
          <w:bCs/>
          <w:szCs w:val="20"/>
          <w:lang w:val="en-GB"/>
        </w:rPr>
      </w:pPr>
      <w:bookmarkStart w:id="137" w:name="_Ref404944865"/>
      <w:r w:rsidRPr="00A26294">
        <w:rPr>
          <w:rFonts w:cs="Arial"/>
          <w:bCs/>
          <w:szCs w:val="20"/>
          <w:lang w:val="en-GB"/>
        </w:rPr>
        <w:t>ETSI TR 103 083, Technical characteristics for road safety and traffic management, and for non-safety related ITS applications</w:t>
      </w:r>
      <w:bookmarkEnd w:id="137"/>
    </w:p>
    <w:p w:rsidR="009F1A66" w:rsidRPr="00A26294" w:rsidRDefault="009F1A66" w:rsidP="00162625">
      <w:pPr>
        <w:pStyle w:val="reference"/>
        <w:autoSpaceDE w:val="0"/>
        <w:autoSpaceDN w:val="0"/>
        <w:adjustRightInd w:val="0"/>
        <w:rPr>
          <w:szCs w:val="20"/>
          <w:lang w:val="en-GB"/>
        </w:rPr>
      </w:pPr>
      <w:r w:rsidRPr="00A26294">
        <w:rPr>
          <w:lang w:val="en-GB"/>
        </w:rPr>
        <w:t>Directive 1999/5/EC on</w:t>
      </w:r>
      <w:r w:rsidRPr="00A26294">
        <w:rPr>
          <w:rFonts w:cs="Arial"/>
          <w:bCs/>
          <w:color w:val="000000"/>
          <w:szCs w:val="20"/>
          <w:lang w:val="en-GB" w:eastAsia="en-US"/>
        </w:rPr>
        <w:t xml:space="preserve"> radio equipment and telecommunications terminal equipment and the mutual recognition of their conformity</w:t>
      </w:r>
    </w:p>
    <w:p w:rsidR="009F1A66" w:rsidRPr="00A26294" w:rsidRDefault="009F1A66" w:rsidP="008F7DBB">
      <w:pPr>
        <w:pStyle w:val="reference"/>
        <w:rPr>
          <w:szCs w:val="20"/>
          <w:lang w:val="en-GB"/>
        </w:rPr>
      </w:pPr>
      <w:r w:rsidRPr="00A26294">
        <w:rPr>
          <w:lang w:val="en-GB"/>
        </w:rPr>
        <w:t>Standardisation mandate M/453 addressed to CEN, CENELEC and ETSI in the field of information and communication technologies to support the interoperability of co-</w:t>
      </w:r>
      <w:proofErr w:type="spellStart"/>
      <w:r w:rsidRPr="00A26294">
        <w:rPr>
          <w:lang w:val="en-GB"/>
        </w:rPr>
        <w:t>coperative</w:t>
      </w:r>
      <w:proofErr w:type="spellEnd"/>
      <w:r w:rsidRPr="00A26294">
        <w:rPr>
          <w:lang w:val="en-GB"/>
        </w:rPr>
        <w:t xml:space="preserve"> systems for ITS.</w:t>
      </w:r>
    </w:p>
    <w:p w:rsidR="00566D5C" w:rsidRPr="00A26294" w:rsidRDefault="00566D5C" w:rsidP="008F7DBB">
      <w:pPr>
        <w:pStyle w:val="reference"/>
        <w:rPr>
          <w:szCs w:val="20"/>
          <w:lang w:val="en-GB"/>
        </w:rPr>
      </w:pPr>
      <w:bookmarkStart w:id="138" w:name="_Ref382899788"/>
      <w:r w:rsidRPr="00A26294">
        <w:rPr>
          <w:rFonts w:cs="Arial"/>
          <w:color w:val="000000"/>
          <w:szCs w:val="22"/>
          <w:lang w:val="en-GB"/>
        </w:rPr>
        <w:t>ECC Report 192</w:t>
      </w:r>
      <w:r w:rsidR="00115338" w:rsidRPr="00A26294">
        <w:rPr>
          <w:rFonts w:cs="Arial"/>
          <w:color w:val="000000"/>
          <w:szCs w:val="22"/>
          <w:lang w:val="en-GB"/>
        </w:rPr>
        <w:t>,</w:t>
      </w:r>
      <w:r w:rsidRPr="00A26294">
        <w:rPr>
          <w:rFonts w:cs="Arial"/>
          <w:color w:val="000000"/>
          <w:szCs w:val="22"/>
          <w:lang w:val="en-GB"/>
        </w:rPr>
        <w:t xml:space="preserve"> </w:t>
      </w:r>
      <w:r w:rsidR="00644BBC" w:rsidRPr="00A26294">
        <w:rPr>
          <w:rFonts w:cs="Arial"/>
          <w:color w:val="000000"/>
          <w:szCs w:val="22"/>
          <w:lang w:val="en-GB"/>
        </w:rPr>
        <w:t xml:space="preserve">The </w:t>
      </w:r>
      <w:r w:rsidRPr="00A26294">
        <w:rPr>
          <w:rFonts w:cs="Arial"/>
          <w:color w:val="000000"/>
          <w:szCs w:val="22"/>
          <w:lang w:val="en-GB"/>
        </w:rPr>
        <w:t>Current Status of DFS (Dynamic Frequency Selection) in the 5 GHz frequency range</w:t>
      </w:r>
      <w:bookmarkEnd w:id="138"/>
    </w:p>
    <w:p w:rsidR="00644BBC" w:rsidRPr="00A26294" w:rsidRDefault="00644BBC" w:rsidP="008F7DBB">
      <w:pPr>
        <w:pStyle w:val="reference"/>
        <w:rPr>
          <w:szCs w:val="20"/>
          <w:lang w:val="en-GB"/>
        </w:rPr>
      </w:pPr>
      <w:bookmarkStart w:id="139" w:name="_Ref382899836"/>
      <w:r w:rsidRPr="00A26294">
        <w:rPr>
          <w:rFonts w:cs="Arial"/>
          <w:color w:val="000000"/>
          <w:szCs w:val="22"/>
          <w:lang w:val="en-GB"/>
        </w:rPr>
        <w:t xml:space="preserve">ECC Report </w:t>
      </w:r>
      <w:r w:rsidRPr="00A26294">
        <w:rPr>
          <w:rFonts w:cs="Arial"/>
          <w:szCs w:val="22"/>
          <w:lang w:val="en-GB"/>
        </w:rPr>
        <w:t>206</w:t>
      </w:r>
      <w:r w:rsidR="00115338" w:rsidRPr="00A26294">
        <w:rPr>
          <w:rFonts w:cs="Arial"/>
          <w:szCs w:val="22"/>
          <w:lang w:val="en-GB"/>
        </w:rPr>
        <w:t>,</w:t>
      </w:r>
      <w:r w:rsidRPr="00A26294">
        <w:rPr>
          <w:rFonts w:cs="Arial"/>
          <w:szCs w:val="22"/>
          <w:lang w:val="en-GB"/>
        </w:rPr>
        <w:t xml:space="preserve"> </w:t>
      </w:r>
      <w:r w:rsidRPr="00A26294">
        <w:rPr>
          <w:rFonts w:cs="Arial"/>
          <w:szCs w:val="20"/>
          <w:lang w:val="en-GB"/>
        </w:rPr>
        <w:t>Compatibility studies in the band 5725-5875 MHz between SRD equipment for wireless industrial applications and other systems</w:t>
      </w:r>
      <w:bookmarkEnd w:id="139"/>
    </w:p>
    <w:p w:rsidR="00701F7E" w:rsidRPr="00A26294" w:rsidRDefault="00533CB2" w:rsidP="00533CB2">
      <w:pPr>
        <w:pStyle w:val="reference"/>
        <w:rPr>
          <w:szCs w:val="20"/>
          <w:lang w:val="en-GB"/>
        </w:rPr>
      </w:pPr>
      <w:bookmarkStart w:id="140" w:name="_Ref398712772"/>
      <w:r w:rsidRPr="00A26294">
        <w:rPr>
          <w:rFonts w:cs="Arial"/>
          <w:color w:val="000000"/>
          <w:szCs w:val="22"/>
          <w:lang w:val="en-GB"/>
        </w:rPr>
        <w:t xml:space="preserve">ECC Report </w:t>
      </w:r>
      <w:r w:rsidR="000E7F04" w:rsidRPr="00A26294">
        <w:rPr>
          <w:rFonts w:cs="Arial"/>
          <w:color w:val="000000"/>
          <w:szCs w:val="22"/>
          <w:lang w:val="en-GB"/>
        </w:rPr>
        <w:t>228</w:t>
      </w:r>
      <w:r w:rsidRPr="00A26294">
        <w:rPr>
          <w:rFonts w:cs="Arial"/>
          <w:color w:val="000000"/>
          <w:szCs w:val="22"/>
          <w:lang w:val="en-GB"/>
        </w:rPr>
        <w:t>:</w:t>
      </w:r>
      <w:bookmarkEnd w:id="140"/>
      <w:r w:rsidRPr="00A26294">
        <w:rPr>
          <w:rFonts w:cs="Arial"/>
          <w:color w:val="000000"/>
          <w:szCs w:val="22"/>
          <w:lang w:val="en-GB"/>
        </w:rPr>
        <w:t xml:space="preserve"> </w:t>
      </w:r>
      <w:r w:rsidR="00F46684" w:rsidRPr="00A26294">
        <w:rPr>
          <w:rFonts w:cs="Arial"/>
          <w:lang w:val="en-GB"/>
        </w:rPr>
        <w:t>Compatibility studies between intelligent transport systems (ITS) in the band 5855-5925 MHz and other systems in adjacent bands</w:t>
      </w:r>
    </w:p>
    <w:p w:rsidR="00731287" w:rsidRPr="00A26294" w:rsidRDefault="00731287" w:rsidP="00731287">
      <w:pPr>
        <w:pStyle w:val="reference"/>
        <w:rPr>
          <w:szCs w:val="20"/>
          <w:lang w:val="en-GB"/>
        </w:rPr>
      </w:pPr>
      <w:bookmarkStart w:id="141" w:name="_Ref398909310"/>
      <w:r w:rsidRPr="00A26294">
        <w:rPr>
          <w:rFonts w:cs="Arial"/>
          <w:szCs w:val="20"/>
          <w:lang w:val="en-GB"/>
        </w:rPr>
        <w:t>Recommendation ITU-R M.1849: Technical and operational aspects of ground-based meteorological radars</w:t>
      </w:r>
      <w:bookmarkEnd w:id="141"/>
    </w:p>
    <w:p w:rsidR="00952231" w:rsidRPr="00A26294" w:rsidRDefault="00952231" w:rsidP="006631B7">
      <w:pPr>
        <w:pStyle w:val="reference"/>
        <w:rPr>
          <w:szCs w:val="20"/>
          <w:lang w:val="en-GB"/>
        </w:rPr>
      </w:pPr>
      <w:bookmarkStart w:id="142" w:name="_Ref398910752"/>
      <w:r w:rsidRPr="00A26294">
        <w:rPr>
          <w:rFonts w:cs="Arial"/>
          <w:szCs w:val="20"/>
          <w:lang w:val="en-GB"/>
        </w:rPr>
        <w:t>IEEE 802.11ac</w:t>
      </w:r>
      <w:r w:rsidR="006631B7" w:rsidRPr="00A26294">
        <w:rPr>
          <w:rFonts w:cs="Arial"/>
          <w:szCs w:val="20"/>
          <w:lang w:val="en-GB"/>
        </w:rPr>
        <w:t xml:space="preserve">-2013: </w:t>
      </w:r>
      <w:bookmarkEnd w:id="142"/>
      <w:r w:rsidR="006631B7" w:rsidRPr="00A26294">
        <w:rPr>
          <w:rFonts w:cs="Arial"/>
          <w:szCs w:val="20"/>
          <w:lang w:val="en-GB"/>
        </w:rPr>
        <w:t>IEEE Standard for Information technology-- Telecommunications and information exchange between systems</w:t>
      </w:r>
      <w:r w:rsidR="00F46684" w:rsidRPr="00A26294">
        <w:rPr>
          <w:rFonts w:cs="Arial"/>
          <w:szCs w:val="20"/>
          <w:lang w:val="en-GB"/>
        </w:rPr>
        <w:t xml:space="preserve"> - </w:t>
      </w:r>
      <w:r w:rsidR="006631B7" w:rsidRPr="00A26294">
        <w:rPr>
          <w:rFonts w:cs="Arial"/>
          <w:szCs w:val="20"/>
          <w:lang w:val="en-GB"/>
        </w:rPr>
        <w:t>Local and metropolitan area networks-- Specific requirements--Part 11: Wireless LAN Medium Access Control (MAC) and Physical Layer (PHY) Specifications--Amendment 4: Enhancements for Very High Throughput for Operation in Bands below 6 GHz</w:t>
      </w:r>
    </w:p>
    <w:p w:rsidR="002B526D" w:rsidRPr="00A26294" w:rsidRDefault="002B526D" w:rsidP="00731287">
      <w:pPr>
        <w:pStyle w:val="reference"/>
        <w:rPr>
          <w:szCs w:val="20"/>
          <w:lang w:val="en-GB"/>
        </w:rPr>
      </w:pPr>
      <w:bookmarkStart w:id="143" w:name="_Ref398911511"/>
      <w:r w:rsidRPr="00A26294">
        <w:rPr>
          <w:rFonts w:cs="Arial"/>
          <w:szCs w:val="20"/>
          <w:lang w:val="en-GB"/>
        </w:rPr>
        <w:t xml:space="preserve">Recommendation ITU-R P.452: </w:t>
      </w:r>
      <w:bookmarkEnd w:id="143"/>
      <w:r w:rsidR="006631B7" w:rsidRPr="00A26294">
        <w:rPr>
          <w:lang w:val="en-GB"/>
        </w:rPr>
        <w:t>Prediction procedure for the evaluation of interference between stations on the surface of the Earth at frequencies above about 0.1 GHz</w:t>
      </w:r>
    </w:p>
    <w:p w:rsidR="00765A8E" w:rsidRPr="00A26294" w:rsidRDefault="00765A8E" w:rsidP="00731287">
      <w:pPr>
        <w:pStyle w:val="reference"/>
        <w:rPr>
          <w:szCs w:val="20"/>
          <w:lang w:val="en-GB"/>
        </w:rPr>
      </w:pPr>
      <w:bookmarkStart w:id="144" w:name="_Ref398925072"/>
      <w:r w:rsidRPr="00A26294">
        <w:rPr>
          <w:rFonts w:cs="Arial"/>
          <w:szCs w:val="20"/>
          <w:lang w:val="en-GB"/>
        </w:rPr>
        <w:t xml:space="preserve">Recommendation ITU-R P.528: </w:t>
      </w:r>
      <w:bookmarkEnd w:id="144"/>
      <w:r w:rsidR="006631B7" w:rsidRPr="00A26294">
        <w:rPr>
          <w:lang w:val="en-GB"/>
        </w:rPr>
        <w:t xml:space="preserve">Propagation curves for aeronautical mobile and </w:t>
      </w:r>
      <w:proofErr w:type="spellStart"/>
      <w:r w:rsidR="006631B7" w:rsidRPr="00A26294">
        <w:rPr>
          <w:lang w:val="en-GB"/>
        </w:rPr>
        <w:t>radionavigation</w:t>
      </w:r>
      <w:proofErr w:type="spellEnd"/>
      <w:r w:rsidR="006631B7" w:rsidRPr="00A26294">
        <w:rPr>
          <w:lang w:val="en-GB"/>
        </w:rPr>
        <w:t xml:space="preserve"> services using the VHF, UHF and SHF bands</w:t>
      </w:r>
    </w:p>
    <w:p w:rsidR="00765A8E" w:rsidRPr="00A26294" w:rsidRDefault="00765A8E" w:rsidP="00731287">
      <w:pPr>
        <w:pStyle w:val="reference"/>
        <w:rPr>
          <w:szCs w:val="20"/>
          <w:lang w:val="en-GB"/>
        </w:rPr>
      </w:pPr>
      <w:bookmarkStart w:id="145" w:name="_Ref398925097"/>
      <w:r w:rsidRPr="00A26294">
        <w:rPr>
          <w:rFonts w:cs="Arial"/>
          <w:szCs w:val="20"/>
          <w:lang w:val="en-GB"/>
        </w:rPr>
        <w:t xml:space="preserve">Recommendation ITU-R P.619: </w:t>
      </w:r>
      <w:bookmarkEnd w:id="145"/>
      <w:r w:rsidR="006631B7" w:rsidRPr="00A26294">
        <w:rPr>
          <w:lang w:val="en-GB"/>
        </w:rPr>
        <w:t>Propagation data required for the evaluation of interference between stations in space and those on the surface of the Earth</w:t>
      </w:r>
    </w:p>
    <w:p w:rsidR="00840E36" w:rsidRPr="00A26294" w:rsidRDefault="00840E36" w:rsidP="00731287">
      <w:pPr>
        <w:pStyle w:val="reference"/>
        <w:rPr>
          <w:szCs w:val="20"/>
          <w:lang w:val="en-GB"/>
        </w:rPr>
      </w:pPr>
      <w:bookmarkStart w:id="146" w:name="_Ref398926234"/>
      <w:r w:rsidRPr="00A26294">
        <w:rPr>
          <w:rFonts w:cs="Arial"/>
          <w:szCs w:val="20"/>
          <w:lang w:val="en-GB"/>
        </w:rPr>
        <w:t xml:space="preserve">Recommendation ITU-R RS.1166-4: </w:t>
      </w:r>
      <w:bookmarkEnd w:id="146"/>
      <w:r w:rsidR="006631B7" w:rsidRPr="00A26294">
        <w:rPr>
          <w:lang w:val="en-GB"/>
        </w:rPr>
        <w:t xml:space="preserve">Performance and interference criteria for active </w:t>
      </w:r>
      <w:proofErr w:type="spellStart"/>
      <w:r w:rsidR="006631B7" w:rsidRPr="00A26294">
        <w:rPr>
          <w:lang w:val="en-GB"/>
        </w:rPr>
        <w:t>spaceborne</w:t>
      </w:r>
      <w:proofErr w:type="spellEnd"/>
      <w:r w:rsidR="006631B7" w:rsidRPr="00A26294">
        <w:rPr>
          <w:lang w:val="en-GB"/>
        </w:rPr>
        <w:t xml:space="preserve"> sensors</w:t>
      </w:r>
    </w:p>
    <w:p w:rsidR="00F33A3A" w:rsidRPr="00A26294" w:rsidRDefault="00F33A3A" w:rsidP="00731287">
      <w:pPr>
        <w:pStyle w:val="reference"/>
        <w:rPr>
          <w:szCs w:val="20"/>
          <w:lang w:val="en-GB"/>
        </w:rPr>
      </w:pPr>
      <w:bookmarkStart w:id="147" w:name="_Ref399145842"/>
      <w:r w:rsidRPr="00A26294">
        <w:rPr>
          <w:rFonts w:cs="Arial"/>
          <w:szCs w:val="20"/>
          <w:lang w:val="en-GB"/>
        </w:rPr>
        <w:t>CEPT Report 6</w:t>
      </w:r>
      <w:r w:rsidR="009A1AA1" w:rsidRPr="00A26294">
        <w:rPr>
          <w:rFonts w:cs="Arial"/>
          <w:szCs w:val="20"/>
          <w:lang w:val="en-GB"/>
        </w:rPr>
        <w:t xml:space="preserve"> on </w:t>
      </w:r>
      <w:r w:rsidR="009A1AA1" w:rsidRPr="00A26294">
        <w:rPr>
          <w:lang w:val="en-GB"/>
        </w:rPr>
        <w:t>Harmonised - RLANs in 5150-5350/5470-5725 MHz</w:t>
      </w:r>
      <w:bookmarkEnd w:id="147"/>
    </w:p>
    <w:p w:rsidR="005D6CEB" w:rsidRPr="00A26294" w:rsidRDefault="001D6C8B" w:rsidP="005D6CEB">
      <w:pPr>
        <w:pStyle w:val="reference"/>
        <w:rPr>
          <w:szCs w:val="20"/>
          <w:lang w:val="en-GB"/>
        </w:rPr>
      </w:pPr>
      <w:bookmarkStart w:id="148" w:name="_Ref404946427"/>
      <w:r w:rsidRPr="00A26294">
        <w:rPr>
          <w:szCs w:val="20"/>
          <w:lang w:val="en-GB"/>
        </w:rPr>
        <w:t>TR 103 111 V1.1.1</w:t>
      </w:r>
      <w:r w:rsidR="005D6CEB" w:rsidRPr="00A26294">
        <w:rPr>
          <w:szCs w:val="20"/>
          <w:lang w:val="en-GB"/>
        </w:rPr>
        <w:t xml:space="preserve">: ETSI </w:t>
      </w:r>
      <w:proofErr w:type="spellStart"/>
      <w:r w:rsidR="005D6CEB" w:rsidRPr="00A26294">
        <w:rPr>
          <w:szCs w:val="20"/>
          <w:lang w:val="en-GB"/>
        </w:rPr>
        <w:t>SRdoc</w:t>
      </w:r>
      <w:proofErr w:type="spellEnd"/>
      <w:r w:rsidR="005D6CEB" w:rsidRPr="00A26294">
        <w:rPr>
          <w:szCs w:val="20"/>
          <w:lang w:val="en-GB"/>
        </w:rPr>
        <w:t xml:space="preserve"> on Spectrum requirements for Urban Rail Systems in the 5.9</w:t>
      </w:r>
      <w:r w:rsidRPr="00A26294">
        <w:rPr>
          <w:szCs w:val="20"/>
          <w:lang w:val="en-GB"/>
        </w:rPr>
        <w:t> </w:t>
      </w:r>
      <w:r w:rsidR="005D6CEB" w:rsidRPr="00A26294">
        <w:rPr>
          <w:szCs w:val="20"/>
          <w:lang w:val="en-GB"/>
        </w:rPr>
        <w:t>GHz range</w:t>
      </w:r>
      <w:bookmarkEnd w:id="148"/>
    </w:p>
    <w:sectPr w:rsidR="005D6CEB" w:rsidRPr="00A26294" w:rsidSect="00A852F4">
      <w:pgSz w:w="11907" w:h="16840" w:code="9"/>
      <w:pgMar w:top="1393" w:right="1134"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898" w:rsidRDefault="00507898" w:rsidP="00AB46DF">
      <w:r>
        <w:separator/>
      </w:r>
    </w:p>
  </w:endnote>
  <w:endnote w:type="continuationSeparator" w:id="0">
    <w:p w:rsidR="00507898" w:rsidRDefault="00507898"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98" w:rsidRDefault="00507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98" w:rsidRDefault="005078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98" w:rsidRDefault="005078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98" w:rsidRPr="008E57D8" w:rsidRDefault="00507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898" w:rsidRDefault="00507898" w:rsidP="00AB46DF">
      <w:r>
        <w:separator/>
      </w:r>
    </w:p>
  </w:footnote>
  <w:footnote w:type="continuationSeparator" w:id="0">
    <w:p w:rsidR="00507898" w:rsidRDefault="00507898" w:rsidP="00AB46DF">
      <w:r>
        <w:continuationSeparator/>
      </w:r>
    </w:p>
  </w:footnote>
  <w:footnote w:id="1">
    <w:p w:rsidR="00507898" w:rsidRPr="00D620E4" w:rsidRDefault="00507898" w:rsidP="00B93747">
      <w:pPr>
        <w:pStyle w:val="ECCFootnote"/>
        <w:rPr>
          <w:lang w:val="en-GB"/>
        </w:rPr>
      </w:pPr>
      <w:r w:rsidRPr="00D552CF">
        <w:rPr>
          <w:vertAlign w:val="superscript"/>
        </w:rPr>
        <w:footnoteRef/>
      </w:r>
      <w:r>
        <w:t xml:space="preserve"> </w:t>
      </w:r>
      <w:r>
        <w:rPr>
          <w:lang w:val="en-GB"/>
        </w:rPr>
        <w:t>Also known as Copernicus</w:t>
      </w:r>
    </w:p>
  </w:footnote>
  <w:footnote w:id="2">
    <w:p w:rsidR="00507898" w:rsidRPr="00C63E1A" w:rsidRDefault="00507898" w:rsidP="00B93747">
      <w:pPr>
        <w:pStyle w:val="ECCFootnote"/>
        <w:rPr>
          <w:lang w:val="en-GB"/>
        </w:rPr>
      </w:pPr>
      <w:r w:rsidRPr="00D552CF">
        <w:rPr>
          <w:vertAlign w:val="superscript"/>
        </w:rPr>
        <w:footnoteRef/>
      </w:r>
      <w:r>
        <w:t xml:space="preserve"> </w:t>
      </w:r>
      <w:r>
        <w:rPr>
          <w:lang w:val="en-GB"/>
        </w:rPr>
        <w:t xml:space="preserve">This text refers to the new radars currently under consideration for inclusion in the next version of ITU-R </w:t>
      </w:r>
      <w:r w:rsidRPr="0090656D">
        <w:t>Recommendation M.1638</w:t>
      </w:r>
      <w:r>
        <w:t xml:space="preserve"> </w:t>
      </w:r>
      <w:r>
        <w:fldChar w:fldCharType="begin"/>
      </w:r>
      <w:r>
        <w:instrText xml:space="preserve"> REF _Ref378758601 \r \h  \* MERGEFORMAT </w:instrText>
      </w:r>
      <w:r>
        <w:fldChar w:fldCharType="separate"/>
      </w:r>
      <w:r>
        <w:t>[8]</w:t>
      </w:r>
      <w:r>
        <w:fldChar w:fldCharType="end"/>
      </w:r>
      <w:r>
        <w:t>.</w:t>
      </w:r>
      <w:r>
        <w:rPr>
          <w:lang w:val="en-GB"/>
        </w:rPr>
        <w:t xml:space="preserve"> </w:t>
      </w:r>
    </w:p>
  </w:footnote>
  <w:footnote w:id="3">
    <w:p w:rsidR="00507898" w:rsidRPr="00566D5C" w:rsidRDefault="00507898" w:rsidP="000E7F04">
      <w:pPr>
        <w:pStyle w:val="ECCFootnote"/>
      </w:pPr>
      <w:r w:rsidRPr="00316704">
        <w:rPr>
          <w:vertAlign w:val="superscript"/>
        </w:rPr>
        <w:footnoteRef/>
      </w:r>
      <w:r w:rsidRPr="00316704">
        <w:rPr>
          <w:vertAlign w:val="superscript"/>
        </w:rPr>
        <w:t xml:space="preserve"> </w:t>
      </w:r>
      <w:r>
        <w:t xml:space="preserve">Information provided by ESOA at the EC-ECC workshop on WRC-15, 10 December 2013, </w:t>
      </w:r>
      <w:hyperlink r:id="rId1" w:history="1">
        <w:r w:rsidRPr="00781792">
          <w:rPr>
            <w:rStyle w:val="Hyperlink"/>
          </w:rPr>
          <w:t>http://cept.org/files/1051/Workshops/EC-CEPT%20work%20shop/Session%201.zip</w:t>
        </w:r>
      </w:hyperlink>
      <w:r>
        <w:t xml:space="preserve"> </w:t>
      </w:r>
    </w:p>
  </w:footnote>
  <w:footnote w:id="4">
    <w:p w:rsidR="00507898" w:rsidRPr="009C37EB" w:rsidRDefault="00507898" w:rsidP="00F46684">
      <w:pPr>
        <w:pStyle w:val="ECCFootnote"/>
      </w:pPr>
      <w:r w:rsidRPr="00316704">
        <w:rPr>
          <w:vertAlign w:val="superscript"/>
        </w:rPr>
        <w:footnoteRef/>
      </w:r>
      <w:r>
        <w:t xml:space="preserve"> </w:t>
      </w:r>
      <w:r w:rsidRPr="000D221A">
        <w:t xml:space="preserve">The Digital </w:t>
      </w:r>
      <w:proofErr w:type="spellStart"/>
      <w:r w:rsidRPr="000D221A">
        <w:t>Tachograph</w:t>
      </w:r>
      <w:proofErr w:type="spellEnd"/>
      <w:r w:rsidRPr="000D221A">
        <w:t xml:space="preserve"> EU Regulation 165/2014 and of the Weights &amp; Dimensions Directive is currently awaiting its legislative adoption (procedure 2013/0105 (COD)). </w:t>
      </w:r>
      <w:r>
        <w:t>Electronic r</w:t>
      </w:r>
      <w:r w:rsidRPr="000D221A">
        <w:t xml:space="preserve">oad </w:t>
      </w:r>
      <w:r>
        <w:t>tolling systems share</w:t>
      </w:r>
      <w:r w:rsidRPr="000D221A">
        <w:t xml:space="preserve"> the same radio parameters, operates in the same 5795-5815 MHz frequency band and uses the same DSRC profile and verification standards</w:t>
      </w:r>
      <w:r>
        <w:t xml:space="preserve"> as Digital </w:t>
      </w:r>
      <w:proofErr w:type="spellStart"/>
      <w:r>
        <w:t>Tachograph</w:t>
      </w:r>
      <w:proofErr w:type="spellEnd"/>
      <w:r>
        <w:t xml:space="preserve"> Systems</w:t>
      </w:r>
      <w:r w:rsidRPr="000D221A">
        <w:t>.</w:t>
      </w:r>
    </w:p>
  </w:footnote>
  <w:footnote w:id="5">
    <w:p w:rsidR="00507898" w:rsidRDefault="00507898" w:rsidP="00366C81">
      <w:pPr>
        <w:pStyle w:val="ECCFootnote"/>
      </w:pPr>
      <w:r w:rsidRPr="00477318">
        <w:rPr>
          <w:vertAlign w:val="superscript"/>
        </w:rPr>
        <w:footnoteRef/>
      </w:r>
      <w:r>
        <w:t xml:space="preserve"> At the time of writing this Report, version 1.7.1 of ETSI EN 301 893 was the latest published version.</w:t>
      </w:r>
    </w:p>
  </w:footnote>
  <w:footnote w:id="6">
    <w:p w:rsidR="00507898" w:rsidRPr="00C65786" w:rsidRDefault="00507898" w:rsidP="00F33A3A">
      <w:pPr>
        <w:pStyle w:val="ECCFootnote"/>
      </w:pPr>
      <w:r w:rsidRPr="00477318">
        <w:rPr>
          <w:vertAlign w:val="superscript"/>
        </w:rPr>
        <w:footnoteRef/>
      </w:r>
      <w:r w:rsidRPr="00477318">
        <w:rPr>
          <w:vertAlign w:val="superscript"/>
        </w:rPr>
        <w:t xml:space="preserve"> </w:t>
      </w:r>
      <w:r>
        <w:t>These options correspond to the options A1 and A3 as considered by the ITU-R JTG 4-5-6-7 in the studies performed in the context of WRC-15 Agenda Item 1.1</w:t>
      </w:r>
    </w:p>
  </w:footnote>
  <w:footnote w:id="7">
    <w:p w:rsidR="00507898" w:rsidRPr="00C63E1A" w:rsidRDefault="00507898" w:rsidP="00BC2D69">
      <w:pPr>
        <w:pStyle w:val="ECCFootnote"/>
        <w:rPr>
          <w:lang w:val="en-GB"/>
        </w:rPr>
      </w:pPr>
      <w:r w:rsidRPr="00477318">
        <w:rPr>
          <w:vertAlign w:val="superscript"/>
        </w:rPr>
        <w:footnoteRef/>
      </w:r>
      <w:r w:rsidRPr="00477318">
        <w:rPr>
          <w:vertAlign w:val="superscript"/>
        </w:rPr>
        <w:t xml:space="preserve"> </w:t>
      </w:r>
      <w:r>
        <w:rPr>
          <w:lang w:val="en-GB"/>
        </w:rPr>
        <w:t xml:space="preserve">This text refers to the new radars currently under consideration for inclusion in the next version of ITU-R </w:t>
      </w:r>
      <w:r w:rsidRPr="0090656D">
        <w:t>Recommendation M.1638</w:t>
      </w:r>
      <w:r>
        <w:t>.</w:t>
      </w:r>
      <w:r>
        <w:rPr>
          <w:lang w:val="en-GB"/>
        </w:rPr>
        <w:t xml:space="preserve"> </w:t>
      </w:r>
    </w:p>
  </w:footnote>
  <w:footnote w:id="8">
    <w:p w:rsidR="00507898" w:rsidRPr="00B40A4D" w:rsidRDefault="00507898" w:rsidP="00A26294">
      <w:pPr>
        <w:pStyle w:val="FootnoteText"/>
        <w:spacing w:after="0"/>
        <w:jc w:val="left"/>
        <w:rPr>
          <w:lang w:val="en-GB"/>
        </w:rPr>
      </w:pPr>
      <w:r>
        <w:rPr>
          <w:rStyle w:val="FootnoteReference"/>
        </w:rPr>
        <w:footnoteRef/>
      </w:r>
      <w:r w:rsidRPr="00B40A4D">
        <w:rPr>
          <w:rStyle w:val="FootnoteReference"/>
          <w:sz w:val="18"/>
          <w:lang w:val="en-GB"/>
        </w:rPr>
        <w:footnoteRef/>
      </w:r>
      <w:r w:rsidRPr="00B40A4D">
        <w:rPr>
          <w:sz w:val="18"/>
          <w:lang w:val="en-GB"/>
        </w:rPr>
        <w:t xml:space="preserve"> The parts of the 5 GHz range that are currently used in the EU for WAS/RLAN systems are subject to different usage conditions which reflect the results of previous coexistence studies. These conditions include the restriction of the use to indoor use only as well as the implementation of mitigation techniques, such as Transmitter Power Control (TPC) and Dynamic Frequency Selection (DFS). </w:t>
      </w:r>
      <w:proofErr w:type="gramStart"/>
      <w:r w:rsidRPr="00B40A4D">
        <w:rPr>
          <w:sz w:val="18"/>
          <w:lang w:val="en-GB"/>
        </w:rPr>
        <w:t>Pursuant to Art.</w:t>
      </w:r>
      <w:proofErr w:type="gramEnd"/>
      <w:r w:rsidRPr="00B40A4D">
        <w:rPr>
          <w:sz w:val="18"/>
          <w:lang w:val="en-GB"/>
        </w:rPr>
        <w:t xml:space="preserve"> 4(5) of Decision 2005/513/EC Member States shall keep mitigation techniques under regular review and report to the Commission thereupon. In this regard the Commission services are monitoring the investigations that are on-going in CEPT</w:t>
      </w:r>
      <w:r>
        <w:rPr>
          <w:sz w:val="18"/>
          <w:lang w:val="en-GB"/>
        </w:rPr>
        <w:t xml:space="preserve"> on t</w:t>
      </w:r>
      <w:r w:rsidRPr="00466863">
        <w:rPr>
          <w:sz w:val="18"/>
          <w:lang w:val="en-GB"/>
        </w:rPr>
        <w:t xml:space="preserve">he </w:t>
      </w:r>
      <w:r>
        <w:rPr>
          <w:sz w:val="18"/>
          <w:lang w:val="en-GB"/>
        </w:rPr>
        <w:t>c</w:t>
      </w:r>
      <w:r w:rsidRPr="00466863">
        <w:rPr>
          <w:sz w:val="18"/>
          <w:lang w:val="en-GB"/>
        </w:rPr>
        <w:t xml:space="preserve">urrent </w:t>
      </w:r>
      <w:r>
        <w:rPr>
          <w:sz w:val="18"/>
          <w:lang w:val="en-GB"/>
        </w:rPr>
        <w:t>s</w:t>
      </w:r>
      <w:r w:rsidRPr="00466863">
        <w:rPr>
          <w:sz w:val="18"/>
          <w:lang w:val="en-GB"/>
        </w:rPr>
        <w:t xml:space="preserve">tatus </w:t>
      </w:r>
      <w:r>
        <w:rPr>
          <w:sz w:val="18"/>
          <w:lang w:val="en-GB"/>
        </w:rPr>
        <w:t xml:space="preserve">of </w:t>
      </w:r>
      <w:r w:rsidRPr="00466863">
        <w:rPr>
          <w:sz w:val="18"/>
          <w:lang w:val="en-GB"/>
        </w:rPr>
        <w:t xml:space="preserve">DFS </w:t>
      </w:r>
      <w:r>
        <w:rPr>
          <w:sz w:val="18"/>
          <w:lang w:val="en-GB"/>
        </w:rPr>
        <w:t>in the 5 GHz f</w:t>
      </w:r>
      <w:r w:rsidRPr="00466863">
        <w:rPr>
          <w:sz w:val="18"/>
          <w:lang w:val="en-GB"/>
        </w:rPr>
        <w:t xml:space="preserve">requency </w:t>
      </w:r>
      <w:r>
        <w:rPr>
          <w:sz w:val="18"/>
          <w:lang w:val="en-GB"/>
        </w:rPr>
        <w:t>r</w:t>
      </w:r>
      <w:r w:rsidRPr="00466863">
        <w:rPr>
          <w:sz w:val="18"/>
          <w:lang w:val="en-GB"/>
        </w:rPr>
        <w:t>ange</w:t>
      </w:r>
      <w:r w:rsidRPr="00B40A4D">
        <w:rPr>
          <w:sz w:val="18"/>
          <w:lang w:val="en-GB"/>
        </w:rPr>
        <w:t>.</w:t>
      </w:r>
    </w:p>
  </w:footnote>
  <w:footnote w:id="9">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w:t>
      </w:r>
      <w:r w:rsidRPr="00B40A4D">
        <w:rPr>
          <w:sz w:val="18"/>
          <w:lang w:val="en-GB"/>
        </w:rPr>
        <w:t>Study on the "</w:t>
      </w:r>
      <w:r w:rsidRPr="00B40A4D">
        <w:rPr>
          <w:rStyle w:val="FootnoteReference"/>
          <w:sz w:val="18"/>
          <w:lang w:val="en-GB"/>
        </w:rPr>
        <w:t>Impact of traffic off-loading and related technological trends on the demand for wireless broadband spectrum</w:t>
      </w:r>
      <w:r w:rsidRPr="00B40A4D">
        <w:rPr>
          <w:sz w:val="18"/>
          <w:lang w:val="en-GB"/>
        </w:rPr>
        <w:t>"</w:t>
      </w:r>
      <w:r w:rsidRPr="00B40A4D">
        <w:rPr>
          <w:rStyle w:val="FootnoteReference"/>
          <w:sz w:val="18"/>
          <w:lang w:val="en-GB"/>
        </w:rPr>
        <w:t>, WIK/Aegis, 2013 (SMART 2012/0015)</w:t>
      </w:r>
      <w:r w:rsidRPr="00B40A4D">
        <w:rPr>
          <w:sz w:val="18"/>
          <w:lang w:val="en-GB"/>
        </w:rPr>
        <w:t>.</w:t>
      </w:r>
    </w:p>
  </w:footnote>
  <w:footnote w:id="10">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sz w:val="18"/>
          <w:lang w:val="en-GB"/>
        </w:rPr>
        <w:t xml:space="preserve"> Based on the use of Android phones and tablet computers in France, Germany, Italy and the UK, see ibid.</w:t>
      </w:r>
    </w:p>
  </w:footnote>
  <w:footnote w:id="11">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w:t>
      </w:r>
      <w:r w:rsidRPr="00B40A4D">
        <w:rPr>
          <w:sz w:val="18"/>
          <w:lang w:val="en-GB"/>
        </w:rPr>
        <w:t xml:space="preserve">Annualised savings in network cost due to off-load, see ibid. </w:t>
      </w:r>
    </w:p>
  </w:footnote>
  <w:footnote w:id="12">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Decision 676/2002/EC of the European Parliament and of the Council of 7 March 2002 on a regulatory framework for radio spectrum policy in the European Community, OJL 108 of 24.4.2002</w:t>
      </w:r>
    </w:p>
  </w:footnote>
  <w:footnote w:id="13">
    <w:p w:rsidR="00507898" w:rsidRPr="00B40A4D" w:rsidRDefault="00507898" w:rsidP="00A26294">
      <w:pPr>
        <w:pStyle w:val="FootnoteText"/>
        <w:spacing w:after="0"/>
        <w:jc w:val="left"/>
        <w:rPr>
          <w:lang w:val="en-GB"/>
        </w:rPr>
      </w:pPr>
      <w:r w:rsidRPr="00B40A4D">
        <w:rPr>
          <w:rStyle w:val="FootnoteReference"/>
          <w:sz w:val="18"/>
          <w:lang w:val="en-GB"/>
        </w:rPr>
        <w:footnoteRef/>
      </w:r>
      <w:r>
        <w:rPr>
          <w:rStyle w:val="FootnoteReference"/>
          <w:sz w:val="18"/>
          <w:lang w:val="en-GB"/>
        </w:rPr>
        <w:t xml:space="preserve">  </w:t>
      </w:r>
      <w:r w:rsidRPr="00B40A4D">
        <w:rPr>
          <w:rStyle w:val="FootnoteReference"/>
          <w:sz w:val="18"/>
          <w:lang w:val="en-GB"/>
        </w:rPr>
        <w:t>Decision 243/2012/EU of 14 March 2012, OJ L 81 of 21.3.2012</w:t>
      </w:r>
    </w:p>
  </w:footnote>
  <w:footnote w:id="14">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Commission Communication on promoting the shared use of radio spectrum resources in the internal market (COM(2012)478)</w:t>
      </w:r>
      <w:r w:rsidRPr="00B40A4D">
        <w:rPr>
          <w:sz w:val="18"/>
          <w:lang w:val="en-GB"/>
        </w:rPr>
        <w:t>.</w:t>
      </w:r>
    </w:p>
  </w:footnote>
  <w:footnote w:id="15">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Article 3(c)</w:t>
      </w:r>
      <w:r w:rsidRPr="00B40A4D">
        <w:rPr>
          <w:sz w:val="18"/>
          <w:lang w:val="en-GB"/>
        </w:rPr>
        <w:t>.</w:t>
      </w:r>
    </w:p>
  </w:footnote>
  <w:footnote w:id="16">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sz w:val="18"/>
          <w:lang w:val="en-GB"/>
        </w:rPr>
        <w:t xml:space="preserve"> See WIK/Aegis, 2013, current use of the 5 GHz band.</w:t>
      </w:r>
    </w:p>
  </w:footnote>
  <w:footnote w:id="17">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sz w:val="18"/>
          <w:lang w:val="en-GB"/>
        </w:rPr>
        <w:t xml:space="preserve"> In comparison to the headline speeds, the average usable throughput is considered to be substantially lower in real deployments depending, inter alia, on the user's distance from the access point or the use of one or two streams, whereby most current battery-powered portable devices can only support a single spatial stream. Compare the current status of Wi-Fi technology and its capabilities in Study on "traffic off-loading" (SMART2012/0015).</w:t>
      </w:r>
    </w:p>
  </w:footnote>
  <w:footnote w:id="18">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sz w:val="18"/>
          <w:lang w:val="en-GB"/>
        </w:rPr>
        <w:t xml:space="preserve"> Ibid, see estimation of Wi-Fi spectrum demand in typical off-load scenarios.</w:t>
      </w:r>
    </w:p>
  </w:footnote>
  <w:footnote w:id="19">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See: </w:t>
      </w:r>
      <w:hyperlink r:id="rId2" w:history="1">
        <w:r w:rsidRPr="00B40A4D">
          <w:rPr>
            <w:rStyle w:val="FootnoteReference"/>
            <w:sz w:val="18"/>
            <w:lang w:val="en-GB"/>
          </w:rPr>
          <w:t>http://www.digitaleurope.org/DesktopModules/Bring2mind/DMX/Download.aspx?Command=Core_Download&amp;EntryId=525&amp;PortalId=0&amp;TabId=353</w:t>
        </w:r>
      </w:hyperlink>
    </w:p>
  </w:footnote>
  <w:footnote w:id="20">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Williamson et al. (2013) Future proofing Wi-Fi – the case for more spectrum. A report for Cisco, </w:t>
      </w:r>
      <w:hyperlink r:id="rId3" w:history="1">
        <w:r w:rsidRPr="00B40A4D">
          <w:rPr>
            <w:rStyle w:val="FootnoteReference"/>
            <w:sz w:val="18"/>
            <w:lang w:val="en-GB"/>
          </w:rPr>
          <w:t>http://www.plumconsulting.co.uk/pdfs/Plum_Jan2013_Future_proofing_Wi-Fi.pdf</w:t>
        </w:r>
      </w:hyperlink>
    </w:p>
  </w:footnote>
  <w:footnote w:id="21">
    <w:p w:rsidR="00507898" w:rsidRPr="00B40A4D" w:rsidRDefault="00507898" w:rsidP="00A26294">
      <w:pPr>
        <w:pStyle w:val="FootnoteText"/>
        <w:spacing w:after="0"/>
        <w:rPr>
          <w:lang w:val="en-GB"/>
        </w:rPr>
      </w:pPr>
      <w:r w:rsidRPr="00B40A4D">
        <w:rPr>
          <w:rStyle w:val="FootnoteReference"/>
          <w:sz w:val="18"/>
          <w:lang w:val="en-GB"/>
        </w:rPr>
        <w:footnoteRef/>
      </w:r>
      <w:r w:rsidRPr="00B40A4D">
        <w:rPr>
          <w:sz w:val="18"/>
          <w:lang w:val="en-GB"/>
        </w:rPr>
        <w:t xml:space="preserve"> These include in some Member States various types of radars operating in the bands 5350-5470 MHz and 5725-5850 MHz for aeronautical and defence purposes.</w:t>
      </w:r>
    </w:p>
  </w:footnote>
  <w:footnote w:id="22">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Based on Regulation (EU) No 911/2010 of the European Parliament and of the Council of 22 September 2010 on the European Earth monitoring programme (GMES) and its initial operations (2011 to 2013) (OJ L 276, 20.10.2010, p. 1) and Article 8(1) RSPP.</w:t>
      </w:r>
    </w:p>
  </w:footnote>
  <w:footnote w:id="23">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Decision 2008/671/EC</w:t>
      </w:r>
      <w:r w:rsidRPr="00B40A4D">
        <w:rPr>
          <w:sz w:val="18"/>
          <w:lang w:val="en-GB"/>
        </w:rPr>
        <w:t>.</w:t>
      </w:r>
    </w:p>
  </w:footnote>
  <w:footnote w:id="24">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In regard to the protection of the EU priority usages by GMES and ITS the Commission (DG JRC) will invite stakeholders to</w:t>
      </w:r>
      <w:r w:rsidRPr="00B40A4D">
        <w:rPr>
          <w:lang w:val="en-GB"/>
        </w:rPr>
        <w:t xml:space="preserve"> </w:t>
      </w:r>
      <w:r w:rsidRPr="00B40A4D">
        <w:rPr>
          <w:rStyle w:val="FootnoteReference"/>
          <w:sz w:val="18"/>
          <w:lang w:val="en-GB"/>
        </w:rPr>
        <w:t xml:space="preserve">establish commonly accepted </w:t>
      </w:r>
      <w:r w:rsidRPr="00B40A4D">
        <w:rPr>
          <w:sz w:val="18"/>
          <w:lang w:val="en-GB"/>
        </w:rPr>
        <w:t xml:space="preserve">deployments assumptions for RLAN, ITS and GMES/SAR and where technically feasible to </w:t>
      </w:r>
      <w:r w:rsidRPr="00B40A4D">
        <w:rPr>
          <w:rStyle w:val="FootnoteReference"/>
          <w:sz w:val="18"/>
          <w:lang w:val="en-GB"/>
        </w:rPr>
        <w:t>conduct laboratory tests with sample equipment to establish</w:t>
      </w:r>
      <w:r w:rsidRPr="00B40A4D">
        <w:rPr>
          <w:sz w:val="18"/>
          <w:lang w:val="en-GB"/>
        </w:rPr>
        <w:t xml:space="preserve"> </w:t>
      </w:r>
      <w:r w:rsidRPr="00B40A4D">
        <w:rPr>
          <w:rStyle w:val="FootnoteReference"/>
          <w:sz w:val="18"/>
          <w:lang w:val="en-GB"/>
        </w:rPr>
        <w:t>accepted interference protection limits.</w:t>
      </w:r>
    </w:p>
  </w:footnote>
  <w:footnote w:id="25">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The c</w:t>
      </w:r>
      <w:proofErr w:type="gramStart"/>
      <w:r w:rsidRPr="00B40A4D">
        <w:rPr>
          <w:sz w:val="18"/>
          <w:lang w:val="en-GB"/>
        </w:rPr>
        <w:t>entre</w:t>
      </w:r>
      <w:proofErr w:type="gramEnd"/>
      <w:r w:rsidRPr="00B40A4D">
        <w:rPr>
          <w:sz w:val="18"/>
          <w:lang w:val="en-GB"/>
        </w:rPr>
        <w:t xml:space="preserve"> frequency of the SAR on Sentinel-1 is 5405 MHz with an operating bandwidth of 90 MHz and centre frequency of the Altimeter on Sentinel-3 is 5410 MHz with an operating bandwidth of 320 </w:t>
      </w:r>
      <w:proofErr w:type="spellStart"/>
      <w:r w:rsidRPr="00B40A4D">
        <w:rPr>
          <w:sz w:val="18"/>
          <w:lang w:val="en-GB"/>
        </w:rPr>
        <w:t>MHz.</w:t>
      </w:r>
      <w:proofErr w:type="spellEnd"/>
    </w:p>
  </w:footnote>
  <w:footnote w:id="26">
    <w:p w:rsidR="00507898" w:rsidRPr="00B40A4D" w:rsidRDefault="00507898" w:rsidP="00A26294">
      <w:pPr>
        <w:pStyle w:val="FootnoteText"/>
        <w:spacing w:after="0"/>
        <w:rPr>
          <w:lang w:val="en-GB"/>
        </w:rPr>
      </w:pPr>
      <w:r w:rsidRPr="00B40A4D">
        <w:rPr>
          <w:rStyle w:val="FootnoteReference"/>
          <w:sz w:val="18"/>
          <w:szCs w:val="18"/>
          <w:lang w:val="en-GB"/>
        </w:rPr>
        <w:footnoteRef/>
      </w:r>
      <w:r w:rsidRPr="00B40A4D">
        <w:rPr>
          <w:rStyle w:val="FootnoteReference"/>
          <w:sz w:val="18"/>
          <w:szCs w:val="18"/>
          <w:lang w:val="en-GB"/>
        </w:rPr>
        <w:t xml:space="preserve"> Including bands agreed for inclusion in the forthcoming 5th update, such as those for road tolling. </w:t>
      </w:r>
    </w:p>
  </w:footnote>
  <w:footnote w:id="27">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In particular where the use of the bands by primary radio services is not harmonised in the EU</w:t>
      </w:r>
      <w:r>
        <w:rPr>
          <w:sz w:val="18"/>
          <w:lang w:val="en-GB"/>
        </w:rPr>
        <w:t xml:space="preserve">. Consistent with the approach to </w:t>
      </w:r>
      <w:r w:rsidRPr="00CD278A">
        <w:rPr>
          <w:sz w:val="18"/>
          <w:lang w:val="en-GB"/>
        </w:rPr>
        <w:t>collect on a case-by-case basis comprehensive data for frequency ranges</w:t>
      </w:r>
      <w:r>
        <w:rPr>
          <w:sz w:val="18"/>
          <w:lang w:val="en-GB"/>
        </w:rPr>
        <w:t xml:space="preserve"> as proposed in CEPT Report 46, and with a view to lightening the administrative burden of individual Member States, the information on the </w:t>
      </w:r>
      <w:r w:rsidRPr="006778BF">
        <w:rPr>
          <w:sz w:val="18"/>
          <w:lang w:val="en-GB"/>
        </w:rPr>
        <w:t xml:space="preserve">operational footprint of the actual use of the </w:t>
      </w:r>
      <w:r>
        <w:rPr>
          <w:sz w:val="18"/>
          <w:lang w:val="en-GB"/>
        </w:rPr>
        <w:t xml:space="preserve">relevant </w:t>
      </w:r>
      <w:r w:rsidRPr="006778BF">
        <w:rPr>
          <w:sz w:val="18"/>
          <w:lang w:val="en-GB"/>
        </w:rPr>
        <w:t>protected services/applications</w:t>
      </w:r>
      <w:r>
        <w:rPr>
          <w:sz w:val="18"/>
          <w:lang w:val="en-GB"/>
        </w:rPr>
        <w:t xml:space="preserve"> collected for the purposes of this mandate should be </w:t>
      </w:r>
      <w:r w:rsidRPr="007018B7">
        <w:rPr>
          <w:sz w:val="18"/>
          <w:lang w:val="en-GB"/>
        </w:rPr>
        <w:t>made available</w:t>
      </w:r>
      <w:r>
        <w:rPr>
          <w:sz w:val="18"/>
          <w:lang w:val="en-GB"/>
        </w:rPr>
        <w:t xml:space="preserve"> together with the Final Report </w:t>
      </w:r>
      <w:r w:rsidRPr="007018B7">
        <w:rPr>
          <w:sz w:val="18"/>
          <w:lang w:val="en-GB"/>
        </w:rPr>
        <w:t>in a machine readable format</w:t>
      </w:r>
      <w:r>
        <w:rPr>
          <w:sz w:val="18"/>
          <w:lang w:val="en-GB"/>
        </w:rPr>
        <w:t>.</w:t>
      </w:r>
    </w:p>
  </w:footnote>
  <w:footnote w:id="28">
    <w:p w:rsidR="00507898" w:rsidRPr="008D519D" w:rsidRDefault="00507898" w:rsidP="00A26294">
      <w:pPr>
        <w:pStyle w:val="FootnoteText"/>
        <w:jc w:val="left"/>
        <w:rPr>
          <w:sz w:val="18"/>
          <w:szCs w:val="18"/>
          <w:lang w:val="en-GB"/>
        </w:rPr>
      </w:pPr>
      <w:r w:rsidRPr="008D519D">
        <w:rPr>
          <w:rStyle w:val="FootnoteReference"/>
          <w:sz w:val="18"/>
          <w:szCs w:val="18"/>
        </w:rPr>
        <w:footnoteRef/>
      </w:r>
      <w:r w:rsidRPr="008D519D">
        <w:rPr>
          <w:sz w:val="18"/>
          <w:szCs w:val="18"/>
          <w:lang w:val="en-GB"/>
        </w:rPr>
        <w:t xml:space="preserve">Such as on Broadband Direct-Air-to-Ground Communications (DA2GC) in the band 5855-5875 MHz or Wireless Avionics Intra-Communications (WAIC) in the band 5350-5460 MHz as well as Wireless Industrial Applications in the band 5 725-5 875 </w:t>
      </w:r>
      <w:proofErr w:type="spellStart"/>
      <w:r w:rsidRPr="008D519D">
        <w:rPr>
          <w:sz w:val="18"/>
          <w:szCs w:val="18"/>
          <w:lang w:val="en-GB"/>
        </w:rPr>
        <w:t>MHz</w:t>
      </w:r>
      <w:r>
        <w:rPr>
          <w:sz w:val="18"/>
          <w:szCs w:val="18"/>
          <w:lang w:val="en-GB"/>
        </w:rPr>
        <w:t>.</w:t>
      </w:r>
      <w:proofErr w:type="spellEnd"/>
      <w:r>
        <w:rPr>
          <w:sz w:val="18"/>
          <w:szCs w:val="18"/>
          <w:lang w:val="en-GB"/>
        </w:rPr>
        <w:t xml:space="preserve"> This is without prejudice to the final decisions that may be taken on any such usage in this or any other band.</w:t>
      </w:r>
    </w:p>
  </w:footnote>
  <w:footnote w:id="29">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sz w:val="18"/>
          <w:lang w:val="en-GB"/>
        </w:rPr>
        <w:t xml:space="preserve"> </w:t>
      </w:r>
      <w:proofErr w:type="gramStart"/>
      <w:r w:rsidRPr="00B40A4D">
        <w:rPr>
          <w:sz w:val="18"/>
          <w:lang w:val="en-GB"/>
        </w:rPr>
        <w:t>Such as resolutions at the ITU WRC-15.</w:t>
      </w:r>
      <w:proofErr w:type="gramEnd"/>
    </w:p>
  </w:footnote>
  <w:footnote w:id="30">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Subject to subsequent public consultation</w:t>
      </w:r>
      <w:r w:rsidRPr="00B40A4D">
        <w:rPr>
          <w:sz w:val="18"/>
          <w:lang w:val="en-GB"/>
        </w:rPr>
        <w:t>.</w:t>
      </w:r>
    </w:p>
  </w:footnote>
  <w:footnote w:id="31">
    <w:p w:rsidR="00507898" w:rsidRPr="00B40A4D" w:rsidRDefault="00507898" w:rsidP="00A26294">
      <w:pPr>
        <w:pStyle w:val="FootnoteText"/>
        <w:spacing w:after="0"/>
        <w:jc w:val="left"/>
        <w:rPr>
          <w:lang w:val="en-GB"/>
        </w:rPr>
      </w:pPr>
      <w:r w:rsidRPr="00B40A4D">
        <w:rPr>
          <w:rStyle w:val="FootnoteReference"/>
          <w:sz w:val="18"/>
          <w:lang w:val="en-GB"/>
        </w:rPr>
        <w:footnoteRef/>
      </w:r>
      <w:r w:rsidRPr="00B40A4D">
        <w:rPr>
          <w:rStyle w:val="FootnoteReference"/>
          <w:sz w:val="18"/>
          <w:lang w:val="en-GB"/>
        </w:rPr>
        <w:t xml:space="preserve"> See Annex </w:t>
      </w:r>
      <w:proofErr w:type="gramStart"/>
      <w:r w:rsidRPr="00B40A4D">
        <w:rPr>
          <w:sz w:val="18"/>
          <w:lang w:val="en-GB"/>
        </w:rPr>
        <w:t xml:space="preserve">1 and </w:t>
      </w:r>
      <w:r w:rsidRPr="00B40A4D">
        <w:rPr>
          <w:rStyle w:val="FootnoteReference"/>
          <w:sz w:val="18"/>
          <w:lang w:val="en-GB"/>
        </w:rPr>
        <w:t xml:space="preserve">2, as well as </w:t>
      </w:r>
      <w:r w:rsidRPr="00B40A4D">
        <w:rPr>
          <w:sz w:val="18"/>
          <w:lang w:val="en-GB"/>
        </w:rPr>
        <w:t xml:space="preserve">section 9.7 </w:t>
      </w:r>
      <w:r w:rsidRPr="00B40A4D">
        <w:rPr>
          <w:rStyle w:val="FootnoteReference"/>
          <w:sz w:val="18"/>
          <w:lang w:val="en-GB"/>
        </w:rPr>
        <w:t>of the RSPG Opinion on Strategic Challenges facing Europe in addressing the Growing Spectrum Demand for Wireless Broadband (RSPG13-5</w:t>
      </w:r>
      <w:r w:rsidRPr="00B40A4D">
        <w:rPr>
          <w:sz w:val="18"/>
          <w:lang w:val="en-GB"/>
        </w:rPr>
        <w:t>2</w:t>
      </w:r>
      <w:r w:rsidRPr="00B40A4D">
        <w:rPr>
          <w:rStyle w:val="FootnoteReference"/>
          <w:sz w:val="18"/>
          <w:lang w:val="en-GB"/>
        </w:rPr>
        <w:t>1)</w:t>
      </w:r>
      <w:r>
        <w:rPr>
          <w:sz w:val="18"/>
          <w:lang w:val="en-GB"/>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98" w:rsidRPr="007C5F95" w:rsidRDefault="00507898">
    <w:pPr>
      <w:pStyle w:val="Header"/>
      <w:rPr>
        <w:b w:val="0"/>
        <w:lang w:val="da-DK"/>
      </w:rPr>
    </w:pPr>
    <w:r w:rsidRPr="007C5F95">
      <w:rPr>
        <w:b w:val="0"/>
        <w:lang w:val="da-DK"/>
      </w:rPr>
      <w:t>Draft ECC REPORT XXX</w:t>
    </w:r>
  </w:p>
  <w:p w:rsidR="00507898" w:rsidRPr="007C5F95" w:rsidRDefault="00507898">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Pr="009F0039">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98" w:rsidRPr="007C5F95" w:rsidRDefault="00507898" w:rsidP="00AB46DF">
    <w:pPr>
      <w:pStyle w:val="Header"/>
      <w:jc w:val="right"/>
      <w:rPr>
        <w:b w:val="0"/>
        <w:lang w:val="da-DK"/>
      </w:rPr>
    </w:pPr>
    <w:r w:rsidRPr="007C5F95">
      <w:rPr>
        <w:b w:val="0"/>
        <w:lang w:val="da-DK"/>
      </w:rPr>
      <w:t>Draft ECC REPORT XXX</w:t>
    </w:r>
  </w:p>
  <w:p w:rsidR="00507898" w:rsidRPr="007C5F95" w:rsidRDefault="00507898"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7B0839">
      <w:rPr>
        <w:noProof/>
        <w:szCs w:val="16"/>
        <w:lang w:val="da-DK"/>
      </w:rPr>
      <w:t>55</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98" w:rsidRDefault="00507898" w:rsidP="00B050AC">
    <w:pPr>
      <w:pStyle w:val="Header"/>
      <w:jc w:val="right"/>
    </w:pPr>
    <w:r>
      <w:rPr>
        <w:noProof/>
        <w:lang w:val="da-DK" w:eastAsia="da-DK"/>
      </w:rPr>
      <w:drawing>
        <wp:anchor distT="0" distB="0" distL="114300" distR="114300" simplePos="0" relativeHeight="251655168" behindDoc="0" locked="0" layoutInCell="1" allowOverlap="1" wp14:anchorId="2B64E92B" wp14:editId="5951D316">
          <wp:simplePos x="0" y="0"/>
          <wp:positionH relativeFrom="page">
            <wp:posOffset>5717540</wp:posOffset>
          </wp:positionH>
          <wp:positionV relativeFrom="page">
            <wp:posOffset>648335</wp:posOffset>
          </wp:positionV>
          <wp:extent cx="1461770" cy="546100"/>
          <wp:effectExtent l="0" t="0" r="5080" b="6350"/>
          <wp:wrapNone/>
          <wp:docPr id="4"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lang w:val="da-DK" w:eastAsia="da-DK"/>
      </w:rPr>
      <w:drawing>
        <wp:anchor distT="0" distB="0" distL="114300" distR="114300" simplePos="0" relativeHeight="251654144" behindDoc="0" locked="0" layoutInCell="1" allowOverlap="1" wp14:anchorId="331BE33C" wp14:editId="4FE95262">
          <wp:simplePos x="0" y="0"/>
          <wp:positionH relativeFrom="page">
            <wp:posOffset>572770</wp:posOffset>
          </wp:positionH>
          <wp:positionV relativeFrom="page">
            <wp:posOffset>457200</wp:posOffset>
          </wp:positionV>
          <wp:extent cx="889000" cy="889000"/>
          <wp:effectExtent l="0" t="0" r="6350" b="6350"/>
          <wp:wrapNone/>
          <wp:docPr id="5"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98" w:rsidRDefault="00507898" w:rsidP="00527FBC">
    <w:pPr>
      <w:pStyle w:val="Header"/>
      <w:ind w:left="142"/>
      <w:rPr>
        <w:noProof/>
        <w:szCs w:val="16"/>
        <w:lang w:val="da-DK"/>
      </w:rPr>
    </w:pPr>
    <w:r>
      <w:rPr>
        <w:lang w:val="da-DK"/>
      </w:rPr>
      <w:t>CEPT REPORT 57 -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A0CD1" w:rsidRPr="004A0CD1">
      <w:rPr>
        <w:noProof/>
        <w:szCs w:val="16"/>
        <w:lang w:val="da-DK"/>
      </w:rPr>
      <w:t>48</w:t>
    </w:r>
    <w:r>
      <w:rPr>
        <w:noProof/>
        <w:szCs w:val="16"/>
        <w:lang w:val="da-DK"/>
      </w:rPr>
      <w:fldChar w:fldCharType="end"/>
    </w:r>
  </w:p>
  <w:p w:rsidR="00507898" w:rsidRPr="007C5F95" w:rsidRDefault="00507898" w:rsidP="00527FBC">
    <w:pPr>
      <w:pStyle w:val="Header"/>
      <w:ind w:left="142"/>
      <w:rPr>
        <w:szCs w:val="16"/>
        <w:lang w:val="da-DK"/>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98" w:rsidRDefault="00507898" w:rsidP="00AB46DF">
    <w:pPr>
      <w:pStyle w:val="Header"/>
      <w:jc w:val="right"/>
      <w:rPr>
        <w:noProof/>
        <w:szCs w:val="16"/>
        <w:lang w:val="da-DK"/>
      </w:rPr>
    </w:pPr>
    <w:r>
      <w:rPr>
        <w:lang w:val="da-DK"/>
      </w:rPr>
      <w:t>CEPT REPORT 57 -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A0CD1" w:rsidRPr="004A0CD1">
      <w:rPr>
        <w:noProof/>
        <w:szCs w:val="16"/>
        <w:lang w:val="da-DK"/>
      </w:rPr>
      <w:t>47</w:t>
    </w:r>
    <w:r>
      <w:rPr>
        <w:noProof/>
        <w:szCs w:val="16"/>
        <w:lang w:val="da-DK"/>
      </w:rPr>
      <w:fldChar w:fldCharType="end"/>
    </w:r>
  </w:p>
  <w:p w:rsidR="00507898" w:rsidRPr="007C5F95" w:rsidRDefault="00507898" w:rsidP="00AB46DF">
    <w:pPr>
      <w:pStyle w:val="Header"/>
      <w:jc w:val="right"/>
      <w:rPr>
        <w:szCs w:val="16"/>
        <w:lang w:val="da-DK"/>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98" w:rsidRPr="007C5F95" w:rsidRDefault="00507898" w:rsidP="007B0839">
    <w:pPr>
      <w:pStyle w:val="Header"/>
      <w:jc w:val="right"/>
      <w:rPr>
        <w:szCs w:val="16"/>
        <w:lang w:val="da-DK"/>
      </w:rPr>
    </w:pPr>
    <w:r>
      <w:rPr>
        <w:lang w:val="da-DK"/>
      </w:rPr>
      <w:t>CEPT REPORT 57 -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A0CD1" w:rsidRPr="004A0CD1">
      <w:rPr>
        <w:noProof/>
        <w:szCs w:val="16"/>
        <w:lang w:val="da-DK"/>
      </w:rPr>
      <w:t>38</w:t>
    </w:r>
    <w:r>
      <w:rPr>
        <w:noProof/>
        <w:szCs w:val="16"/>
        <w:lang w:val="da-DK"/>
      </w:rPr>
      <w:fldChar w:fldCharType="end"/>
    </w:r>
  </w:p>
  <w:p w:rsidR="00507898" w:rsidRPr="001223D0" w:rsidRDefault="00507898" w:rsidP="00AB46DF">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07419E6"/>
    <w:multiLevelType w:val="multilevel"/>
    <w:tmpl w:val="25F20012"/>
    <w:lvl w:ilvl="0">
      <w:numFmt w:val="none"/>
      <w:lvlText w:val=""/>
      <w:lvlJc w:val="left"/>
      <w:pPr>
        <w:tabs>
          <w:tab w:val="num" w:pos="360"/>
        </w:tabs>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3.%4.%5.%6.%7.%8.%9."/>
      <w:lvlJc w:val="left"/>
      <w:pPr>
        <w:tabs>
          <w:tab w:val="num" w:pos="4380"/>
        </w:tabs>
        <w:ind w:left="4380" w:hanging="3060"/>
      </w:pPr>
      <w:rPr>
        <w:rFonts w:ascii="Times New Roman" w:hAnsi="Times New Roman" w:cs="Times New Roman" w:hint="default"/>
        <w:color w:val="auto"/>
        <w:sz w:val="16"/>
      </w:rPr>
    </w:lvl>
  </w:abstractNum>
  <w:abstractNum w:abstractNumId="2">
    <w:nsid w:val="03CC4AA0"/>
    <w:multiLevelType w:val="hybridMultilevel"/>
    <w:tmpl w:val="1F54351E"/>
    <w:lvl w:ilvl="0" w:tplc="C928A84A">
      <w:start w:val="1"/>
      <w:numFmt w:val="decimal"/>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5">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249E03FA"/>
    <w:multiLevelType w:val="hybridMultilevel"/>
    <w:tmpl w:val="61E62FEA"/>
    <w:lvl w:ilvl="0" w:tplc="1C8A6162">
      <w:start w:val="1"/>
      <w:numFmt w:val="bullet"/>
      <w:lvlText w:val=""/>
      <w:lvlJc w:val="left"/>
      <w:pPr>
        <w:ind w:left="720" w:hanging="360"/>
      </w:pPr>
      <w:rPr>
        <w:rFonts w:ascii="Wingdings" w:hAnsi="Wingdings" w:hint="default"/>
        <w:color w:val="D2232A"/>
      </w:rPr>
    </w:lvl>
    <w:lvl w:ilvl="1" w:tplc="1C8A6162">
      <w:start w:val="1"/>
      <w:numFmt w:val="bullet"/>
      <w:lvlText w:val=""/>
      <w:lvlJc w:val="left"/>
      <w:pPr>
        <w:ind w:left="1440" w:hanging="360"/>
      </w:pPr>
      <w:rPr>
        <w:rFonts w:ascii="Wingdings" w:hAnsi="Wingdings" w:hint="default"/>
        <w:color w:val="D2232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8">
    <w:nsid w:val="3C66635C"/>
    <w:multiLevelType w:val="hybridMultilevel"/>
    <w:tmpl w:val="09BA9B30"/>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163F7A"/>
    <w:multiLevelType w:val="multilevel"/>
    <w:tmpl w:val="2278CE3A"/>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11">
    <w:nsid w:val="3F6B1E9A"/>
    <w:multiLevelType w:val="multilevel"/>
    <w:tmpl w:val="7DB0655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4A432656"/>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51D64379"/>
    <w:multiLevelType w:val="hybridMultilevel"/>
    <w:tmpl w:val="7668E1D4"/>
    <w:lvl w:ilvl="0" w:tplc="56CC27A0">
      <w:start w:val="1"/>
      <w:numFmt w:val="lowerLetter"/>
      <w:lvlText w:val="%1."/>
      <w:lvlJc w:val="left"/>
      <w:pPr>
        <w:ind w:left="720" w:hanging="360"/>
      </w:pPr>
      <w:rPr>
        <w:rFonts w:ascii="Arial" w:hAnsi="Arial" w:cs="Times New Roman" w:hint="default"/>
        <w:color w:val="C00000"/>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528E6806"/>
    <w:multiLevelType w:val="hybridMultilevel"/>
    <w:tmpl w:val="C0F030D4"/>
    <w:lvl w:ilvl="0" w:tplc="1C8A6162">
      <w:start w:val="1"/>
      <w:numFmt w:val="bullet"/>
      <w:lvlText w:val=""/>
      <w:lvlJc w:val="left"/>
      <w:pPr>
        <w:ind w:left="720" w:hanging="360"/>
      </w:pPr>
      <w:rPr>
        <w:rFonts w:ascii="Wingdings" w:hAnsi="Wingdings" w:hint="default"/>
        <w:color w:val="D2232A"/>
      </w:rPr>
    </w:lvl>
    <w:lvl w:ilvl="1" w:tplc="9552F21E">
      <w:numFmt w:val="bullet"/>
      <w:lvlText w:val="-"/>
      <w:lvlJc w:val="left"/>
      <w:pPr>
        <w:ind w:left="1620" w:hanging="54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8D5FF5"/>
    <w:multiLevelType w:val="hybridMultilevel"/>
    <w:tmpl w:val="23E08DD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9">
    <w:nsid w:val="5DDD262A"/>
    <w:multiLevelType w:val="multilevel"/>
    <w:tmpl w:val="AD0C55F2"/>
    <w:lvl w:ilvl="0">
      <w:numFmt w:val="none"/>
      <w:lvlText w:val=""/>
      <w:lvlJc w:val="left"/>
      <w:pPr>
        <w:tabs>
          <w:tab w:val="num" w:pos="360"/>
        </w:tabs>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3.%4.%5.%6.%7.%8.%9."/>
      <w:lvlJc w:val="left"/>
      <w:pPr>
        <w:tabs>
          <w:tab w:val="num" w:pos="4380"/>
        </w:tabs>
        <w:ind w:left="4380" w:hanging="3060"/>
      </w:pPr>
      <w:rPr>
        <w:rFonts w:ascii="Times New Roman" w:hAnsi="Times New Roman" w:cs="Times New Roman" w:hint="default"/>
        <w:color w:val="auto"/>
        <w:sz w:val="16"/>
      </w:rPr>
    </w:lvl>
  </w:abstractNum>
  <w:abstractNum w:abstractNumId="20">
    <w:nsid w:val="5FCE34A0"/>
    <w:multiLevelType w:val="hybridMultilevel"/>
    <w:tmpl w:val="1A3CF1B8"/>
    <w:lvl w:ilvl="0" w:tplc="C928A84A">
      <w:start w:val="1"/>
      <w:numFmt w:val="decimal"/>
      <w:lvlText w:val="%1."/>
      <w:lvlJc w:val="left"/>
      <w:pPr>
        <w:ind w:left="1440" w:hanging="360"/>
      </w:pPr>
      <w:rPr>
        <w:rFonts w:hint="default"/>
        <w:color w:val="C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66E36C84"/>
    <w:multiLevelType w:val="multilevel"/>
    <w:tmpl w:val="FCEC7FBC"/>
    <w:numStyleLink w:val="ECCBullets"/>
  </w:abstractNum>
  <w:abstractNum w:abstractNumId="22">
    <w:nsid w:val="73CA55BB"/>
    <w:multiLevelType w:val="hybridMultilevel"/>
    <w:tmpl w:val="6A8E3422"/>
    <w:lvl w:ilvl="0" w:tplc="56CC27A0">
      <w:start w:val="1"/>
      <w:numFmt w:val="lowerLetter"/>
      <w:lvlText w:val="%1."/>
      <w:lvlJc w:val="left"/>
      <w:pPr>
        <w:tabs>
          <w:tab w:val="num" w:pos="340"/>
        </w:tabs>
        <w:ind w:left="340" w:hanging="340"/>
      </w:pPr>
      <w:rPr>
        <w:rFonts w:ascii="Arial" w:hAnsi="Arial" w:cs="Times New Roman" w:hint="default"/>
        <w:color w:val="C00000"/>
        <w:sz w:val="20"/>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3">
    <w:nsid w:val="7B2B6587"/>
    <w:multiLevelType w:val="hybridMultilevel"/>
    <w:tmpl w:val="5216AF80"/>
    <w:lvl w:ilvl="0" w:tplc="C928A84A">
      <w:start w:val="1"/>
      <w:numFmt w:val="decimal"/>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7B3212E4"/>
    <w:multiLevelType w:val="multilevel"/>
    <w:tmpl w:val="00BCA636"/>
    <w:lvl w:ilvl="0">
      <w:start w:val="1"/>
      <w:numFmt w:val="decimal"/>
      <w:pStyle w:val="ECCTabletitle"/>
      <w:suff w:val="space"/>
      <w:lvlText w:val="Table %1:"/>
      <w:lvlJc w:val="left"/>
      <w:pPr>
        <w:ind w:left="4614"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7F9265DA"/>
    <w:multiLevelType w:val="hybridMultilevel"/>
    <w:tmpl w:val="7166B384"/>
    <w:lvl w:ilvl="0" w:tplc="1C8A6162">
      <w:start w:val="1"/>
      <w:numFmt w:val="bullet"/>
      <w:pStyle w:val="ListBullet2"/>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AF257C"/>
    <w:multiLevelType w:val="hybridMultilevel"/>
    <w:tmpl w:val="713A36EC"/>
    <w:lvl w:ilvl="0" w:tplc="1C8A6162">
      <w:start w:val="1"/>
      <w:numFmt w:val="bullet"/>
      <w:lvlText w:val=""/>
      <w:lvlJc w:val="left"/>
      <w:pPr>
        <w:ind w:left="720" w:hanging="360"/>
      </w:pPr>
      <w:rPr>
        <w:rFonts w:ascii="Wingdings" w:hAnsi="Wingdings" w:hint="default"/>
        <w:color w:val="D2232A"/>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3"/>
  </w:num>
  <w:num w:numId="4">
    <w:abstractNumId w:val="5"/>
  </w:num>
  <w:num w:numId="5">
    <w:abstractNumId w:val="12"/>
  </w:num>
  <w:num w:numId="6">
    <w:abstractNumId w:val="12"/>
    <w:lvlOverride w:ilvl="0">
      <w:startOverride w:val="1"/>
    </w:lvlOverride>
  </w:num>
  <w:num w:numId="7">
    <w:abstractNumId w:val="3"/>
  </w:num>
  <w:num w:numId="8">
    <w:abstractNumId w:val="10"/>
  </w:num>
  <w:num w:numId="9">
    <w:abstractNumId w:val="7"/>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1"/>
  </w:num>
  <w:num w:numId="13">
    <w:abstractNumId w:val="17"/>
  </w:num>
  <w:num w:numId="14">
    <w:abstractNumId w:val="26"/>
  </w:num>
  <w:num w:numId="15">
    <w:abstractNumId w:val="6"/>
  </w:num>
  <w:num w:numId="16">
    <w:abstractNumId w:val="16"/>
  </w:num>
  <w:num w:numId="17">
    <w:abstractNumId w:val="19"/>
  </w:num>
  <w:num w:numId="18">
    <w:abstractNumId w:val="1"/>
  </w:num>
  <w:num w:numId="19">
    <w:abstractNumId w:val="15"/>
  </w:num>
  <w:num w:numId="20">
    <w:abstractNumId w:val="23"/>
  </w:num>
  <w:num w:numId="21">
    <w:abstractNumId w:val="25"/>
  </w:num>
  <w:num w:numId="22">
    <w:abstractNumId w:val="8"/>
  </w:num>
  <w:num w:numId="23">
    <w:abstractNumId w:val="2"/>
  </w:num>
  <w:num w:numId="24">
    <w:abstractNumId w:val="20"/>
  </w:num>
  <w:num w:numId="25">
    <w:abstractNumId w:val="18"/>
  </w:num>
  <w:num w:numId="26">
    <w:abstractNumId w:val="22"/>
  </w:num>
  <w:num w:numId="27">
    <w:abstractNumId w:val="0"/>
  </w:num>
  <w:num w:numId="28">
    <w:abstractNumId w:val="14"/>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F3"/>
    <w:rsid w:val="00001B9D"/>
    <w:rsid w:val="0000271B"/>
    <w:rsid w:val="00002A4D"/>
    <w:rsid w:val="000038E8"/>
    <w:rsid w:val="00015561"/>
    <w:rsid w:val="00017ECD"/>
    <w:rsid w:val="00023BA3"/>
    <w:rsid w:val="000255D4"/>
    <w:rsid w:val="00025AF9"/>
    <w:rsid w:val="000305E1"/>
    <w:rsid w:val="000315F2"/>
    <w:rsid w:val="00034867"/>
    <w:rsid w:val="0003601F"/>
    <w:rsid w:val="0004186D"/>
    <w:rsid w:val="00045303"/>
    <w:rsid w:val="00051DAA"/>
    <w:rsid w:val="00053B00"/>
    <w:rsid w:val="00055058"/>
    <w:rsid w:val="00056B89"/>
    <w:rsid w:val="00057D92"/>
    <w:rsid w:val="000622DB"/>
    <w:rsid w:val="0006230A"/>
    <w:rsid w:val="00064660"/>
    <w:rsid w:val="0006590D"/>
    <w:rsid w:val="00071451"/>
    <w:rsid w:val="0007179E"/>
    <w:rsid w:val="000804F4"/>
    <w:rsid w:val="00080AF2"/>
    <w:rsid w:val="000819DF"/>
    <w:rsid w:val="00084F16"/>
    <w:rsid w:val="00090D10"/>
    <w:rsid w:val="000A1031"/>
    <w:rsid w:val="000A2DD2"/>
    <w:rsid w:val="000A7F92"/>
    <w:rsid w:val="000B046B"/>
    <w:rsid w:val="000B303C"/>
    <w:rsid w:val="000C00B7"/>
    <w:rsid w:val="000C30BC"/>
    <w:rsid w:val="000C6F10"/>
    <w:rsid w:val="000D221A"/>
    <w:rsid w:val="000D3AD9"/>
    <w:rsid w:val="000E16DD"/>
    <w:rsid w:val="000E52C8"/>
    <w:rsid w:val="000E7F04"/>
    <w:rsid w:val="000F0F14"/>
    <w:rsid w:val="000F1FDA"/>
    <w:rsid w:val="00101320"/>
    <w:rsid w:val="00104495"/>
    <w:rsid w:val="00111031"/>
    <w:rsid w:val="00115338"/>
    <w:rsid w:val="00116F89"/>
    <w:rsid w:val="0012100C"/>
    <w:rsid w:val="00122131"/>
    <w:rsid w:val="001223D0"/>
    <w:rsid w:val="00133F39"/>
    <w:rsid w:val="00134D8A"/>
    <w:rsid w:val="00141E4C"/>
    <w:rsid w:val="00150E17"/>
    <w:rsid w:val="00152447"/>
    <w:rsid w:val="00161A87"/>
    <w:rsid w:val="00162625"/>
    <w:rsid w:val="00162E09"/>
    <w:rsid w:val="0016607C"/>
    <w:rsid w:val="00166DFD"/>
    <w:rsid w:val="0017316E"/>
    <w:rsid w:val="0018560D"/>
    <w:rsid w:val="00187373"/>
    <w:rsid w:val="001A000F"/>
    <w:rsid w:val="001A1145"/>
    <w:rsid w:val="001A3C31"/>
    <w:rsid w:val="001A5657"/>
    <w:rsid w:val="001B0126"/>
    <w:rsid w:val="001C2978"/>
    <w:rsid w:val="001D44A1"/>
    <w:rsid w:val="001D5F44"/>
    <w:rsid w:val="001D6C8B"/>
    <w:rsid w:val="001D7D2D"/>
    <w:rsid w:val="001E169A"/>
    <w:rsid w:val="001F0E6C"/>
    <w:rsid w:val="001F7252"/>
    <w:rsid w:val="00200EB4"/>
    <w:rsid w:val="00200EF6"/>
    <w:rsid w:val="00216BE1"/>
    <w:rsid w:val="002209A7"/>
    <w:rsid w:val="00223E6D"/>
    <w:rsid w:val="00224860"/>
    <w:rsid w:val="00227842"/>
    <w:rsid w:val="00230E29"/>
    <w:rsid w:val="0023170D"/>
    <w:rsid w:val="0023269B"/>
    <w:rsid w:val="00234445"/>
    <w:rsid w:val="002461C1"/>
    <w:rsid w:val="00254528"/>
    <w:rsid w:val="002675C2"/>
    <w:rsid w:val="002716C8"/>
    <w:rsid w:val="00272CA0"/>
    <w:rsid w:val="00274E0F"/>
    <w:rsid w:val="00274E1D"/>
    <w:rsid w:val="00277593"/>
    <w:rsid w:val="0028109F"/>
    <w:rsid w:val="0029353D"/>
    <w:rsid w:val="00294F39"/>
    <w:rsid w:val="002A2DF8"/>
    <w:rsid w:val="002A64CA"/>
    <w:rsid w:val="002B526D"/>
    <w:rsid w:val="002C4905"/>
    <w:rsid w:val="002F366C"/>
    <w:rsid w:val="002F52E6"/>
    <w:rsid w:val="00301337"/>
    <w:rsid w:val="00302464"/>
    <w:rsid w:val="00302D67"/>
    <w:rsid w:val="00304726"/>
    <w:rsid w:val="00306C7D"/>
    <w:rsid w:val="00307E7A"/>
    <w:rsid w:val="00312764"/>
    <w:rsid w:val="00316704"/>
    <w:rsid w:val="00326E86"/>
    <w:rsid w:val="00331DB9"/>
    <w:rsid w:val="003348F6"/>
    <w:rsid w:val="00336837"/>
    <w:rsid w:val="003419BE"/>
    <w:rsid w:val="003430A0"/>
    <w:rsid w:val="003448D8"/>
    <w:rsid w:val="00351D62"/>
    <w:rsid w:val="00354A8B"/>
    <w:rsid w:val="0035534E"/>
    <w:rsid w:val="003570CC"/>
    <w:rsid w:val="0036680F"/>
    <w:rsid w:val="00366C81"/>
    <w:rsid w:val="003853E6"/>
    <w:rsid w:val="0038551C"/>
    <w:rsid w:val="00391A15"/>
    <w:rsid w:val="00397333"/>
    <w:rsid w:val="003A208D"/>
    <w:rsid w:val="003A2BD7"/>
    <w:rsid w:val="003A3E3D"/>
    <w:rsid w:val="003B6DBC"/>
    <w:rsid w:val="003C3EE4"/>
    <w:rsid w:val="003D7339"/>
    <w:rsid w:val="003E444A"/>
    <w:rsid w:val="003E7C74"/>
    <w:rsid w:val="00406F09"/>
    <w:rsid w:val="0041129F"/>
    <w:rsid w:val="00411DCB"/>
    <w:rsid w:val="00417F39"/>
    <w:rsid w:val="00420038"/>
    <w:rsid w:val="00432B49"/>
    <w:rsid w:val="0043431C"/>
    <w:rsid w:val="004350E0"/>
    <w:rsid w:val="00435555"/>
    <w:rsid w:val="004437D7"/>
    <w:rsid w:val="0045195D"/>
    <w:rsid w:val="0045668A"/>
    <w:rsid w:val="0046658E"/>
    <w:rsid w:val="00471BA0"/>
    <w:rsid w:val="00477318"/>
    <w:rsid w:val="0048701A"/>
    <w:rsid w:val="0049069E"/>
    <w:rsid w:val="00495752"/>
    <w:rsid w:val="00495F53"/>
    <w:rsid w:val="004A0CD1"/>
    <w:rsid w:val="004A7148"/>
    <w:rsid w:val="004A790B"/>
    <w:rsid w:val="004B2ACC"/>
    <w:rsid w:val="004B54E5"/>
    <w:rsid w:val="004C3DAA"/>
    <w:rsid w:val="004C46B5"/>
    <w:rsid w:val="004C6066"/>
    <w:rsid w:val="004D1B25"/>
    <w:rsid w:val="004D2D2F"/>
    <w:rsid w:val="004D3A1F"/>
    <w:rsid w:val="004D58FF"/>
    <w:rsid w:val="004E0DE6"/>
    <w:rsid w:val="004E7545"/>
    <w:rsid w:val="004F7690"/>
    <w:rsid w:val="00501819"/>
    <w:rsid w:val="0050480D"/>
    <w:rsid w:val="00507898"/>
    <w:rsid w:val="005120AF"/>
    <w:rsid w:val="00512677"/>
    <w:rsid w:val="0051510A"/>
    <w:rsid w:val="0051730A"/>
    <w:rsid w:val="00527FBC"/>
    <w:rsid w:val="00533CB2"/>
    <w:rsid w:val="00534D90"/>
    <w:rsid w:val="00540279"/>
    <w:rsid w:val="00541D22"/>
    <w:rsid w:val="00541F66"/>
    <w:rsid w:val="0054779B"/>
    <w:rsid w:val="005505C4"/>
    <w:rsid w:val="00551B53"/>
    <w:rsid w:val="00556D41"/>
    <w:rsid w:val="00563357"/>
    <w:rsid w:val="00564400"/>
    <w:rsid w:val="00566D5C"/>
    <w:rsid w:val="00570268"/>
    <w:rsid w:val="005723E3"/>
    <w:rsid w:val="005767EA"/>
    <w:rsid w:val="005809C7"/>
    <w:rsid w:val="00590C63"/>
    <w:rsid w:val="0059440A"/>
    <w:rsid w:val="00594CC1"/>
    <w:rsid w:val="00595099"/>
    <w:rsid w:val="005A1FEE"/>
    <w:rsid w:val="005A6DA6"/>
    <w:rsid w:val="005B1501"/>
    <w:rsid w:val="005B2F4B"/>
    <w:rsid w:val="005B6352"/>
    <w:rsid w:val="005C2CD5"/>
    <w:rsid w:val="005C4DCC"/>
    <w:rsid w:val="005C6888"/>
    <w:rsid w:val="005D155A"/>
    <w:rsid w:val="005D3DC7"/>
    <w:rsid w:val="005D6CEB"/>
    <w:rsid w:val="005E1C10"/>
    <w:rsid w:val="005E6ACE"/>
    <w:rsid w:val="0060090C"/>
    <w:rsid w:val="00603C28"/>
    <w:rsid w:val="00615503"/>
    <w:rsid w:val="0062009F"/>
    <w:rsid w:val="00634341"/>
    <w:rsid w:val="006345CE"/>
    <w:rsid w:val="00644123"/>
    <w:rsid w:val="00644BBC"/>
    <w:rsid w:val="0064719A"/>
    <w:rsid w:val="00653847"/>
    <w:rsid w:val="00655D55"/>
    <w:rsid w:val="006572CC"/>
    <w:rsid w:val="00660444"/>
    <w:rsid w:val="00660B3C"/>
    <w:rsid w:val="006631B7"/>
    <w:rsid w:val="006632EC"/>
    <w:rsid w:val="00666131"/>
    <w:rsid w:val="00666E51"/>
    <w:rsid w:val="00671420"/>
    <w:rsid w:val="00675679"/>
    <w:rsid w:val="006835F0"/>
    <w:rsid w:val="00690725"/>
    <w:rsid w:val="00693BA7"/>
    <w:rsid w:val="00693C4F"/>
    <w:rsid w:val="00697643"/>
    <w:rsid w:val="006A060F"/>
    <w:rsid w:val="006A08DD"/>
    <w:rsid w:val="006A5E68"/>
    <w:rsid w:val="006C726A"/>
    <w:rsid w:val="006D708F"/>
    <w:rsid w:val="006E2BD6"/>
    <w:rsid w:val="006E390C"/>
    <w:rsid w:val="006E7DD5"/>
    <w:rsid w:val="006F0476"/>
    <w:rsid w:val="006F5883"/>
    <w:rsid w:val="006F5B45"/>
    <w:rsid w:val="00701F7E"/>
    <w:rsid w:val="007054BB"/>
    <w:rsid w:val="007169F0"/>
    <w:rsid w:val="007243BA"/>
    <w:rsid w:val="00724623"/>
    <w:rsid w:val="00725EED"/>
    <w:rsid w:val="00731287"/>
    <w:rsid w:val="0073160E"/>
    <w:rsid w:val="0073213B"/>
    <w:rsid w:val="00746F22"/>
    <w:rsid w:val="007504FA"/>
    <w:rsid w:val="00754A30"/>
    <w:rsid w:val="00755EEF"/>
    <w:rsid w:val="00756216"/>
    <w:rsid w:val="00762A95"/>
    <w:rsid w:val="00765A8E"/>
    <w:rsid w:val="00766C56"/>
    <w:rsid w:val="0078054E"/>
    <w:rsid w:val="00780F85"/>
    <w:rsid w:val="0078393F"/>
    <w:rsid w:val="007951C1"/>
    <w:rsid w:val="00795750"/>
    <w:rsid w:val="00796147"/>
    <w:rsid w:val="00797788"/>
    <w:rsid w:val="00797EC4"/>
    <w:rsid w:val="007A2B10"/>
    <w:rsid w:val="007A3A92"/>
    <w:rsid w:val="007A4126"/>
    <w:rsid w:val="007A74FD"/>
    <w:rsid w:val="007B0839"/>
    <w:rsid w:val="007C5F95"/>
    <w:rsid w:val="007D0BF6"/>
    <w:rsid w:val="007D1EC1"/>
    <w:rsid w:val="007D61BA"/>
    <w:rsid w:val="007E2D5B"/>
    <w:rsid w:val="0080020B"/>
    <w:rsid w:val="00810BB1"/>
    <w:rsid w:val="00812CAC"/>
    <w:rsid w:val="00816785"/>
    <w:rsid w:val="00817F3B"/>
    <w:rsid w:val="008243C8"/>
    <w:rsid w:val="00824AF7"/>
    <w:rsid w:val="00825458"/>
    <w:rsid w:val="00831C03"/>
    <w:rsid w:val="00840E36"/>
    <w:rsid w:val="00847409"/>
    <w:rsid w:val="008511E2"/>
    <w:rsid w:val="0085183D"/>
    <w:rsid w:val="00860A3A"/>
    <w:rsid w:val="00864DD7"/>
    <w:rsid w:val="0089297F"/>
    <w:rsid w:val="008A3199"/>
    <w:rsid w:val="008A78CC"/>
    <w:rsid w:val="008C67C9"/>
    <w:rsid w:val="008D2527"/>
    <w:rsid w:val="008D39CB"/>
    <w:rsid w:val="008D4F27"/>
    <w:rsid w:val="008E4A16"/>
    <w:rsid w:val="008F5BE7"/>
    <w:rsid w:val="008F7DBB"/>
    <w:rsid w:val="00906C48"/>
    <w:rsid w:val="00914786"/>
    <w:rsid w:val="009149F7"/>
    <w:rsid w:val="0091624D"/>
    <w:rsid w:val="00921392"/>
    <w:rsid w:val="00921417"/>
    <w:rsid w:val="009214D4"/>
    <w:rsid w:val="009229B7"/>
    <w:rsid w:val="00926E12"/>
    <w:rsid w:val="00927196"/>
    <w:rsid w:val="0093571E"/>
    <w:rsid w:val="00951065"/>
    <w:rsid w:val="00952231"/>
    <w:rsid w:val="00954951"/>
    <w:rsid w:val="00956825"/>
    <w:rsid w:val="00966996"/>
    <w:rsid w:val="00971A12"/>
    <w:rsid w:val="00972F1B"/>
    <w:rsid w:val="009944BB"/>
    <w:rsid w:val="009A059D"/>
    <w:rsid w:val="009A0B61"/>
    <w:rsid w:val="009A1AA1"/>
    <w:rsid w:val="009A2CFC"/>
    <w:rsid w:val="009A398D"/>
    <w:rsid w:val="009B12A7"/>
    <w:rsid w:val="009B4DD0"/>
    <w:rsid w:val="009C37EB"/>
    <w:rsid w:val="009D7D56"/>
    <w:rsid w:val="009E0158"/>
    <w:rsid w:val="009E39EF"/>
    <w:rsid w:val="009F0039"/>
    <w:rsid w:val="009F1A66"/>
    <w:rsid w:val="00A11198"/>
    <w:rsid w:val="00A20CB8"/>
    <w:rsid w:val="00A26294"/>
    <w:rsid w:val="00A30D58"/>
    <w:rsid w:val="00A3243A"/>
    <w:rsid w:val="00A33A52"/>
    <w:rsid w:val="00A43DC0"/>
    <w:rsid w:val="00A448CE"/>
    <w:rsid w:val="00A51BCC"/>
    <w:rsid w:val="00A5786A"/>
    <w:rsid w:val="00A6042A"/>
    <w:rsid w:val="00A60537"/>
    <w:rsid w:val="00A62CA6"/>
    <w:rsid w:val="00A63F5C"/>
    <w:rsid w:val="00A6614B"/>
    <w:rsid w:val="00A66638"/>
    <w:rsid w:val="00A7122F"/>
    <w:rsid w:val="00A724E1"/>
    <w:rsid w:val="00A81396"/>
    <w:rsid w:val="00A852F4"/>
    <w:rsid w:val="00A97251"/>
    <w:rsid w:val="00AA238B"/>
    <w:rsid w:val="00AA2542"/>
    <w:rsid w:val="00AA2FC8"/>
    <w:rsid w:val="00AA4190"/>
    <w:rsid w:val="00AA4960"/>
    <w:rsid w:val="00AA4AA1"/>
    <w:rsid w:val="00AA5003"/>
    <w:rsid w:val="00AA54EC"/>
    <w:rsid w:val="00AA6713"/>
    <w:rsid w:val="00AA7255"/>
    <w:rsid w:val="00AB46DF"/>
    <w:rsid w:val="00AB75E4"/>
    <w:rsid w:val="00AC01DF"/>
    <w:rsid w:val="00AD674C"/>
    <w:rsid w:val="00AE36C6"/>
    <w:rsid w:val="00AF3150"/>
    <w:rsid w:val="00AF3887"/>
    <w:rsid w:val="00AF5575"/>
    <w:rsid w:val="00AF773D"/>
    <w:rsid w:val="00B0308D"/>
    <w:rsid w:val="00B050AC"/>
    <w:rsid w:val="00B15639"/>
    <w:rsid w:val="00B2074F"/>
    <w:rsid w:val="00B30533"/>
    <w:rsid w:val="00B34396"/>
    <w:rsid w:val="00B35A92"/>
    <w:rsid w:val="00B3612B"/>
    <w:rsid w:val="00B44F5D"/>
    <w:rsid w:val="00B46385"/>
    <w:rsid w:val="00B46A96"/>
    <w:rsid w:val="00B61017"/>
    <w:rsid w:val="00B61CC4"/>
    <w:rsid w:val="00B7325E"/>
    <w:rsid w:val="00B77DFE"/>
    <w:rsid w:val="00B80156"/>
    <w:rsid w:val="00B81066"/>
    <w:rsid w:val="00B812D3"/>
    <w:rsid w:val="00B831B6"/>
    <w:rsid w:val="00B86C88"/>
    <w:rsid w:val="00B91D63"/>
    <w:rsid w:val="00B93667"/>
    <w:rsid w:val="00B93747"/>
    <w:rsid w:val="00B94DF6"/>
    <w:rsid w:val="00B958AB"/>
    <w:rsid w:val="00BA0B31"/>
    <w:rsid w:val="00BA1230"/>
    <w:rsid w:val="00BC1EE8"/>
    <w:rsid w:val="00BC2D69"/>
    <w:rsid w:val="00BC469B"/>
    <w:rsid w:val="00BC5B69"/>
    <w:rsid w:val="00BC5E96"/>
    <w:rsid w:val="00BE093D"/>
    <w:rsid w:val="00BE158B"/>
    <w:rsid w:val="00BF46EA"/>
    <w:rsid w:val="00BF5ED3"/>
    <w:rsid w:val="00BF66DD"/>
    <w:rsid w:val="00C071E0"/>
    <w:rsid w:val="00C079CF"/>
    <w:rsid w:val="00C124EE"/>
    <w:rsid w:val="00C14E3D"/>
    <w:rsid w:val="00C16515"/>
    <w:rsid w:val="00C1762D"/>
    <w:rsid w:val="00C2089F"/>
    <w:rsid w:val="00C23A12"/>
    <w:rsid w:val="00C34C5E"/>
    <w:rsid w:val="00C46896"/>
    <w:rsid w:val="00C55675"/>
    <w:rsid w:val="00C61A83"/>
    <w:rsid w:val="00C63E1A"/>
    <w:rsid w:val="00C65786"/>
    <w:rsid w:val="00C66213"/>
    <w:rsid w:val="00C7063D"/>
    <w:rsid w:val="00C7452B"/>
    <w:rsid w:val="00C75986"/>
    <w:rsid w:val="00C76DD6"/>
    <w:rsid w:val="00C81566"/>
    <w:rsid w:val="00C81C76"/>
    <w:rsid w:val="00C83C45"/>
    <w:rsid w:val="00C85370"/>
    <w:rsid w:val="00C864C9"/>
    <w:rsid w:val="00C86F07"/>
    <w:rsid w:val="00C95941"/>
    <w:rsid w:val="00C964E5"/>
    <w:rsid w:val="00CA2058"/>
    <w:rsid w:val="00CB04DE"/>
    <w:rsid w:val="00CB15BA"/>
    <w:rsid w:val="00CB1CA1"/>
    <w:rsid w:val="00CD01EE"/>
    <w:rsid w:val="00CD4F9E"/>
    <w:rsid w:val="00CD7886"/>
    <w:rsid w:val="00CE016F"/>
    <w:rsid w:val="00CE132A"/>
    <w:rsid w:val="00CE3668"/>
    <w:rsid w:val="00CE41E6"/>
    <w:rsid w:val="00CF6A67"/>
    <w:rsid w:val="00D00902"/>
    <w:rsid w:val="00D04F8C"/>
    <w:rsid w:val="00D068AA"/>
    <w:rsid w:val="00D07715"/>
    <w:rsid w:val="00D141D3"/>
    <w:rsid w:val="00D20E3B"/>
    <w:rsid w:val="00D310F2"/>
    <w:rsid w:val="00D32331"/>
    <w:rsid w:val="00D3242C"/>
    <w:rsid w:val="00D436EF"/>
    <w:rsid w:val="00D45216"/>
    <w:rsid w:val="00D47739"/>
    <w:rsid w:val="00D47822"/>
    <w:rsid w:val="00D47955"/>
    <w:rsid w:val="00D52FE2"/>
    <w:rsid w:val="00D552CF"/>
    <w:rsid w:val="00D60E2A"/>
    <w:rsid w:val="00D61A06"/>
    <w:rsid w:val="00D6205D"/>
    <w:rsid w:val="00D620E4"/>
    <w:rsid w:val="00D624ED"/>
    <w:rsid w:val="00D67EF3"/>
    <w:rsid w:val="00D831BB"/>
    <w:rsid w:val="00D83B34"/>
    <w:rsid w:val="00D853C6"/>
    <w:rsid w:val="00D96063"/>
    <w:rsid w:val="00D976AA"/>
    <w:rsid w:val="00DA1717"/>
    <w:rsid w:val="00DA2011"/>
    <w:rsid w:val="00DB24CB"/>
    <w:rsid w:val="00DC0301"/>
    <w:rsid w:val="00DC086F"/>
    <w:rsid w:val="00DC1383"/>
    <w:rsid w:val="00DC396E"/>
    <w:rsid w:val="00DC476D"/>
    <w:rsid w:val="00DD5204"/>
    <w:rsid w:val="00DE03A0"/>
    <w:rsid w:val="00DE1A78"/>
    <w:rsid w:val="00DE72D2"/>
    <w:rsid w:val="00DF2958"/>
    <w:rsid w:val="00DF564E"/>
    <w:rsid w:val="00DF78B2"/>
    <w:rsid w:val="00E00AE0"/>
    <w:rsid w:val="00E02D16"/>
    <w:rsid w:val="00E11E1C"/>
    <w:rsid w:val="00E14BF9"/>
    <w:rsid w:val="00E1712E"/>
    <w:rsid w:val="00E17CCE"/>
    <w:rsid w:val="00E25593"/>
    <w:rsid w:val="00E271CC"/>
    <w:rsid w:val="00E30EFD"/>
    <w:rsid w:val="00E32DD0"/>
    <w:rsid w:val="00E42E31"/>
    <w:rsid w:val="00E45DDA"/>
    <w:rsid w:val="00E54284"/>
    <w:rsid w:val="00E54BF3"/>
    <w:rsid w:val="00E5509E"/>
    <w:rsid w:val="00E6011D"/>
    <w:rsid w:val="00E60C58"/>
    <w:rsid w:val="00E61A67"/>
    <w:rsid w:val="00E663C3"/>
    <w:rsid w:val="00E6681B"/>
    <w:rsid w:val="00E73073"/>
    <w:rsid w:val="00E75A7D"/>
    <w:rsid w:val="00E81588"/>
    <w:rsid w:val="00E82E5E"/>
    <w:rsid w:val="00E86343"/>
    <w:rsid w:val="00E872C1"/>
    <w:rsid w:val="00EA4DD1"/>
    <w:rsid w:val="00EA6A98"/>
    <w:rsid w:val="00EB25A7"/>
    <w:rsid w:val="00EC1A95"/>
    <w:rsid w:val="00EC243F"/>
    <w:rsid w:val="00EC45B1"/>
    <w:rsid w:val="00EC523B"/>
    <w:rsid w:val="00EC5C3B"/>
    <w:rsid w:val="00EC79A5"/>
    <w:rsid w:val="00EE1B49"/>
    <w:rsid w:val="00EE1BB3"/>
    <w:rsid w:val="00EE2E1F"/>
    <w:rsid w:val="00EE354B"/>
    <w:rsid w:val="00EF6ADA"/>
    <w:rsid w:val="00F0526A"/>
    <w:rsid w:val="00F0623F"/>
    <w:rsid w:val="00F10057"/>
    <w:rsid w:val="00F313FE"/>
    <w:rsid w:val="00F31722"/>
    <w:rsid w:val="00F31EBC"/>
    <w:rsid w:val="00F3393E"/>
    <w:rsid w:val="00F33A3A"/>
    <w:rsid w:val="00F4024F"/>
    <w:rsid w:val="00F46684"/>
    <w:rsid w:val="00F50213"/>
    <w:rsid w:val="00F54C00"/>
    <w:rsid w:val="00F55246"/>
    <w:rsid w:val="00F57F3E"/>
    <w:rsid w:val="00F63C03"/>
    <w:rsid w:val="00F64CAA"/>
    <w:rsid w:val="00F66BF6"/>
    <w:rsid w:val="00F737CF"/>
    <w:rsid w:val="00F7386F"/>
    <w:rsid w:val="00F84149"/>
    <w:rsid w:val="00F8584B"/>
    <w:rsid w:val="00F940BB"/>
    <w:rsid w:val="00F95A16"/>
    <w:rsid w:val="00F97F59"/>
    <w:rsid w:val="00FA0DB5"/>
    <w:rsid w:val="00FA11EB"/>
    <w:rsid w:val="00FA6CB0"/>
    <w:rsid w:val="00FB013D"/>
    <w:rsid w:val="00FB27B5"/>
    <w:rsid w:val="00FC6E74"/>
    <w:rsid w:val="00FD3E4B"/>
    <w:rsid w:val="00FE1795"/>
    <w:rsid w:val="00FE3B37"/>
    <w:rsid w:val="00FE4502"/>
    <w:rsid w:val="00FE60A2"/>
    <w:rsid w:val="00FF0600"/>
    <w:rsid w:val="00FF5112"/>
    <w:rsid w:val="00FF5D15"/>
    <w:rsid w:val="00FF79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5C2"/>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D20E3B"/>
    <w:pPr>
      <w:keepNext/>
      <w:pageBreakBefore/>
      <w:tabs>
        <w:tab w:val="num" w:pos="432"/>
      </w:tabs>
      <w:spacing w:before="600" w:after="240"/>
      <w:ind w:left="432" w:hanging="432"/>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366C81"/>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3348F6"/>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D20E3B"/>
    <w:pPr>
      <w:tabs>
        <w:tab w:val="num" w:pos="864"/>
      </w:tabs>
      <w:spacing w:before="360" w:after="120"/>
      <w:ind w:left="864" w:hanging="864"/>
      <w:outlineLvl w:val="3"/>
    </w:pPr>
    <w:rPr>
      <w:rFonts w:cs="Arial"/>
      <w:bCs/>
      <w:i/>
      <w:color w:val="D2232A"/>
      <w:szCs w:val="26"/>
    </w:rPr>
  </w:style>
  <w:style w:type="paragraph" w:styleId="Heading5">
    <w:name w:val="heading 5"/>
    <w:basedOn w:val="Normal"/>
    <w:next w:val="Normal"/>
    <w:link w:val="Heading5Char"/>
    <w:uiPriority w:val="99"/>
    <w:qFormat/>
    <w:rsid w:val="00D20E3B"/>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D20E3B"/>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D20E3B"/>
    <w:pPr>
      <w:tabs>
        <w:tab w:val="num" w:pos="1296"/>
      </w:tabs>
      <w:spacing w:before="240" w:after="60"/>
      <w:ind w:left="1296" w:hanging="1296"/>
      <w:outlineLvl w:val="6"/>
    </w:pPr>
    <w:rPr>
      <w:sz w:val="24"/>
    </w:rPr>
  </w:style>
  <w:style w:type="paragraph" w:styleId="Heading8">
    <w:name w:val="heading 8"/>
    <w:basedOn w:val="Normal"/>
    <w:next w:val="Normal"/>
    <w:link w:val="Heading8Char"/>
    <w:uiPriority w:val="99"/>
    <w:qFormat/>
    <w:rsid w:val="00D20E3B"/>
    <w:pPr>
      <w:tabs>
        <w:tab w:val="num" w:pos="1440"/>
      </w:tabs>
      <w:spacing w:before="240" w:after="60"/>
      <w:ind w:left="1440" w:hanging="1440"/>
      <w:outlineLvl w:val="7"/>
    </w:pPr>
    <w:rPr>
      <w:i/>
      <w:iCs/>
      <w:sz w:val="24"/>
    </w:rPr>
  </w:style>
  <w:style w:type="paragraph" w:styleId="Heading9">
    <w:name w:val="heading 9"/>
    <w:basedOn w:val="Normal"/>
    <w:next w:val="Normal"/>
    <w:link w:val="Heading9Char"/>
    <w:uiPriority w:val="99"/>
    <w:qFormat/>
    <w:rsid w:val="00D20E3B"/>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
    <w:rsid w:val="006C0B73"/>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uiPriority w:val="99"/>
    <w:locked/>
    <w:rsid w:val="00366C81"/>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9"/>
    <w:locked/>
    <w:rsid w:val="003348F6"/>
    <w:rPr>
      <w:rFonts w:ascii="Arial" w:hAnsi="Arial" w:cs="Arial"/>
      <w:b/>
      <w:bCs/>
      <w:sz w:val="20"/>
      <w:szCs w:val="26"/>
      <w:lang w:val="en-US" w:eastAsia="en-US"/>
    </w:rPr>
  </w:style>
  <w:style w:type="character" w:customStyle="1" w:styleId="Heading4Char">
    <w:name w:val="Heading 4 Char"/>
    <w:aliases w:val="ECC Heading 4 Char"/>
    <w:basedOn w:val="DefaultParagraphFont"/>
    <w:link w:val="Heading4"/>
    <w:uiPriority w:val="99"/>
    <w:rsid w:val="006C0B73"/>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rsid w:val="006C0B73"/>
    <w:rPr>
      <w:rFonts w:ascii="Arial" w:hAnsi="Arial"/>
      <w:b/>
      <w:bCs/>
      <w:i/>
      <w:iCs/>
      <w:sz w:val="26"/>
      <w:szCs w:val="26"/>
      <w:lang w:val="en-US" w:eastAsia="en-US"/>
    </w:rPr>
  </w:style>
  <w:style w:type="character" w:customStyle="1" w:styleId="Heading6Char">
    <w:name w:val="Heading 6 Char"/>
    <w:basedOn w:val="DefaultParagraphFont"/>
    <w:link w:val="Heading6"/>
    <w:uiPriority w:val="99"/>
    <w:rsid w:val="006C0B73"/>
    <w:rPr>
      <w:rFonts w:ascii="Arial" w:hAnsi="Arial"/>
      <w:b/>
      <w:bCs/>
      <w:lang w:val="en-US" w:eastAsia="en-US"/>
    </w:rPr>
  </w:style>
  <w:style w:type="character" w:customStyle="1" w:styleId="Heading7Char">
    <w:name w:val="Heading 7 Char"/>
    <w:basedOn w:val="DefaultParagraphFont"/>
    <w:link w:val="Heading7"/>
    <w:uiPriority w:val="99"/>
    <w:rsid w:val="006C0B73"/>
    <w:rPr>
      <w:rFonts w:ascii="Arial" w:hAnsi="Arial"/>
      <w:sz w:val="24"/>
      <w:szCs w:val="24"/>
      <w:lang w:val="en-US" w:eastAsia="en-US"/>
    </w:rPr>
  </w:style>
  <w:style w:type="character" w:customStyle="1" w:styleId="Heading8Char">
    <w:name w:val="Heading 8 Char"/>
    <w:basedOn w:val="DefaultParagraphFont"/>
    <w:link w:val="Heading8"/>
    <w:uiPriority w:val="99"/>
    <w:rsid w:val="006C0B73"/>
    <w:rPr>
      <w:rFonts w:ascii="Arial" w:hAnsi="Arial"/>
      <w:i/>
      <w:iCs/>
      <w:sz w:val="24"/>
      <w:szCs w:val="24"/>
      <w:lang w:val="en-US" w:eastAsia="en-US"/>
    </w:rPr>
  </w:style>
  <w:style w:type="character" w:customStyle="1" w:styleId="Heading9Char">
    <w:name w:val="Heading 9 Char"/>
    <w:basedOn w:val="DefaultParagraphFont"/>
    <w:link w:val="Heading9"/>
    <w:uiPriority w:val="99"/>
    <w:rsid w:val="006C0B73"/>
    <w:rPr>
      <w:rFonts w:ascii="Arial" w:hAnsi="Arial" w:cs="Arial"/>
      <w:lang w:val="en-US" w:eastAsia="en-US"/>
    </w:rPr>
  </w:style>
  <w:style w:type="paragraph" w:customStyle="1" w:styleId="ECCParagraph">
    <w:name w:val="ECC Paragraph"/>
    <w:basedOn w:val="Normal"/>
    <w:link w:val="ECCParagraphZchn"/>
    <w:qFormat/>
    <w:rsid w:val="00F46684"/>
    <w:pPr>
      <w:spacing w:after="240"/>
      <w:jc w:val="both"/>
    </w:pPr>
    <w:rPr>
      <w:lang w:val="en-GB"/>
    </w:rPr>
  </w:style>
  <w:style w:type="paragraph" w:styleId="Header">
    <w:name w:val="header"/>
    <w:basedOn w:val="Normal"/>
    <w:link w:val="HeaderChar"/>
    <w:uiPriority w:val="99"/>
    <w:pPr>
      <w:tabs>
        <w:tab w:val="center" w:pos="4320"/>
        <w:tab w:val="right" w:pos="8640"/>
      </w:tabs>
    </w:pPr>
    <w:rPr>
      <w:b/>
      <w:sz w:val="16"/>
    </w:rPr>
  </w:style>
  <w:style w:type="character" w:customStyle="1" w:styleId="HeaderChar">
    <w:name w:val="Header Char"/>
    <w:basedOn w:val="DefaultParagraphFont"/>
    <w:link w:val="Header"/>
    <w:uiPriority w:val="99"/>
    <w:semiHidden/>
    <w:rsid w:val="006C0B73"/>
    <w:rPr>
      <w:rFonts w:ascii="Arial" w:hAnsi="Arial"/>
      <w:sz w:val="20"/>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6C0B73"/>
    <w:rPr>
      <w:rFonts w:ascii="Arial" w:hAnsi="Arial"/>
      <w:sz w:val="20"/>
      <w:szCs w:val="24"/>
      <w:lang w:val="en-US" w:eastAsia="en-US"/>
    </w:rPr>
  </w:style>
  <w:style w:type="paragraph" w:customStyle="1" w:styleId="ECCAnnexheading1">
    <w:name w:val="ECC Annex heading1"/>
    <w:basedOn w:val="Heading1"/>
    <w:next w:val="ECCParagraph"/>
    <w:rsid w:val="002209A7"/>
    <w:pPr>
      <w:numPr>
        <w:numId w:val="4"/>
      </w:numPr>
      <w:ind w:left="0" w:firstLine="0"/>
    </w:pPr>
  </w:style>
  <w:style w:type="paragraph" w:styleId="TOC1">
    <w:name w:val="toc 1"/>
    <w:basedOn w:val="Normal"/>
    <w:next w:val="Normal"/>
    <w:autoRedefine/>
    <w:uiPriority w:val="39"/>
    <w:pPr>
      <w:tabs>
        <w:tab w:val="left" w:pos="360"/>
        <w:tab w:val="right" w:leader="dot" w:pos="9629"/>
      </w:tabs>
      <w:spacing w:before="240"/>
    </w:pPr>
    <w:rPr>
      <w:b/>
      <w:caps/>
    </w:rPr>
  </w:style>
  <w:style w:type="character" w:styleId="Hyperlink">
    <w:name w:val="Hyperlink"/>
    <w:basedOn w:val="DefaultParagraphFont"/>
    <w:uiPriority w:val="99"/>
    <w:rPr>
      <w:rFonts w:cs="Times New Roman"/>
      <w:color w:val="0000FF"/>
      <w:u w:val="single"/>
    </w:rPr>
  </w:style>
  <w:style w:type="paragraph" w:styleId="TOC2">
    <w:name w:val="toc 2"/>
    <w:basedOn w:val="Normal"/>
    <w:next w:val="Normal"/>
    <w:autoRedefine/>
    <w:uiPriority w:val="39"/>
    <w:rsid w:val="00312764"/>
    <w:pPr>
      <w:tabs>
        <w:tab w:val="left" w:pos="900"/>
        <w:tab w:val="right" w:leader="dot" w:pos="9629"/>
      </w:tabs>
      <w:ind w:left="360"/>
    </w:pPr>
  </w:style>
  <w:style w:type="paragraph" w:styleId="TOC3">
    <w:name w:val="toc 3"/>
    <w:basedOn w:val="Normal"/>
    <w:next w:val="Normal"/>
    <w:autoRedefine/>
    <w:uiPriority w:val="39"/>
    <w:pPr>
      <w:tabs>
        <w:tab w:val="left" w:pos="1440"/>
        <w:tab w:val="right" w:leader="dot" w:pos="9629"/>
      </w:tabs>
      <w:ind w:left="900"/>
    </w:pPr>
  </w:style>
  <w:style w:type="paragraph" w:styleId="TOC4">
    <w:name w:val="toc 4"/>
    <w:basedOn w:val="Normal"/>
    <w:next w:val="Normal"/>
    <w:autoRedefine/>
    <w:uiPriority w:val="39"/>
    <w:pPr>
      <w:tabs>
        <w:tab w:val="left" w:pos="2340"/>
        <w:tab w:val="right" w:leader="dot" w:pos="9629"/>
      </w:tabs>
      <w:ind w:left="1440"/>
    </w:pPr>
    <w:rPr>
      <w:i/>
    </w:rPr>
  </w:style>
  <w:style w:type="table" w:styleId="TableGrid">
    <w:name w:val="Table Grid"/>
    <w:basedOn w:val="TableNormal"/>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6A5E68"/>
    <w:pPr>
      <w:keepNext/>
      <w:numPr>
        <w:numId w:val="2"/>
      </w:numPr>
      <w:spacing w:before="360" w:after="240"/>
      <w:ind w:hanging="4614"/>
    </w:pPr>
    <w:rPr>
      <w:rFonts w:cs="Arial"/>
      <w:szCs w:val="20"/>
    </w:rPr>
  </w:style>
  <w:style w:type="paragraph" w:customStyle="1" w:styleId="ECCFootnote">
    <w:name w:val="ECC Footnote"/>
    <w:basedOn w:val="Normal"/>
    <w:autoRedefine/>
    <w:uiPriority w:val="99"/>
    <w:pPr>
      <w:ind w:left="454" w:hanging="454"/>
    </w:pPr>
    <w:rPr>
      <w:sz w:val="16"/>
    </w:rPr>
  </w:style>
  <w:style w:type="character" w:styleId="FollowedHyperlink">
    <w:name w:val="FollowedHyperlink"/>
    <w:basedOn w:val="DefaultParagraphFont"/>
    <w:uiPriority w:val="99"/>
    <w:semiHidden/>
    <w:unhideWhenUsed/>
    <w:rsid w:val="00F46684"/>
    <w:rPr>
      <w:color w:val="800080" w:themeColor="followedHyperlink"/>
      <w:u w:val="single"/>
    </w:rPr>
  </w:style>
  <w:style w:type="paragraph" w:customStyle="1" w:styleId="Text">
    <w:name w:val="Text"/>
    <w:basedOn w:val="Normal"/>
    <w:uiPriority w:val="99"/>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pPr>
      <w:numPr>
        <w:numId w:val="5"/>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rPr>
      <w:sz w:val="24"/>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20E3B"/>
    <w:rPr>
      <w:rFonts w:ascii="Lucida Grande" w:hAnsi="Lucida Grande" w:cs="Lucida Grande"/>
      <w:sz w:val="18"/>
      <w:szCs w:val="18"/>
      <w:lang w:val="en-US"/>
    </w:rPr>
  </w:style>
  <w:style w:type="paragraph" w:styleId="ListParagraph">
    <w:name w:val="List Paragraph"/>
    <w:basedOn w:val="Normal"/>
    <w:uiPriority w:val="34"/>
    <w:qFormat/>
    <w:rsid w:val="00B44F5D"/>
    <w:pPr>
      <w:ind w:left="720"/>
      <w:contextualSpacing/>
    </w:pPr>
  </w:style>
  <w:style w:type="paragraph" w:customStyle="1" w:styleId="ECCParBulleted">
    <w:name w:val="ECC Par Bulleted"/>
    <w:basedOn w:val="ECCParagraph"/>
    <w:rsid w:val="00797788"/>
    <w:pPr>
      <w:numPr>
        <w:numId w:val="11"/>
      </w:numPr>
      <w:spacing w:after="0"/>
    </w:pPr>
  </w:style>
  <w:style w:type="paragraph" w:customStyle="1" w:styleId="Headingb">
    <w:name w:val="Heading_b"/>
    <w:basedOn w:val="Normal"/>
    <w:next w:val="Normal"/>
    <w:uiPriority w:val="99"/>
    <w:rsid w:val="00795750"/>
    <w:pPr>
      <w:keepNext/>
      <w:tabs>
        <w:tab w:val="left" w:pos="1134"/>
        <w:tab w:val="left" w:pos="1871"/>
        <w:tab w:val="left" w:pos="2268"/>
      </w:tabs>
      <w:overflowPunct w:val="0"/>
      <w:autoSpaceDE w:val="0"/>
      <w:autoSpaceDN w:val="0"/>
      <w:adjustRightInd w:val="0"/>
      <w:spacing w:before="160"/>
      <w:textAlignment w:val="baseline"/>
    </w:pPr>
    <w:rPr>
      <w:rFonts w:ascii="Times" w:hAnsi="Times"/>
      <w:b/>
      <w:sz w:val="24"/>
      <w:szCs w:val="20"/>
      <w:lang w:val="en-GB"/>
    </w:rPr>
  </w:style>
  <w:style w:type="character" w:styleId="CommentReference">
    <w:name w:val="annotation reference"/>
    <w:basedOn w:val="DefaultParagraphFont"/>
    <w:uiPriority w:val="99"/>
    <w:semiHidden/>
    <w:rsid w:val="00F66BF6"/>
    <w:rPr>
      <w:rFonts w:cs="Times New Roman"/>
      <w:sz w:val="16"/>
      <w:szCs w:val="16"/>
    </w:rPr>
  </w:style>
  <w:style w:type="paragraph" w:styleId="CommentText">
    <w:name w:val="annotation text"/>
    <w:basedOn w:val="Normal"/>
    <w:link w:val="CommentTextChar"/>
    <w:uiPriority w:val="99"/>
    <w:semiHidden/>
    <w:rsid w:val="00F66BF6"/>
    <w:rPr>
      <w:szCs w:val="20"/>
    </w:rPr>
  </w:style>
  <w:style w:type="character" w:customStyle="1" w:styleId="CommentTextChar">
    <w:name w:val="Comment Text Char"/>
    <w:basedOn w:val="DefaultParagraphFont"/>
    <w:link w:val="CommentText"/>
    <w:uiPriority w:val="99"/>
    <w:semiHidden/>
    <w:locked/>
    <w:rsid w:val="00F66BF6"/>
    <w:rPr>
      <w:rFonts w:ascii="Arial" w:hAnsi="Arial" w:cs="Times New Roman"/>
      <w:lang w:val="en-US"/>
    </w:rPr>
  </w:style>
  <w:style w:type="paragraph" w:styleId="CommentSubject">
    <w:name w:val="annotation subject"/>
    <w:basedOn w:val="CommentText"/>
    <w:next w:val="CommentText"/>
    <w:link w:val="CommentSubjectChar"/>
    <w:uiPriority w:val="99"/>
    <w:semiHidden/>
    <w:rsid w:val="00F66BF6"/>
    <w:rPr>
      <w:b/>
      <w:bCs/>
    </w:rPr>
  </w:style>
  <w:style w:type="character" w:customStyle="1" w:styleId="CommentSubjectChar">
    <w:name w:val="Comment Subject Char"/>
    <w:basedOn w:val="CommentTextChar"/>
    <w:link w:val="CommentSubject"/>
    <w:uiPriority w:val="99"/>
    <w:semiHidden/>
    <w:locked/>
    <w:rsid w:val="00F66BF6"/>
    <w:rPr>
      <w:rFonts w:ascii="Arial" w:hAnsi="Arial" w:cs="Times New Roman"/>
      <w:b/>
      <w:bCs/>
      <w:lang w:val="en-US"/>
    </w:rPr>
  </w:style>
  <w:style w:type="paragraph" w:styleId="Revision">
    <w:name w:val="Revision"/>
    <w:hidden/>
    <w:uiPriority w:val="99"/>
    <w:semiHidden/>
    <w:rsid w:val="00F66BF6"/>
    <w:rPr>
      <w:rFonts w:ascii="Arial" w:hAnsi="Arial"/>
      <w:sz w:val="20"/>
      <w:szCs w:val="24"/>
      <w:lang w:val="en-US" w:eastAsia="en-US"/>
    </w:rPr>
  </w:style>
  <w:style w:type="paragraph" w:styleId="Caption">
    <w:name w:val="caption"/>
    <w:aliases w:val="Ca,Figure Lable"/>
    <w:basedOn w:val="Normal"/>
    <w:next w:val="Normal"/>
    <w:link w:val="CaptionChar"/>
    <w:qFormat/>
    <w:rsid w:val="006D708F"/>
    <w:pPr>
      <w:spacing w:after="200"/>
    </w:pPr>
    <w:rPr>
      <w:b/>
      <w:bCs/>
      <w:color w:val="4F81BD"/>
      <w:sz w:val="18"/>
      <w:szCs w:val="18"/>
    </w:rPr>
  </w:style>
  <w:style w:type="character" w:styleId="Strong">
    <w:name w:val="Strong"/>
    <w:basedOn w:val="DefaultParagraphFont"/>
    <w:uiPriority w:val="99"/>
    <w:qFormat/>
    <w:rsid w:val="004C46B5"/>
    <w:rPr>
      <w:rFonts w:cs="Times New Roman"/>
      <w:b/>
      <w:bCs/>
    </w:rPr>
  </w:style>
  <w:style w:type="character" w:styleId="Emphasis">
    <w:name w:val="Emphasis"/>
    <w:basedOn w:val="DefaultParagraphFont"/>
    <w:uiPriority w:val="99"/>
    <w:qFormat/>
    <w:rsid w:val="00D310F2"/>
    <w:rPr>
      <w:rFonts w:cs="Times New Roman"/>
      <w:b/>
      <w:bCs/>
    </w:rPr>
  </w:style>
  <w:style w:type="paragraph" w:styleId="ListBullet2">
    <w:name w:val="List Bullet 2"/>
    <w:basedOn w:val="Normal"/>
    <w:uiPriority w:val="99"/>
    <w:rsid w:val="00797EC4"/>
    <w:pPr>
      <w:numPr>
        <w:numId w:val="21"/>
      </w:numPr>
      <w:tabs>
        <w:tab w:val="num" w:pos="643"/>
        <w:tab w:val="left" w:pos="1134"/>
        <w:tab w:val="left" w:pos="1871"/>
        <w:tab w:val="left" w:pos="2268"/>
      </w:tabs>
      <w:overflowPunct w:val="0"/>
      <w:autoSpaceDE w:val="0"/>
      <w:autoSpaceDN w:val="0"/>
      <w:adjustRightInd w:val="0"/>
      <w:spacing w:before="120"/>
      <w:ind w:left="643"/>
      <w:contextualSpacing/>
      <w:jc w:val="both"/>
      <w:textAlignment w:val="baseline"/>
    </w:pPr>
    <w:rPr>
      <w:rFonts w:ascii="Times New Roman" w:hAnsi="Times New Roman"/>
      <w:sz w:val="24"/>
      <w:szCs w:val="20"/>
      <w:lang w:val="en-GB"/>
    </w:rPr>
  </w:style>
  <w:style w:type="paragraph" w:customStyle="1" w:styleId="CM1">
    <w:name w:val="CM1"/>
    <w:basedOn w:val="Default"/>
    <w:next w:val="Default"/>
    <w:uiPriority w:val="99"/>
    <w:rsid w:val="00FD3E4B"/>
    <w:rPr>
      <w:rFonts w:ascii="EUAlbertina" w:hAnsi="EUAlbertina"/>
      <w:color w:val="auto"/>
      <w:lang w:val="en-GB"/>
    </w:rPr>
  </w:style>
  <w:style w:type="paragraph" w:customStyle="1" w:styleId="CM3">
    <w:name w:val="CM3"/>
    <w:basedOn w:val="Default"/>
    <w:next w:val="Default"/>
    <w:uiPriority w:val="99"/>
    <w:rsid w:val="00FD3E4B"/>
    <w:rPr>
      <w:rFonts w:ascii="EUAlbertina" w:hAnsi="EUAlbertina"/>
      <w:color w:val="auto"/>
      <w:lang w:val="en-GB"/>
    </w:rPr>
  </w:style>
  <w:style w:type="paragraph" w:customStyle="1" w:styleId="En-tte1">
    <w:name w:val="En-tête1"/>
    <w:basedOn w:val="Header"/>
    <w:link w:val="HeaderZchn"/>
    <w:uiPriority w:val="99"/>
    <w:rsid w:val="002A2DF8"/>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uiPriority w:val="99"/>
    <w:locked/>
    <w:rsid w:val="002A2DF8"/>
    <w:rPr>
      <w:rFonts w:ascii="Arial" w:hAnsi="Arial"/>
      <w:b/>
      <w:sz w:val="22"/>
      <w:lang w:val="nb-NO" w:eastAsia="de-DE"/>
    </w:rPr>
  </w:style>
  <w:style w:type="numbering" w:customStyle="1" w:styleId="ECCBullets">
    <w:name w:val="ECC Bullets"/>
    <w:rsid w:val="006C0B73"/>
    <w:pPr>
      <w:numPr>
        <w:numId w:val="7"/>
      </w:numPr>
    </w:pPr>
  </w:style>
  <w:style w:type="numbering" w:customStyle="1" w:styleId="ECCNumbers-Letters">
    <w:name w:val="ECC Numbers-Letters"/>
    <w:rsid w:val="006C0B73"/>
    <w:pPr>
      <w:numPr>
        <w:numId w:val="9"/>
      </w:numPr>
    </w:pPr>
  </w:style>
  <w:style w:type="numbering" w:customStyle="1" w:styleId="ECCNumbers-Bullets">
    <w:name w:val="ECC Numbers-Bullets"/>
    <w:uiPriority w:val="99"/>
    <w:rsid w:val="006C0B73"/>
    <w:pPr>
      <w:numPr>
        <w:numId w:val="8"/>
      </w:numPr>
    </w:pPr>
  </w:style>
  <w:style w:type="character" w:customStyle="1" w:styleId="FootnoteTextChar1">
    <w:name w:val="Footnote Text Char1"/>
    <w:aliases w:val="ALTS FOOTNOTE Char,footnote text Char"/>
    <w:link w:val="FootnoteText"/>
    <w:uiPriority w:val="99"/>
    <w:locked/>
    <w:rsid w:val="002F366C"/>
    <w:rPr>
      <w:lang w:eastAsia="fr-BE"/>
    </w:rPr>
  </w:style>
  <w:style w:type="character" w:customStyle="1" w:styleId="ECCParagraphZchn">
    <w:name w:val="ECC Paragraph Zchn"/>
    <w:link w:val="ECCParagraph"/>
    <w:locked/>
    <w:rsid w:val="00F46684"/>
    <w:rPr>
      <w:rFonts w:ascii="Arial" w:hAnsi="Arial"/>
      <w:sz w:val="20"/>
      <w:szCs w:val="24"/>
      <w:lang w:val="en-GB" w:eastAsia="en-US"/>
    </w:rPr>
  </w:style>
  <w:style w:type="character" w:customStyle="1" w:styleId="CaptionChar">
    <w:name w:val="Caption Char"/>
    <w:aliases w:val="Ca Char,Figure Lable Char"/>
    <w:link w:val="Caption"/>
    <w:rsid w:val="005B1501"/>
    <w:rPr>
      <w:rFonts w:ascii="Arial" w:hAnsi="Arial"/>
      <w:b/>
      <w:bCs/>
      <w:color w:val="4F81BD"/>
      <w:sz w:val="18"/>
      <w:szCs w:val="18"/>
      <w:lang w:val="en-US" w:eastAsia="en-US"/>
    </w:rPr>
  </w:style>
  <w:style w:type="paragraph" w:customStyle="1" w:styleId="CharChar1CharCharCharCharCharChar2Car">
    <w:name w:val="Char Char1 Char Char Char Char Char Char2 Car"/>
    <w:basedOn w:val="Normal"/>
    <w:rsid w:val="00C964E5"/>
    <w:pPr>
      <w:tabs>
        <w:tab w:val="left" w:pos="540"/>
        <w:tab w:val="left" w:pos="1260"/>
        <w:tab w:val="left" w:pos="1800"/>
      </w:tabs>
      <w:spacing w:before="240" w:after="160" w:line="240" w:lineRule="exact"/>
    </w:pPr>
    <w:rPr>
      <w:rFonts w:ascii="Verdana" w:hAnsi="Verdana"/>
      <w:sz w:val="24"/>
      <w:szCs w:val="20"/>
    </w:rPr>
  </w:style>
  <w:style w:type="paragraph" w:customStyle="1" w:styleId="Text1">
    <w:name w:val="Text 1"/>
    <w:basedOn w:val="Normal"/>
    <w:rsid w:val="00A26294"/>
    <w:pPr>
      <w:spacing w:after="240"/>
      <w:ind w:left="482"/>
      <w:jc w:val="both"/>
    </w:pPr>
    <w:rPr>
      <w:rFonts w:ascii="Times New Roman" w:hAnsi="Times New Roman"/>
      <w:sz w:val="24"/>
      <w:szCs w:val="20"/>
      <w:lang w:val="en-GB" w:eastAsia="fr-BE"/>
    </w:rPr>
  </w:style>
  <w:style w:type="paragraph" w:customStyle="1" w:styleId="AddressTR">
    <w:name w:val="AddressTR"/>
    <w:basedOn w:val="Normal"/>
    <w:next w:val="Normal"/>
    <w:uiPriority w:val="99"/>
    <w:rsid w:val="00A26294"/>
    <w:pPr>
      <w:spacing w:after="720"/>
      <w:ind w:left="5103"/>
    </w:pPr>
    <w:rPr>
      <w:rFonts w:ascii="Times New Roman" w:hAnsi="Times New Roman"/>
      <w:sz w:val="24"/>
      <w:szCs w:val="20"/>
      <w:lang w:val="en-GB" w:eastAsia="fr-BE"/>
    </w:rPr>
  </w:style>
  <w:style w:type="paragraph" w:styleId="Date">
    <w:name w:val="Date"/>
    <w:basedOn w:val="Normal"/>
    <w:next w:val="References"/>
    <w:link w:val="DateChar"/>
    <w:uiPriority w:val="99"/>
    <w:rsid w:val="00A26294"/>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rsid w:val="00A26294"/>
    <w:rPr>
      <w:sz w:val="24"/>
      <w:szCs w:val="20"/>
      <w:lang w:val="en-GB" w:eastAsia="fr-BE"/>
    </w:rPr>
  </w:style>
  <w:style w:type="paragraph" w:customStyle="1" w:styleId="References">
    <w:name w:val="References"/>
    <w:basedOn w:val="Normal"/>
    <w:next w:val="AddressTR"/>
    <w:uiPriority w:val="99"/>
    <w:rsid w:val="00A26294"/>
    <w:pPr>
      <w:spacing w:after="240"/>
      <w:ind w:left="5103"/>
    </w:pPr>
    <w:rPr>
      <w:rFonts w:ascii="Times New Roman" w:hAnsi="Times New Roman"/>
      <w:szCs w:val="20"/>
      <w:lang w:val="en-GB" w:eastAsia="fr-BE"/>
    </w:rPr>
  </w:style>
  <w:style w:type="paragraph" w:styleId="FootnoteText">
    <w:name w:val="footnote text"/>
    <w:aliases w:val="ALTS FOOTNOTE,footnote text"/>
    <w:basedOn w:val="Normal"/>
    <w:link w:val="FootnoteTextChar1"/>
    <w:uiPriority w:val="99"/>
    <w:locked/>
    <w:rsid w:val="00A26294"/>
    <w:pPr>
      <w:spacing w:after="240"/>
      <w:ind w:left="142" w:hanging="142"/>
      <w:jc w:val="both"/>
    </w:pPr>
    <w:rPr>
      <w:rFonts w:ascii="Times New Roman" w:hAnsi="Times New Roman"/>
      <w:sz w:val="22"/>
      <w:szCs w:val="22"/>
      <w:lang w:val="de-DE" w:eastAsia="fr-BE"/>
    </w:rPr>
  </w:style>
  <w:style w:type="character" w:customStyle="1" w:styleId="FootnoteTextChar">
    <w:name w:val="Footnote Text Char"/>
    <w:basedOn w:val="DefaultParagraphFont"/>
    <w:rsid w:val="00A26294"/>
    <w:rPr>
      <w:rFonts w:ascii="Arial" w:hAnsi="Arial"/>
      <w:sz w:val="20"/>
      <w:szCs w:val="20"/>
      <w:lang w:val="en-US" w:eastAsia="en-US"/>
    </w:rPr>
  </w:style>
  <w:style w:type="paragraph" w:customStyle="1" w:styleId="NumPar4">
    <w:name w:val="NumPar 4"/>
    <w:basedOn w:val="Heading4"/>
    <w:next w:val="Normal"/>
    <w:uiPriority w:val="99"/>
    <w:rsid w:val="00A26294"/>
    <w:pPr>
      <w:numPr>
        <w:numId w:val="27"/>
      </w:numPr>
      <w:tabs>
        <w:tab w:val="clear" w:pos="1492"/>
        <w:tab w:val="num" w:pos="2880"/>
      </w:tabs>
      <w:spacing w:before="0" w:after="240"/>
      <w:ind w:left="2880" w:hanging="960"/>
      <w:jc w:val="both"/>
      <w:outlineLvl w:val="9"/>
    </w:pPr>
    <w:rPr>
      <w:rFonts w:ascii="Times New Roman" w:hAnsi="Times New Roman" w:cs="Times New Roman"/>
      <w:bCs w:val="0"/>
      <w:i w:val="0"/>
      <w:color w:val="auto"/>
      <w:sz w:val="24"/>
      <w:szCs w:val="20"/>
      <w:lang w:val="en-GB"/>
    </w:rPr>
  </w:style>
  <w:style w:type="paragraph" w:customStyle="1" w:styleId="ZCom">
    <w:name w:val="Z_Com"/>
    <w:basedOn w:val="Normal"/>
    <w:next w:val="ZDGName"/>
    <w:uiPriority w:val="99"/>
    <w:rsid w:val="00A26294"/>
    <w:pPr>
      <w:widowControl w:val="0"/>
      <w:ind w:right="85"/>
      <w:jc w:val="both"/>
    </w:pPr>
    <w:rPr>
      <w:sz w:val="24"/>
      <w:szCs w:val="20"/>
      <w:lang w:val="en-GB"/>
    </w:rPr>
  </w:style>
  <w:style w:type="paragraph" w:customStyle="1" w:styleId="ZDGName">
    <w:name w:val="Z_DGName"/>
    <w:basedOn w:val="Normal"/>
    <w:uiPriority w:val="99"/>
    <w:rsid w:val="00A26294"/>
    <w:pPr>
      <w:widowControl w:val="0"/>
      <w:ind w:right="85"/>
    </w:pPr>
    <w:rPr>
      <w:sz w:val="16"/>
      <w:szCs w:val="20"/>
      <w:lang w:val="en-GB"/>
    </w:rPr>
  </w:style>
  <w:style w:type="character" w:styleId="FootnoteReference">
    <w:name w:val="footnote reference"/>
    <w:aliases w:val="Appel note de bas de p,Nota,Footnote symbol,Footnote"/>
    <w:basedOn w:val="DefaultParagraphFont"/>
    <w:locked/>
    <w:rsid w:val="00A26294"/>
    <w:rPr>
      <w:rFonts w:cs="Times New Roman"/>
      <w:vertAlign w:val="superscript"/>
    </w:rPr>
  </w:style>
  <w:style w:type="character" w:styleId="PageNumber">
    <w:name w:val="page number"/>
    <w:basedOn w:val="DefaultParagraphFont"/>
    <w:uiPriority w:val="99"/>
    <w:rsid w:val="00A2629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5C2"/>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D20E3B"/>
    <w:pPr>
      <w:keepNext/>
      <w:pageBreakBefore/>
      <w:tabs>
        <w:tab w:val="num" w:pos="432"/>
      </w:tabs>
      <w:spacing w:before="600" w:after="240"/>
      <w:ind w:left="432" w:hanging="432"/>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366C81"/>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3348F6"/>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D20E3B"/>
    <w:pPr>
      <w:tabs>
        <w:tab w:val="num" w:pos="864"/>
      </w:tabs>
      <w:spacing w:before="360" w:after="120"/>
      <w:ind w:left="864" w:hanging="864"/>
      <w:outlineLvl w:val="3"/>
    </w:pPr>
    <w:rPr>
      <w:rFonts w:cs="Arial"/>
      <w:bCs/>
      <w:i/>
      <w:color w:val="D2232A"/>
      <w:szCs w:val="26"/>
    </w:rPr>
  </w:style>
  <w:style w:type="paragraph" w:styleId="Heading5">
    <w:name w:val="heading 5"/>
    <w:basedOn w:val="Normal"/>
    <w:next w:val="Normal"/>
    <w:link w:val="Heading5Char"/>
    <w:uiPriority w:val="99"/>
    <w:qFormat/>
    <w:rsid w:val="00D20E3B"/>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D20E3B"/>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D20E3B"/>
    <w:pPr>
      <w:tabs>
        <w:tab w:val="num" w:pos="1296"/>
      </w:tabs>
      <w:spacing w:before="240" w:after="60"/>
      <w:ind w:left="1296" w:hanging="1296"/>
      <w:outlineLvl w:val="6"/>
    </w:pPr>
    <w:rPr>
      <w:sz w:val="24"/>
    </w:rPr>
  </w:style>
  <w:style w:type="paragraph" w:styleId="Heading8">
    <w:name w:val="heading 8"/>
    <w:basedOn w:val="Normal"/>
    <w:next w:val="Normal"/>
    <w:link w:val="Heading8Char"/>
    <w:uiPriority w:val="99"/>
    <w:qFormat/>
    <w:rsid w:val="00D20E3B"/>
    <w:pPr>
      <w:tabs>
        <w:tab w:val="num" w:pos="1440"/>
      </w:tabs>
      <w:spacing w:before="240" w:after="60"/>
      <w:ind w:left="1440" w:hanging="1440"/>
      <w:outlineLvl w:val="7"/>
    </w:pPr>
    <w:rPr>
      <w:i/>
      <w:iCs/>
      <w:sz w:val="24"/>
    </w:rPr>
  </w:style>
  <w:style w:type="paragraph" w:styleId="Heading9">
    <w:name w:val="heading 9"/>
    <w:basedOn w:val="Normal"/>
    <w:next w:val="Normal"/>
    <w:link w:val="Heading9Char"/>
    <w:uiPriority w:val="99"/>
    <w:qFormat/>
    <w:rsid w:val="00D20E3B"/>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
    <w:rsid w:val="006C0B73"/>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uiPriority w:val="99"/>
    <w:locked/>
    <w:rsid w:val="00366C81"/>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9"/>
    <w:locked/>
    <w:rsid w:val="003348F6"/>
    <w:rPr>
      <w:rFonts w:ascii="Arial" w:hAnsi="Arial" w:cs="Arial"/>
      <w:b/>
      <w:bCs/>
      <w:sz w:val="20"/>
      <w:szCs w:val="26"/>
      <w:lang w:val="en-US" w:eastAsia="en-US"/>
    </w:rPr>
  </w:style>
  <w:style w:type="character" w:customStyle="1" w:styleId="Heading4Char">
    <w:name w:val="Heading 4 Char"/>
    <w:aliases w:val="ECC Heading 4 Char"/>
    <w:basedOn w:val="DefaultParagraphFont"/>
    <w:link w:val="Heading4"/>
    <w:uiPriority w:val="99"/>
    <w:rsid w:val="006C0B73"/>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rsid w:val="006C0B73"/>
    <w:rPr>
      <w:rFonts w:ascii="Arial" w:hAnsi="Arial"/>
      <w:b/>
      <w:bCs/>
      <w:i/>
      <w:iCs/>
      <w:sz w:val="26"/>
      <w:szCs w:val="26"/>
      <w:lang w:val="en-US" w:eastAsia="en-US"/>
    </w:rPr>
  </w:style>
  <w:style w:type="character" w:customStyle="1" w:styleId="Heading6Char">
    <w:name w:val="Heading 6 Char"/>
    <w:basedOn w:val="DefaultParagraphFont"/>
    <w:link w:val="Heading6"/>
    <w:uiPriority w:val="99"/>
    <w:rsid w:val="006C0B73"/>
    <w:rPr>
      <w:rFonts w:ascii="Arial" w:hAnsi="Arial"/>
      <w:b/>
      <w:bCs/>
      <w:lang w:val="en-US" w:eastAsia="en-US"/>
    </w:rPr>
  </w:style>
  <w:style w:type="character" w:customStyle="1" w:styleId="Heading7Char">
    <w:name w:val="Heading 7 Char"/>
    <w:basedOn w:val="DefaultParagraphFont"/>
    <w:link w:val="Heading7"/>
    <w:uiPriority w:val="99"/>
    <w:rsid w:val="006C0B73"/>
    <w:rPr>
      <w:rFonts w:ascii="Arial" w:hAnsi="Arial"/>
      <w:sz w:val="24"/>
      <w:szCs w:val="24"/>
      <w:lang w:val="en-US" w:eastAsia="en-US"/>
    </w:rPr>
  </w:style>
  <w:style w:type="character" w:customStyle="1" w:styleId="Heading8Char">
    <w:name w:val="Heading 8 Char"/>
    <w:basedOn w:val="DefaultParagraphFont"/>
    <w:link w:val="Heading8"/>
    <w:uiPriority w:val="99"/>
    <w:rsid w:val="006C0B73"/>
    <w:rPr>
      <w:rFonts w:ascii="Arial" w:hAnsi="Arial"/>
      <w:i/>
      <w:iCs/>
      <w:sz w:val="24"/>
      <w:szCs w:val="24"/>
      <w:lang w:val="en-US" w:eastAsia="en-US"/>
    </w:rPr>
  </w:style>
  <w:style w:type="character" w:customStyle="1" w:styleId="Heading9Char">
    <w:name w:val="Heading 9 Char"/>
    <w:basedOn w:val="DefaultParagraphFont"/>
    <w:link w:val="Heading9"/>
    <w:uiPriority w:val="99"/>
    <w:rsid w:val="006C0B73"/>
    <w:rPr>
      <w:rFonts w:ascii="Arial" w:hAnsi="Arial" w:cs="Arial"/>
      <w:lang w:val="en-US" w:eastAsia="en-US"/>
    </w:rPr>
  </w:style>
  <w:style w:type="paragraph" w:customStyle="1" w:styleId="ECCParagraph">
    <w:name w:val="ECC Paragraph"/>
    <w:basedOn w:val="Normal"/>
    <w:link w:val="ECCParagraphZchn"/>
    <w:qFormat/>
    <w:rsid w:val="00F46684"/>
    <w:pPr>
      <w:spacing w:after="240"/>
      <w:jc w:val="both"/>
    </w:pPr>
    <w:rPr>
      <w:lang w:val="en-GB"/>
    </w:rPr>
  </w:style>
  <w:style w:type="paragraph" w:styleId="Header">
    <w:name w:val="header"/>
    <w:basedOn w:val="Normal"/>
    <w:link w:val="HeaderChar"/>
    <w:uiPriority w:val="99"/>
    <w:pPr>
      <w:tabs>
        <w:tab w:val="center" w:pos="4320"/>
        <w:tab w:val="right" w:pos="8640"/>
      </w:tabs>
    </w:pPr>
    <w:rPr>
      <w:b/>
      <w:sz w:val="16"/>
    </w:rPr>
  </w:style>
  <w:style w:type="character" w:customStyle="1" w:styleId="HeaderChar">
    <w:name w:val="Header Char"/>
    <w:basedOn w:val="DefaultParagraphFont"/>
    <w:link w:val="Header"/>
    <w:uiPriority w:val="99"/>
    <w:semiHidden/>
    <w:rsid w:val="006C0B73"/>
    <w:rPr>
      <w:rFonts w:ascii="Arial" w:hAnsi="Arial"/>
      <w:sz w:val="20"/>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6C0B73"/>
    <w:rPr>
      <w:rFonts w:ascii="Arial" w:hAnsi="Arial"/>
      <w:sz w:val="20"/>
      <w:szCs w:val="24"/>
      <w:lang w:val="en-US" w:eastAsia="en-US"/>
    </w:rPr>
  </w:style>
  <w:style w:type="paragraph" w:customStyle="1" w:styleId="ECCAnnexheading1">
    <w:name w:val="ECC Annex heading1"/>
    <w:basedOn w:val="Heading1"/>
    <w:next w:val="ECCParagraph"/>
    <w:rsid w:val="002209A7"/>
    <w:pPr>
      <w:numPr>
        <w:numId w:val="4"/>
      </w:numPr>
      <w:ind w:left="0" w:firstLine="0"/>
    </w:pPr>
  </w:style>
  <w:style w:type="paragraph" w:styleId="TOC1">
    <w:name w:val="toc 1"/>
    <w:basedOn w:val="Normal"/>
    <w:next w:val="Normal"/>
    <w:autoRedefine/>
    <w:uiPriority w:val="39"/>
    <w:pPr>
      <w:tabs>
        <w:tab w:val="left" w:pos="360"/>
        <w:tab w:val="right" w:leader="dot" w:pos="9629"/>
      </w:tabs>
      <w:spacing w:before="240"/>
    </w:pPr>
    <w:rPr>
      <w:b/>
      <w:caps/>
    </w:rPr>
  </w:style>
  <w:style w:type="character" w:styleId="Hyperlink">
    <w:name w:val="Hyperlink"/>
    <w:basedOn w:val="DefaultParagraphFont"/>
    <w:uiPriority w:val="99"/>
    <w:rPr>
      <w:rFonts w:cs="Times New Roman"/>
      <w:color w:val="0000FF"/>
      <w:u w:val="single"/>
    </w:rPr>
  </w:style>
  <w:style w:type="paragraph" w:styleId="TOC2">
    <w:name w:val="toc 2"/>
    <w:basedOn w:val="Normal"/>
    <w:next w:val="Normal"/>
    <w:autoRedefine/>
    <w:uiPriority w:val="39"/>
    <w:rsid w:val="00312764"/>
    <w:pPr>
      <w:tabs>
        <w:tab w:val="left" w:pos="900"/>
        <w:tab w:val="right" w:leader="dot" w:pos="9629"/>
      </w:tabs>
      <w:ind w:left="360"/>
    </w:pPr>
  </w:style>
  <w:style w:type="paragraph" w:styleId="TOC3">
    <w:name w:val="toc 3"/>
    <w:basedOn w:val="Normal"/>
    <w:next w:val="Normal"/>
    <w:autoRedefine/>
    <w:uiPriority w:val="39"/>
    <w:pPr>
      <w:tabs>
        <w:tab w:val="left" w:pos="1440"/>
        <w:tab w:val="right" w:leader="dot" w:pos="9629"/>
      </w:tabs>
      <w:ind w:left="900"/>
    </w:pPr>
  </w:style>
  <w:style w:type="paragraph" w:styleId="TOC4">
    <w:name w:val="toc 4"/>
    <w:basedOn w:val="Normal"/>
    <w:next w:val="Normal"/>
    <w:autoRedefine/>
    <w:uiPriority w:val="39"/>
    <w:pPr>
      <w:tabs>
        <w:tab w:val="left" w:pos="2340"/>
        <w:tab w:val="right" w:leader="dot" w:pos="9629"/>
      </w:tabs>
      <w:ind w:left="1440"/>
    </w:pPr>
    <w:rPr>
      <w:i/>
    </w:rPr>
  </w:style>
  <w:style w:type="table" w:styleId="TableGrid">
    <w:name w:val="Table Grid"/>
    <w:basedOn w:val="TableNormal"/>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6A5E68"/>
    <w:pPr>
      <w:keepNext/>
      <w:numPr>
        <w:numId w:val="2"/>
      </w:numPr>
      <w:spacing w:before="360" w:after="240"/>
      <w:ind w:hanging="4614"/>
    </w:pPr>
    <w:rPr>
      <w:rFonts w:cs="Arial"/>
      <w:szCs w:val="20"/>
    </w:rPr>
  </w:style>
  <w:style w:type="paragraph" w:customStyle="1" w:styleId="ECCFootnote">
    <w:name w:val="ECC Footnote"/>
    <w:basedOn w:val="Normal"/>
    <w:autoRedefine/>
    <w:uiPriority w:val="99"/>
    <w:pPr>
      <w:ind w:left="454" w:hanging="454"/>
    </w:pPr>
    <w:rPr>
      <w:sz w:val="16"/>
    </w:rPr>
  </w:style>
  <w:style w:type="character" w:styleId="FollowedHyperlink">
    <w:name w:val="FollowedHyperlink"/>
    <w:basedOn w:val="DefaultParagraphFont"/>
    <w:uiPriority w:val="99"/>
    <w:semiHidden/>
    <w:unhideWhenUsed/>
    <w:rsid w:val="00F46684"/>
    <w:rPr>
      <w:color w:val="800080" w:themeColor="followedHyperlink"/>
      <w:u w:val="single"/>
    </w:rPr>
  </w:style>
  <w:style w:type="paragraph" w:customStyle="1" w:styleId="Text">
    <w:name w:val="Text"/>
    <w:basedOn w:val="Normal"/>
    <w:uiPriority w:val="99"/>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pPr>
      <w:numPr>
        <w:numId w:val="5"/>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rPr>
      <w:sz w:val="24"/>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20E3B"/>
    <w:rPr>
      <w:rFonts w:ascii="Lucida Grande" w:hAnsi="Lucida Grande" w:cs="Lucida Grande"/>
      <w:sz w:val="18"/>
      <w:szCs w:val="18"/>
      <w:lang w:val="en-US"/>
    </w:rPr>
  </w:style>
  <w:style w:type="paragraph" w:styleId="ListParagraph">
    <w:name w:val="List Paragraph"/>
    <w:basedOn w:val="Normal"/>
    <w:uiPriority w:val="34"/>
    <w:qFormat/>
    <w:rsid w:val="00B44F5D"/>
    <w:pPr>
      <w:ind w:left="720"/>
      <w:contextualSpacing/>
    </w:pPr>
  </w:style>
  <w:style w:type="paragraph" w:customStyle="1" w:styleId="ECCParBulleted">
    <w:name w:val="ECC Par Bulleted"/>
    <w:basedOn w:val="ECCParagraph"/>
    <w:rsid w:val="00797788"/>
    <w:pPr>
      <w:numPr>
        <w:numId w:val="11"/>
      </w:numPr>
      <w:spacing w:after="0"/>
    </w:pPr>
  </w:style>
  <w:style w:type="paragraph" w:customStyle="1" w:styleId="Headingb">
    <w:name w:val="Heading_b"/>
    <w:basedOn w:val="Normal"/>
    <w:next w:val="Normal"/>
    <w:uiPriority w:val="99"/>
    <w:rsid w:val="00795750"/>
    <w:pPr>
      <w:keepNext/>
      <w:tabs>
        <w:tab w:val="left" w:pos="1134"/>
        <w:tab w:val="left" w:pos="1871"/>
        <w:tab w:val="left" w:pos="2268"/>
      </w:tabs>
      <w:overflowPunct w:val="0"/>
      <w:autoSpaceDE w:val="0"/>
      <w:autoSpaceDN w:val="0"/>
      <w:adjustRightInd w:val="0"/>
      <w:spacing w:before="160"/>
      <w:textAlignment w:val="baseline"/>
    </w:pPr>
    <w:rPr>
      <w:rFonts w:ascii="Times" w:hAnsi="Times"/>
      <w:b/>
      <w:sz w:val="24"/>
      <w:szCs w:val="20"/>
      <w:lang w:val="en-GB"/>
    </w:rPr>
  </w:style>
  <w:style w:type="character" w:styleId="CommentReference">
    <w:name w:val="annotation reference"/>
    <w:basedOn w:val="DefaultParagraphFont"/>
    <w:uiPriority w:val="99"/>
    <w:semiHidden/>
    <w:rsid w:val="00F66BF6"/>
    <w:rPr>
      <w:rFonts w:cs="Times New Roman"/>
      <w:sz w:val="16"/>
      <w:szCs w:val="16"/>
    </w:rPr>
  </w:style>
  <w:style w:type="paragraph" w:styleId="CommentText">
    <w:name w:val="annotation text"/>
    <w:basedOn w:val="Normal"/>
    <w:link w:val="CommentTextChar"/>
    <w:uiPriority w:val="99"/>
    <w:semiHidden/>
    <w:rsid w:val="00F66BF6"/>
    <w:rPr>
      <w:szCs w:val="20"/>
    </w:rPr>
  </w:style>
  <w:style w:type="character" w:customStyle="1" w:styleId="CommentTextChar">
    <w:name w:val="Comment Text Char"/>
    <w:basedOn w:val="DefaultParagraphFont"/>
    <w:link w:val="CommentText"/>
    <w:uiPriority w:val="99"/>
    <w:semiHidden/>
    <w:locked/>
    <w:rsid w:val="00F66BF6"/>
    <w:rPr>
      <w:rFonts w:ascii="Arial" w:hAnsi="Arial" w:cs="Times New Roman"/>
      <w:lang w:val="en-US"/>
    </w:rPr>
  </w:style>
  <w:style w:type="paragraph" w:styleId="CommentSubject">
    <w:name w:val="annotation subject"/>
    <w:basedOn w:val="CommentText"/>
    <w:next w:val="CommentText"/>
    <w:link w:val="CommentSubjectChar"/>
    <w:uiPriority w:val="99"/>
    <w:semiHidden/>
    <w:rsid w:val="00F66BF6"/>
    <w:rPr>
      <w:b/>
      <w:bCs/>
    </w:rPr>
  </w:style>
  <w:style w:type="character" w:customStyle="1" w:styleId="CommentSubjectChar">
    <w:name w:val="Comment Subject Char"/>
    <w:basedOn w:val="CommentTextChar"/>
    <w:link w:val="CommentSubject"/>
    <w:uiPriority w:val="99"/>
    <w:semiHidden/>
    <w:locked/>
    <w:rsid w:val="00F66BF6"/>
    <w:rPr>
      <w:rFonts w:ascii="Arial" w:hAnsi="Arial" w:cs="Times New Roman"/>
      <w:b/>
      <w:bCs/>
      <w:lang w:val="en-US"/>
    </w:rPr>
  </w:style>
  <w:style w:type="paragraph" w:styleId="Revision">
    <w:name w:val="Revision"/>
    <w:hidden/>
    <w:uiPriority w:val="99"/>
    <w:semiHidden/>
    <w:rsid w:val="00F66BF6"/>
    <w:rPr>
      <w:rFonts w:ascii="Arial" w:hAnsi="Arial"/>
      <w:sz w:val="20"/>
      <w:szCs w:val="24"/>
      <w:lang w:val="en-US" w:eastAsia="en-US"/>
    </w:rPr>
  </w:style>
  <w:style w:type="paragraph" w:styleId="Caption">
    <w:name w:val="caption"/>
    <w:aliases w:val="Ca,Figure Lable"/>
    <w:basedOn w:val="Normal"/>
    <w:next w:val="Normal"/>
    <w:link w:val="CaptionChar"/>
    <w:qFormat/>
    <w:rsid w:val="006D708F"/>
    <w:pPr>
      <w:spacing w:after="200"/>
    </w:pPr>
    <w:rPr>
      <w:b/>
      <w:bCs/>
      <w:color w:val="4F81BD"/>
      <w:sz w:val="18"/>
      <w:szCs w:val="18"/>
    </w:rPr>
  </w:style>
  <w:style w:type="character" w:styleId="Strong">
    <w:name w:val="Strong"/>
    <w:basedOn w:val="DefaultParagraphFont"/>
    <w:uiPriority w:val="99"/>
    <w:qFormat/>
    <w:rsid w:val="004C46B5"/>
    <w:rPr>
      <w:rFonts w:cs="Times New Roman"/>
      <w:b/>
      <w:bCs/>
    </w:rPr>
  </w:style>
  <w:style w:type="character" w:styleId="Emphasis">
    <w:name w:val="Emphasis"/>
    <w:basedOn w:val="DefaultParagraphFont"/>
    <w:uiPriority w:val="99"/>
    <w:qFormat/>
    <w:rsid w:val="00D310F2"/>
    <w:rPr>
      <w:rFonts w:cs="Times New Roman"/>
      <w:b/>
      <w:bCs/>
    </w:rPr>
  </w:style>
  <w:style w:type="paragraph" w:styleId="ListBullet2">
    <w:name w:val="List Bullet 2"/>
    <w:basedOn w:val="Normal"/>
    <w:uiPriority w:val="99"/>
    <w:rsid w:val="00797EC4"/>
    <w:pPr>
      <w:numPr>
        <w:numId w:val="21"/>
      </w:numPr>
      <w:tabs>
        <w:tab w:val="num" w:pos="643"/>
        <w:tab w:val="left" w:pos="1134"/>
        <w:tab w:val="left" w:pos="1871"/>
        <w:tab w:val="left" w:pos="2268"/>
      </w:tabs>
      <w:overflowPunct w:val="0"/>
      <w:autoSpaceDE w:val="0"/>
      <w:autoSpaceDN w:val="0"/>
      <w:adjustRightInd w:val="0"/>
      <w:spacing w:before="120"/>
      <w:ind w:left="643"/>
      <w:contextualSpacing/>
      <w:jc w:val="both"/>
      <w:textAlignment w:val="baseline"/>
    </w:pPr>
    <w:rPr>
      <w:rFonts w:ascii="Times New Roman" w:hAnsi="Times New Roman"/>
      <w:sz w:val="24"/>
      <w:szCs w:val="20"/>
      <w:lang w:val="en-GB"/>
    </w:rPr>
  </w:style>
  <w:style w:type="paragraph" w:customStyle="1" w:styleId="CM1">
    <w:name w:val="CM1"/>
    <w:basedOn w:val="Default"/>
    <w:next w:val="Default"/>
    <w:uiPriority w:val="99"/>
    <w:rsid w:val="00FD3E4B"/>
    <w:rPr>
      <w:rFonts w:ascii="EUAlbertina" w:hAnsi="EUAlbertina"/>
      <w:color w:val="auto"/>
      <w:lang w:val="en-GB"/>
    </w:rPr>
  </w:style>
  <w:style w:type="paragraph" w:customStyle="1" w:styleId="CM3">
    <w:name w:val="CM3"/>
    <w:basedOn w:val="Default"/>
    <w:next w:val="Default"/>
    <w:uiPriority w:val="99"/>
    <w:rsid w:val="00FD3E4B"/>
    <w:rPr>
      <w:rFonts w:ascii="EUAlbertina" w:hAnsi="EUAlbertina"/>
      <w:color w:val="auto"/>
      <w:lang w:val="en-GB"/>
    </w:rPr>
  </w:style>
  <w:style w:type="paragraph" w:customStyle="1" w:styleId="En-tte1">
    <w:name w:val="En-tête1"/>
    <w:basedOn w:val="Header"/>
    <w:link w:val="HeaderZchn"/>
    <w:uiPriority w:val="99"/>
    <w:rsid w:val="002A2DF8"/>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uiPriority w:val="99"/>
    <w:locked/>
    <w:rsid w:val="002A2DF8"/>
    <w:rPr>
      <w:rFonts w:ascii="Arial" w:hAnsi="Arial"/>
      <w:b/>
      <w:sz w:val="22"/>
      <w:lang w:val="nb-NO" w:eastAsia="de-DE"/>
    </w:rPr>
  </w:style>
  <w:style w:type="numbering" w:customStyle="1" w:styleId="ECCBullets">
    <w:name w:val="ECC Bullets"/>
    <w:rsid w:val="006C0B73"/>
    <w:pPr>
      <w:numPr>
        <w:numId w:val="7"/>
      </w:numPr>
    </w:pPr>
  </w:style>
  <w:style w:type="numbering" w:customStyle="1" w:styleId="ECCNumbers-Letters">
    <w:name w:val="ECC Numbers-Letters"/>
    <w:rsid w:val="006C0B73"/>
    <w:pPr>
      <w:numPr>
        <w:numId w:val="9"/>
      </w:numPr>
    </w:pPr>
  </w:style>
  <w:style w:type="numbering" w:customStyle="1" w:styleId="ECCNumbers-Bullets">
    <w:name w:val="ECC Numbers-Bullets"/>
    <w:uiPriority w:val="99"/>
    <w:rsid w:val="006C0B73"/>
    <w:pPr>
      <w:numPr>
        <w:numId w:val="8"/>
      </w:numPr>
    </w:pPr>
  </w:style>
  <w:style w:type="character" w:customStyle="1" w:styleId="FootnoteTextChar1">
    <w:name w:val="Footnote Text Char1"/>
    <w:aliases w:val="ALTS FOOTNOTE Char,footnote text Char"/>
    <w:link w:val="FootnoteText"/>
    <w:uiPriority w:val="99"/>
    <w:locked/>
    <w:rsid w:val="002F366C"/>
    <w:rPr>
      <w:lang w:eastAsia="fr-BE"/>
    </w:rPr>
  </w:style>
  <w:style w:type="character" w:customStyle="1" w:styleId="ECCParagraphZchn">
    <w:name w:val="ECC Paragraph Zchn"/>
    <w:link w:val="ECCParagraph"/>
    <w:locked/>
    <w:rsid w:val="00F46684"/>
    <w:rPr>
      <w:rFonts w:ascii="Arial" w:hAnsi="Arial"/>
      <w:sz w:val="20"/>
      <w:szCs w:val="24"/>
      <w:lang w:val="en-GB" w:eastAsia="en-US"/>
    </w:rPr>
  </w:style>
  <w:style w:type="character" w:customStyle="1" w:styleId="CaptionChar">
    <w:name w:val="Caption Char"/>
    <w:aliases w:val="Ca Char,Figure Lable Char"/>
    <w:link w:val="Caption"/>
    <w:rsid w:val="005B1501"/>
    <w:rPr>
      <w:rFonts w:ascii="Arial" w:hAnsi="Arial"/>
      <w:b/>
      <w:bCs/>
      <w:color w:val="4F81BD"/>
      <w:sz w:val="18"/>
      <w:szCs w:val="18"/>
      <w:lang w:val="en-US" w:eastAsia="en-US"/>
    </w:rPr>
  </w:style>
  <w:style w:type="paragraph" w:customStyle="1" w:styleId="CharChar1CharCharCharCharCharChar2Car">
    <w:name w:val="Char Char1 Char Char Char Char Char Char2 Car"/>
    <w:basedOn w:val="Normal"/>
    <w:rsid w:val="00C964E5"/>
    <w:pPr>
      <w:tabs>
        <w:tab w:val="left" w:pos="540"/>
        <w:tab w:val="left" w:pos="1260"/>
        <w:tab w:val="left" w:pos="1800"/>
      </w:tabs>
      <w:spacing w:before="240" w:after="160" w:line="240" w:lineRule="exact"/>
    </w:pPr>
    <w:rPr>
      <w:rFonts w:ascii="Verdana" w:hAnsi="Verdana"/>
      <w:sz w:val="24"/>
      <w:szCs w:val="20"/>
    </w:rPr>
  </w:style>
  <w:style w:type="paragraph" w:customStyle="1" w:styleId="Text1">
    <w:name w:val="Text 1"/>
    <w:basedOn w:val="Normal"/>
    <w:rsid w:val="00A26294"/>
    <w:pPr>
      <w:spacing w:after="240"/>
      <w:ind w:left="482"/>
      <w:jc w:val="both"/>
    </w:pPr>
    <w:rPr>
      <w:rFonts w:ascii="Times New Roman" w:hAnsi="Times New Roman"/>
      <w:sz w:val="24"/>
      <w:szCs w:val="20"/>
      <w:lang w:val="en-GB" w:eastAsia="fr-BE"/>
    </w:rPr>
  </w:style>
  <w:style w:type="paragraph" w:customStyle="1" w:styleId="AddressTR">
    <w:name w:val="AddressTR"/>
    <w:basedOn w:val="Normal"/>
    <w:next w:val="Normal"/>
    <w:uiPriority w:val="99"/>
    <w:rsid w:val="00A26294"/>
    <w:pPr>
      <w:spacing w:after="720"/>
      <w:ind w:left="5103"/>
    </w:pPr>
    <w:rPr>
      <w:rFonts w:ascii="Times New Roman" w:hAnsi="Times New Roman"/>
      <w:sz w:val="24"/>
      <w:szCs w:val="20"/>
      <w:lang w:val="en-GB" w:eastAsia="fr-BE"/>
    </w:rPr>
  </w:style>
  <w:style w:type="paragraph" w:styleId="Date">
    <w:name w:val="Date"/>
    <w:basedOn w:val="Normal"/>
    <w:next w:val="References"/>
    <w:link w:val="DateChar"/>
    <w:uiPriority w:val="99"/>
    <w:rsid w:val="00A26294"/>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rsid w:val="00A26294"/>
    <w:rPr>
      <w:sz w:val="24"/>
      <w:szCs w:val="20"/>
      <w:lang w:val="en-GB" w:eastAsia="fr-BE"/>
    </w:rPr>
  </w:style>
  <w:style w:type="paragraph" w:customStyle="1" w:styleId="References">
    <w:name w:val="References"/>
    <w:basedOn w:val="Normal"/>
    <w:next w:val="AddressTR"/>
    <w:uiPriority w:val="99"/>
    <w:rsid w:val="00A26294"/>
    <w:pPr>
      <w:spacing w:after="240"/>
      <w:ind w:left="5103"/>
    </w:pPr>
    <w:rPr>
      <w:rFonts w:ascii="Times New Roman" w:hAnsi="Times New Roman"/>
      <w:szCs w:val="20"/>
      <w:lang w:val="en-GB" w:eastAsia="fr-BE"/>
    </w:rPr>
  </w:style>
  <w:style w:type="paragraph" w:styleId="FootnoteText">
    <w:name w:val="footnote text"/>
    <w:aliases w:val="ALTS FOOTNOTE,footnote text"/>
    <w:basedOn w:val="Normal"/>
    <w:link w:val="FootnoteTextChar1"/>
    <w:uiPriority w:val="99"/>
    <w:locked/>
    <w:rsid w:val="00A26294"/>
    <w:pPr>
      <w:spacing w:after="240"/>
      <w:ind w:left="142" w:hanging="142"/>
      <w:jc w:val="both"/>
    </w:pPr>
    <w:rPr>
      <w:rFonts w:ascii="Times New Roman" w:hAnsi="Times New Roman"/>
      <w:sz w:val="22"/>
      <w:szCs w:val="22"/>
      <w:lang w:val="de-DE" w:eastAsia="fr-BE"/>
    </w:rPr>
  </w:style>
  <w:style w:type="character" w:customStyle="1" w:styleId="FootnoteTextChar">
    <w:name w:val="Footnote Text Char"/>
    <w:basedOn w:val="DefaultParagraphFont"/>
    <w:rsid w:val="00A26294"/>
    <w:rPr>
      <w:rFonts w:ascii="Arial" w:hAnsi="Arial"/>
      <w:sz w:val="20"/>
      <w:szCs w:val="20"/>
      <w:lang w:val="en-US" w:eastAsia="en-US"/>
    </w:rPr>
  </w:style>
  <w:style w:type="paragraph" w:customStyle="1" w:styleId="NumPar4">
    <w:name w:val="NumPar 4"/>
    <w:basedOn w:val="Heading4"/>
    <w:next w:val="Normal"/>
    <w:uiPriority w:val="99"/>
    <w:rsid w:val="00A26294"/>
    <w:pPr>
      <w:numPr>
        <w:numId w:val="27"/>
      </w:numPr>
      <w:tabs>
        <w:tab w:val="clear" w:pos="1492"/>
        <w:tab w:val="num" w:pos="2880"/>
      </w:tabs>
      <w:spacing w:before="0" w:after="240"/>
      <w:ind w:left="2880" w:hanging="960"/>
      <w:jc w:val="both"/>
      <w:outlineLvl w:val="9"/>
    </w:pPr>
    <w:rPr>
      <w:rFonts w:ascii="Times New Roman" w:hAnsi="Times New Roman" w:cs="Times New Roman"/>
      <w:bCs w:val="0"/>
      <w:i w:val="0"/>
      <w:color w:val="auto"/>
      <w:sz w:val="24"/>
      <w:szCs w:val="20"/>
      <w:lang w:val="en-GB"/>
    </w:rPr>
  </w:style>
  <w:style w:type="paragraph" w:customStyle="1" w:styleId="ZCom">
    <w:name w:val="Z_Com"/>
    <w:basedOn w:val="Normal"/>
    <w:next w:val="ZDGName"/>
    <w:uiPriority w:val="99"/>
    <w:rsid w:val="00A26294"/>
    <w:pPr>
      <w:widowControl w:val="0"/>
      <w:ind w:right="85"/>
      <w:jc w:val="both"/>
    </w:pPr>
    <w:rPr>
      <w:sz w:val="24"/>
      <w:szCs w:val="20"/>
      <w:lang w:val="en-GB"/>
    </w:rPr>
  </w:style>
  <w:style w:type="paragraph" w:customStyle="1" w:styleId="ZDGName">
    <w:name w:val="Z_DGName"/>
    <w:basedOn w:val="Normal"/>
    <w:uiPriority w:val="99"/>
    <w:rsid w:val="00A26294"/>
    <w:pPr>
      <w:widowControl w:val="0"/>
      <w:ind w:right="85"/>
    </w:pPr>
    <w:rPr>
      <w:sz w:val="16"/>
      <w:szCs w:val="20"/>
      <w:lang w:val="en-GB"/>
    </w:rPr>
  </w:style>
  <w:style w:type="character" w:styleId="FootnoteReference">
    <w:name w:val="footnote reference"/>
    <w:aliases w:val="Appel note de bas de p,Nota,Footnote symbol,Footnote"/>
    <w:basedOn w:val="DefaultParagraphFont"/>
    <w:locked/>
    <w:rsid w:val="00A26294"/>
    <w:rPr>
      <w:rFonts w:cs="Times New Roman"/>
      <w:vertAlign w:val="superscript"/>
    </w:rPr>
  </w:style>
  <w:style w:type="character" w:styleId="PageNumber">
    <w:name w:val="page number"/>
    <w:basedOn w:val="DefaultParagraphFont"/>
    <w:uiPriority w:val="99"/>
    <w:rsid w:val="00A262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6801">
      <w:marLeft w:val="0"/>
      <w:marRight w:val="0"/>
      <w:marTop w:val="0"/>
      <w:marBottom w:val="0"/>
      <w:divBdr>
        <w:top w:val="none" w:sz="0" w:space="0" w:color="auto"/>
        <w:left w:val="none" w:sz="0" w:space="0" w:color="auto"/>
        <w:bottom w:val="none" w:sz="0" w:space="0" w:color="auto"/>
        <w:right w:val="none" w:sz="0" w:space="0" w:color="auto"/>
      </w:divBdr>
    </w:div>
    <w:div w:id="175386803">
      <w:marLeft w:val="0"/>
      <w:marRight w:val="0"/>
      <w:marTop w:val="0"/>
      <w:marBottom w:val="0"/>
      <w:divBdr>
        <w:top w:val="none" w:sz="0" w:space="0" w:color="auto"/>
        <w:left w:val="none" w:sz="0" w:space="0" w:color="auto"/>
        <w:bottom w:val="none" w:sz="0" w:space="0" w:color="auto"/>
        <w:right w:val="none" w:sz="0" w:space="0" w:color="auto"/>
      </w:divBdr>
      <w:divsChild>
        <w:div w:id="175386813">
          <w:marLeft w:val="0"/>
          <w:marRight w:val="0"/>
          <w:marTop w:val="0"/>
          <w:marBottom w:val="0"/>
          <w:divBdr>
            <w:top w:val="none" w:sz="0" w:space="0" w:color="auto"/>
            <w:left w:val="none" w:sz="0" w:space="0" w:color="auto"/>
            <w:bottom w:val="none" w:sz="0" w:space="0" w:color="auto"/>
            <w:right w:val="none" w:sz="0" w:space="0" w:color="auto"/>
          </w:divBdr>
          <w:divsChild>
            <w:div w:id="175386818">
              <w:marLeft w:val="0"/>
              <w:marRight w:val="0"/>
              <w:marTop w:val="0"/>
              <w:marBottom w:val="0"/>
              <w:divBdr>
                <w:top w:val="none" w:sz="0" w:space="0" w:color="auto"/>
                <w:left w:val="none" w:sz="0" w:space="0" w:color="auto"/>
                <w:bottom w:val="none" w:sz="0" w:space="0" w:color="auto"/>
                <w:right w:val="none" w:sz="0" w:space="0" w:color="auto"/>
              </w:divBdr>
              <w:divsChild>
                <w:div w:id="175386831">
                  <w:marLeft w:val="0"/>
                  <w:marRight w:val="0"/>
                  <w:marTop w:val="0"/>
                  <w:marBottom w:val="0"/>
                  <w:divBdr>
                    <w:top w:val="none" w:sz="0" w:space="0" w:color="auto"/>
                    <w:left w:val="none" w:sz="0" w:space="0" w:color="auto"/>
                    <w:bottom w:val="none" w:sz="0" w:space="0" w:color="auto"/>
                    <w:right w:val="none" w:sz="0" w:space="0" w:color="auto"/>
                  </w:divBdr>
                  <w:divsChild>
                    <w:div w:id="175386810">
                      <w:marLeft w:val="0"/>
                      <w:marRight w:val="0"/>
                      <w:marTop w:val="0"/>
                      <w:marBottom w:val="0"/>
                      <w:divBdr>
                        <w:top w:val="none" w:sz="0" w:space="0" w:color="auto"/>
                        <w:left w:val="none" w:sz="0" w:space="0" w:color="auto"/>
                        <w:bottom w:val="none" w:sz="0" w:space="0" w:color="auto"/>
                        <w:right w:val="none" w:sz="0" w:space="0" w:color="auto"/>
                      </w:divBdr>
                      <w:divsChild>
                        <w:div w:id="1753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6805">
      <w:marLeft w:val="0"/>
      <w:marRight w:val="0"/>
      <w:marTop w:val="0"/>
      <w:marBottom w:val="0"/>
      <w:divBdr>
        <w:top w:val="none" w:sz="0" w:space="0" w:color="auto"/>
        <w:left w:val="none" w:sz="0" w:space="0" w:color="auto"/>
        <w:bottom w:val="none" w:sz="0" w:space="0" w:color="auto"/>
        <w:right w:val="none" w:sz="0" w:space="0" w:color="auto"/>
      </w:divBdr>
    </w:div>
    <w:div w:id="175386808">
      <w:marLeft w:val="0"/>
      <w:marRight w:val="0"/>
      <w:marTop w:val="0"/>
      <w:marBottom w:val="0"/>
      <w:divBdr>
        <w:top w:val="none" w:sz="0" w:space="0" w:color="auto"/>
        <w:left w:val="none" w:sz="0" w:space="0" w:color="auto"/>
        <w:bottom w:val="none" w:sz="0" w:space="0" w:color="auto"/>
        <w:right w:val="none" w:sz="0" w:space="0" w:color="auto"/>
      </w:divBdr>
    </w:div>
    <w:div w:id="175386809">
      <w:marLeft w:val="0"/>
      <w:marRight w:val="0"/>
      <w:marTop w:val="0"/>
      <w:marBottom w:val="0"/>
      <w:divBdr>
        <w:top w:val="none" w:sz="0" w:space="0" w:color="auto"/>
        <w:left w:val="none" w:sz="0" w:space="0" w:color="auto"/>
        <w:bottom w:val="none" w:sz="0" w:space="0" w:color="auto"/>
        <w:right w:val="none" w:sz="0" w:space="0" w:color="auto"/>
      </w:divBdr>
    </w:div>
    <w:div w:id="175386814">
      <w:marLeft w:val="0"/>
      <w:marRight w:val="0"/>
      <w:marTop w:val="0"/>
      <w:marBottom w:val="0"/>
      <w:divBdr>
        <w:top w:val="none" w:sz="0" w:space="0" w:color="auto"/>
        <w:left w:val="none" w:sz="0" w:space="0" w:color="auto"/>
        <w:bottom w:val="none" w:sz="0" w:space="0" w:color="auto"/>
        <w:right w:val="none" w:sz="0" w:space="0" w:color="auto"/>
      </w:divBdr>
      <w:divsChild>
        <w:div w:id="175386811">
          <w:marLeft w:val="0"/>
          <w:marRight w:val="0"/>
          <w:marTop w:val="0"/>
          <w:marBottom w:val="0"/>
          <w:divBdr>
            <w:top w:val="none" w:sz="0" w:space="0" w:color="auto"/>
            <w:left w:val="none" w:sz="0" w:space="0" w:color="auto"/>
            <w:bottom w:val="none" w:sz="0" w:space="0" w:color="auto"/>
            <w:right w:val="none" w:sz="0" w:space="0" w:color="auto"/>
          </w:divBdr>
          <w:divsChild>
            <w:div w:id="175386824">
              <w:marLeft w:val="0"/>
              <w:marRight w:val="0"/>
              <w:marTop w:val="0"/>
              <w:marBottom w:val="0"/>
              <w:divBdr>
                <w:top w:val="none" w:sz="0" w:space="0" w:color="auto"/>
                <w:left w:val="none" w:sz="0" w:space="0" w:color="auto"/>
                <w:bottom w:val="none" w:sz="0" w:space="0" w:color="auto"/>
                <w:right w:val="none" w:sz="0" w:space="0" w:color="auto"/>
              </w:divBdr>
              <w:divsChild>
                <w:div w:id="175386829">
                  <w:marLeft w:val="0"/>
                  <w:marRight w:val="0"/>
                  <w:marTop w:val="0"/>
                  <w:marBottom w:val="0"/>
                  <w:divBdr>
                    <w:top w:val="none" w:sz="0" w:space="0" w:color="auto"/>
                    <w:left w:val="none" w:sz="0" w:space="0" w:color="auto"/>
                    <w:bottom w:val="none" w:sz="0" w:space="0" w:color="auto"/>
                    <w:right w:val="none" w:sz="0" w:space="0" w:color="auto"/>
                  </w:divBdr>
                  <w:divsChild>
                    <w:div w:id="175386819">
                      <w:marLeft w:val="0"/>
                      <w:marRight w:val="0"/>
                      <w:marTop w:val="0"/>
                      <w:marBottom w:val="0"/>
                      <w:divBdr>
                        <w:top w:val="none" w:sz="0" w:space="0" w:color="auto"/>
                        <w:left w:val="none" w:sz="0" w:space="0" w:color="auto"/>
                        <w:bottom w:val="none" w:sz="0" w:space="0" w:color="auto"/>
                        <w:right w:val="none" w:sz="0" w:space="0" w:color="auto"/>
                      </w:divBdr>
                      <w:divsChild>
                        <w:div w:id="1753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6815">
      <w:marLeft w:val="0"/>
      <w:marRight w:val="0"/>
      <w:marTop w:val="0"/>
      <w:marBottom w:val="0"/>
      <w:divBdr>
        <w:top w:val="none" w:sz="0" w:space="0" w:color="auto"/>
        <w:left w:val="none" w:sz="0" w:space="0" w:color="auto"/>
        <w:bottom w:val="none" w:sz="0" w:space="0" w:color="auto"/>
        <w:right w:val="none" w:sz="0" w:space="0" w:color="auto"/>
      </w:divBdr>
      <w:divsChild>
        <w:div w:id="175386802">
          <w:marLeft w:val="0"/>
          <w:marRight w:val="0"/>
          <w:marTop w:val="0"/>
          <w:marBottom w:val="0"/>
          <w:divBdr>
            <w:top w:val="none" w:sz="0" w:space="0" w:color="auto"/>
            <w:left w:val="none" w:sz="0" w:space="0" w:color="auto"/>
            <w:bottom w:val="none" w:sz="0" w:space="0" w:color="auto"/>
            <w:right w:val="none" w:sz="0" w:space="0" w:color="auto"/>
          </w:divBdr>
          <w:divsChild>
            <w:div w:id="175386807">
              <w:marLeft w:val="0"/>
              <w:marRight w:val="0"/>
              <w:marTop w:val="0"/>
              <w:marBottom w:val="0"/>
              <w:divBdr>
                <w:top w:val="none" w:sz="0" w:space="0" w:color="auto"/>
                <w:left w:val="none" w:sz="0" w:space="0" w:color="auto"/>
                <w:bottom w:val="none" w:sz="0" w:space="0" w:color="auto"/>
                <w:right w:val="none" w:sz="0" w:space="0" w:color="auto"/>
              </w:divBdr>
              <w:divsChild>
                <w:div w:id="175386804">
                  <w:marLeft w:val="0"/>
                  <w:marRight w:val="0"/>
                  <w:marTop w:val="0"/>
                  <w:marBottom w:val="0"/>
                  <w:divBdr>
                    <w:top w:val="none" w:sz="0" w:space="0" w:color="auto"/>
                    <w:left w:val="none" w:sz="0" w:space="0" w:color="auto"/>
                    <w:bottom w:val="none" w:sz="0" w:space="0" w:color="auto"/>
                    <w:right w:val="none" w:sz="0" w:space="0" w:color="auto"/>
                  </w:divBdr>
                  <w:divsChild>
                    <w:div w:id="175386812">
                      <w:marLeft w:val="0"/>
                      <w:marRight w:val="0"/>
                      <w:marTop w:val="0"/>
                      <w:marBottom w:val="0"/>
                      <w:divBdr>
                        <w:top w:val="none" w:sz="0" w:space="0" w:color="auto"/>
                        <w:left w:val="none" w:sz="0" w:space="0" w:color="auto"/>
                        <w:bottom w:val="none" w:sz="0" w:space="0" w:color="auto"/>
                        <w:right w:val="none" w:sz="0" w:space="0" w:color="auto"/>
                      </w:divBdr>
                      <w:divsChild>
                        <w:div w:id="1753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6816">
      <w:marLeft w:val="0"/>
      <w:marRight w:val="0"/>
      <w:marTop w:val="0"/>
      <w:marBottom w:val="0"/>
      <w:divBdr>
        <w:top w:val="none" w:sz="0" w:space="0" w:color="auto"/>
        <w:left w:val="none" w:sz="0" w:space="0" w:color="auto"/>
        <w:bottom w:val="none" w:sz="0" w:space="0" w:color="auto"/>
        <w:right w:val="none" w:sz="0" w:space="0" w:color="auto"/>
      </w:divBdr>
    </w:div>
    <w:div w:id="175386817">
      <w:marLeft w:val="0"/>
      <w:marRight w:val="0"/>
      <w:marTop w:val="0"/>
      <w:marBottom w:val="0"/>
      <w:divBdr>
        <w:top w:val="none" w:sz="0" w:space="0" w:color="auto"/>
        <w:left w:val="none" w:sz="0" w:space="0" w:color="auto"/>
        <w:bottom w:val="none" w:sz="0" w:space="0" w:color="auto"/>
        <w:right w:val="none" w:sz="0" w:space="0" w:color="auto"/>
      </w:divBdr>
      <w:divsChild>
        <w:div w:id="175386821">
          <w:marLeft w:val="0"/>
          <w:marRight w:val="0"/>
          <w:marTop w:val="0"/>
          <w:marBottom w:val="0"/>
          <w:divBdr>
            <w:top w:val="none" w:sz="0" w:space="0" w:color="auto"/>
            <w:left w:val="none" w:sz="0" w:space="0" w:color="auto"/>
            <w:bottom w:val="none" w:sz="0" w:space="0" w:color="auto"/>
            <w:right w:val="none" w:sz="0" w:space="0" w:color="auto"/>
          </w:divBdr>
          <w:divsChild>
            <w:div w:id="175386825">
              <w:marLeft w:val="0"/>
              <w:marRight w:val="0"/>
              <w:marTop w:val="0"/>
              <w:marBottom w:val="0"/>
              <w:divBdr>
                <w:top w:val="none" w:sz="0" w:space="0" w:color="auto"/>
                <w:left w:val="none" w:sz="0" w:space="0" w:color="auto"/>
                <w:bottom w:val="none" w:sz="0" w:space="0" w:color="auto"/>
                <w:right w:val="none" w:sz="0" w:space="0" w:color="auto"/>
              </w:divBdr>
              <w:divsChild>
                <w:div w:id="175386830">
                  <w:marLeft w:val="0"/>
                  <w:marRight w:val="0"/>
                  <w:marTop w:val="0"/>
                  <w:marBottom w:val="0"/>
                  <w:divBdr>
                    <w:top w:val="none" w:sz="0" w:space="0" w:color="auto"/>
                    <w:left w:val="none" w:sz="0" w:space="0" w:color="auto"/>
                    <w:bottom w:val="none" w:sz="0" w:space="0" w:color="auto"/>
                    <w:right w:val="none" w:sz="0" w:space="0" w:color="auto"/>
                  </w:divBdr>
                  <w:divsChild>
                    <w:div w:id="175386823">
                      <w:marLeft w:val="0"/>
                      <w:marRight w:val="0"/>
                      <w:marTop w:val="0"/>
                      <w:marBottom w:val="0"/>
                      <w:divBdr>
                        <w:top w:val="none" w:sz="0" w:space="0" w:color="auto"/>
                        <w:left w:val="none" w:sz="0" w:space="0" w:color="auto"/>
                        <w:bottom w:val="none" w:sz="0" w:space="0" w:color="auto"/>
                        <w:right w:val="none" w:sz="0" w:space="0" w:color="auto"/>
                      </w:divBdr>
                      <w:divsChild>
                        <w:div w:id="1753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6820">
      <w:marLeft w:val="0"/>
      <w:marRight w:val="0"/>
      <w:marTop w:val="0"/>
      <w:marBottom w:val="0"/>
      <w:divBdr>
        <w:top w:val="none" w:sz="0" w:space="0" w:color="auto"/>
        <w:left w:val="none" w:sz="0" w:space="0" w:color="auto"/>
        <w:bottom w:val="none" w:sz="0" w:space="0" w:color="auto"/>
        <w:right w:val="none" w:sz="0" w:space="0" w:color="auto"/>
      </w:divBdr>
    </w:div>
    <w:div w:id="175386827">
      <w:marLeft w:val="0"/>
      <w:marRight w:val="0"/>
      <w:marTop w:val="0"/>
      <w:marBottom w:val="0"/>
      <w:divBdr>
        <w:top w:val="none" w:sz="0" w:space="0" w:color="auto"/>
        <w:left w:val="none" w:sz="0" w:space="0" w:color="auto"/>
        <w:bottom w:val="none" w:sz="0" w:space="0" w:color="auto"/>
        <w:right w:val="none" w:sz="0" w:space="0" w:color="auto"/>
      </w:divBdr>
    </w:div>
    <w:div w:id="175386828">
      <w:marLeft w:val="0"/>
      <w:marRight w:val="0"/>
      <w:marTop w:val="0"/>
      <w:marBottom w:val="0"/>
      <w:divBdr>
        <w:top w:val="none" w:sz="0" w:space="0" w:color="auto"/>
        <w:left w:val="none" w:sz="0" w:space="0" w:color="auto"/>
        <w:bottom w:val="none" w:sz="0" w:space="0" w:color="auto"/>
        <w:right w:val="none" w:sz="0" w:space="0" w:color="auto"/>
      </w:divBdr>
    </w:div>
    <w:div w:id="1229808888">
      <w:bodyDiv w:val="1"/>
      <w:marLeft w:val="0"/>
      <w:marRight w:val="0"/>
      <w:marTop w:val="0"/>
      <w:marBottom w:val="0"/>
      <w:divBdr>
        <w:top w:val="none" w:sz="0" w:space="0" w:color="auto"/>
        <w:left w:val="none" w:sz="0" w:space="0" w:color="auto"/>
        <w:bottom w:val="none" w:sz="0" w:space="0" w:color="auto"/>
        <w:right w:val="none" w:sz="0" w:space="0" w:color="auto"/>
      </w:divBdr>
    </w:div>
    <w:div w:id="2027438920">
      <w:bodyDiv w:val="1"/>
      <w:marLeft w:val="0"/>
      <w:marRight w:val="0"/>
      <w:marTop w:val="0"/>
      <w:marBottom w:val="0"/>
      <w:divBdr>
        <w:top w:val="none" w:sz="0" w:space="0" w:color="auto"/>
        <w:left w:val="none" w:sz="0" w:space="0" w:color="auto"/>
        <w:bottom w:val="none" w:sz="0" w:space="0" w:color="auto"/>
        <w:right w:val="none" w:sz="0" w:space="0" w:color="auto"/>
      </w:divBdr>
    </w:div>
    <w:div w:id="2044204439">
      <w:bodyDiv w:val="1"/>
      <w:marLeft w:val="0"/>
      <w:marRight w:val="0"/>
      <w:marTop w:val="0"/>
      <w:marBottom w:val="0"/>
      <w:divBdr>
        <w:top w:val="none" w:sz="0" w:space="0" w:color="auto"/>
        <w:left w:val="none" w:sz="0" w:space="0" w:color="auto"/>
        <w:bottom w:val="none" w:sz="0" w:space="0" w:color="auto"/>
        <w:right w:val="none" w:sz="0" w:space="0" w:color="auto"/>
      </w:divBdr>
    </w:div>
    <w:div w:id="206251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itu.int/md/dologin_md.asp?lang=en&amp;id=R12-JTG4567-C-0715!N34!MSW-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itu.int/md/dologin_md.asp?lang=en&amp;id=R12-JTG4567-C-0715!N03!MSW-E" TargetMode="External"/><Relationship Id="rId25" Type="http://schemas.openxmlformats.org/officeDocument/2006/relationships/hyperlink" Target="https://webmail.ofcom.org.uk/owa/redir.aspx?C=af3fe7ae4f8e46b9a453f6d19b300e89&amp;URL=http%3a%2f%2fhraunfoss.fcc.gov%2fedocs_public%2fattachmatch%2fFCC-06-96A1.pdf" TargetMode="External"/><Relationship Id="rId2" Type="http://schemas.openxmlformats.org/officeDocument/2006/relationships/numbering" Target="numbering.xml"/><Relationship Id="rId16" Type="http://schemas.openxmlformats.org/officeDocument/2006/relationships/hyperlink" Target="https://www.itu.int/md/dologin_md.asp?lang=en&amp;id=R12-JTG4567-C-0715!N35!MSW-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itu.int/md/dologin_md.asp?lang=en&amp;id=R12-JTG4567-C-0715!N34!MSW-E"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itu.int/md/dologin_md.asp?lang=en&amp;id=R12-JTG4567-C-0715!N03!MSW-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lumconsulting.co.uk/pdfs/Plum_Jan2013_Future_proofing_Wi-Fi.pdf" TargetMode="External"/><Relationship Id="rId2" Type="http://schemas.openxmlformats.org/officeDocument/2006/relationships/hyperlink" Target="http://www.digitaleurope.org/DesktopModules/Bring2mind/DMX/Download.aspx?Command=Core_Download&amp;EntryId=525&amp;PortalId=0&amp;TabId=353" TargetMode="External"/><Relationship Id="rId1" Type="http://schemas.openxmlformats.org/officeDocument/2006/relationships/hyperlink" Target="http://cept.org/files/1051/Workshops/EC-CEPT%20work%20shop/Session%201.zip"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8A31B-8957-45CF-AEF6-58EC38FC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58</Pages>
  <Words>22215</Words>
  <Characters>132057</Characters>
  <Application>Microsoft Office Word</Application>
  <DocSecurity>0</DocSecurity>
  <Lines>1100</Lines>
  <Paragraphs>307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Draft CEPT Report 57 (A), 5 GHz</vt:lpstr>
      <vt:lpstr>Draft CEPT Report 57 (A), 5 GHz</vt:lpstr>
      <vt:lpstr>Draft CEPT Interim Report</vt:lpstr>
    </vt:vector>
  </TitlesOfParts>
  <Company>WGFM</Company>
  <LinksUpToDate>false</LinksUpToDate>
  <CharactersWithSpaces>153965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Report 57 (A), 5 GHz</dc:title>
  <dc:subject>WAS/RLANs at 5 GHz</dc:subject>
  <dc:creator>andrew.gowans</dc:creator>
  <dc:description>for PC approval</dc:description>
  <cp:lastModifiedBy>Bente Pedersen</cp:lastModifiedBy>
  <cp:revision>5</cp:revision>
  <cp:lastPrinted>2015-03-06T06:48:00Z</cp:lastPrinted>
  <dcterms:created xsi:type="dcterms:W3CDTF">2015-03-11T09:48:00Z</dcterms:created>
  <dcterms:modified xsi:type="dcterms:W3CDTF">2015-03-11T13:40:00Z</dcterms:modified>
  <cp:category>Input ECC #39, March 2015</cp:category>
  <cp:contentStatus>Output WG FM #82</cp:contentStatus>
</cp:coreProperties>
</file>