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DB" w:rsidRDefault="00AF75DB"/>
    <w:p w:rsidR="00AF75DB" w:rsidRPr="0010769E" w:rsidRDefault="00AF75DB" w:rsidP="00A10264">
      <w:pPr>
        <w:jc w:val="center"/>
      </w:pPr>
    </w:p>
    <w:p w:rsidR="00AF75DB" w:rsidRPr="0010769E" w:rsidRDefault="00AF75DB" w:rsidP="00A10264">
      <w:pPr>
        <w:jc w:val="center"/>
      </w:pPr>
    </w:p>
    <w:p w:rsidR="00AF75DB" w:rsidRPr="0010769E" w:rsidRDefault="00AF75DB" w:rsidP="00A10264"/>
    <w:p w:rsidR="00AF75DB" w:rsidRPr="0010769E" w:rsidRDefault="00AF75DB" w:rsidP="00A10264"/>
    <w:p w:rsidR="00AF75DB" w:rsidRPr="0010769E" w:rsidRDefault="00F507BC" w:rsidP="00A10264">
      <w:pPr>
        <w:jc w:val="center"/>
        <w:rPr>
          <w:b/>
          <w:sz w:val="24"/>
        </w:rPr>
      </w:pPr>
      <w:r>
        <w:rPr>
          <w:noProof/>
          <w:lang w:val="da-DK" w:eastAsia="da-DK"/>
        </w:rPr>
        <mc:AlternateContent>
          <mc:Choice Requires="wpg">
            <w:drawing>
              <wp:anchor distT="0" distB="0" distL="114300" distR="114300" simplePos="0" relativeHeight="251657216" behindDoc="0" locked="0" layoutInCell="1" allowOverlap="1" wp14:anchorId="44B2F96A" wp14:editId="21173086">
                <wp:simplePos x="0" y="0"/>
                <wp:positionH relativeFrom="column">
                  <wp:posOffset>107950</wp:posOffset>
                </wp:positionH>
                <wp:positionV relativeFrom="paragraph">
                  <wp:posOffset>97790</wp:posOffset>
                </wp:positionV>
                <wp:extent cx="1697355" cy="1562100"/>
                <wp:effectExtent l="0" t="1905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7"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8"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721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baDcQAAADaAAAADwAAAGRycy9kb3ducmV2LnhtbESPQWvCQBSE7wX/w/KE3urGlsYYXaWU&#10;Sq30YlS8PrLPJJh9G3ZXjf++Wyj0OMzMN8x82ZtWXMn5xrKC8SgBQVxa3XClYL9bPWUgfEDW2Fom&#10;BXfysFwMHuaYa3vjLV2LUIkIYZ+jgjqELpfSlzUZ9CPbEUfvZJ3BEKWrpHZ4i3DTyuckSaXBhuNC&#10;jR2911Sei4tR8Jl9f6THctps0KXZYXX5Om5eXpV6HPZvMxCB+vAf/muvtYIJ/F6JN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5toNxAAAANoAAAAPAAAAAAAAAAAA&#10;AAAAAKECAABkcnMvZG93bnJldi54bWxQSwUGAAAAAAQABAD5AAAAkg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qo7oAAADaAAAADwAAAGRycy9kb3ducmV2LnhtbERPuwrCMBTdBf8hXMHNpgqKVKOIIOjk&#10;e3C7Nte22tyUJmr9ezMIjofzns4bU4oX1a6wrKAfxSCIU6sLzhScjqveGITzyBpLy6TgQw7ms3Zr&#10;iom2b97T6+AzEULYJagg975KpHRpTgZdZCviwN1sbdAHWGdS1/gO4aaUgzgeSYMFh4YcK1rmlD4O&#10;T6OArnS+34hwNxxdhib7yM3KbZXqdprFBISnxv/FP/daKwhbw5VwA+TsC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E2zKqO6AAAA2gAAAA8AAAAAAAAAAAAAAAAAoQIAAGRy&#10;cy9kb3ducmV2LnhtbFBLBQYAAAAABAAEAPkAAACIAw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V8sQAAADaAAAADwAAAGRycy9kb3ducmV2LnhtbESPQWvCQBSE70L/w/IKXqRuVJA2dRVb&#10;aGkPgklFPD6yr0lo9m3cXWP8911B8DjMzDfMYtWbRnTkfG1ZwWScgCAurK65VLD7+Xh6BuEDssbG&#10;Mim4kIfV8mGwwFTbM2fU5aEUEcI+RQVVCG0qpS8qMujHtiWO3q91BkOUrpTa4TnCTSOnSTKXBmuO&#10;CxW29F5R8ZefjIKTO6L7HL3hfrtfh+Ywy767TabU8LFfv4II1Id7+Nb+0gpe4Hol3g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DFXyxAAAANoAAAAPAAAAAAAAAAAA&#10;AAAAAKECAABkcnMvZG93bnJldi54bWxQSwUGAAAAAAQABAD5AAAAkgM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EabcUAAADbAAAADwAAAGRycy9kb3ducmV2LnhtbESPQWvCQBCF7wX/wzJCL6VuqlBK6ipa&#10;qNSD0KhIj0N2mgSzs+nuGtN/3zkIvc3w3rz3zXw5uFb1FGLj2cDTJANFXHrbcGXgeHh/fAEVE7LF&#10;1jMZ+KUIy8Xobo659VcuqN+nSkkIxxwN1Cl1udaxrMlhnPiOWLRvHxwmWUOlbcCrhLtWT7PsWTts&#10;WBpq7OitpvK8vzgDl/CDYfOwxtPnaZXar1mx7XeFMffjYfUKKtGQ/s236w8r+EIv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EabcUAAADbAAAADwAAAAAAAAAA&#10;AAAAAAChAgAAZHJzL2Rvd25yZXYueG1sUEsFBgAAAAAEAAQA+QAAAJM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oacEAAADbAAAADwAAAGRycy9kb3ducmV2LnhtbERPTWvCQBC9F/oflin0VjfJIaTRVYJU&#10;8Ga1itchO2ZDs7NpdmvSf98VBG/zeJ+zWE22E1cafOtYQTpLQBDXTrfcKDh+bd4KED4ga+wck4I/&#10;8rBaPj8tsNRu5D1dD6ERMYR9iQpMCH0ppa8NWfQz1xNH7uIGiyHCoZF6wDGG205mSZJLiy3HBoM9&#10;rQ3V34dfq6CqknO3Pp42u0ybj8/TD76PRa7U68tUzUEEmsJDfHdvdZyfwu2Xe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7ehpwQAAANsAAAAPAAAAAAAAAAAAAAAA&#10;AKECAABkcnMvZG93bnJldi54bWxQSwUGAAAAAAQABAD5AAAAjwMAAAAA&#10;" strokecolor="#887e6e" strokeweight="15.5pt"/>
              </v:group>
            </w:pict>
          </mc:Fallback>
        </mc:AlternateContent>
      </w:r>
      <w:r>
        <w:rPr>
          <w:noProof/>
          <w:lang w:val="da-DK" w:eastAsia="da-DK"/>
        </w:rPr>
        <mc:AlternateContent>
          <mc:Choice Requires="wps">
            <w:drawing>
              <wp:anchor distT="0" distB="0" distL="114300" distR="114300" simplePos="0" relativeHeight="251656192" behindDoc="0" locked="0" layoutInCell="1" allowOverlap="1" wp14:anchorId="11AD566E" wp14:editId="41D973F5">
                <wp:simplePos x="0" y="0"/>
                <wp:positionH relativeFrom="page">
                  <wp:posOffset>0</wp:posOffset>
                </wp:positionH>
                <wp:positionV relativeFrom="page">
                  <wp:posOffset>1714500</wp:posOffset>
                </wp:positionV>
                <wp:extent cx="7560310" cy="1628140"/>
                <wp:effectExtent l="0" t="0" r="254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110" w:rsidRPr="00080D86" w:rsidRDefault="00C06110" w:rsidP="00A10264">
                            <w:pPr>
                              <w:rPr>
                                <w:sz w:val="68"/>
                              </w:rPr>
                            </w:pPr>
                            <w:r w:rsidRPr="00080D86">
                              <w:rPr>
                                <w:color w:val="FFFFFF"/>
                                <w:sz w:val="68"/>
                              </w:rPr>
                              <w:t xml:space="preserve">ECC Report </w:t>
                            </w:r>
                            <w:r>
                              <w:rPr>
                                <w:color w:val="57433E"/>
                                <w:sz w:val="68"/>
                              </w:rPr>
                              <w:t>177</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j1jQIAABM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DjDFj1jQIAABMFAAAOAAAAAAAAAAAAAAAAAC4CAABkcnMvZTJvRG9jLnhtbFBLAQIt&#10;ABQABgAIAAAAIQBqArUC3wAAAAkBAAAPAAAAAAAAAAAAAAAAAOcEAABkcnMvZG93bnJldi54bWxQ&#10;SwUGAAAAAAQABADzAAAA8wUAAAAA&#10;" fillcolor="#887e6e" stroked="f">
                <v:textbox inset="80mm,15mm">
                  <w:txbxContent>
                    <w:p w:rsidR="00C06110" w:rsidRPr="00080D86" w:rsidRDefault="00C06110" w:rsidP="00A10264">
                      <w:pPr>
                        <w:rPr>
                          <w:sz w:val="68"/>
                        </w:rPr>
                      </w:pPr>
                      <w:r w:rsidRPr="00080D86">
                        <w:rPr>
                          <w:color w:val="FFFFFF"/>
                          <w:sz w:val="68"/>
                        </w:rPr>
                        <w:t xml:space="preserve">ECC Report </w:t>
                      </w:r>
                      <w:r>
                        <w:rPr>
                          <w:color w:val="57433E"/>
                          <w:sz w:val="68"/>
                        </w:rPr>
                        <w:t>177</w:t>
                      </w:r>
                    </w:p>
                  </w:txbxContent>
                </v:textbox>
                <w10:wrap anchorx="page" anchory="page"/>
              </v:shape>
            </w:pict>
          </mc:Fallback>
        </mc:AlternateContent>
      </w: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jc w:val="center"/>
        <w:rPr>
          <w:b/>
          <w:sz w:val="24"/>
        </w:rPr>
      </w:pPr>
    </w:p>
    <w:p w:rsidR="00AF75DB" w:rsidRPr="0010769E" w:rsidRDefault="00AF75DB" w:rsidP="00A10264">
      <w:pPr>
        <w:rPr>
          <w:b/>
          <w:sz w:val="24"/>
        </w:rPr>
      </w:pPr>
    </w:p>
    <w:p w:rsidR="00AF75DB" w:rsidRPr="0010769E" w:rsidRDefault="00AF75DB" w:rsidP="00A10264">
      <w:pPr>
        <w:jc w:val="center"/>
        <w:rPr>
          <w:b/>
          <w:sz w:val="24"/>
        </w:rPr>
      </w:pPr>
    </w:p>
    <w:p w:rsidR="00AF75DB" w:rsidRPr="00B7776C" w:rsidRDefault="00AF75DB" w:rsidP="00B7776C">
      <w:pPr>
        <w:pStyle w:val="Reporttitledescription"/>
      </w:pPr>
      <w:r w:rsidRPr="00B7776C">
        <w:t xml:space="preserve">Possibilities for Future Terrestrial Delivery of Audio Broadcasting Services </w:t>
      </w:r>
    </w:p>
    <w:p w:rsidR="00AF75DB" w:rsidRPr="00206EF0" w:rsidRDefault="00795438" w:rsidP="00206EF0">
      <w:pPr>
        <w:pStyle w:val="Reporttitledescription"/>
        <w:rPr>
          <w:b/>
          <w:sz w:val="18"/>
        </w:rPr>
        <w:sectPr w:rsidR="00AF75DB" w:rsidRPr="00206EF0">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r>
        <w:rPr>
          <w:b/>
          <w:sz w:val="18"/>
        </w:rPr>
        <w:t>April 2012</w:t>
      </w:r>
      <w:r w:rsidR="00AF75DB">
        <w:rPr>
          <w:b/>
          <w:sz w:val="18"/>
        </w:rPr>
        <w:tab/>
      </w:r>
    </w:p>
    <w:p w:rsidR="00AF75DB" w:rsidRDefault="00AF75DB" w:rsidP="008623D2">
      <w:pPr>
        <w:pStyle w:val="Heading1"/>
      </w:pPr>
      <w:bookmarkStart w:id="0" w:name="_Toc324329944"/>
      <w:r>
        <w:lastRenderedPageBreak/>
        <w:t>Executive summary</w:t>
      </w:r>
      <w:bookmarkEnd w:id="0"/>
    </w:p>
    <w:p w:rsidR="00AF75DB" w:rsidRPr="00E93BD0" w:rsidRDefault="00AF75DB" w:rsidP="00E93BD0">
      <w:pPr>
        <w:pStyle w:val="ECCParagraph"/>
        <w:rPr>
          <w:rStyle w:val="Emphasis"/>
          <w:i w:val="0"/>
        </w:rPr>
      </w:pPr>
      <w:r w:rsidRPr="00E93BD0">
        <w:rPr>
          <w:rStyle w:val="Emphasis"/>
          <w:i w:val="0"/>
          <w:iCs/>
        </w:rPr>
        <w:t xml:space="preserve">This Report considers the possibilities for continuing Radio Broadcasting into the future. While recognising that technological developments are opening a wide range of potential platforms for the distribution of audio content, it is felt that ‘terrestrial’ distribution with strategically placed transmitters simultaneously serving a large number of independent receivers will continue. This is particularly true for portable and mobile reception.  With this in mind, this document concentrates on terrestrial distribution platforms and especially the relevant digital technologies that exist and are being developed. </w:t>
      </w:r>
      <w:r w:rsidRPr="00E93BD0">
        <w:t xml:space="preserve">Radio is now very much a medium which can be, and is, accessed by an audience </w:t>
      </w:r>
      <w:r w:rsidRPr="00E93BD0">
        <w:rPr>
          <w:iCs/>
          <w:lang w:val="en-US"/>
        </w:rPr>
        <w:t>where a large portion is either</w:t>
      </w:r>
      <w:r w:rsidRPr="00E93BD0">
        <w:t xml:space="preserve"> mobile</w:t>
      </w:r>
      <w:r w:rsidRPr="00E93BD0">
        <w:rPr>
          <w:iCs/>
          <w:lang w:val="en-US"/>
        </w:rPr>
        <w:t xml:space="preserve"> or </w:t>
      </w:r>
      <w:r w:rsidRPr="00E93BD0">
        <w:t>doing something else</w:t>
      </w:r>
      <w:r w:rsidRPr="00E93BD0">
        <w:rPr>
          <w:iCs/>
          <w:lang w:val="en-US"/>
        </w:rPr>
        <w:t xml:space="preserve">. </w:t>
      </w:r>
      <w:r w:rsidRPr="00E93BD0">
        <w:rPr>
          <w:rStyle w:val="Emphasis"/>
          <w:i w:val="0"/>
          <w:iCs/>
        </w:rPr>
        <w:t>The motorist is a good example of this.  The report looks at how this audience might be served in the future.  While, in the past, conventional terrestrial radio broadcasting was the only viable way to serve this audience, technological convergence and changing habits mean that other platforms such as mobile broadband, satellites and wired infrastructures can now be used under the right circumstances.</w:t>
      </w:r>
    </w:p>
    <w:p w:rsidR="00AF75DB" w:rsidRPr="00E93BD0" w:rsidRDefault="00AF75DB" w:rsidP="00E93BD0">
      <w:pPr>
        <w:pStyle w:val="ECCParagraph"/>
        <w:rPr>
          <w:rStyle w:val="Emphasis"/>
          <w:i w:val="0"/>
        </w:rPr>
      </w:pPr>
      <w:r w:rsidRPr="00E93BD0">
        <w:rPr>
          <w:rStyle w:val="Emphasis"/>
          <w:i w:val="0"/>
          <w:iCs/>
        </w:rPr>
        <w:t>In spite of this, terrestrial broadcasting does offer certain advantages and it is felt that this will continue for the foreseeable future.</w:t>
      </w:r>
    </w:p>
    <w:p w:rsidR="00AF75DB" w:rsidRPr="00E93BD0" w:rsidRDefault="00AF75DB" w:rsidP="00E93BD0">
      <w:pPr>
        <w:pStyle w:val="ECCParagraph"/>
        <w:rPr>
          <w:rStyle w:val="Emphasis"/>
          <w:i w:val="0"/>
          <w:iCs/>
        </w:rPr>
      </w:pPr>
      <w:r w:rsidRPr="00E93BD0">
        <w:rPr>
          <w:rStyle w:val="Emphasis"/>
          <w:i w:val="0"/>
          <w:iCs/>
        </w:rPr>
        <w:t>Terrestrial broadcasting is itself changing with the advent of digital modulation systems.  The report goes on to compare and contrast these modulation systems in some detail, looking at the strengths and weaknesses of each one.  This is against the background considerations of audience size, geographical concentration and demographics, and how each system is able to exploit the available spectrum.</w:t>
      </w:r>
    </w:p>
    <w:p w:rsidR="00AF75DB" w:rsidRPr="00E93BD0" w:rsidRDefault="00AF75DB" w:rsidP="00E93BD0">
      <w:pPr>
        <w:pStyle w:val="ECCParagraph"/>
        <w:rPr>
          <w:i/>
          <w:iCs/>
          <w:lang w:val="en-US"/>
        </w:rPr>
      </w:pPr>
      <w:r w:rsidRPr="00E93BD0">
        <w:rPr>
          <w:iCs/>
          <w:lang w:val="en-US"/>
        </w:rPr>
        <w:t>Looking to the future the available spectrum is clearly going to be limited. Classical analogue based systems, while capable of providing a good quality signal to the listener, provide no easy means for the expansion of facilities.</w:t>
      </w:r>
    </w:p>
    <w:p w:rsidR="00AF75DB" w:rsidRPr="00E93BD0" w:rsidRDefault="00AF75DB" w:rsidP="00E93BD0">
      <w:pPr>
        <w:pStyle w:val="ECCParagraph"/>
        <w:rPr>
          <w:iCs/>
          <w:lang w:val="en-US"/>
        </w:rPr>
      </w:pPr>
      <w:r w:rsidRPr="00E93BD0">
        <w:rPr>
          <w:iCs/>
          <w:lang w:val="en-US"/>
        </w:rPr>
        <w:t>Particular note should be taken of the following points:</w:t>
      </w:r>
    </w:p>
    <w:p w:rsidR="00AF75DB" w:rsidRPr="00741B77" w:rsidRDefault="00AF75DB" w:rsidP="00741B77">
      <w:pPr>
        <w:pStyle w:val="ECCParBulleted"/>
        <w:tabs>
          <w:tab w:val="clear" w:pos="360"/>
          <w:tab w:val="num" w:pos="567"/>
        </w:tabs>
        <w:spacing w:before="120"/>
        <w:ind w:left="567" w:hanging="283"/>
      </w:pPr>
      <w:r w:rsidRPr="00741B77">
        <w:t>Terrestrial audio broadcasting is highly effective in reaching very large audiences</w:t>
      </w:r>
      <w:r w:rsidR="00CC17CF">
        <w:t>;</w:t>
      </w:r>
    </w:p>
    <w:p w:rsidR="00AF75DB" w:rsidRPr="00741B77" w:rsidRDefault="00AF75DB" w:rsidP="00741B77">
      <w:pPr>
        <w:pStyle w:val="ECCParBulleted"/>
        <w:tabs>
          <w:tab w:val="clear" w:pos="360"/>
          <w:tab w:val="num" w:pos="567"/>
        </w:tabs>
        <w:spacing w:before="120"/>
        <w:ind w:left="567" w:hanging="283"/>
      </w:pPr>
      <w:r w:rsidRPr="00741B77">
        <w:t>The strength of terrestrial audio broadcasting is that audio programmes are generally offered free-to-air. This constitutes the main pillar on which the success of radio is built</w:t>
      </w:r>
      <w:r w:rsidR="00CC17CF">
        <w:t>;</w:t>
      </w:r>
    </w:p>
    <w:p w:rsidR="00AF75DB" w:rsidRPr="00741B77" w:rsidRDefault="00AF75DB" w:rsidP="00741B77">
      <w:pPr>
        <w:pStyle w:val="ECCParBulleted"/>
        <w:tabs>
          <w:tab w:val="clear" w:pos="360"/>
          <w:tab w:val="num" w:pos="567"/>
        </w:tabs>
        <w:spacing w:before="120"/>
        <w:ind w:left="567" w:hanging="283"/>
      </w:pPr>
      <w:r w:rsidRPr="00741B77">
        <w:t>Audio broadcasting may be the only sustainable source of information in emergency situations</w:t>
      </w:r>
      <w:r w:rsidR="00CC17CF">
        <w:t>;</w:t>
      </w:r>
    </w:p>
    <w:p w:rsidR="00AF75DB" w:rsidRPr="00741B77" w:rsidRDefault="00AF75DB" w:rsidP="00741B77">
      <w:pPr>
        <w:pStyle w:val="ECCParBulleted"/>
        <w:tabs>
          <w:tab w:val="clear" w:pos="360"/>
          <w:tab w:val="num" w:pos="567"/>
        </w:tabs>
        <w:spacing w:before="120"/>
        <w:ind w:left="567" w:hanging="283"/>
      </w:pPr>
      <w:r w:rsidRPr="00741B77">
        <w:t>Migrating from analogue to digital distribution technology offers the opportunity for more services and higher quality services. Thus, digital broadcasting paves the way for more efficient use of spectrum than analogue technologies do</w:t>
      </w:r>
      <w:r w:rsidR="00CC17CF">
        <w:t>;</w:t>
      </w:r>
    </w:p>
    <w:p w:rsidR="00AF75DB" w:rsidRPr="00741B77" w:rsidRDefault="00AF75DB" w:rsidP="00741B77">
      <w:pPr>
        <w:pStyle w:val="ECCParBulleted"/>
        <w:tabs>
          <w:tab w:val="clear" w:pos="360"/>
          <w:tab w:val="num" w:pos="567"/>
        </w:tabs>
        <w:spacing w:before="120"/>
        <w:ind w:left="567" w:hanging="283"/>
      </w:pPr>
      <w:r w:rsidRPr="00741B77">
        <w:t>The key frequency bands for the introduction of terrestrial digital audio broadcasting are the VHF bands II and III</w:t>
      </w:r>
      <w:r w:rsidR="00CC17CF">
        <w:t>;</w:t>
      </w:r>
    </w:p>
    <w:p w:rsidR="00AF75DB" w:rsidRPr="00741B77" w:rsidRDefault="00AF75DB" w:rsidP="00741B77">
      <w:pPr>
        <w:pStyle w:val="ECCParBulleted"/>
        <w:tabs>
          <w:tab w:val="clear" w:pos="360"/>
          <w:tab w:val="num" w:pos="567"/>
        </w:tabs>
        <w:spacing w:before="120"/>
        <w:ind w:left="567" w:hanging="283"/>
      </w:pPr>
      <w:r w:rsidRPr="00741B77">
        <w:t>In Band III the necessary regulatory framework for the introduction of digital audio broadcasting is already fully in place. However, there may be a need for Rules of Procedure at ITU level to enable the introduction of digital services in Band II</w:t>
      </w:r>
      <w:r w:rsidR="00CC17CF">
        <w:t>:</w:t>
      </w:r>
    </w:p>
    <w:p w:rsidR="00AF75DB" w:rsidRPr="00741B77" w:rsidRDefault="00AF75DB" w:rsidP="00741B77">
      <w:pPr>
        <w:pStyle w:val="ECCParBulleted"/>
        <w:tabs>
          <w:tab w:val="clear" w:pos="360"/>
          <w:tab w:val="num" w:pos="567"/>
        </w:tabs>
        <w:spacing w:before="120"/>
        <w:ind w:left="567" w:hanging="283"/>
      </w:pPr>
      <w:r w:rsidRPr="00741B77">
        <w:t>Introduction of digital terrestrial audio broadcasting in the bands currently allocated to it may take advantage of existing broadcasting network infrastructure</w:t>
      </w:r>
      <w:r w:rsidR="00CC17CF">
        <w:t>;</w:t>
      </w:r>
    </w:p>
    <w:p w:rsidR="00AF75DB" w:rsidRPr="00741B77" w:rsidRDefault="00AF75DB" w:rsidP="00741B77">
      <w:pPr>
        <w:pStyle w:val="ECCParBulleted"/>
        <w:tabs>
          <w:tab w:val="clear" w:pos="360"/>
          <w:tab w:val="num" w:pos="567"/>
        </w:tabs>
        <w:spacing w:before="120"/>
        <w:ind w:left="567" w:hanging="283"/>
      </w:pPr>
      <w:r w:rsidRPr="00741B77">
        <w:t>The evolution of terrestrial digital broadcasting technology needs to take into account the changing habits and expectations of an ‘Internet savvy’ audience</w:t>
      </w:r>
      <w:r w:rsidR="00CC17CF">
        <w:t>;</w:t>
      </w:r>
    </w:p>
    <w:p w:rsidR="00AF75DB" w:rsidRPr="00E93BD0" w:rsidRDefault="00AF75DB" w:rsidP="00741B77">
      <w:pPr>
        <w:pStyle w:val="ECCParBulleted"/>
        <w:tabs>
          <w:tab w:val="clear" w:pos="360"/>
          <w:tab w:val="num" w:pos="567"/>
        </w:tabs>
        <w:spacing w:before="120"/>
        <w:ind w:left="567" w:hanging="283"/>
      </w:pPr>
      <w:r w:rsidRPr="00741B77">
        <w:t>Terrestrial digital broadcasting and IP technologies will have to be used in a complementary way to satisfy the changing demand of listeners. Consequently content will be provided by both linear and nonlinear radio services.</w:t>
      </w:r>
    </w:p>
    <w:p w:rsidR="00AF75DB" w:rsidRDefault="00AF75DB" w:rsidP="00A10264">
      <w:r>
        <w:br w:type="page"/>
      </w:r>
    </w:p>
    <w:p w:rsidR="00795438" w:rsidRDefault="00795438" w:rsidP="00A10264">
      <w:pPr>
        <w:rPr>
          <w:b/>
          <w:color w:val="FFFFFF"/>
        </w:rPr>
      </w:pPr>
    </w:p>
    <w:p w:rsidR="00AF75DB" w:rsidRPr="009B4646" w:rsidRDefault="00F507BC" w:rsidP="00A10264">
      <w:pPr>
        <w:rPr>
          <w:b/>
          <w:color w:val="FFFFFF"/>
        </w:rPr>
      </w:pPr>
      <w:r>
        <w:rPr>
          <w:noProof/>
          <w:lang w:val="da-DK" w:eastAsia="da-DK"/>
        </w:rPr>
        <mc:AlternateContent>
          <mc:Choice Requires="wps">
            <w:drawing>
              <wp:anchor distT="0" distB="0" distL="114300" distR="114300" simplePos="0" relativeHeight="251658240" behindDoc="1" locked="0" layoutInCell="1" allowOverlap="1" wp14:anchorId="4E42481C" wp14:editId="5FD5264C">
                <wp:simplePos x="0" y="0"/>
                <wp:positionH relativeFrom="page">
                  <wp:posOffset>0</wp:posOffset>
                </wp:positionH>
                <wp:positionV relativeFrom="page">
                  <wp:posOffset>900430</wp:posOffset>
                </wp:positionV>
                <wp:extent cx="7560310" cy="720090"/>
                <wp:effectExtent l="0" t="0" r="2540" b="381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L0gAIAAPw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H1dovS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AF75DB" w:rsidRDefault="00AF75DB" w:rsidP="00A10264">
      <w:pPr>
        <w:rPr>
          <w:b/>
          <w:color w:val="FFFFFF"/>
          <w:szCs w:val="20"/>
        </w:rPr>
      </w:pPr>
      <w:r w:rsidRPr="009B4646">
        <w:rPr>
          <w:b/>
          <w:color w:val="FFFFFF"/>
          <w:szCs w:val="20"/>
        </w:rPr>
        <w:t xml:space="preserve">TABLE OF CONTENTS </w:t>
      </w:r>
    </w:p>
    <w:p w:rsidR="00795438" w:rsidRDefault="00795438" w:rsidP="00A10264">
      <w:pPr>
        <w:rPr>
          <w:b/>
          <w:color w:val="FFFFFF"/>
          <w:szCs w:val="20"/>
        </w:rPr>
      </w:pPr>
    </w:p>
    <w:p w:rsidR="00795438" w:rsidRPr="009B4646" w:rsidRDefault="00795438" w:rsidP="00A10264">
      <w:pPr>
        <w:rPr>
          <w:b/>
          <w:color w:val="FFFFFF"/>
          <w:szCs w:val="20"/>
        </w:rPr>
      </w:pPr>
    </w:p>
    <w:p w:rsidR="00D12530" w:rsidRDefault="003C48FA">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sidR="00AF75DB">
        <w:rPr>
          <w:caps w:val="0"/>
          <w:lang w:val="en-GB"/>
        </w:rPr>
        <w:instrText xml:space="preserve"> TOC \o "1-4" \h \z \u </w:instrText>
      </w:r>
      <w:r>
        <w:rPr>
          <w:caps w:val="0"/>
          <w:lang w:val="en-GB"/>
        </w:rPr>
        <w:fldChar w:fldCharType="separate"/>
      </w:r>
      <w:hyperlink w:anchor="_Toc324329944" w:history="1">
        <w:r w:rsidR="00D12530" w:rsidRPr="00AE221B">
          <w:rPr>
            <w:rStyle w:val="Hyperlink"/>
            <w:noProof/>
          </w:rPr>
          <w:t>0</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Executive summary</w:t>
        </w:r>
        <w:r w:rsidR="00D12530">
          <w:rPr>
            <w:noProof/>
            <w:webHidden/>
          </w:rPr>
          <w:tab/>
        </w:r>
        <w:r w:rsidR="00D12530">
          <w:rPr>
            <w:noProof/>
            <w:webHidden/>
          </w:rPr>
          <w:fldChar w:fldCharType="begin"/>
        </w:r>
        <w:r w:rsidR="00D12530">
          <w:rPr>
            <w:noProof/>
            <w:webHidden/>
          </w:rPr>
          <w:instrText xml:space="preserve"> PAGEREF _Toc324329944 \h </w:instrText>
        </w:r>
        <w:r w:rsidR="00D12530">
          <w:rPr>
            <w:noProof/>
            <w:webHidden/>
          </w:rPr>
        </w:r>
        <w:r w:rsidR="00D12530">
          <w:rPr>
            <w:noProof/>
            <w:webHidden/>
          </w:rPr>
          <w:fldChar w:fldCharType="separate"/>
        </w:r>
        <w:r w:rsidR="00C06110">
          <w:rPr>
            <w:noProof/>
            <w:webHidden/>
          </w:rPr>
          <w:t>2</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45" w:history="1">
        <w:r w:rsidR="00D12530" w:rsidRPr="00AE221B">
          <w:rPr>
            <w:rStyle w:val="Hyperlink"/>
            <w:noProof/>
          </w:rPr>
          <w:t>1</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Introduction</w:t>
        </w:r>
        <w:r w:rsidR="00D12530">
          <w:rPr>
            <w:noProof/>
            <w:webHidden/>
          </w:rPr>
          <w:tab/>
        </w:r>
        <w:r w:rsidR="00D12530">
          <w:rPr>
            <w:noProof/>
            <w:webHidden/>
          </w:rPr>
          <w:fldChar w:fldCharType="begin"/>
        </w:r>
        <w:r w:rsidR="00D12530">
          <w:rPr>
            <w:noProof/>
            <w:webHidden/>
          </w:rPr>
          <w:instrText xml:space="preserve"> PAGEREF _Toc324329945 \h </w:instrText>
        </w:r>
        <w:r w:rsidR="00D12530">
          <w:rPr>
            <w:noProof/>
            <w:webHidden/>
          </w:rPr>
        </w:r>
        <w:r w:rsidR="00D12530">
          <w:rPr>
            <w:noProof/>
            <w:webHidden/>
          </w:rPr>
          <w:fldChar w:fldCharType="separate"/>
        </w:r>
        <w:r w:rsidR="00C06110">
          <w:rPr>
            <w:noProof/>
            <w:webHidden/>
          </w:rPr>
          <w:t>5</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46" w:history="1">
        <w:r w:rsidR="00D12530" w:rsidRPr="00AE221B">
          <w:rPr>
            <w:rStyle w:val="Hyperlink"/>
            <w:noProof/>
          </w:rPr>
          <w:t>2</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THE CHANGING RADIO ENVIRONMENT</w:t>
        </w:r>
        <w:r w:rsidR="00D12530">
          <w:rPr>
            <w:noProof/>
            <w:webHidden/>
          </w:rPr>
          <w:tab/>
        </w:r>
        <w:r w:rsidR="00D12530">
          <w:rPr>
            <w:noProof/>
            <w:webHidden/>
          </w:rPr>
          <w:fldChar w:fldCharType="begin"/>
        </w:r>
        <w:r w:rsidR="00D12530">
          <w:rPr>
            <w:noProof/>
            <w:webHidden/>
          </w:rPr>
          <w:instrText xml:space="preserve"> PAGEREF _Toc324329946 \h </w:instrText>
        </w:r>
        <w:r w:rsidR="00D12530">
          <w:rPr>
            <w:noProof/>
            <w:webHidden/>
          </w:rPr>
        </w:r>
        <w:r w:rsidR="00D12530">
          <w:rPr>
            <w:noProof/>
            <w:webHidden/>
          </w:rPr>
          <w:fldChar w:fldCharType="separate"/>
        </w:r>
        <w:r w:rsidR="00C06110">
          <w:rPr>
            <w:noProof/>
            <w:webHidden/>
          </w:rPr>
          <w:t>6</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47" w:history="1">
        <w:r w:rsidR="00D12530" w:rsidRPr="00AE221B">
          <w:rPr>
            <w:rStyle w:val="Hyperlink"/>
            <w:noProof/>
          </w:rPr>
          <w:t>3</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COVERAGE REQUIREMENT Considerations</w:t>
        </w:r>
        <w:r w:rsidR="00D12530">
          <w:rPr>
            <w:noProof/>
            <w:webHidden/>
          </w:rPr>
          <w:tab/>
        </w:r>
        <w:r w:rsidR="00D12530">
          <w:rPr>
            <w:noProof/>
            <w:webHidden/>
          </w:rPr>
          <w:fldChar w:fldCharType="begin"/>
        </w:r>
        <w:r w:rsidR="00D12530">
          <w:rPr>
            <w:noProof/>
            <w:webHidden/>
          </w:rPr>
          <w:instrText xml:space="preserve"> PAGEREF _Toc324329947 \h </w:instrText>
        </w:r>
        <w:r w:rsidR="00D12530">
          <w:rPr>
            <w:noProof/>
            <w:webHidden/>
          </w:rPr>
        </w:r>
        <w:r w:rsidR="00D12530">
          <w:rPr>
            <w:noProof/>
            <w:webHidden/>
          </w:rPr>
          <w:fldChar w:fldCharType="separate"/>
        </w:r>
        <w:r w:rsidR="00C06110">
          <w:rPr>
            <w:noProof/>
            <w:webHidden/>
          </w:rPr>
          <w:t>7</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48" w:history="1">
        <w:r w:rsidR="00D12530" w:rsidRPr="00AE221B">
          <w:rPr>
            <w:rStyle w:val="Hyperlink"/>
            <w:noProof/>
          </w:rPr>
          <w:t>4</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DELIVERY SYSTEM REQUIREMENTS</w:t>
        </w:r>
        <w:r w:rsidR="00D12530">
          <w:rPr>
            <w:noProof/>
            <w:webHidden/>
          </w:rPr>
          <w:tab/>
        </w:r>
        <w:r w:rsidR="00D12530">
          <w:rPr>
            <w:noProof/>
            <w:webHidden/>
          </w:rPr>
          <w:fldChar w:fldCharType="begin"/>
        </w:r>
        <w:r w:rsidR="00D12530">
          <w:rPr>
            <w:noProof/>
            <w:webHidden/>
          </w:rPr>
          <w:instrText xml:space="preserve"> PAGEREF _Toc324329948 \h </w:instrText>
        </w:r>
        <w:r w:rsidR="00D12530">
          <w:rPr>
            <w:noProof/>
            <w:webHidden/>
          </w:rPr>
        </w:r>
        <w:r w:rsidR="00D12530">
          <w:rPr>
            <w:noProof/>
            <w:webHidden/>
          </w:rPr>
          <w:fldChar w:fldCharType="separate"/>
        </w:r>
        <w:r w:rsidR="00C06110">
          <w:rPr>
            <w:noProof/>
            <w:webHidden/>
          </w:rPr>
          <w:t>8</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49" w:history="1">
        <w:r w:rsidR="00D12530" w:rsidRPr="00AE221B">
          <w:rPr>
            <w:rStyle w:val="Hyperlink"/>
            <w:noProof/>
          </w:rPr>
          <w:t>5</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Terrestrial Distribution</w:t>
        </w:r>
        <w:r w:rsidR="00D12530">
          <w:rPr>
            <w:noProof/>
            <w:webHidden/>
          </w:rPr>
          <w:tab/>
        </w:r>
        <w:r w:rsidR="00D12530">
          <w:rPr>
            <w:noProof/>
            <w:webHidden/>
          </w:rPr>
          <w:fldChar w:fldCharType="begin"/>
        </w:r>
        <w:r w:rsidR="00D12530">
          <w:rPr>
            <w:noProof/>
            <w:webHidden/>
          </w:rPr>
          <w:instrText xml:space="preserve"> PAGEREF _Toc324329949 \h </w:instrText>
        </w:r>
        <w:r w:rsidR="00D12530">
          <w:rPr>
            <w:noProof/>
            <w:webHidden/>
          </w:rPr>
        </w:r>
        <w:r w:rsidR="00D12530">
          <w:rPr>
            <w:noProof/>
            <w:webHidden/>
          </w:rPr>
          <w:fldChar w:fldCharType="separate"/>
        </w:r>
        <w:r w:rsidR="00C06110">
          <w:rPr>
            <w:noProof/>
            <w:webHidden/>
          </w:rPr>
          <w:t>9</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50" w:history="1">
        <w:r w:rsidR="00D12530" w:rsidRPr="00AE221B">
          <w:rPr>
            <w:rStyle w:val="Hyperlink"/>
            <w:noProof/>
            <w:lang w:val="en-GB"/>
          </w:rPr>
          <w:t>5.1</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Terrestrial Radio Broadcasting Systems</w:t>
        </w:r>
        <w:r w:rsidR="00D12530">
          <w:rPr>
            <w:noProof/>
            <w:webHidden/>
          </w:rPr>
          <w:tab/>
        </w:r>
        <w:r w:rsidR="00D12530">
          <w:rPr>
            <w:noProof/>
            <w:webHidden/>
          </w:rPr>
          <w:fldChar w:fldCharType="begin"/>
        </w:r>
        <w:r w:rsidR="00D12530">
          <w:rPr>
            <w:noProof/>
            <w:webHidden/>
          </w:rPr>
          <w:instrText xml:space="preserve"> PAGEREF _Toc324329950 \h </w:instrText>
        </w:r>
        <w:r w:rsidR="00D12530">
          <w:rPr>
            <w:noProof/>
            <w:webHidden/>
          </w:rPr>
        </w:r>
        <w:r w:rsidR="00D12530">
          <w:rPr>
            <w:noProof/>
            <w:webHidden/>
          </w:rPr>
          <w:fldChar w:fldCharType="separate"/>
        </w:r>
        <w:r w:rsidR="00C06110">
          <w:rPr>
            <w:noProof/>
            <w:webHidden/>
          </w:rPr>
          <w:t>9</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51" w:history="1">
        <w:r w:rsidR="00D12530" w:rsidRPr="00AE221B">
          <w:rPr>
            <w:rStyle w:val="Hyperlink"/>
            <w:noProof/>
          </w:rPr>
          <w:t>5.1.1</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Analogue Radio Broadcasting Systems</w:t>
        </w:r>
        <w:r w:rsidR="00D12530">
          <w:rPr>
            <w:noProof/>
            <w:webHidden/>
          </w:rPr>
          <w:tab/>
        </w:r>
        <w:r w:rsidR="00D12530">
          <w:rPr>
            <w:noProof/>
            <w:webHidden/>
          </w:rPr>
          <w:fldChar w:fldCharType="begin"/>
        </w:r>
        <w:r w:rsidR="00D12530">
          <w:rPr>
            <w:noProof/>
            <w:webHidden/>
          </w:rPr>
          <w:instrText xml:space="preserve"> PAGEREF _Toc324329951 \h </w:instrText>
        </w:r>
        <w:r w:rsidR="00D12530">
          <w:rPr>
            <w:noProof/>
            <w:webHidden/>
          </w:rPr>
        </w:r>
        <w:r w:rsidR="00D12530">
          <w:rPr>
            <w:noProof/>
            <w:webHidden/>
          </w:rPr>
          <w:fldChar w:fldCharType="separate"/>
        </w:r>
        <w:r w:rsidR="00C06110">
          <w:rPr>
            <w:noProof/>
            <w:webHidden/>
          </w:rPr>
          <w:t>9</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52" w:history="1">
        <w:r w:rsidR="00D12530" w:rsidRPr="00AE221B">
          <w:rPr>
            <w:rStyle w:val="Hyperlink"/>
            <w:noProof/>
          </w:rPr>
          <w:t>5.1.2</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Digital Radio Broadcasting Systems</w:t>
        </w:r>
        <w:r w:rsidR="00D12530">
          <w:rPr>
            <w:noProof/>
            <w:webHidden/>
          </w:rPr>
          <w:tab/>
        </w:r>
        <w:r w:rsidR="00D12530">
          <w:rPr>
            <w:noProof/>
            <w:webHidden/>
          </w:rPr>
          <w:fldChar w:fldCharType="begin"/>
        </w:r>
        <w:r w:rsidR="00D12530">
          <w:rPr>
            <w:noProof/>
            <w:webHidden/>
          </w:rPr>
          <w:instrText xml:space="preserve"> PAGEREF _Toc324329952 \h </w:instrText>
        </w:r>
        <w:r w:rsidR="00D12530">
          <w:rPr>
            <w:noProof/>
            <w:webHidden/>
          </w:rPr>
        </w:r>
        <w:r w:rsidR="00D12530">
          <w:rPr>
            <w:noProof/>
            <w:webHidden/>
          </w:rPr>
          <w:fldChar w:fldCharType="separate"/>
        </w:r>
        <w:r w:rsidR="00C06110">
          <w:rPr>
            <w:noProof/>
            <w:webHidden/>
          </w:rPr>
          <w:t>10</w:t>
        </w:r>
        <w:r w:rsidR="00D12530">
          <w:rPr>
            <w:noProof/>
            <w:webHidden/>
          </w:rPr>
          <w:fldChar w:fldCharType="end"/>
        </w:r>
      </w:hyperlink>
    </w:p>
    <w:p w:rsidR="00D12530" w:rsidRDefault="0053706B">
      <w:pPr>
        <w:pStyle w:val="TOC4"/>
        <w:rPr>
          <w:rFonts w:asciiTheme="minorHAnsi" w:eastAsiaTheme="minorEastAsia" w:hAnsiTheme="minorHAnsi" w:cstheme="minorBidi"/>
          <w:i w:val="0"/>
          <w:noProof/>
          <w:sz w:val="22"/>
          <w:szCs w:val="22"/>
          <w:lang w:val="da-DK" w:eastAsia="da-DK"/>
        </w:rPr>
      </w:pPr>
      <w:hyperlink w:anchor="_Toc324329953" w:history="1">
        <w:r w:rsidR="00D12530" w:rsidRPr="00AE221B">
          <w:rPr>
            <w:rStyle w:val="Hyperlink"/>
            <w:noProof/>
          </w:rPr>
          <w:t>5.1.2.1</w:t>
        </w:r>
        <w:r w:rsidR="00D12530">
          <w:rPr>
            <w:rFonts w:asciiTheme="minorHAnsi" w:eastAsiaTheme="minorEastAsia" w:hAnsiTheme="minorHAnsi" w:cstheme="minorBidi"/>
            <w:i w:val="0"/>
            <w:noProof/>
            <w:sz w:val="22"/>
            <w:szCs w:val="22"/>
            <w:lang w:val="da-DK" w:eastAsia="da-DK"/>
          </w:rPr>
          <w:tab/>
        </w:r>
        <w:r w:rsidR="00D12530" w:rsidRPr="00AE221B">
          <w:rPr>
            <w:rStyle w:val="Hyperlink"/>
            <w:noProof/>
          </w:rPr>
          <w:t>Overview of features for the various systems</w:t>
        </w:r>
        <w:r w:rsidR="00D12530">
          <w:rPr>
            <w:noProof/>
            <w:webHidden/>
          </w:rPr>
          <w:tab/>
        </w:r>
        <w:r w:rsidR="00D12530">
          <w:rPr>
            <w:noProof/>
            <w:webHidden/>
          </w:rPr>
          <w:fldChar w:fldCharType="begin"/>
        </w:r>
        <w:r w:rsidR="00D12530">
          <w:rPr>
            <w:noProof/>
            <w:webHidden/>
          </w:rPr>
          <w:instrText xml:space="preserve"> PAGEREF _Toc324329953 \h </w:instrText>
        </w:r>
        <w:r w:rsidR="00D12530">
          <w:rPr>
            <w:noProof/>
            <w:webHidden/>
          </w:rPr>
        </w:r>
        <w:r w:rsidR="00D12530">
          <w:rPr>
            <w:noProof/>
            <w:webHidden/>
          </w:rPr>
          <w:fldChar w:fldCharType="separate"/>
        </w:r>
        <w:r w:rsidR="00C06110">
          <w:rPr>
            <w:noProof/>
            <w:webHidden/>
          </w:rPr>
          <w:t>10</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54" w:history="1">
        <w:r w:rsidR="00D12530" w:rsidRPr="00AE221B">
          <w:rPr>
            <w:rStyle w:val="Hyperlink"/>
            <w:noProof/>
            <w:lang w:val="en-GB"/>
          </w:rPr>
          <w:t>5.2</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Other Terrestrial Broadcasting Systems</w:t>
        </w:r>
        <w:r w:rsidR="00D12530">
          <w:rPr>
            <w:noProof/>
            <w:webHidden/>
          </w:rPr>
          <w:tab/>
        </w:r>
        <w:r w:rsidR="00D12530">
          <w:rPr>
            <w:noProof/>
            <w:webHidden/>
          </w:rPr>
          <w:fldChar w:fldCharType="begin"/>
        </w:r>
        <w:r w:rsidR="00D12530">
          <w:rPr>
            <w:noProof/>
            <w:webHidden/>
          </w:rPr>
          <w:instrText xml:space="preserve"> PAGEREF _Toc324329954 \h </w:instrText>
        </w:r>
        <w:r w:rsidR="00D12530">
          <w:rPr>
            <w:noProof/>
            <w:webHidden/>
          </w:rPr>
        </w:r>
        <w:r w:rsidR="00D12530">
          <w:rPr>
            <w:noProof/>
            <w:webHidden/>
          </w:rPr>
          <w:fldChar w:fldCharType="separate"/>
        </w:r>
        <w:r w:rsidR="00C06110">
          <w:rPr>
            <w:noProof/>
            <w:webHidden/>
          </w:rPr>
          <w:t>11</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55" w:history="1">
        <w:r w:rsidR="00D12530" w:rsidRPr="00AE221B">
          <w:rPr>
            <w:rStyle w:val="Hyperlink"/>
            <w:noProof/>
            <w:lang w:val="en-GB"/>
          </w:rPr>
          <w:t>5.3</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Terrestrial Non-Broadcasting Systems</w:t>
        </w:r>
        <w:r w:rsidR="00D12530">
          <w:rPr>
            <w:noProof/>
            <w:webHidden/>
          </w:rPr>
          <w:tab/>
        </w:r>
        <w:r w:rsidR="00D12530">
          <w:rPr>
            <w:noProof/>
            <w:webHidden/>
          </w:rPr>
          <w:fldChar w:fldCharType="begin"/>
        </w:r>
        <w:r w:rsidR="00D12530">
          <w:rPr>
            <w:noProof/>
            <w:webHidden/>
          </w:rPr>
          <w:instrText xml:space="preserve"> PAGEREF _Toc324329955 \h </w:instrText>
        </w:r>
        <w:r w:rsidR="00D12530">
          <w:rPr>
            <w:noProof/>
            <w:webHidden/>
          </w:rPr>
        </w:r>
        <w:r w:rsidR="00D12530">
          <w:rPr>
            <w:noProof/>
            <w:webHidden/>
          </w:rPr>
          <w:fldChar w:fldCharType="separate"/>
        </w:r>
        <w:r w:rsidR="00C06110">
          <w:rPr>
            <w:noProof/>
            <w:webHidden/>
          </w:rPr>
          <w:t>11</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56" w:history="1">
        <w:r w:rsidR="00D12530" w:rsidRPr="00AE221B">
          <w:rPr>
            <w:rStyle w:val="Hyperlink"/>
            <w:noProof/>
          </w:rPr>
          <w:t>5.3.1</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Multimedia Broadcast/Multicast Services (MBMS)</w:t>
        </w:r>
        <w:r w:rsidR="00D12530">
          <w:rPr>
            <w:noProof/>
            <w:webHidden/>
          </w:rPr>
          <w:tab/>
        </w:r>
        <w:r w:rsidR="00D12530">
          <w:rPr>
            <w:noProof/>
            <w:webHidden/>
          </w:rPr>
          <w:fldChar w:fldCharType="begin"/>
        </w:r>
        <w:r w:rsidR="00D12530">
          <w:rPr>
            <w:noProof/>
            <w:webHidden/>
          </w:rPr>
          <w:instrText xml:space="preserve"> PAGEREF _Toc324329956 \h </w:instrText>
        </w:r>
        <w:r w:rsidR="00D12530">
          <w:rPr>
            <w:noProof/>
            <w:webHidden/>
          </w:rPr>
        </w:r>
        <w:r w:rsidR="00D12530">
          <w:rPr>
            <w:noProof/>
            <w:webHidden/>
          </w:rPr>
          <w:fldChar w:fldCharType="separate"/>
        </w:r>
        <w:r w:rsidR="00C06110">
          <w:rPr>
            <w:noProof/>
            <w:webHidden/>
          </w:rPr>
          <w:t>11</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57" w:history="1">
        <w:r w:rsidR="00D12530" w:rsidRPr="00AE221B">
          <w:rPr>
            <w:rStyle w:val="Hyperlink"/>
            <w:noProof/>
          </w:rPr>
          <w:t>5.3.2</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Integrated Mobile Broadcast (IMB)</w:t>
        </w:r>
        <w:r w:rsidR="00D12530">
          <w:rPr>
            <w:noProof/>
            <w:webHidden/>
          </w:rPr>
          <w:tab/>
        </w:r>
        <w:r w:rsidR="00D12530">
          <w:rPr>
            <w:noProof/>
            <w:webHidden/>
          </w:rPr>
          <w:fldChar w:fldCharType="begin"/>
        </w:r>
        <w:r w:rsidR="00D12530">
          <w:rPr>
            <w:noProof/>
            <w:webHidden/>
          </w:rPr>
          <w:instrText xml:space="preserve"> PAGEREF _Toc324329957 \h </w:instrText>
        </w:r>
        <w:r w:rsidR="00D12530">
          <w:rPr>
            <w:noProof/>
            <w:webHidden/>
          </w:rPr>
        </w:r>
        <w:r w:rsidR="00D12530">
          <w:rPr>
            <w:noProof/>
            <w:webHidden/>
          </w:rPr>
          <w:fldChar w:fldCharType="separate"/>
        </w:r>
        <w:r w:rsidR="00C06110">
          <w:rPr>
            <w:noProof/>
            <w:webHidden/>
          </w:rPr>
          <w:t>11</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58" w:history="1">
        <w:r w:rsidR="00D12530" w:rsidRPr="00AE221B">
          <w:rPr>
            <w:rStyle w:val="Hyperlink"/>
            <w:noProof/>
          </w:rPr>
          <w:t>5.3.3</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Next Generation Networks</w:t>
        </w:r>
        <w:r w:rsidR="00D12530">
          <w:rPr>
            <w:noProof/>
            <w:webHidden/>
          </w:rPr>
          <w:tab/>
        </w:r>
        <w:r w:rsidR="00D12530">
          <w:rPr>
            <w:noProof/>
            <w:webHidden/>
          </w:rPr>
          <w:fldChar w:fldCharType="begin"/>
        </w:r>
        <w:r w:rsidR="00D12530">
          <w:rPr>
            <w:noProof/>
            <w:webHidden/>
          </w:rPr>
          <w:instrText xml:space="preserve"> PAGEREF _Toc324329958 \h </w:instrText>
        </w:r>
        <w:r w:rsidR="00D12530">
          <w:rPr>
            <w:noProof/>
            <w:webHidden/>
          </w:rPr>
        </w:r>
        <w:r w:rsidR="00D12530">
          <w:rPr>
            <w:noProof/>
            <w:webHidden/>
          </w:rPr>
          <w:fldChar w:fldCharType="separate"/>
        </w:r>
        <w:r w:rsidR="00C06110">
          <w:rPr>
            <w:noProof/>
            <w:webHidden/>
          </w:rPr>
          <w:t>11</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59" w:history="1">
        <w:r w:rsidR="00D12530" w:rsidRPr="00AE221B">
          <w:rPr>
            <w:rStyle w:val="Hyperlink"/>
            <w:noProof/>
          </w:rPr>
          <w:t>6</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Complementary Distribution Platforms</w:t>
        </w:r>
        <w:r w:rsidR="00D12530">
          <w:rPr>
            <w:noProof/>
            <w:webHidden/>
          </w:rPr>
          <w:tab/>
        </w:r>
        <w:r w:rsidR="00D12530">
          <w:rPr>
            <w:noProof/>
            <w:webHidden/>
          </w:rPr>
          <w:fldChar w:fldCharType="begin"/>
        </w:r>
        <w:r w:rsidR="00D12530">
          <w:rPr>
            <w:noProof/>
            <w:webHidden/>
          </w:rPr>
          <w:instrText xml:space="preserve"> PAGEREF _Toc324329959 \h </w:instrText>
        </w:r>
        <w:r w:rsidR="00D12530">
          <w:rPr>
            <w:noProof/>
            <w:webHidden/>
          </w:rPr>
        </w:r>
        <w:r w:rsidR="00D12530">
          <w:rPr>
            <w:noProof/>
            <w:webHidden/>
          </w:rPr>
          <w:fldChar w:fldCharType="separate"/>
        </w:r>
        <w:r w:rsidR="00C06110">
          <w:rPr>
            <w:noProof/>
            <w:webHidden/>
          </w:rPr>
          <w:t>12</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60" w:history="1">
        <w:r w:rsidR="00D12530" w:rsidRPr="00AE221B">
          <w:rPr>
            <w:rStyle w:val="Hyperlink"/>
            <w:noProof/>
            <w:lang w:val="en-GB"/>
          </w:rPr>
          <w:t>6.1</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Wired Distribution</w:t>
        </w:r>
        <w:r w:rsidR="00D12530">
          <w:rPr>
            <w:noProof/>
            <w:webHidden/>
          </w:rPr>
          <w:tab/>
        </w:r>
        <w:r w:rsidR="00D12530">
          <w:rPr>
            <w:noProof/>
            <w:webHidden/>
          </w:rPr>
          <w:fldChar w:fldCharType="begin"/>
        </w:r>
        <w:r w:rsidR="00D12530">
          <w:rPr>
            <w:noProof/>
            <w:webHidden/>
          </w:rPr>
          <w:instrText xml:space="preserve"> PAGEREF _Toc324329960 \h </w:instrText>
        </w:r>
        <w:r w:rsidR="00D12530">
          <w:rPr>
            <w:noProof/>
            <w:webHidden/>
          </w:rPr>
        </w:r>
        <w:r w:rsidR="00D12530">
          <w:rPr>
            <w:noProof/>
            <w:webHidden/>
          </w:rPr>
          <w:fldChar w:fldCharType="separate"/>
        </w:r>
        <w:r w:rsidR="00C06110">
          <w:rPr>
            <w:noProof/>
            <w:webHidden/>
          </w:rPr>
          <w:t>12</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61" w:history="1">
        <w:r w:rsidR="00D12530" w:rsidRPr="00AE221B">
          <w:rPr>
            <w:rStyle w:val="Hyperlink"/>
            <w:noProof/>
          </w:rPr>
          <w:t>6.1.1</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Traditional Cable Distribution</w:t>
        </w:r>
        <w:r w:rsidR="00D12530">
          <w:rPr>
            <w:noProof/>
            <w:webHidden/>
          </w:rPr>
          <w:tab/>
        </w:r>
        <w:r w:rsidR="00D12530">
          <w:rPr>
            <w:noProof/>
            <w:webHidden/>
          </w:rPr>
          <w:fldChar w:fldCharType="begin"/>
        </w:r>
        <w:r w:rsidR="00D12530">
          <w:rPr>
            <w:noProof/>
            <w:webHidden/>
          </w:rPr>
          <w:instrText xml:space="preserve"> PAGEREF _Toc324329961 \h </w:instrText>
        </w:r>
        <w:r w:rsidR="00D12530">
          <w:rPr>
            <w:noProof/>
            <w:webHidden/>
          </w:rPr>
        </w:r>
        <w:r w:rsidR="00D12530">
          <w:rPr>
            <w:noProof/>
            <w:webHidden/>
          </w:rPr>
          <w:fldChar w:fldCharType="separate"/>
        </w:r>
        <w:r w:rsidR="00C06110">
          <w:rPr>
            <w:noProof/>
            <w:webHidden/>
          </w:rPr>
          <w:t>12</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62" w:history="1">
        <w:r w:rsidR="00D12530" w:rsidRPr="00AE221B">
          <w:rPr>
            <w:rStyle w:val="Hyperlink"/>
            <w:noProof/>
          </w:rPr>
          <w:t>6.1.2</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Fixed Internet Access</w:t>
        </w:r>
        <w:r w:rsidR="00D12530">
          <w:rPr>
            <w:noProof/>
            <w:webHidden/>
          </w:rPr>
          <w:tab/>
        </w:r>
        <w:r w:rsidR="00D12530">
          <w:rPr>
            <w:noProof/>
            <w:webHidden/>
          </w:rPr>
          <w:fldChar w:fldCharType="begin"/>
        </w:r>
        <w:r w:rsidR="00D12530">
          <w:rPr>
            <w:noProof/>
            <w:webHidden/>
          </w:rPr>
          <w:instrText xml:space="preserve"> PAGEREF _Toc324329962 \h </w:instrText>
        </w:r>
        <w:r w:rsidR="00D12530">
          <w:rPr>
            <w:noProof/>
            <w:webHidden/>
          </w:rPr>
        </w:r>
        <w:r w:rsidR="00D12530">
          <w:rPr>
            <w:noProof/>
            <w:webHidden/>
          </w:rPr>
          <w:fldChar w:fldCharType="separate"/>
        </w:r>
        <w:r w:rsidR="00C06110">
          <w:rPr>
            <w:noProof/>
            <w:webHidden/>
          </w:rPr>
          <w:t>12</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63" w:history="1">
        <w:r w:rsidR="00D12530" w:rsidRPr="00AE221B">
          <w:rPr>
            <w:rStyle w:val="Hyperlink"/>
            <w:noProof/>
          </w:rPr>
          <w:t>6.1.3</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Fibre Networks</w:t>
        </w:r>
        <w:r w:rsidR="00D12530">
          <w:rPr>
            <w:noProof/>
            <w:webHidden/>
          </w:rPr>
          <w:tab/>
        </w:r>
        <w:r w:rsidR="00D12530">
          <w:rPr>
            <w:noProof/>
            <w:webHidden/>
          </w:rPr>
          <w:fldChar w:fldCharType="begin"/>
        </w:r>
        <w:r w:rsidR="00D12530">
          <w:rPr>
            <w:noProof/>
            <w:webHidden/>
          </w:rPr>
          <w:instrText xml:space="preserve"> PAGEREF _Toc324329963 \h </w:instrText>
        </w:r>
        <w:r w:rsidR="00D12530">
          <w:rPr>
            <w:noProof/>
            <w:webHidden/>
          </w:rPr>
        </w:r>
        <w:r w:rsidR="00D12530">
          <w:rPr>
            <w:noProof/>
            <w:webHidden/>
          </w:rPr>
          <w:fldChar w:fldCharType="separate"/>
        </w:r>
        <w:r w:rsidR="00C06110">
          <w:rPr>
            <w:noProof/>
            <w:webHidden/>
          </w:rPr>
          <w:t>12</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64" w:history="1">
        <w:r w:rsidR="00D12530" w:rsidRPr="00AE221B">
          <w:rPr>
            <w:rStyle w:val="Hyperlink"/>
            <w:noProof/>
            <w:lang w:val="en-GB"/>
          </w:rPr>
          <w:t>6.2</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Satellite Distribution</w:t>
        </w:r>
        <w:r w:rsidR="00D12530">
          <w:rPr>
            <w:noProof/>
            <w:webHidden/>
          </w:rPr>
          <w:tab/>
        </w:r>
        <w:r w:rsidR="00D12530">
          <w:rPr>
            <w:noProof/>
            <w:webHidden/>
          </w:rPr>
          <w:fldChar w:fldCharType="begin"/>
        </w:r>
        <w:r w:rsidR="00D12530">
          <w:rPr>
            <w:noProof/>
            <w:webHidden/>
          </w:rPr>
          <w:instrText xml:space="preserve"> PAGEREF _Toc324329964 \h </w:instrText>
        </w:r>
        <w:r w:rsidR="00D12530">
          <w:rPr>
            <w:noProof/>
            <w:webHidden/>
          </w:rPr>
        </w:r>
        <w:r w:rsidR="00D12530">
          <w:rPr>
            <w:noProof/>
            <w:webHidden/>
          </w:rPr>
          <w:fldChar w:fldCharType="separate"/>
        </w:r>
        <w:r w:rsidR="00C06110">
          <w:rPr>
            <w:noProof/>
            <w:webHidden/>
          </w:rPr>
          <w:t>13</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65" w:history="1">
        <w:r w:rsidR="00D12530" w:rsidRPr="00AE221B">
          <w:rPr>
            <w:rStyle w:val="Hyperlink"/>
            <w:noProof/>
          </w:rPr>
          <w:t>7</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Regulatory BACKGROUND</w:t>
        </w:r>
        <w:r w:rsidR="00D12530">
          <w:rPr>
            <w:noProof/>
            <w:webHidden/>
          </w:rPr>
          <w:tab/>
        </w:r>
        <w:r w:rsidR="00D12530">
          <w:rPr>
            <w:noProof/>
            <w:webHidden/>
          </w:rPr>
          <w:fldChar w:fldCharType="begin"/>
        </w:r>
        <w:r w:rsidR="00D12530">
          <w:rPr>
            <w:noProof/>
            <w:webHidden/>
          </w:rPr>
          <w:instrText xml:space="preserve"> PAGEREF _Toc324329965 \h </w:instrText>
        </w:r>
        <w:r w:rsidR="00D12530">
          <w:rPr>
            <w:noProof/>
            <w:webHidden/>
          </w:rPr>
        </w:r>
        <w:r w:rsidR="00D12530">
          <w:rPr>
            <w:noProof/>
            <w:webHidden/>
          </w:rPr>
          <w:fldChar w:fldCharType="separate"/>
        </w:r>
        <w:r w:rsidR="00C06110">
          <w:rPr>
            <w:noProof/>
            <w:webHidden/>
          </w:rPr>
          <w:t>13</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66" w:history="1">
        <w:r w:rsidR="00D12530" w:rsidRPr="00AE221B">
          <w:rPr>
            <w:rStyle w:val="Hyperlink"/>
            <w:noProof/>
            <w:lang w:val="en-GB"/>
          </w:rPr>
          <w:t>7.1</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Current Regulation Applicable to Terrestrial Radio Services</w:t>
        </w:r>
        <w:r w:rsidR="00D12530">
          <w:rPr>
            <w:noProof/>
            <w:webHidden/>
          </w:rPr>
          <w:tab/>
        </w:r>
        <w:r w:rsidR="00D12530">
          <w:rPr>
            <w:noProof/>
            <w:webHidden/>
          </w:rPr>
          <w:fldChar w:fldCharType="begin"/>
        </w:r>
        <w:r w:rsidR="00D12530">
          <w:rPr>
            <w:noProof/>
            <w:webHidden/>
          </w:rPr>
          <w:instrText xml:space="preserve"> PAGEREF _Toc324329966 \h </w:instrText>
        </w:r>
        <w:r w:rsidR="00D12530">
          <w:rPr>
            <w:noProof/>
            <w:webHidden/>
          </w:rPr>
        </w:r>
        <w:r w:rsidR="00D12530">
          <w:rPr>
            <w:noProof/>
            <w:webHidden/>
          </w:rPr>
          <w:fldChar w:fldCharType="separate"/>
        </w:r>
        <w:r w:rsidR="00C06110">
          <w:rPr>
            <w:noProof/>
            <w:webHidden/>
          </w:rPr>
          <w:t>13</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67" w:history="1">
        <w:r w:rsidR="00D12530" w:rsidRPr="00AE221B">
          <w:rPr>
            <w:rStyle w:val="Hyperlink"/>
            <w:noProof/>
            <w:lang w:val="en-GB"/>
          </w:rPr>
          <w:t>7.2</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Availability of frequency bands</w:t>
        </w:r>
        <w:r w:rsidR="00D12530">
          <w:rPr>
            <w:noProof/>
            <w:webHidden/>
          </w:rPr>
          <w:tab/>
        </w:r>
        <w:r w:rsidR="00D12530">
          <w:rPr>
            <w:noProof/>
            <w:webHidden/>
          </w:rPr>
          <w:fldChar w:fldCharType="begin"/>
        </w:r>
        <w:r w:rsidR="00D12530">
          <w:rPr>
            <w:noProof/>
            <w:webHidden/>
          </w:rPr>
          <w:instrText xml:space="preserve"> PAGEREF _Toc324329967 \h </w:instrText>
        </w:r>
        <w:r w:rsidR="00D12530">
          <w:rPr>
            <w:noProof/>
            <w:webHidden/>
          </w:rPr>
        </w:r>
        <w:r w:rsidR="00D12530">
          <w:rPr>
            <w:noProof/>
            <w:webHidden/>
          </w:rPr>
          <w:fldChar w:fldCharType="separate"/>
        </w:r>
        <w:r w:rsidR="00C06110">
          <w:rPr>
            <w:noProof/>
            <w:webHidden/>
          </w:rPr>
          <w:t>13</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68" w:history="1">
        <w:r w:rsidR="00D12530" w:rsidRPr="00AE221B">
          <w:rPr>
            <w:rStyle w:val="Hyperlink"/>
            <w:noProof/>
          </w:rPr>
          <w:t>7.2.1</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General</w:t>
        </w:r>
        <w:r w:rsidR="00D12530">
          <w:rPr>
            <w:noProof/>
            <w:webHidden/>
          </w:rPr>
          <w:tab/>
        </w:r>
        <w:r w:rsidR="00D12530">
          <w:rPr>
            <w:noProof/>
            <w:webHidden/>
          </w:rPr>
          <w:fldChar w:fldCharType="begin"/>
        </w:r>
        <w:r w:rsidR="00D12530">
          <w:rPr>
            <w:noProof/>
            <w:webHidden/>
          </w:rPr>
          <w:instrText xml:space="preserve"> PAGEREF _Toc324329968 \h </w:instrText>
        </w:r>
        <w:r w:rsidR="00D12530">
          <w:rPr>
            <w:noProof/>
            <w:webHidden/>
          </w:rPr>
        </w:r>
        <w:r w:rsidR="00D12530">
          <w:rPr>
            <w:noProof/>
            <w:webHidden/>
          </w:rPr>
          <w:fldChar w:fldCharType="separate"/>
        </w:r>
        <w:r w:rsidR="00C06110">
          <w:rPr>
            <w:noProof/>
            <w:webHidden/>
          </w:rPr>
          <w:t>13</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69" w:history="1">
        <w:r w:rsidR="00D12530" w:rsidRPr="00AE221B">
          <w:rPr>
            <w:rStyle w:val="Hyperlink"/>
            <w:noProof/>
          </w:rPr>
          <w:t>7.2.2</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LF / MF / HF</w:t>
        </w:r>
        <w:r w:rsidR="00D12530">
          <w:rPr>
            <w:noProof/>
            <w:webHidden/>
          </w:rPr>
          <w:tab/>
        </w:r>
        <w:r w:rsidR="00D12530">
          <w:rPr>
            <w:noProof/>
            <w:webHidden/>
          </w:rPr>
          <w:fldChar w:fldCharType="begin"/>
        </w:r>
        <w:r w:rsidR="00D12530">
          <w:rPr>
            <w:noProof/>
            <w:webHidden/>
          </w:rPr>
          <w:instrText xml:space="preserve"> PAGEREF _Toc324329969 \h </w:instrText>
        </w:r>
        <w:r w:rsidR="00D12530">
          <w:rPr>
            <w:noProof/>
            <w:webHidden/>
          </w:rPr>
        </w:r>
        <w:r w:rsidR="00D12530">
          <w:rPr>
            <w:noProof/>
            <w:webHidden/>
          </w:rPr>
          <w:fldChar w:fldCharType="separate"/>
        </w:r>
        <w:r w:rsidR="00C06110">
          <w:rPr>
            <w:noProof/>
            <w:webHidden/>
          </w:rPr>
          <w:t>14</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0" w:history="1">
        <w:r w:rsidR="00D12530" w:rsidRPr="00AE221B">
          <w:rPr>
            <w:rStyle w:val="Hyperlink"/>
            <w:noProof/>
          </w:rPr>
          <w:t>7.2.3</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Band I</w:t>
        </w:r>
        <w:r w:rsidR="00D12530">
          <w:rPr>
            <w:noProof/>
            <w:webHidden/>
          </w:rPr>
          <w:tab/>
        </w:r>
        <w:r w:rsidR="00D12530">
          <w:rPr>
            <w:noProof/>
            <w:webHidden/>
          </w:rPr>
          <w:fldChar w:fldCharType="begin"/>
        </w:r>
        <w:r w:rsidR="00D12530">
          <w:rPr>
            <w:noProof/>
            <w:webHidden/>
          </w:rPr>
          <w:instrText xml:space="preserve"> PAGEREF _Toc324329970 \h </w:instrText>
        </w:r>
        <w:r w:rsidR="00D12530">
          <w:rPr>
            <w:noProof/>
            <w:webHidden/>
          </w:rPr>
        </w:r>
        <w:r w:rsidR="00D12530">
          <w:rPr>
            <w:noProof/>
            <w:webHidden/>
          </w:rPr>
          <w:fldChar w:fldCharType="separate"/>
        </w:r>
        <w:r w:rsidR="00C06110">
          <w:rPr>
            <w:noProof/>
            <w:webHidden/>
          </w:rPr>
          <w:t>14</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1" w:history="1">
        <w:r w:rsidR="00D12530" w:rsidRPr="00AE221B">
          <w:rPr>
            <w:rStyle w:val="Hyperlink"/>
            <w:noProof/>
          </w:rPr>
          <w:t>7.2.4</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Band II</w:t>
        </w:r>
        <w:r w:rsidR="00D12530">
          <w:rPr>
            <w:noProof/>
            <w:webHidden/>
          </w:rPr>
          <w:tab/>
        </w:r>
        <w:r w:rsidR="00D12530">
          <w:rPr>
            <w:noProof/>
            <w:webHidden/>
          </w:rPr>
          <w:fldChar w:fldCharType="begin"/>
        </w:r>
        <w:r w:rsidR="00D12530">
          <w:rPr>
            <w:noProof/>
            <w:webHidden/>
          </w:rPr>
          <w:instrText xml:space="preserve"> PAGEREF _Toc324329971 \h </w:instrText>
        </w:r>
        <w:r w:rsidR="00D12530">
          <w:rPr>
            <w:noProof/>
            <w:webHidden/>
          </w:rPr>
        </w:r>
        <w:r w:rsidR="00D12530">
          <w:rPr>
            <w:noProof/>
            <w:webHidden/>
          </w:rPr>
          <w:fldChar w:fldCharType="separate"/>
        </w:r>
        <w:r w:rsidR="00C06110">
          <w:rPr>
            <w:noProof/>
            <w:webHidden/>
          </w:rPr>
          <w:t>15</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2" w:history="1">
        <w:r w:rsidR="00D12530" w:rsidRPr="00AE221B">
          <w:rPr>
            <w:rStyle w:val="Hyperlink"/>
            <w:noProof/>
          </w:rPr>
          <w:t>7.2.5</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Band III</w:t>
        </w:r>
        <w:r w:rsidR="00D12530">
          <w:rPr>
            <w:noProof/>
            <w:webHidden/>
          </w:rPr>
          <w:tab/>
        </w:r>
        <w:r w:rsidR="00D12530">
          <w:rPr>
            <w:noProof/>
            <w:webHidden/>
          </w:rPr>
          <w:fldChar w:fldCharType="begin"/>
        </w:r>
        <w:r w:rsidR="00D12530">
          <w:rPr>
            <w:noProof/>
            <w:webHidden/>
          </w:rPr>
          <w:instrText xml:space="preserve"> PAGEREF _Toc324329972 \h </w:instrText>
        </w:r>
        <w:r w:rsidR="00D12530">
          <w:rPr>
            <w:noProof/>
            <w:webHidden/>
          </w:rPr>
        </w:r>
        <w:r w:rsidR="00D12530">
          <w:rPr>
            <w:noProof/>
            <w:webHidden/>
          </w:rPr>
          <w:fldChar w:fldCharType="separate"/>
        </w:r>
        <w:r w:rsidR="00C06110">
          <w:rPr>
            <w:noProof/>
            <w:webHidden/>
          </w:rPr>
          <w:t>15</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3" w:history="1">
        <w:r w:rsidR="00D12530" w:rsidRPr="00AE221B">
          <w:rPr>
            <w:rStyle w:val="Hyperlink"/>
            <w:noProof/>
          </w:rPr>
          <w:t>7.2.6</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Band IV/V</w:t>
        </w:r>
        <w:r w:rsidR="00D12530">
          <w:rPr>
            <w:noProof/>
            <w:webHidden/>
          </w:rPr>
          <w:tab/>
        </w:r>
        <w:r w:rsidR="00D12530">
          <w:rPr>
            <w:noProof/>
            <w:webHidden/>
          </w:rPr>
          <w:fldChar w:fldCharType="begin"/>
        </w:r>
        <w:r w:rsidR="00D12530">
          <w:rPr>
            <w:noProof/>
            <w:webHidden/>
          </w:rPr>
          <w:instrText xml:space="preserve"> PAGEREF _Toc324329973 \h </w:instrText>
        </w:r>
        <w:r w:rsidR="00D12530">
          <w:rPr>
            <w:noProof/>
            <w:webHidden/>
          </w:rPr>
        </w:r>
        <w:r w:rsidR="00D12530">
          <w:rPr>
            <w:noProof/>
            <w:webHidden/>
          </w:rPr>
          <w:fldChar w:fldCharType="separate"/>
        </w:r>
        <w:r w:rsidR="00C06110">
          <w:rPr>
            <w:noProof/>
            <w:webHidden/>
          </w:rPr>
          <w:t>15</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4" w:history="1">
        <w:r w:rsidR="00D12530" w:rsidRPr="00AE221B">
          <w:rPr>
            <w:rStyle w:val="Hyperlink"/>
            <w:noProof/>
          </w:rPr>
          <w:t>7.2.7</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L-Band</w:t>
        </w:r>
        <w:r w:rsidR="00D12530">
          <w:rPr>
            <w:noProof/>
            <w:webHidden/>
          </w:rPr>
          <w:tab/>
        </w:r>
        <w:r w:rsidR="00D12530">
          <w:rPr>
            <w:noProof/>
            <w:webHidden/>
          </w:rPr>
          <w:fldChar w:fldCharType="begin"/>
        </w:r>
        <w:r w:rsidR="00D12530">
          <w:rPr>
            <w:noProof/>
            <w:webHidden/>
          </w:rPr>
          <w:instrText xml:space="preserve"> PAGEREF _Toc324329974 \h </w:instrText>
        </w:r>
        <w:r w:rsidR="00D12530">
          <w:rPr>
            <w:noProof/>
            <w:webHidden/>
          </w:rPr>
        </w:r>
        <w:r w:rsidR="00D12530">
          <w:rPr>
            <w:noProof/>
            <w:webHidden/>
          </w:rPr>
          <w:fldChar w:fldCharType="separate"/>
        </w:r>
        <w:r w:rsidR="00C06110">
          <w:rPr>
            <w:noProof/>
            <w:webHidden/>
          </w:rPr>
          <w:t>16</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75" w:history="1">
        <w:r w:rsidR="00D12530" w:rsidRPr="00AE221B">
          <w:rPr>
            <w:rStyle w:val="Hyperlink"/>
            <w:noProof/>
          </w:rPr>
          <w:t>7.3</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Evolution of radio uses</w:t>
        </w:r>
        <w:r w:rsidR="00D12530">
          <w:rPr>
            <w:noProof/>
            <w:webHidden/>
          </w:rPr>
          <w:tab/>
        </w:r>
        <w:r w:rsidR="00D12530">
          <w:rPr>
            <w:noProof/>
            <w:webHidden/>
          </w:rPr>
          <w:fldChar w:fldCharType="begin"/>
        </w:r>
        <w:r w:rsidR="00D12530">
          <w:rPr>
            <w:noProof/>
            <w:webHidden/>
          </w:rPr>
          <w:instrText xml:space="preserve"> PAGEREF _Toc324329975 \h </w:instrText>
        </w:r>
        <w:r w:rsidR="00D12530">
          <w:rPr>
            <w:noProof/>
            <w:webHidden/>
          </w:rPr>
        </w:r>
        <w:r w:rsidR="00D12530">
          <w:rPr>
            <w:noProof/>
            <w:webHidden/>
          </w:rPr>
          <w:fldChar w:fldCharType="separate"/>
        </w:r>
        <w:r w:rsidR="00C06110">
          <w:rPr>
            <w:noProof/>
            <w:webHidden/>
          </w:rPr>
          <w:t>16</w:t>
        </w:r>
        <w:r w:rsidR="00D12530">
          <w:rPr>
            <w:noProof/>
            <w:webHidden/>
          </w:rPr>
          <w:fldChar w:fldCharType="end"/>
        </w:r>
      </w:hyperlink>
    </w:p>
    <w:p w:rsidR="00D12530" w:rsidRDefault="0053706B">
      <w:pPr>
        <w:pStyle w:val="TOC2"/>
        <w:rPr>
          <w:rFonts w:asciiTheme="minorHAnsi" w:eastAsiaTheme="minorEastAsia" w:hAnsiTheme="minorHAnsi" w:cstheme="minorBidi"/>
          <w:noProof/>
          <w:sz w:val="22"/>
          <w:szCs w:val="22"/>
          <w:lang w:val="da-DK" w:eastAsia="da-DK"/>
        </w:rPr>
      </w:pPr>
      <w:hyperlink w:anchor="_Toc324329976" w:history="1">
        <w:r w:rsidR="00D12530" w:rsidRPr="00AE221B">
          <w:rPr>
            <w:rStyle w:val="Hyperlink"/>
            <w:noProof/>
            <w:lang w:val="en-GB"/>
          </w:rPr>
          <w:t>7.4</w:t>
        </w:r>
        <w:r w:rsidR="00D12530">
          <w:rPr>
            <w:rFonts w:asciiTheme="minorHAnsi" w:eastAsiaTheme="minorEastAsia" w:hAnsiTheme="minorHAnsi" w:cstheme="minorBidi"/>
            <w:noProof/>
            <w:sz w:val="22"/>
            <w:szCs w:val="22"/>
            <w:lang w:val="da-DK" w:eastAsia="da-DK"/>
          </w:rPr>
          <w:tab/>
        </w:r>
        <w:r w:rsidR="00D12530" w:rsidRPr="00AE221B">
          <w:rPr>
            <w:rStyle w:val="Hyperlink"/>
            <w:noProof/>
            <w:lang w:val="en-GB"/>
          </w:rPr>
          <w:t>Equipment Licensing Issues</w:t>
        </w:r>
        <w:r w:rsidR="00D12530">
          <w:rPr>
            <w:noProof/>
            <w:webHidden/>
          </w:rPr>
          <w:tab/>
        </w:r>
        <w:r w:rsidR="00D12530">
          <w:rPr>
            <w:noProof/>
            <w:webHidden/>
          </w:rPr>
          <w:fldChar w:fldCharType="begin"/>
        </w:r>
        <w:r w:rsidR="00D12530">
          <w:rPr>
            <w:noProof/>
            <w:webHidden/>
          </w:rPr>
          <w:instrText xml:space="preserve"> PAGEREF _Toc324329976 \h </w:instrText>
        </w:r>
        <w:r w:rsidR="00D12530">
          <w:rPr>
            <w:noProof/>
            <w:webHidden/>
          </w:rPr>
        </w:r>
        <w:r w:rsidR="00D12530">
          <w:rPr>
            <w:noProof/>
            <w:webHidden/>
          </w:rPr>
          <w:fldChar w:fldCharType="separate"/>
        </w:r>
        <w:r w:rsidR="00C06110">
          <w:rPr>
            <w:noProof/>
            <w:webHidden/>
          </w:rPr>
          <w:t>16</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7" w:history="1">
        <w:r w:rsidR="00D12530" w:rsidRPr="00AE221B">
          <w:rPr>
            <w:rStyle w:val="Hyperlink"/>
            <w:noProof/>
          </w:rPr>
          <w:t>7.4.1</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DAB and DRM</w:t>
        </w:r>
        <w:r w:rsidR="00D12530">
          <w:rPr>
            <w:noProof/>
            <w:webHidden/>
          </w:rPr>
          <w:tab/>
        </w:r>
        <w:r w:rsidR="00D12530">
          <w:rPr>
            <w:noProof/>
            <w:webHidden/>
          </w:rPr>
          <w:fldChar w:fldCharType="begin"/>
        </w:r>
        <w:r w:rsidR="00D12530">
          <w:rPr>
            <w:noProof/>
            <w:webHidden/>
          </w:rPr>
          <w:instrText xml:space="preserve"> PAGEREF _Toc324329977 \h </w:instrText>
        </w:r>
        <w:r w:rsidR="00D12530">
          <w:rPr>
            <w:noProof/>
            <w:webHidden/>
          </w:rPr>
        </w:r>
        <w:r w:rsidR="00D12530">
          <w:rPr>
            <w:noProof/>
            <w:webHidden/>
          </w:rPr>
          <w:fldChar w:fldCharType="separate"/>
        </w:r>
        <w:r w:rsidR="00C06110">
          <w:rPr>
            <w:noProof/>
            <w:webHidden/>
          </w:rPr>
          <w:t>16</w:t>
        </w:r>
        <w:r w:rsidR="00D12530">
          <w:rPr>
            <w:noProof/>
            <w:webHidden/>
          </w:rPr>
          <w:fldChar w:fldCharType="end"/>
        </w:r>
      </w:hyperlink>
    </w:p>
    <w:p w:rsidR="00D12530" w:rsidRDefault="0053706B">
      <w:pPr>
        <w:pStyle w:val="TOC3"/>
        <w:rPr>
          <w:rFonts w:asciiTheme="minorHAnsi" w:eastAsiaTheme="minorEastAsia" w:hAnsiTheme="minorHAnsi" w:cstheme="minorBidi"/>
          <w:noProof/>
          <w:sz w:val="22"/>
          <w:szCs w:val="22"/>
          <w:lang w:val="da-DK" w:eastAsia="da-DK"/>
        </w:rPr>
      </w:pPr>
      <w:hyperlink w:anchor="_Toc324329978" w:history="1">
        <w:r w:rsidR="00D12530" w:rsidRPr="00AE221B">
          <w:rPr>
            <w:rStyle w:val="Hyperlink"/>
            <w:noProof/>
          </w:rPr>
          <w:t>7.4.2</w:t>
        </w:r>
        <w:r w:rsidR="00D12530">
          <w:rPr>
            <w:rFonts w:asciiTheme="minorHAnsi" w:eastAsiaTheme="minorEastAsia" w:hAnsiTheme="minorHAnsi" w:cstheme="minorBidi"/>
            <w:noProof/>
            <w:sz w:val="22"/>
            <w:szCs w:val="22"/>
            <w:lang w:val="da-DK" w:eastAsia="da-DK"/>
          </w:rPr>
          <w:tab/>
        </w:r>
        <w:r w:rsidR="00D12530" w:rsidRPr="00AE221B">
          <w:rPr>
            <w:rStyle w:val="Hyperlink"/>
            <w:noProof/>
          </w:rPr>
          <w:t>HD Radio</w:t>
        </w:r>
        <w:r w:rsidR="00D12530">
          <w:rPr>
            <w:noProof/>
            <w:webHidden/>
          </w:rPr>
          <w:tab/>
        </w:r>
        <w:r w:rsidR="00D12530">
          <w:rPr>
            <w:noProof/>
            <w:webHidden/>
          </w:rPr>
          <w:fldChar w:fldCharType="begin"/>
        </w:r>
        <w:r w:rsidR="00D12530">
          <w:rPr>
            <w:noProof/>
            <w:webHidden/>
          </w:rPr>
          <w:instrText xml:space="preserve"> PAGEREF _Toc324329978 \h </w:instrText>
        </w:r>
        <w:r w:rsidR="00D12530">
          <w:rPr>
            <w:noProof/>
            <w:webHidden/>
          </w:rPr>
        </w:r>
        <w:r w:rsidR="00D12530">
          <w:rPr>
            <w:noProof/>
            <w:webHidden/>
          </w:rPr>
          <w:fldChar w:fldCharType="separate"/>
        </w:r>
        <w:r w:rsidR="00C06110">
          <w:rPr>
            <w:noProof/>
            <w:webHidden/>
          </w:rPr>
          <w:t>16</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79" w:history="1">
        <w:r w:rsidR="00D12530" w:rsidRPr="00AE221B">
          <w:rPr>
            <w:rStyle w:val="Hyperlink"/>
            <w:noProof/>
          </w:rPr>
          <w:t>8</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the role of terrestrial and internet Radio</w:t>
        </w:r>
        <w:r w:rsidR="00D12530">
          <w:rPr>
            <w:noProof/>
            <w:webHidden/>
          </w:rPr>
          <w:tab/>
        </w:r>
        <w:r w:rsidR="00D12530">
          <w:rPr>
            <w:noProof/>
            <w:webHidden/>
          </w:rPr>
          <w:fldChar w:fldCharType="begin"/>
        </w:r>
        <w:r w:rsidR="00D12530">
          <w:rPr>
            <w:noProof/>
            <w:webHidden/>
          </w:rPr>
          <w:instrText xml:space="preserve"> PAGEREF _Toc324329979 \h </w:instrText>
        </w:r>
        <w:r w:rsidR="00D12530">
          <w:rPr>
            <w:noProof/>
            <w:webHidden/>
          </w:rPr>
        </w:r>
        <w:r w:rsidR="00D12530">
          <w:rPr>
            <w:noProof/>
            <w:webHidden/>
          </w:rPr>
          <w:fldChar w:fldCharType="separate"/>
        </w:r>
        <w:r w:rsidR="00C06110">
          <w:rPr>
            <w:noProof/>
            <w:webHidden/>
          </w:rPr>
          <w:t>17</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80" w:history="1">
        <w:r w:rsidR="00D12530" w:rsidRPr="00AE221B">
          <w:rPr>
            <w:rStyle w:val="Hyperlink"/>
            <w:noProof/>
          </w:rPr>
          <w:t>9</w:t>
        </w:r>
        <w:r w:rsidR="00D12530">
          <w:rPr>
            <w:rFonts w:asciiTheme="minorHAnsi" w:eastAsiaTheme="minorEastAsia" w:hAnsiTheme="minorHAnsi" w:cstheme="minorBidi"/>
            <w:b w:val="0"/>
            <w:caps w:val="0"/>
            <w:noProof/>
            <w:sz w:val="22"/>
            <w:szCs w:val="22"/>
            <w:lang w:val="da-DK" w:eastAsia="da-DK"/>
          </w:rPr>
          <w:tab/>
        </w:r>
        <w:r w:rsidR="00D12530" w:rsidRPr="00AE221B">
          <w:rPr>
            <w:rStyle w:val="Hyperlink"/>
            <w:noProof/>
          </w:rPr>
          <w:t>Conclusions</w:t>
        </w:r>
        <w:r w:rsidR="00D12530">
          <w:rPr>
            <w:noProof/>
            <w:webHidden/>
          </w:rPr>
          <w:tab/>
        </w:r>
        <w:r w:rsidR="00D12530">
          <w:rPr>
            <w:noProof/>
            <w:webHidden/>
          </w:rPr>
          <w:fldChar w:fldCharType="begin"/>
        </w:r>
        <w:r w:rsidR="00D12530">
          <w:rPr>
            <w:noProof/>
            <w:webHidden/>
          </w:rPr>
          <w:instrText xml:space="preserve"> PAGEREF _Toc324329980 \h </w:instrText>
        </w:r>
        <w:r w:rsidR="00D12530">
          <w:rPr>
            <w:noProof/>
            <w:webHidden/>
          </w:rPr>
        </w:r>
        <w:r w:rsidR="00D12530">
          <w:rPr>
            <w:noProof/>
            <w:webHidden/>
          </w:rPr>
          <w:fldChar w:fldCharType="separate"/>
        </w:r>
        <w:r w:rsidR="00C06110">
          <w:rPr>
            <w:noProof/>
            <w:webHidden/>
          </w:rPr>
          <w:t>17</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81" w:history="1">
        <w:r w:rsidR="00D12530" w:rsidRPr="00AE221B">
          <w:rPr>
            <w:rStyle w:val="Hyperlink"/>
            <w:noProof/>
            <w:lang w:val="de-DE"/>
          </w:rPr>
          <w:t>ANNEX 1:</w:t>
        </w:r>
        <w:r w:rsidR="00D12530" w:rsidRPr="00AE221B">
          <w:rPr>
            <w:rStyle w:val="Hyperlink"/>
            <w:noProof/>
          </w:rPr>
          <w:t xml:space="preserve"> COMPARISON OF RADIO systems</w:t>
        </w:r>
        <w:r w:rsidR="00D12530">
          <w:rPr>
            <w:noProof/>
            <w:webHidden/>
          </w:rPr>
          <w:tab/>
        </w:r>
        <w:r w:rsidR="00D12530">
          <w:rPr>
            <w:noProof/>
            <w:webHidden/>
          </w:rPr>
          <w:fldChar w:fldCharType="begin"/>
        </w:r>
        <w:r w:rsidR="00D12530">
          <w:rPr>
            <w:noProof/>
            <w:webHidden/>
          </w:rPr>
          <w:instrText xml:space="preserve"> PAGEREF _Toc324329981 \h </w:instrText>
        </w:r>
        <w:r w:rsidR="00D12530">
          <w:rPr>
            <w:noProof/>
            <w:webHidden/>
          </w:rPr>
        </w:r>
        <w:r w:rsidR="00D12530">
          <w:rPr>
            <w:noProof/>
            <w:webHidden/>
          </w:rPr>
          <w:fldChar w:fldCharType="separate"/>
        </w:r>
        <w:r w:rsidR="00C06110">
          <w:rPr>
            <w:noProof/>
            <w:webHidden/>
          </w:rPr>
          <w:t>19</w:t>
        </w:r>
        <w:r w:rsidR="00D12530">
          <w:rPr>
            <w:noProof/>
            <w:webHidden/>
          </w:rPr>
          <w:fldChar w:fldCharType="end"/>
        </w:r>
      </w:hyperlink>
    </w:p>
    <w:p w:rsidR="00D12530" w:rsidRDefault="0053706B">
      <w:pPr>
        <w:pStyle w:val="TOC1"/>
        <w:rPr>
          <w:rFonts w:asciiTheme="minorHAnsi" w:eastAsiaTheme="minorEastAsia" w:hAnsiTheme="minorHAnsi" w:cstheme="minorBidi"/>
          <w:b w:val="0"/>
          <w:caps w:val="0"/>
          <w:noProof/>
          <w:sz w:val="22"/>
          <w:szCs w:val="22"/>
          <w:lang w:val="da-DK" w:eastAsia="da-DK"/>
        </w:rPr>
      </w:pPr>
      <w:hyperlink w:anchor="_Toc324329982" w:history="1">
        <w:r w:rsidR="00D12530" w:rsidRPr="00AE221B">
          <w:rPr>
            <w:rStyle w:val="Hyperlink"/>
            <w:noProof/>
            <w:lang w:val="de-DE"/>
          </w:rPr>
          <w:t>ANNEX 2:</w:t>
        </w:r>
        <w:r w:rsidR="00D12530" w:rsidRPr="00AE221B">
          <w:rPr>
            <w:rStyle w:val="Hyperlink"/>
            <w:noProof/>
          </w:rPr>
          <w:t xml:space="preserve"> List of references</w:t>
        </w:r>
        <w:r w:rsidR="00D12530">
          <w:rPr>
            <w:noProof/>
            <w:webHidden/>
          </w:rPr>
          <w:tab/>
        </w:r>
        <w:r w:rsidR="00D12530">
          <w:rPr>
            <w:noProof/>
            <w:webHidden/>
          </w:rPr>
          <w:fldChar w:fldCharType="begin"/>
        </w:r>
        <w:r w:rsidR="00D12530">
          <w:rPr>
            <w:noProof/>
            <w:webHidden/>
          </w:rPr>
          <w:instrText xml:space="preserve"> PAGEREF _Toc324329982 \h </w:instrText>
        </w:r>
        <w:r w:rsidR="00D12530">
          <w:rPr>
            <w:noProof/>
            <w:webHidden/>
          </w:rPr>
        </w:r>
        <w:r w:rsidR="00D12530">
          <w:rPr>
            <w:noProof/>
            <w:webHidden/>
          </w:rPr>
          <w:fldChar w:fldCharType="separate"/>
        </w:r>
        <w:r w:rsidR="00C06110">
          <w:rPr>
            <w:noProof/>
            <w:webHidden/>
          </w:rPr>
          <w:t>20</w:t>
        </w:r>
        <w:r w:rsidR="00D12530">
          <w:rPr>
            <w:noProof/>
            <w:webHidden/>
          </w:rPr>
          <w:fldChar w:fldCharType="end"/>
        </w:r>
      </w:hyperlink>
    </w:p>
    <w:p w:rsidR="00AF75DB" w:rsidRDefault="003C48FA" w:rsidP="00A10264">
      <w:r>
        <w:rPr>
          <w:caps/>
          <w:lang w:val="en-GB"/>
        </w:rPr>
        <w:fldChar w:fldCharType="end"/>
      </w:r>
    </w:p>
    <w:p w:rsidR="00AF75DB" w:rsidRDefault="00AF75DB" w:rsidP="00A10264">
      <w:r>
        <w:br w:type="page"/>
      </w:r>
    </w:p>
    <w:p w:rsidR="00AF75DB" w:rsidRPr="009B4646" w:rsidRDefault="00AF75DB" w:rsidP="00A10264">
      <w:pPr>
        <w:rPr>
          <w:b/>
          <w:color w:val="FFFFFF"/>
          <w:szCs w:val="20"/>
        </w:rPr>
      </w:pPr>
    </w:p>
    <w:p w:rsidR="00795438" w:rsidRDefault="00795438" w:rsidP="00A10264">
      <w:pPr>
        <w:rPr>
          <w:b/>
          <w:color w:val="FFFFFF"/>
          <w:szCs w:val="20"/>
        </w:rPr>
      </w:pPr>
    </w:p>
    <w:p w:rsidR="00AF75DB" w:rsidRPr="009B4646" w:rsidRDefault="00F507BC" w:rsidP="00A10264">
      <w:pPr>
        <w:rPr>
          <w:b/>
          <w:color w:val="FFFFFF"/>
          <w:szCs w:val="20"/>
        </w:rPr>
      </w:pPr>
      <w:r>
        <w:rPr>
          <w:noProof/>
          <w:lang w:val="da-DK" w:eastAsia="da-DK"/>
        </w:rPr>
        <mc:AlternateContent>
          <mc:Choice Requires="wps">
            <w:drawing>
              <wp:anchor distT="0" distB="0" distL="114300" distR="114300" simplePos="0" relativeHeight="251659264" behindDoc="1" locked="0" layoutInCell="1" allowOverlap="1" wp14:anchorId="0F2B206E" wp14:editId="0487E83E">
                <wp:simplePos x="0" y="0"/>
                <wp:positionH relativeFrom="page">
                  <wp:align>center</wp:align>
                </wp:positionH>
                <wp:positionV relativeFrom="page">
                  <wp:posOffset>900430</wp:posOffset>
                </wp:positionV>
                <wp:extent cx="7560310" cy="720090"/>
                <wp:effectExtent l="0" t="0" r="2540" b="381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NP4HbWAAgAA&#10;/AQAAA4AAAAAAAAAAAAAAAAALgIAAGRycy9lMm9Eb2MueG1sUEsBAi0AFAAGAAgAAAAhAE7OEqXc&#10;AAAACQEAAA8AAAAAAAAAAAAAAAAA2gQAAGRycy9kb3ducmV2LnhtbFBLBQYAAAAABAAEAPMAAADj&#10;BQAAAAA=&#10;" fillcolor="#b0a696" stroked="f">
                <w10:wrap anchorx="page" anchory="page"/>
              </v:rect>
            </w:pict>
          </mc:Fallback>
        </mc:AlternateContent>
      </w:r>
      <w:r w:rsidR="00AF75DB" w:rsidRPr="009B4646">
        <w:rPr>
          <w:b/>
          <w:color w:val="FFFFFF"/>
          <w:szCs w:val="20"/>
        </w:rPr>
        <w:t>LIST OF ABBREVIATIONS</w:t>
      </w:r>
    </w:p>
    <w:p w:rsidR="00AF75DB" w:rsidRDefault="00AF75DB" w:rsidP="00A10264">
      <w:pPr>
        <w:rPr>
          <w:b/>
          <w:color w:val="FFFFFF"/>
          <w:szCs w:val="20"/>
        </w:rPr>
      </w:pPr>
    </w:p>
    <w:p w:rsidR="00795438" w:rsidRPr="00C95C7C" w:rsidRDefault="00795438" w:rsidP="00A10264">
      <w:pPr>
        <w:rPr>
          <w:b/>
          <w:color w:val="FFFFFF"/>
          <w:szCs w:val="20"/>
        </w:rPr>
      </w:pPr>
    </w:p>
    <w:p w:rsidR="00AF75DB" w:rsidRPr="00C95C7C" w:rsidRDefault="00AF75DB" w:rsidP="00A10264">
      <w:pPr>
        <w:rPr>
          <w:b/>
          <w:color w:val="FFFFFF"/>
          <w:szCs w:val="20"/>
        </w:rPr>
      </w:pPr>
    </w:p>
    <w:tbl>
      <w:tblPr>
        <w:tblW w:w="0" w:type="auto"/>
        <w:tblCellMar>
          <w:top w:w="11" w:type="dxa"/>
          <w:bottom w:w="11" w:type="dxa"/>
        </w:tblCellMar>
        <w:tblLook w:val="01E0" w:firstRow="1" w:lastRow="1" w:firstColumn="1" w:lastColumn="1" w:noHBand="0" w:noVBand="0"/>
      </w:tblPr>
      <w:tblGrid>
        <w:gridCol w:w="2088"/>
        <w:gridCol w:w="7767"/>
      </w:tblGrid>
      <w:tr w:rsidR="00AF75DB">
        <w:trPr>
          <w:trHeight w:val="76"/>
        </w:trPr>
        <w:tc>
          <w:tcPr>
            <w:tcW w:w="2088" w:type="dxa"/>
          </w:tcPr>
          <w:p w:rsidR="00AF75DB" w:rsidRPr="00CB0AD7" w:rsidRDefault="00AF75DB" w:rsidP="00A10264">
            <w:pPr>
              <w:spacing w:line="288" w:lineRule="auto"/>
              <w:rPr>
                <w:b/>
                <w:color w:val="D2232A"/>
              </w:rPr>
            </w:pPr>
            <w:r w:rsidRPr="00CB0AD7">
              <w:rPr>
                <w:b/>
                <w:color w:val="D2232A"/>
              </w:rPr>
              <w:t>Abbreviation</w:t>
            </w:r>
          </w:p>
        </w:tc>
        <w:tc>
          <w:tcPr>
            <w:tcW w:w="7767" w:type="dxa"/>
          </w:tcPr>
          <w:p w:rsidR="00AF75DB" w:rsidRPr="00CB0AD7" w:rsidRDefault="00AF75DB" w:rsidP="00B146D3">
            <w:pPr>
              <w:spacing w:line="288" w:lineRule="auto"/>
              <w:rPr>
                <w:b/>
                <w:color w:val="D2232A"/>
              </w:rPr>
            </w:pPr>
            <w:r w:rsidRPr="00CB0AD7">
              <w:rPr>
                <w:b/>
                <w:color w:val="D2232A"/>
              </w:rPr>
              <w:t>Explanation</w:t>
            </w:r>
          </w:p>
        </w:tc>
      </w:tr>
      <w:tr w:rsidR="00AF75DB">
        <w:tc>
          <w:tcPr>
            <w:tcW w:w="2088" w:type="dxa"/>
          </w:tcPr>
          <w:p w:rsidR="00AF75DB" w:rsidRPr="00E93BD0" w:rsidRDefault="00AF75DB" w:rsidP="00B3663A">
            <w:pPr>
              <w:rPr>
                <w:b/>
                <w:lang w:val="en-GB"/>
              </w:rPr>
            </w:pPr>
            <w:r w:rsidRPr="00E93BD0">
              <w:rPr>
                <w:b/>
                <w:lang w:val="en-GB"/>
              </w:rPr>
              <w:t>3GPP</w:t>
            </w:r>
          </w:p>
        </w:tc>
        <w:tc>
          <w:tcPr>
            <w:tcW w:w="7767" w:type="dxa"/>
          </w:tcPr>
          <w:p w:rsidR="00AF75DB" w:rsidRPr="00B84FE4" w:rsidRDefault="00AF75DB" w:rsidP="00B3663A">
            <w:pPr>
              <w:tabs>
                <w:tab w:val="left" w:pos="1317"/>
              </w:tabs>
              <w:rPr>
                <w:szCs w:val="20"/>
                <w:lang w:val="en-GB"/>
              </w:rPr>
            </w:pPr>
            <w:r w:rsidRPr="00B84FE4">
              <w:rPr>
                <w:szCs w:val="20"/>
                <w:lang w:val="en-GB"/>
              </w:rPr>
              <w:t>T</w:t>
            </w:r>
            <w:r w:rsidRPr="00B84FE4">
              <w:rPr>
                <w:lang w:val="en-GB"/>
              </w:rPr>
              <w:t>hird Generation Partner Project</w:t>
            </w:r>
          </w:p>
        </w:tc>
      </w:tr>
      <w:tr w:rsidR="00AF75DB">
        <w:tc>
          <w:tcPr>
            <w:tcW w:w="2088" w:type="dxa"/>
          </w:tcPr>
          <w:p w:rsidR="00AF75DB" w:rsidRPr="00E93BD0" w:rsidRDefault="00AF75DB" w:rsidP="00B3663A">
            <w:pPr>
              <w:rPr>
                <w:b/>
                <w:lang w:val="en-GB"/>
              </w:rPr>
            </w:pPr>
            <w:r w:rsidRPr="00E93BD0">
              <w:rPr>
                <w:b/>
                <w:lang w:val="en-GB"/>
              </w:rPr>
              <w:t>AM</w:t>
            </w:r>
          </w:p>
        </w:tc>
        <w:tc>
          <w:tcPr>
            <w:tcW w:w="7767" w:type="dxa"/>
          </w:tcPr>
          <w:p w:rsidR="00AF75DB" w:rsidRPr="00B84FE4" w:rsidRDefault="00AF75DB" w:rsidP="00B3663A">
            <w:pPr>
              <w:rPr>
                <w:szCs w:val="20"/>
                <w:lang w:val="en-GB"/>
              </w:rPr>
            </w:pPr>
            <w:r w:rsidRPr="00B84FE4">
              <w:rPr>
                <w:szCs w:val="20"/>
                <w:lang w:val="en-GB"/>
              </w:rPr>
              <w:t>Amplitude Modulation</w:t>
            </w:r>
          </w:p>
        </w:tc>
      </w:tr>
      <w:tr w:rsidR="00AF75DB">
        <w:tc>
          <w:tcPr>
            <w:tcW w:w="2088" w:type="dxa"/>
          </w:tcPr>
          <w:p w:rsidR="00AF75DB" w:rsidRPr="00E93BD0" w:rsidRDefault="00AF75DB" w:rsidP="00B3663A">
            <w:pPr>
              <w:rPr>
                <w:b/>
                <w:lang w:val="en-GB"/>
              </w:rPr>
            </w:pPr>
            <w:r w:rsidRPr="00E93BD0">
              <w:rPr>
                <w:b/>
                <w:lang w:val="en-GB"/>
              </w:rPr>
              <w:t>CEPT</w:t>
            </w:r>
          </w:p>
        </w:tc>
        <w:tc>
          <w:tcPr>
            <w:tcW w:w="7767" w:type="dxa"/>
          </w:tcPr>
          <w:p w:rsidR="00AF75DB" w:rsidRPr="00B84FE4" w:rsidRDefault="00AF75DB" w:rsidP="00B3663A">
            <w:pPr>
              <w:rPr>
                <w:szCs w:val="20"/>
                <w:lang w:val="en-GB"/>
              </w:rPr>
            </w:pPr>
            <w:r w:rsidRPr="00B84FE4">
              <w:rPr>
                <w:szCs w:val="20"/>
                <w:lang w:val="en-GB"/>
              </w:rPr>
              <w:t>European Conference of Postal and Telecommunications Administrations</w:t>
            </w:r>
          </w:p>
        </w:tc>
      </w:tr>
      <w:tr w:rsidR="00AF75DB">
        <w:tc>
          <w:tcPr>
            <w:tcW w:w="2088" w:type="dxa"/>
          </w:tcPr>
          <w:p w:rsidR="00AF75DB" w:rsidRPr="00E93BD0" w:rsidRDefault="00AF75DB" w:rsidP="00B3663A">
            <w:pPr>
              <w:rPr>
                <w:b/>
                <w:szCs w:val="20"/>
                <w:lang w:val="en-GB"/>
              </w:rPr>
            </w:pPr>
            <w:r w:rsidRPr="00E93BD0">
              <w:rPr>
                <w:b/>
                <w:szCs w:val="20"/>
                <w:lang w:val="en-GB"/>
              </w:rPr>
              <w:t>DAB</w:t>
            </w:r>
          </w:p>
        </w:tc>
        <w:tc>
          <w:tcPr>
            <w:tcW w:w="7767" w:type="dxa"/>
          </w:tcPr>
          <w:p w:rsidR="00AF75DB" w:rsidRPr="00B84FE4" w:rsidRDefault="00AF75DB" w:rsidP="00B3663A">
            <w:pPr>
              <w:rPr>
                <w:szCs w:val="20"/>
                <w:lang w:val="en-GB"/>
              </w:rPr>
            </w:pPr>
            <w:r w:rsidRPr="00B84FE4">
              <w:rPr>
                <w:szCs w:val="20"/>
                <w:lang w:val="en-GB"/>
              </w:rPr>
              <w:t>Digital Audio Broadcasting</w:t>
            </w:r>
          </w:p>
        </w:tc>
      </w:tr>
      <w:tr w:rsidR="00AF75DB">
        <w:tc>
          <w:tcPr>
            <w:tcW w:w="2088" w:type="dxa"/>
          </w:tcPr>
          <w:p w:rsidR="00AF75DB" w:rsidRPr="00E93BD0" w:rsidRDefault="00AF75DB" w:rsidP="00B3663A">
            <w:pPr>
              <w:rPr>
                <w:b/>
                <w:szCs w:val="20"/>
                <w:lang w:val="en-GB"/>
              </w:rPr>
            </w:pPr>
            <w:r w:rsidRPr="00E93BD0">
              <w:rPr>
                <w:b/>
                <w:szCs w:val="20"/>
                <w:lang w:val="en-GB"/>
              </w:rPr>
              <w:t>DRM</w:t>
            </w:r>
          </w:p>
        </w:tc>
        <w:tc>
          <w:tcPr>
            <w:tcW w:w="7767" w:type="dxa"/>
          </w:tcPr>
          <w:p w:rsidR="00AF75DB" w:rsidRPr="00B84FE4" w:rsidRDefault="00AF75DB" w:rsidP="00B3663A">
            <w:pPr>
              <w:rPr>
                <w:szCs w:val="20"/>
                <w:lang w:val="en-GB"/>
              </w:rPr>
            </w:pPr>
            <w:r w:rsidRPr="00B84FE4">
              <w:rPr>
                <w:szCs w:val="20"/>
                <w:lang w:val="en-GB"/>
              </w:rPr>
              <w:t xml:space="preserve">Digital Radio </w:t>
            </w:r>
            <w:proofErr w:type="spellStart"/>
            <w:r w:rsidRPr="00B84FE4">
              <w:rPr>
                <w:szCs w:val="20"/>
                <w:lang w:val="en-GB"/>
              </w:rPr>
              <w:t>Mondiale</w:t>
            </w:r>
            <w:proofErr w:type="spellEnd"/>
          </w:p>
        </w:tc>
      </w:tr>
      <w:tr w:rsidR="00AF75DB">
        <w:tc>
          <w:tcPr>
            <w:tcW w:w="2088" w:type="dxa"/>
          </w:tcPr>
          <w:p w:rsidR="00AF75DB" w:rsidRPr="00E93BD0" w:rsidRDefault="00AF75DB" w:rsidP="00B3663A">
            <w:pPr>
              <w:rPr>
                <w:b/>
                <w:szCs w:val="20"/>
                <w:lang w:val="en-GB"/>
              </w:rPr>
            </w:pPr>
            <w:r w:rsidRPr="00E93BD0">
              <w:rPr>
                <w:b/>
                <w:szCs w:val="20"/>
                <w:lang w:val="en-GB"/>
              </w:rPr>
              <w:t>DTT</w:t>
            </w:r>
          </w:p>
        </w:tc>
        <w:tc>
          <w:tcPr>
            <w:tcW w:w="7767" w:type="dxa"/>
          </w:tcPr>
          <w:p w:rsidR="00AF75DB" w:rsidRPr="00B84FE4" w:rsidRDefault="00AF75DB" w:rsidP="00B3663A">
            <w:pPr>
              <w:rPr>
                <w:szCs w:val="20"/>
                <w:lang w:val="en-GB"/>
              </w:rPr>
            </w:pPr>
            <w:r w:rsidRPr="00B84FE4">
              <w:rPr>
                <w:bCs/>
                <w:color w:val="000000"/>
                <w:lang w:val="en-GB"/>
              </w:rPr>
              <w:t>Digital Terrestrial Television</w:t>
            </w:r>
          </w:p>
        </w:tc>
      </w:tr>
      <w:tr w:rsidR="00AF75DB">
        <w:tc>
          <w:tcPr>
            <w:tcW w:w="2088" w:type="dxa"/>
          </w:tcPr>
          <w:p w:rsidR="00AF75DB" w:rsidRPr="00E93BD0" w:rsidRDefault="00AF75DB" w:rsidP="00B3663A">
            <w:pPr>
              <w:rPr>
                <w:b/>
                <w:szCs w:val="20"/>
                <w:lang w:val="en-GB"/>
              </w:rPr>
            </w:pPr>
            <w:r w:rsidRPr="00E93BD0">
              <w:rPr>
                <w:b/>
                <w:szCs w:val="20"/>
                <w:lang w:val="en-GB"/>
              </w:rPr>
              <w:t>DVB-H</w:t>
            </w:r>
          </w:p>
        </w:tc>
        <w:tc>
          <w:tcPr>
            <w:tcW w:w="7767" w:type="dxa"/>
          </w:tcPr>
          <w:p w:rsidR="00AF75DB" w:rsidRPr="00B84FE4" w:rsidRDefault="00AF75DB" w:rsidP="00B3663A">
            <w:pPr>
              <w:rPr>
                <w:szCs w:val="20"/>
                <w:lang w:val="en-GB"/>
              </w:rPr>
            </w:pPr>
            <w:r w:rsidRPr="00B84FE4">
              <w:rPr>
                <w:color w:val="000000"/>
                <w:szCs w:val="20"/>
                <w:lang w:val="en-GB"/>
              </w:rPr>
              <w:t>Digital Video Broadcasting - Handheld</w:t>
            </w:r>
          </w:p>
        </w:tc>
      </w:tr>
      <w:tr w:rsidR="00AF75DB">
        <w:tc>
          <w:tcPr>
            <w:tcW w:w="2088" w:type="dxa"/>
          </w:tcPr>
          <w:p w:rsidR="00AF75DB" w:rsidRPr="00E93BD0" w:rsidRDefault="00AF75DB" w:rsidP="00B3663A">
            <w:pPr>
              <w:rPr>
                <w:b/>
                <w:szCs w:val="20"/>
                <w:lang w:val="en-GB"/>
              </w:rPr>
            </w:pPr>
            <w:r w:rsidRPr="00E93BD0">
              <w:rPr>
                <w:b/>
                <w:szCs w:val="20"/>
                <w:lang w:val="en-GB"/>
              </w:rPr>
              <w:t>DVB-NGH</w:t>
            </w:r>
          </w:p>
        </w:tc>
        <w:tc>
          <w:tcPr>
            <w:tcW w:w="7767" w:type="dxa"/>
          </w:tcPr>
          <w:p w:rsidR="00AF75DB" w:rsidRPr="00B84FE4" w:rsidRDefault="00AF75DB" w:rsidP="00B3663A">
            <w:pPr>
              <w:rPr>
                <w:szCs w:val="20"/>
                <w:lang w:val="en-GB"/>
              </w:rPr>
            </w:pPr>
            <w:r w:rsidRPr="00252DBE">
              <w:rPr>
                <w:color w:val="000000"/>
              </w:rPr>
              <w:t>Digital Video Broadcasting - Next Generation Handheld</w:t>
            </w:r>
          </w:p>
        </w:tc>
      </w:tr>
      <w:tr w:rsidR="00AF75DB">
        <w:tc>
          <w:tcPr>
            <w:tcW w:w="2088" w:type="dxa"/>
          </w:tcPr>
          <w:p w:rsidR="00AF75DB" w:rsidRPr="00E93BD0" w:rsidRDefault="00AF75DB" w:rsidP="00B3663A">
            <w:pPr>
              <w:rPr>
                <w:b/>
                <w:szCs w:val="20"/>
                <w:lang w:val="en-GB"/>
              </w:rPr>
            </w:pPr>
            <w:r w:rsidRPr="00E93BD0">
              <w:rPr>
                <w:b/>
                <w:szCs w:val="20"/>
                <w:lang w:val="en-GB"/>
              </w:rPr>
              <w:t>DVB-T</w:t>
            </w:r>
          </w:p>
          <w:p w:rsidR="00AF75DB" w:rsidRPr="00E93BD0" w:rsidRDefault="00AF75DB" w:rsidP="00B3663A">
            <w:pPr>
              <w:rPr>
                <w:b/>
                <w:szCs w:val="20"/>
                <w:lang w:val="en-GB"/>
              </w:rPr>
            </w:pPr>
            <w:r w:rsidRPr="00E93BD0">
              <w:rPr>
                <w:b/>
                <w:szCs w:val="20"/>
                <w:lang w:val="en-GB"/>
              </w:rPr>
              <w:t>DVB-T2</w:t>
            </w:r>
          </w:p>
        </w:tc>
        <w:tc>
          <w:tcPr>
            <w:tcW w:w="7767" w:type="dxa"/>
          </w:tcPr>
          <w:p w:rsidR="00AF75DB" w:rsidRDefault="00AF75DB" w:rsidP="00B3663A">
            <w:pPr>
              <w:rPr>
                <w:color w:val="000000"/>
                <w:szCs w:val="20"/>
                <w:lang w:val="en-GB"/>
              </w:rPr>
            </w:pPr>
            <w:r w:rsidRPr="00B84FE4">
              <w:rPr>
                <w:color w:val="000000"/>
                <w:szCs w:val="20"/>
                <w:lang w:val="en-GB"/>
              </w:rPr>
              <w:t>Digital Video Broadcasting-Terrestrial</w:t>
            </w:r>
          </w:p>
          <w:p w:rsidR="00AF75DB" w:rsidRPr="00B84FE4" w:rsidRDefault="00AF75DB" w:rsidP="00B3663A">
            <w:pPr>
              <w:rPr>
                <w:rStyle w:val="Hyperlink"/>
                <w:szCs w:val="20"/>
                <w:lang w:val="en-GB"/>
              </w:rPr>
            </w:pPr>
            <w:r>
              <w:rPr>
                <w:color w:val="000000"/>
                <w:szCs w:val="20"/>
                <w:lang w:val="en-GB"/>
              </w:rPr>
              <w:t>Digital Video Broadcasting – Terrestrial 2</w:t>
            </w:r>
          </w:p>
        </w:tc>
      </w:tr>
      <w:tr w:rsidR="00AF75DB">
        <w:tc>
          <w:tcPr>
            <w:tcW w:w="2088" w:type="dxa"/>
          </w:tcPr>
          <w:p w:rsidR="00AF75DB" w:rsidRPr="00E93BD0" w:rsidRDefault="00AF75DB" w:rsidP="00B3663A">
            <w:pPr>
              <w:rPr>
                <w:b/>
                <w:lang w:val="en-GB"/>
              </w:rPr>
            </w:pPr>
            <w:r w:rsidRPr="00E93BD0">
              <w:rPr>
                <w:b/>
                <w:lang w:val="en-GB"/>
              </w:rPr>
              <w:t>FM</w:t>
            </w:r>
          </w:p>
          <w:p w:rsidR="00AF75DB" w:rsidRPr="00E93BD0" w:rsidRDefault="00AF75DB" w:rsidP="00B3663A">
            <w:pPr>
              <w:rPr>
                <w:b/>
                <w:lang w:val="en-GB"/>
              </w:rPr>
            </w:pPr>
            <w:r w:rsidRPr="00E93BD0">
              <w:rPr>
                <w:b/>
                <w:lang w:val="en-GB"/>
              </w:rPr>
              <w:t>GSM</w:t>
            </w:r>
          </w:p>
        </w:tc>
        <w:tc>
          <w:tcPr>
            <w:tcW w:w="7767" w:type="dxa"/>
          </w:tcPr>
          <w:p w:rsidR="00AF75DB" w:rsidRDefault="00AF75DB" w:rsidP="00B3663A">
            <w:pPr>
              <w:rPr>
                <w:lang w:val="en-GB"/>
              </w:rPr>
            </w:pPr>
            <w:r w:rsidRPr="00B84FE4">
              <w:rPr>
                <w:lang w:val="en-GB"/>
              </w:rPr>
              <w:t>Frequency Modulation</w:t>
            </w:r>
          </w:p>
          <w:p w:rsidR="00AF75DB" w:rsidRPr="00B84FE4" w:rsidRDefault="00AF75DB" w:rsidP="00B3663A">
            <w:pPr>
              <w:rPr>
                <w:lang w:val="en-GB"/>
              </w:rPr>
            </w:pPr>
            <w:r>
              <w:rPr>
                <w:lang w:val="en-GB"/>
              </w:rPr>
              <w:t xml:space="preserve">Global System for </w:t>
            </w:r>
            <w:smartTag w:uri="urn:schemas-microsoft-com:office:smarttags" w:element="City">
              <w:smartTag w:uri="urn:schemas-microsoft-com:office:smarttags" w:element="place">
                <w:r>
                  <w:rPr>
                    <w:lang w:val="en-GB"/>
                  </w:rPr>
                  <w:t>Mobile</w:t>
                </w:r>
              </w:smartTag>
            </w:smartTag>
          </w:p>
        </w:tc>
      </w:tr>
      <w:tr w:rsidR="00AF75DB">
        <w:tc>
          <w:tcPr>
            <w:tcW w:w="2088" w:type="dxa"/>
          </w:tcPr>
          <w:p w:rsidR="00AF75DB" w:rsidRPr="00E93BD0" w:rsidRDefault="00AF75DB" w:rsidP="00B3663A">
            <w:pPr>
              <w:rPr>
                <w:b/>
                <w:lang w:val="en-GB"/>
              </w:rPr>
            </w:pPr>
            <w:r w:rsidRPr="00E93BD0">
              <w:rPr>
                <w:b/>
                <w:lang w:val="en-GB"/>
              </w:rPr>
              <w:t>HD Radio</w:t>
            </w:r>
          </w:p>
        </w:tc>
        <w:tc>
          <w:tcPr>
            <w:tcW w:w="7767" w:type="dxa"/>
          </w:tcPr>
          <w:p w:rsidR="00AF75DB" w:rsidRPr="00B84FE4" w:rsidRDefault="00AF75DB" w:rsidP="00B3663A">
            <w:pPr>
              <w:rPr>
                <w:lang w:val="en-GB"/>
              </w:rPr>
            </w:pPr>
            <w:r>
              <w:rPr>
                <w:lang w:val="en-GB"/>
              </w:rPr>
              <w:t>Hybrid Digital Radio</w:t>
            </w:r>
          </w:p>
        </w:tc>
      </w:tr>
      <w:tr w:rsidR="00AF75DB">
        <w:tc>
          <w:tcPr>
            <w:tcW w:w="2088" w:type="dxa"/>
          </w:tcPr>
          <w:p w:rsidR="00AF75DB" w:rsidRPr="00E93BD0" w:rsidRDefault="00AF75DB" w:rsidP="00B3663A">
            <w:pPr>
              <w:rPr>
                <w:b/>
                <w:lang w:val="en-GB"/>
              </w:rPr>
            </w:pPr>
            <w:r w:rsidRPr="00E93BD0">
              <w:rPr>
                <w:b/>
                <w:lang w:val="en-GB"/>
              </w:rPr>
              <w:t>HF</w:t>
            </w:r>
          </w:p>
          <w:p w:rsidR="00AF75DB" w:rsidRPr="00E93BD0" w:rsidRDefault="00AF75DB" w:rsidP="00B3663A">
            <w:pPr>
              <w:rPr>
                <w:b/>
                <w:lang w:val="en-GB"/>
              </w:rPr>
            </w:pPr>
            <w:r w:rsidRPr="00E93BD0">
              <w:rPr>
                <w:b/>
                <w:lang w:val="en-GB"/>
              </w:rPr>
              <w:t>ITU</w:t>
            </w:r>
          </w:p>
        </w:tc>
        <w:tc>
          <w:tcPr>
            <w:tcW w:w="7767" w:type="dxa"/>
          </w:tcPr>
          <w:p w:rsidR="00AF75DB" w:rsidRDefault="00AF75DB" w:rsidP="00B3663A">
            <w:pPr>
              <w:rPr>
                <w:lang w:val="en-GB"/>
              </w:rPr>
            </w:pPr>
            <w:r w:rsidRPr="00B84FE4">
              <w:rPr>
                <w:lang w:val="en-GB"/>
              </w:rPr>
              <w:t>High Frequency</w:t>
            </w:r>
          </w:p>
          <w:p w:rsidR="00AF75DB" w:rsidRPr="00B84FE4" w:rsidRDefault="00AF75DB" w:rsidP="00B3663A">
            <w:pPr>
              <w:rPr>
                <w:lang w:val="en-GB"/>
              </w:rPr>
            </w:pPr>
            <w:r>
              <w:rPr>
                <w:lang w:val="en-GB"/>
              </w:rPr>
              <w:t xml:space="preserve">International Telecommunication </w:t>
            </w:r>
            <w:smartTag w:uri="urn:schemas-microsoft-com:office:smarttags" w:element="place">
              <w:r>
                <w:rPr>
                  <w:lang w:val="en-GB"/>
                </w:rPr>
                <w:t>Union</w:t>
              </w:r>
            </w:smartTag>
          </w:p>
        </w:tc>
      </w:tr>
      <w:tr w:rsidR="00AF75DB">
        <w:tc>
          <w:tcPr>
            <w:tcW w:w="2088" w:type="dxa"/>
          </w:tcPr>
          <w:p w:rsidR="00AF75DB" w:rsidRPr="00E93BD0" w:rsidRDefault="00AF75DB" w:rsidP="00B3663A">
            <w:pPr>
              <w:rPr>
                <w:b/>
                <w:szCs w:val="20"/>
                <w:lang w:val="en-GB"/>
              </w:rPr>
            </w:pPr>
            <w:r w:rsidRPr="00E93BD0">
              <w:rPr>
                <w:b/>
                <w:szCs w:val="20"/>
                <w:lang w:val="en-GB"/>
              </w:rPr>
              <w:t>IMB</w:t>
            </w:r>
          </w:p>
        </w:tc>
        <w:tc>
          <w:tcPr>
            <w:tcW w:w="7767" w:type="dxa"/>
          </w:tcPr>
          <w:p w:rsidR="00AF75DB" w:rsidRPr="00B84FE4" w:rsidRDefault="00AF75DB" w:rsidP="00B3663A">
            <w:pPr>
              <w:rPr>
                <w:szCs w:val="20"/>
                <w:lang w:val="en-GB"/>
              </w:rPr>
            </w:pPr>
            <w:r w:rsidRPr="00B84FE4">
              <w:rPr>
                <w:szCs w:val="20"/>
                <w:lang w:val="en-GB"/>
              </w:rPr>
              <w:t xml:space="preserve">Integrated </w:t>
            </w:r>
            <w:smartTag w:uri="urn:schemas-microsoft-com:office:smarttags" w:element="place">
              <w:r w:rsidRPr="00B84FE4">
                <w:rPr>
                  <w:szCs w:val="20"/>
                  <w:lang w:val="en-GB"/>
                </w:rPr>
                <w:t>Mobile</w:t>
              </w:r>
            </w:smartTag>
            <w:r w:rsidRPr="00B84FE4">
              <w:rPr>
                <w:szCs w:val="20"/>
                <w:lang w:val="en-GB"/>
              </w:rPr>
              <w:t xml:space="preserve"> Broadcast</w:t>
            </w:r>
          </w:p>
        </w:tc>
      </w:tr>
      <w:tr w:rsidR="00AF75DB" w:rsidRPr="00E93BD0">
        <w:tc>
          <w:tcPr>
            <w:tcW w:w="2088" w:type="dxa"/>
          </w:tcPr>
          <w:p w:rsidR="00AF75DB" w:rsidRPr="00E93BD0" w:rsidRDefault="00AF75DB" w:rsidP="00B3663A">
            <w:pPr>
              <w:rPr>
                <w:b/>
                <w:lang w:val="en-GB"/>
              </w:rPr>
            </w:pPr>
            <w:r w:rsidRPr="00E93BD0">
              <w:rPr>
                <w:b/>
                <w:lang w:val="en-GB"/>
              </w:rPr>
              <w:t>IMDA</w:t>
            </w:r>
          </w:p>
          <w:p w:rsidR="00AF75DB" w:rsidRPr="00E93BD0" w:rsidRDefault="00AF75DB" w:rsidP="00B3663A">
            <w:pPr>
              <w:rPr>
                <w:b/>
                <w:szCs w:val="20"/>
                <w:lang w:val="en-GB"/>
              </w:rPr>
            </w:pPr>
            <w:r w:rsidRPr="00E93BD0">
              <w:rPr>
                <w:b/>
                <w:lang w:val="en-GB"/>
              </w:rPr>
              <w:t>IP</w:t>
            </w:r>
          </w:p>
        </w:tc>
        <w:tc>
          <w:tcPr>
            <w:tcW w:w="7767" w:type="dxa"/>
          </w:tcPr>
          <w:p w:rsidR="00AF75DB" w:rsidRPr="00AC5FAB" w:rsidRDefault="00AF75DB" w:rsidP="00B3663A">
            <w:pPr>
              <w:rPr>
                <w:lang w:val="fr-FR"/>
              </w:rPr>
            </w:pPr>
            <w:r w:rsidRPr="00AC5FAB">
              <w:rPr>
                <w:lang w:val="fr-FR"/>
              </w:rPr>
              <w:t xml:space="preserve">Internet Media </w:t>
            </w:r>
            <w:proofErr w:type="spellStart"/>
            <w:r w:rsidRPr="00AC5FAB">
              <w:rPr>
                <w:lang w:val="fr-FR"/>
              </w:rPr>
              <w:t>Device</w:t>
            </w:r>
            <w:proofErr w:type="spellEnd"/>
            <w:r w:rsidRPr="00AC5FAB">
              <w:rPr>
                <w:lang w:val="fr-FR"/>
              </w:rPr>
              <w:t xml:space="preserve"> Alliance</w:t>
            </w:r>
          </w:p>
          <w:p w:rsidR="00AF75DB" w:rsidRPr="00AC5FAB" w:rsidRDefault="00AF75DB" w:rsidP="00B3663A">
            <w:pPr>
              <w:rPr>
                <w:szCs w:val="20"/>
                <w:lang w:val="fr-FR"/>
              </w:rPr>
            </w:pPr>
            <w:r w:rsidRPr="00AC5FAB">
              <w:rPr>
                <w:lang w:val="fr-FR"/>
              </w:rPr>
              <w:t>Internet Protocol</w:t>
            </w:r>
          </w:p>
        </w:tc>
      </w:tr>
      <w:tr w:rsidR="00AF75DB">
        <w:tc>
          <w:tcPr>
            <w:tcW w:w="2088" w:type="dxa"/>
          </w:tcPr>
          <w:p w:rsidR="00AF75DB" w:rsidRPr="00E93BD0" w:rsidRDefault="00AF75DB" w:rsidP="00B3663A">
            <w:pPr>
              <w:rPr>
                <w:b/>
                <w:szCs w:val="20"/>
                <w:lang w:val="en-GB"/>
              </w:rPr>
            </w:pPr>
            <w:r w:rsidRPr="00E93BD0">
              <w:rPr>
                <w:b/>
                <w:szCs w:val="20"/>
                <w:lang w:val="en-GB"/>
              </w:rPr>
              <w:t>IPR</w:t>
            </w:r>
          </w:p>
        </w:tc>
        <w:tc>
          <w:tcPr>
            <w:tcW w:w="7767" w:type="dxa"/>
          </w:tcPr>
          <w:p w:rsidR="00AF75DB" w:rsidRPr="00B84FE4" w:rsidRDefault="00AF75DB" w:rsidP="00B3663A">
            <w:pPr>
              <w:rPr>
                <w:szCs w:val="20"/>
                <w:lang w:val="en-GB"/>
              </w:rPr>
            </w:pPr>
            <w:r w:rsidRPr="00B84FE4">
              <w:rPr>
                <w:lang w:val="en-GB"/>
              </w:rPr>
              <w:t>Intellectual Property</w:t>
            </w:r>
            <w:r>
              <w:rPr>
                <w:lang w:val="en-GB"/>
              </w:rPr>
              <w:t xml:space="preserve"> Rights</w:t>
            </w:r>
          </w:p>
        </w:tc>
      </w:tr>
      <w:tr w:rsidR="00AF75DB">
        <w:tc>
          <w:tcPr>
            <w:tcW w:w="2088" w:type="dxa"/>
          </w:tcPr>
          <w:p w:rsidR="00AF75DB" w:rsidRPr="00E93BD0" w:rsidRDefault="00AF75DB" w:rsidP="00B3663A">
            <w:pPr>
              <w:rPr>
                <w:b/>
                <w:lang w:val="en-GB"/>
              </w:rPr>
            </w:pPr>
            <w:r w:rsidRPr="00E93BD0">
              <w:rPr>
                <w:b/>
                <w:lang w:val="en-GB"/>
              </w:rPr>
              <w:t>ITU</w:t>
            </w:r>
          </w:p>
        </w:tc>
        <w:tc>
          <w:tcPr>
            <w:tcW w:w="7767" w:type="dxa"/>
          </w:tcPr>
          <w:p w:rsidR="00AF75DB" w:rsidRPr="00B84FE4" w:rsidRDefault="00AF75DB" w:rsidP="00B3663A">
            <w:pPr>
              <w:rPr>
                <w:lang w:val="en-GB"/>
              </w:rPr>
            </w:pPr>
            <w:r w:rsidRPr="00B84FE4">
              <w:rPr>
                <w:lang w:val="en-GB"/>
              </w:rPr>
              <w:t xml:space="preserve">International Telecommunication </w:t>
            </w:r>
            <w:smartTag w:uri="urn:schemas-microsoft-com:office:smarttags" w:element="place">
              <w:r w:rsidRPr="00B84FE4">
                <w:rPr>
                  <w:lang w:val="en-GB"/>
                </w:rPr>
                <w:t>Union</w:t>
              </w:r>
            </w:smartTag>
          </w:p>
        </w:tc>
      </w:tr>
      <w:tr w:rsidR="00AF75DB">
        <w:tc>
          <w:tcPr>
            <w:tcW w:w="2088" w:type="dxa"/>
          </w:tcPr>
          <w:p w:rsidR="00AF75DB" w:rsidRPr="00E93BD0" w:rsidRDefault="00AF75DB" w:rsidP="00B3663A">
            <w:pPr>
              <w:rPr>
                <w:b/>
                <w:lang w:val="en-GB"/>
              </w:rPr>
            </w:pPr>
            <w:r w:rsidRPr="00E93BD0">
              <w:rPr>
                <w:b/>
                <w:lang w:val="en-GB"/>
              </w:rPr>
              <w:t>LF</w:t>
            </w:r>
          </w:p>
          <w:p w:rsidR="00AF75DB" w:rsidRPr="00E93BD0" w:rsidRDefault="00AF75DB" w:rsidP="00B3663A">
            <w:pPr>
              <w:rPr>
                <w:b/>
                <w:lang w:val="en-GB"/>
              </w:rPr>
            </w:pPr>
            <w:r w:rsidRPr="00E93BD0">
              <w:rPr>
                <w:b/>
                <w:lang w:val="en-GB"/>
              </w:rPr>
              <w:t>LTE</w:t>
            </w:r>
          </w:p>
        </w:tc>
        <w:tc>
          <w:tcPr>
            <w:tcW w:w="7767" w:type="dxa"/>
          </w:tcPr>
          <w:p w:rsidR="00AF75DB" w:rsidRDefault="00AF75DB" w:rsidP="00B3663A">
            <w:pPr>
              <w:rPr>
                <w:lang w:val="en-GB"/>
              </w:rPr>
            </w:pPr>
            <w:r w:rsidRPr="00B84FE4">
              <w:rPr>
                <w:lang w:val="en-GB"/>
              </w:rPr>
              <w:t>Low Frequency</w:t>
            </w:r>
          </w:p>
          <w:p w:rsidR="00AF75DB" w:rsidRPr="00B84FE4" w:rsidRDefault="00AF75DB" w:rsidP="00B3663A">
            <w:pPr>
              <w:rPr>
                <w:lang w:val="en-GB"/>
              </w:rPr>
            </w:pPr>
            <w:r>
              <w:rPr>
                <w:lang w:val="en-GB"/>
              </w:rPr>
              <w:t>Long Term Evolution</w:t>
            </w:r>
          </w:p>
        </w:tc>
      </w:tr>
      <w:tr w:rsidR="00AF75DB">
        <w:tc>
          <w:tcPr>
            <w:tcW w:w="2088" w:type="dxa"/>
          </w:tcPr>
          <w:p w:rsidR="00AF75DB" w:rsidRPr="00E93BD0" w:rsidRDefault="00AF75DB" w:rsidP="00B3663A">
            <w:pPr>
              <w:rPr>
                <w:b/>
                <w:szCs w:val="20"/>
                <w:lang w:val="en-GB"/>
              </w:rPr>
            </w:pPr>
            <w:r w:rsidRPr="00E93BD0">
              <w:rPr>
                <w:b/>
                <w:szCs w:val="20"/>
                <w:lang w:val="en-GB"/>
              </w:rPr>
              <w:t>MBMS</w:t>
            </w:r>
          </w:p>
        </w:tc>
        <w:tc>
          <w:tcPr>
            <w:tcW w:w="7767" w:type="dxa"/>
          </w:tcPr>
          <w:p w:rsidR="00AF75DB" w:rsidRPr="00B84FE4" w:rsidRDefault="00AF75DB" w:rsidP="00B3663A">
            <w:pPr>
              <w:rPr>
                <w:szCs w:val="20"/>
                <w:lang w:val="en-GB"/>
              </w:rPr>
            </w:pPr>
            <w:r w:rsidRPr="00B84FE4">
              <w:rPr>
                <w:szCs w:val="20"/>
                <w:lang w:val="en-GB"/>
              </w:rPr>
              <w:t>Multimedia Broadcast/Multicast Services</w:t>
            </w:r>
          </w:p>
        </w:tc>
      </w:tr>
      <w:tr w:rsidR="00AF75DB">
        <w:tc>
          <w:tcPr>
            <w:tcW w:w="2088" w:type="dxa"/>
          </w:tcPr>
          <w:p w:rsidR="00AF75DB" w:rsidRPr="00E93BD0" w:rsidRDefault="00AF75DB" w:rsidP="00B3663A">
            <w:pPr>
              <w:rPr>
                <w:b/>
                <w:szCs w:val="20"/>
                <w:lang w:val="en-GB"/>
              </w:rPr>
            </w:pPr>
            <w:r w:rsidRPr="00E93BD0">
              <w:rPr>
                <w:b/>
                <w:szCs w:val="20"/>
                <w:lang w:val="en-GB"/>
              </w:rPr>
              <w:t>MF</w:t>
            </w:r>
          </w:p>
          <w:p w:rsidR="00AF75DB" w:rsidRPr="00E93BD0" w:rsidRDefault="00AF75DB" w:rsidP="00B3663A">
            <w:pPr>
              <w:rPr>
                <w:b/>
                <w:szCs w:val="20"/>
                <w:lang w:val="en-GB"/>
              </w:rPr>
            </w:pPr>
            <w:r w:rsidRPr="00E93BD0">
              <w:rPr>
                <w:b/>
                <w:szCs w:val="20"/>
                <w:lang w:val="en-GB"/>
              </w:rPr>
              <w:t>OFDM</w:t>
            </w:r>
          </w:p>
        </w:tc>
        <w:tc>
          <w:tcPr>
            <w:tcW w:w="7767" w:type="dxa"/>
          </w:tcPr>
          <w:p w:rsidR="00AF75DB" w:rsidRDefault="00AF75DB" w:rsidP="00B3663A">
            <w:pPr>
              <w:rPr>
                <w:szCs w:val="20"/>
                <w:lang w:val="en-GB"/>
              </w:rPr>
            </w:pPr>
            <w:r w:rsidRPr="00B84FE4">
              <w:rPr>
                <w:szCs w:val="20"/>
                <w:lang w:val="en-GB"/>
              </w:rPr>
              <w:t>Medium Frequency</w:t>
            </w:r>
          </w:p>
          <w:p w:rsidR="00AF75DB" w:rsidRPr="00B84FE4" w:rsidRDefault="00AF75DB" w:rsidP="00B3663A">
            <w:pPr>
              <w:rPr>
                <w:szCs w:val="20"/>
                <w:lang w:val="en-GB"/>
              </w:rPr>
            </w:pPr>
            <w:r>
              <w:rPr>
                <w:szCs w:val="20"/>
                <w:lang w:val="en-GB"/>
              </w:rPr>
              <w:t>Orthogonal Frequency Division Multiplex</w:t>
            </w:r>
          </w:p>
        </w:tc>
      </w:tr>
      <w:tr w:rsidR="00AF75DB">
        <w:tc>
          <w:tcPr>
            <w:tcW w:w="2088" w:type="dxa"/>
          </w:tcPr>
          <w:p w:rsidR="00AF75DB" w:rsidRPr="00E93BD0" w:rsidRDefault="00AF75DB" w:rsidP="00B3663A">
            <w:pPr>
              <w:rPr>
                <w:b/>
                <w:szCs w:val="20"/>
                <w:lang w:val="en-GB"/>
              </w:rPr>
            </w:pPr>
            <w:r w:rsidRPr="00E93BD0">
              <w:rPr>
                <w:b/>
              </w:rPr>
              <w:t>NGH</w:t>
            </w:r>
          </w:p>
        </w:tc>
        <w:tc>
          <w:tcPr>
            <w:tcW w:w="7767" w:type="dxa"/>
          </w:tcPr>
          <w:p w:rsidR="00AF75DB" w:rsidRPr="00B84FE4" w:rsidRDefault="00AF75DB" w:rsidP="00B3663A">
            <w:pPr>
              <w:rPr>
                <w:szCs w:val="20"/>
                <w:lang w:val="en-GB"/>
              </w:rPr>
            </w:pPr>
            <w:r w:rsidRPr="007B58C1">
              <w:t>Next Generation Handheld</w:t>
            </w:r>
          </w:p>
        </w:tc>
      </w:tr>
      <w:tr w:rsidR="00AF75DB">
        <w:tc>
          <w:tcPr>
            <w:tcW w:w="2088" w:type="dxa"/>
          </w:tcPr>
          <w:p w:rsidR="00AF75DB" w:rsidRPr="00E93BD0" w:rsidRDefault="00AF75DB" w:rsidP="00B3663A">
            <w:pPr>
              <w:rPr>
                <w:b/>
                <w:szCs w:val="20"/>
                <w:lang w:val="en-GB"/>
              </w:rPr>
            </w:pPr>
            <w:r w:rsidRPr="00E93BD0">
              <w:rPr>
                <w:b/>
              </w:rPr>
              <w:t>NGN</w:t>
            </w:r>
          </w:p>
        </w:tc>
        <w:tc>
          <w:tcPr>
            <w:tcW w:w="7767" w:type="dxa"/>
          </w:tcPr>
          <w:p w:rsidR="00AF75DB" w:rsidRPr="00B84FE4" w:rsidRDefault="00AF75DB" w:rsidP="00B3663A">
            <w:pPr>
              <w:rPr>
                <w:szCs w:val="20"/>
                <w:lang w:val="en-GB"/>
              </w:rPr>
            </w:pPr>
            <w:r>
              <w:t xml:space="preserve">Next generation networks </w:t>
            </w:r>
          </w:p>
        </w:tc>
      </w:tr>
      <w:tr w:rsidR="00AF75DB" w:rsidRPr="00625F68">
        <w:tc>
          <w:tcPr>
            <w:tcW w:w="2088" w:type="dxa"/>
          </w:tcPr>
          <w:p w:rsidR="00AF75DB" w:rsidRPr="00E93BD0" w:rsidRDefault="00AF75DB" w:rsidP="00B3663A">
            <w:pPr>
              <w:rPr>
                <w:b/>
                <w:szCs w:val="20"/>
                <w:lang w:val="en-GB"/>
              </w:rPr>
            </w:pPr>
            <w:r w:rsidRPr="00E93BD0">
              <w:rPr>
                <w:b/>
                <w:lang w:val="en-GB"/>
              </w:rPr>
              <w:t>OIRT</w:t>
            </w:r>
          </w:p>
        </w:tc>
        <w:tc>
          <w:tcPr>
            <w:tcW w:w="7767" w:type="dxa"/>
          </w:tcPr>
          <w:p w:rsidR="00AF75DB" w:rsidRPr="00DF4B55" w:rsidRDefault="00AF75DB" w:rsidP="00B3663A">
            <w:pPr>
              <w:rPr>
                <w:szCs w:val="20"/>
                <w:lang w:val="fr-FR"/>
              </w:rPr>
            </w:pPr>
            <w:r w:rsidRPr="00DF4B55">
              <w:rPr>
                <w:lang w:val="fr-FR"/>
              </w:rPr>
              <w:t xml:space="preserve">The International Radio and </w:t>
            </w:r>
            <w:proofErr w:type="spellStart"/>
            <w:r w:rsidRPr="00DF4B55">
              <w:rPr>
                <w:lang w:val="fr-FR"/>
              </w:rPr>
              <w:t>Television</w:t>
            </w:r>
            <w:proofErr w:type="spellEnd"/>
            <w:r w:rsidRPr="00DF4B55">
              <w:rPr>
                <w:lang w:val="fr-FR"/>
              </w:rPr>
              <w:t xml:space="preserve"> Organisation (official </w:t>
            </w:r>
            <w:proofErr w:type="spellStart"/>
            <w:r w:rsidRPr="00DF4B55">
              <w:rPr>
                <w:lang w:val="fr-FR"/>
              </w:rPr>
              <w:t>name</w:t>
            </w:r>
            <w:proofErr w:type="spellEnd"/>
            <w:r w:rsidRPr="00DF4B55">
              <w:rPr>
                <w:lang w:val="fr-FR"/>
              </w:rPr>
              <w:t xml:space="preserve"> in French: Organisation Internationale de Radiodiffusion et de Télévision)</w:t>
            </w:r>
          </w:p>
        </w:tc>
      </w:tr>
      <w:tr w:rsidR="00AF75DB">
        <w:tc>
          <w:tcPr>
            <w:tcW w:w="2088" w:type="dxa"/>
          </w:tcPr>
          <w:p w:rsidR="00AF75DB" w:rsidRPr="00E93BD0" w:rsidRDefault="00AF75DB" w:rsidP="00B3663A">
            <w:pPr>
              <w:rPr>
                <w:b/>
                <w:szCs w:val="20"/>
                <w:lang w:val="en-GB"/>
              </w:rPr>
            </w:pPr>
            <w:r w:rsidRPr="00E93BD0">
              <w:rPr>
                <w:b/>
                <w:szCs w:val="20"/>
                <w:lang w:val="en-GB"/>
              </w:rPr>
              <w:t>PC</w:t>
            </w:r>
          </w:p>
        </w:tc>
        <w:tc>
          <w:tcPr>
            <w:tcW w:w="7767" w:type="dxa"/>
          </w:tcPr>
          <w:p w:rsidR="00AF75DB" w:rsidRPr="00B84FE4" w:rsidRDefault="00AF75DB" w:rsidP="00B3663A">
            <w:pPr>
              <w:rPr>
                <w:szCs w:val="20"/>
                <w:lang w:val="en-GB"/>
              </w:rPr>
            </w:pPr>
            <w:r w:rsidRPr="00B84FE4">
              <w:rPr>
                <w:szCs w:val="20"/>
                <w:lang w:val="en-GB"/>
              </w:rPr>
              <w:t>Personal Computer</w:t>
            </w:r>
          </w:p>
        </w:tc>
      </w:tr>
      <w:tr w:rsidR="00AF75DB">
        <w:tc>
          <w:tcPr>
            <w:tcW w:w="2088" w:type="dxa"/>
          </w:tcPr>
          <w:p w:rsidR="00AF75DB" w:rsidRPr="00E93BD0" w:rsidRDefault="00AF75DB" w:rsidP="00B3663A">
            <w:pPr>
              <w:rPr>
                <w:b/>
                <w:szCs w:val="20"/>
                <w:lang w:val="en-GB"/>
              </w:rPr>
            </w:pPr>
            <w:proofErr w:type="spellStart"/>
            <w:r w:rsidRPr="00E93BD0">
              <w:rPr>
                <w:b/>
                <w:szCs w:val="20"/>
                <w:lang w:val="en-GB"/>
              </w:rPr>
              <w:t>QoS</w:t>
            </w:r>
            <w:proofErr w:type="spellEnd"/>
          </w:p>
        </w:tc>
        <w:tc>
          <w:tcPr>
            <w:tcW w:w="7767" w:type="dxa"/>
          </w:tcPr>
          <w:p w:rsidR="00AF75DB" w:rsidRPr="00B84FE4" w:rsidRDefault="00AF75DB" w:rsidP="00B3663A">
            <w:pPr>
              <w:rPr>
                <w:szCs w:val="20"/>
                <w:lang w:val="en-GB"/>
              </w:rPr>
            </w:pPr>
            <w:r w:rsidRPr="00B84FE4">
              <w:rPr>
                <w:szCs w:val="20"/>
                <w:lang w:val="en-GB"/>
              </w:rPr>
              <w:t>Quality of Service</w:t>
            </w:r>
          </w:p>
        </w:tc>
      </w:tr>
      <w:tr w:rsidR="00AF75DB">
        <w:tc>
          <w:tcPr>
            <w:tcW w:w="2088" w:type="dxa"/>
          </w:tcPr>
          <w:p w:rsidR="00AF75DB" w:rsidRPr="00E93BD0" w:rsidRDefault="00AF75DB" w:rsidP="00B3663A">
            <w:pPr>
              <w:rPr>
                <w:b/>
                <w:szCs w:val="20"/>
                <w:lang w:val="en-GB"/>
              </w:rPr>
            </w:pPr>
            <w:r w:rsidRPr="00E93BD0">
              <w:rPr>
                <w:b/>
                <w:szCs w:val="20"/>
                <w:lang w:val="en-GB"/>
              </w:rPr>
              <w:t>RAVIS</w:t>
            </w:r>
          </w:p>
          <w:p w:rsidR="00AF75DB" w:rsidRPr="00E93BD0" w:rsidRDefault="00AF75DB" w:rsidP="00B3663A">
            <w:pPr>
              <w:rPr>
                <w:b/>
                <w:szCs w:val="20"/>
                <w:lang w:val="en-GB"/>
              </w:rPr>
            </w:pPr>
            <w:r w:rsidRPr="00E93BD0">
              <w:rPr>
                <w:b/>
                <w:szCs w:val="20"/>
                <w:lang w:val="en-GB"/>
              </w:rPr>
              <w:t>RSPG</w:t>
            </w:r>
          </w:p>
          <w:p w:rsidR="00AF75DB" w:rsidRPr="00E93BD0" w:rsidRDefault="00AF75DB" w:rsidP="00B3663A">
            <w:pPr>
              <w:rPr>
                <w:b/>
                <w:szCs w:val="20"/>
                <w:lang w:val="en-GB"/>
              </w:rPr>
            </w:pPr>
            <w:r w:rsidRPr="00E93BD0">
              <w:rPr>
                <w:b/>
                <w:szCs w:val="20"/>
                <w:lang w:val="en-GB"/>
              </w:rPr>
              <w:t>TDD</w:t>
            </w:r>
          </w:p>
        </w:tc>
        <w:tc>
          <w:tcPr>
            <w:tcW w:w="7767" w:type="dxa"/>
          </w:tcPr>
          <w:p w:rsidR="00AF75DB" w:rsidRDefault="00AF75DB" w:rsidP="00B3663A">
            <w:proofErr w:type="spellStart"/>
            <w:r>
              <w:t>Realtime</w:t>
            </w:r>
            <w:proofErr w:type="spellEnd"/>
            <w:r>
              <w:t xml:space="preserve"> </w:t>
            </w:r>
            <w:proofErr w:type="spellStart"/>
            <w:r>
              <w:t>AudioVisual</w:t>
            </w:r>
            <w:proofErr w:type="spellEnd"/>
            <w:r>
              <w:t xml:space="preserve"> Information System</w:t>
            </w:r>
          </w:p>
          <w:p w:rsidR="00AF75DB" w:rsidRDefault="00AF75DB" w:rsidP="00B3663A">
            <w:r>
              <w:t>Radio Spectrum Policy Group</w:t>
            </w:r>
          </w:p>
          <w:p w:rsidR="00AF75DB" w:rsidRPr="00B84FE4" w:rsidRDefault="00AF75DB" w:rsidP="00B3663A">
            <w:pPr>
              <w:rPr>
                <w:szCs w:val="20"/>
                <w:lang w:val="en-GB"/>
              </w:rPr>
            </w:pPr>
            <w:r>
              <w:t>Time Division Duplex</w:t>
            </w:r>
          </w:p>
        </w:tc>
      </w:tr>
      <w:tr w:rsidR="00AF75DB">
        <w:tc>
          <w:tcPr>
            <w:tcW w:w="2088" w:type="dxa"/>
          </w:tcPr>
          <w:p w:rsidR="00AF75DB" w:rsidRPr="00E93BD0" w:rsidRDefault="00AF75DB" w:rsidP="00B3663A">
            <w:pPr>
              <w:rPr>
                <w:b/>
                <w:szCs w:val="20"/>
                <w:lang w:val="en-GB"/>
              </w:rPr>
            </w:pPr>
            <w:r w:rsidRPr="00E93BD0">
              <w:rPr>
                <w:b/>
              </w:rPr>
              <w:t>SDR</w:t>
            </w:r>
          </w:p>
        </w:tc>
        <w:tc>
          <w:tcPr>
            <w:tcW w:w="7767" w:type="dxa"/>
          </w:tcPr>
          <w:p w:rsidR="00AF75DB" w:rsidRDefault="00AF75DB" w:rsidP="00B3663A">
            <w:r w:rsidRPr="007856B4">
              <w:t xml:space="preserve">Satellite Digital Radio </w:t>
            </w:r>
          </w:p>
        </w:tc>
      </w:tr>
      <w:tr w:rsidR="00AF75DB">
        <w:tc>
          <w:tcPr>
            <w:tcW w:w="2088" w:type="dxa"/>
          </w:tcPr>
          <w:p w:rsidR="00AF75DB" w:rsidRPr="00E93BD0" w:rsidRDefault="00AF75DB" w:rsidP="00B3663A">
            <w:pPr>
              <w:rPr>
                <w:b/>
                <w:szCs w:val="20"/>
                <w:lang w:val="en-GB"/>
              </w:rPr>
            </w:pPr>
            <w:r w:rsidRPr="00E93BD0">
              <w:rPr>
                <w:b/>
                <w:szCs w:val="20"/>
                <w:lang w:val="en-GB"/>
              </w:rPr>
              <w:t>VHF</w:t>
            </w:r>
          </w:p>
        </w:tc>
        <w:tc>
          <w:tcPr>
            <w:tcW w:w="7767" w:type="dxa"/>
          </w:tcPr>
          <w:p w:rsidR="00AF75DB" w:rsidRPr="00B84FE4" w:rsidRDefault="00AF75DB" w:rsidP="00B3663A">
            <w:pPr>
              <w:rPr>
                <w:szCs w:val="20"/>
                <w:lang w:val="en-GB"/>
              </w:rPr>
            </w:pPr>
            <w:r w:rsidRPr="00B84FE4">
              <w:rPr>
                <w:bCs/>
                <w:color w:val="000000"/>
                <w:lang w:val="en-GB"/>
              </w:rPr>
              <w:t>Very high frequency</w:t>
            </w:r>
          </w:p>
        </w:tc>
      </w:tr>
    </w:tbl>
    <w:p w:rsidR="00AF75DB" w:rsidRDefault="00AF75DB" w:rsidP="008623D2">
      <w:pPr>
        <w:pStyle w:val="Heading1"/>
      </w:pPr>
      <w:r>
        <w:br w:type="page"/>
      </w:r>
      <w:bookmarkStart w:id="1" w:name="_Toc324329945"/>
      <w:r>
        <w:lastRenderedPageBreak/>
        <w:t>Introduction</w:t>
      </w:r>
      <w:bookmarkEnd w:id="1"/>
    </w:p>
    <w:p w:rsidR="00AF75DB" w:rsidRDefault="00AF75DB" w:rsidP="00E93BD0">
      <w:pPr>
        <w:pStyle w:val="ECCParagraph"/>
      </w:pPr>
      <w:r w:rsidRPr="00DB536D">
        <w:t>The term audio broadcasting is taken to be the distribution of content consisting of an independent audio signal which optionally can also contain text, pictures or e</w:t>
      </w:r>
      <w:r w:rsidRPr="00CD0041">
        <w:t>ven movie clips</w:t>
      </w:r>
      <w:r w:rsidRPr="00985647">
        <w:t>. Commonly known as radio it can reach any location at all times.</w:t>
      </w:r>
      <w:r w:rsidRPr="00CD0041">
        <w:t xml:space="preserve"> </w:t>
      </w:r>
      <w:r w:rsidRPr="008548E0">
        <w:t xml:space="preserve">The </w:t>
      </w:r>
      <w:r w:rsidRPr="007856B4">
        <w:t xml:space="preserve">continuing </w:t>
      </w:r>
      <w:r w:rsidRPr="008548E0">
        <w:t>success of radio has been built on its mobility and accessibility.</w:t>
      </w:r>
    </w:p>
    <w:p w:rsidR="00AF75DB" w:rsidRPr="00CD0041" w:rsidRDefault="00AF75DB" w:rsidP="00E93BD0">
      <w:pPr>
        <w:pStyle w:val="ECCParagraph"/>
      </w:pPr>
      <w:r w:rsidRPr="007856B4">
        <w:t>Along with the printed pres</w:t>
      </w:r>
      <w:r>
        <w:t>s</w:t>
      </w:r>
      <w:r w:rsidRPr="007856B4">
        <w:t>, television and the Internet, radio constitutes one of the mass media to guarantee freedom of information.  Freedom of Information is defined as the universal right to access information held by public bodies</w:t>
      </w:r>
      <w:r w:rsidRPr="007856B4">
        <w:rPr>
          <w:rStyle w:val="FootnoteReference"/>
        </w:rPr>
        <w:footnoteReference w:id="1"/>
      </w:r>
      <w:r w:rsidRPr="007856B4">
        <w:t xml:space="preserve">. </w:t>
      </w:r>
    </w:p>
    <w:p w:rsidR="00AF75DB" w:rsidRPr="00CD0041" w:rsidRDefault="00AF75DB" w:rsidP="00E93BD0">
      <w:pPr>
        <w:pStyle w:val="ECCParagraph"/>
      </w:pPr>
      <w:r w:rsidRPr="007856B4">
        <w:t>Radio wakes people up in the morning and accompanies people around the house - in the bedroom, in the shower, in the kitchen - entertaining and informing everyone. It helps people get to work, advising on traffic problems and calming the nerves of those that commute in a car or on public transport. For others, at work and at home it is a readily available source of information, and companionship; entertaining and making people think. At the end of the working day it helps people get home again. Only then does television take over people’s attention.</w:t>
      </w:r>
    </w:p>
    <w:p w:rsidR="00AF75DB" w:rsidRPr="00CD0041" w:rsidRDefault="00AF75DB" w:rsidP="00E93BD0">
      <w:pPr>
        <w:pStyle w:val="ECCParagraph"/>
      </w:pPr>
      <w:r w:rsidRPr="007856B4">
        <w:t xml:space="preserve">Radio has been around for over 80 years and, despite the arrival of new technologies, from television to computers and the </w:t>
      </w:r>
      <w:r>
        <w:t>Internet</w:t>
      </w:r>
      <w:r w:rsidRPr="007856B4">
        <w:t>, radio still plays a major role in people’s lives.</w:t>
      </w:r>
    </w:p>
    <w:p w:rsidR="00AF75DB" w:rsidRPr="00CD0041" w:rsidRDefault="00AF75DB" w:rsidP="00E93BD0">
      <w:pPr>
        <w:pStyle w:val="ECCParagraph"/>
      </w:pPr>
      <w:r w:rsidRPr="007856B4">
        <w:t>The audience’s relationship with radio is different from that with television. In Europe radio is a secondary and personal medium; usually listened to while people are doing other things - getting ready to go out, commuting or even working. Radio is also a medium which many feel very passionately about and also have a strong affinity with the stations they listen to. Furthermore</w:t>
      </w:r>
      <w:r>
        <w:t>, in all countries</w:t>
      </w:r>
      <w:r w:rsidRPr="007856B4">
        <w:t xml:space="preserve"> sound broadcasting services are part of the actions for </w:t>
      </w:r>
      <w:r>
        <w:t xml:space="preserve">the </w:t>
      </w:r>
      <w:r w:rsidRPr="007856B4">
        <w:t>development of population with an expectation that these services will be available with freedom of expression.</w:t>
      </w:r>
    </w:p>
    <w:p w:rsidR="00AF75DB" w:rsidRPr="00CD0041" w:rsidRDefault="00AF75DB" w:rsidP="00E93BD0">
      <w:pPr>
        <w:pStyle w:val="ECCParagraph"/>
      </w:pPr>
      <w:r w:rsidRPr="007856B4">
        <w:t xml:space="preserve">In recognising the economies of scale, in a pan European market it must be recognised that there is the potential for a much larger market or audience in other regions and continents. The ‘FM band’, for example, is essentially available on a </w:t>
      </w:r>
      <w:r>
        <w:t xml:space="preserve">worldwide </w:t>
      </w:r>
      <w:r w:rsidRPr="007856B4">
        <w:t xml:space="preserve">basis.  </w:t>
      </w:r>
    </w:p>
    <w:p w:rsidR="00AF75DB" w:rsidRPr="00CD0041" w:rsidRDefault="00AF75DB" w:rsidP="00E93BD0">
      <w:pPr>
        <w:pStyle w:val="ECCParagraph"/>
        <w:spacing w:after="120"/>
      </w:pPr>
      <w:r w:rsidRPr="007856B4">
        <w:t xml:space="preserve">Radio is changing; the advent of digital technology means that not only are there more stations than ever to choose from, but they can be accessed in new ways - via television, on the </w:t>
      </w:r>
      <w:r>
        <w:t>Internet</w:t>
      </w:r>
      <w:r w:rsidRPr="007856B4">
        <w:t>, on mobile phones, etc. - as well as on the more traditional portable sets, hi-fis, and car radios. The services digital radio can offer could change the medium forever; already digital radio offers:</w:t>
      </w:r>
    </w:p>
    <w:p w:rsidR="00AF75DB" w:rsidRPr="00CD0041" w:rsidRDefault="00AF75DB" w:rsidP="00E93BD0">
      <w:pPr>
        <w:pStyle w:val="ECCParBulleted"/>
        <w:tabs>
          <w:tab w:val="clear" w:pos="360"/>
          <w:tab w:val="num" w:pos="567"/>
        </w:tabs>
        <w:spacing w:before="120"/>
        <w:ind w:left="567" w:hanging="283"/>
      </w:pPr>
      <w:r w:rsidRPr="007856B4">
        <w:t>much easier navigation between stations;</w:t>
      </w:r>
    </w:p>
    <w:p w:rsidR="00AF75DB" w:rsidRPr="00CD0041" w:rsidRDefault="00AF75DB" w:rsidP="00E93BD0">
      <w:pPr>
        <w:pStyle w:val="ECCParBulleted"/>
        <w:tabs>
          <w:tab w:val="clear" w:pos="360"/>
          <w:tab w:val="num" w:pos="567"/>
          <w:tab w:val="num" w:pos="717"/>
        </w:tabs>
        <w:spacing w:before="120"/>
        <w:ind w:left="709" w:hanging="425"/>
      </w:pPr>
      <w:r w:rsidRPr="007856B4">
        <w:t>the ability to pause and rewind live radio;</w:t>
      </w:r>
    </w:p>
    <w:p w:rsidR="00AF75DB" w:rsidRPr="00CD0041" w:rsidRDefault="00AF75DB" w:rsidP="00E93BD0">
      <w:pPr>
        <w:pStyle w:val="ECCParBulleted"/>
        <w:tabs>
          <w:tab w:val="clear" w:pos="360"/>
          <w:tab w:val="num" w:pos="567"/>
        </w:tabs>
        <w:spacing w:before="120"/>
        <w:ind w:left="567" w:hanging="283"/>
      </w:pPr>
      <w:r w:rsidRPr="007856B4">
        <w:t>the opportunity to listen at a time of an individual</w:t>
      </w:r>
      <w:r>
        <w:t>’</w:t>
      </w:r>
      <w:r w:rsidRPr="007856B4">
        <w:t>s choice;</w:t>
      </w:r>
    </w:p>
    <w:p w:rsidR="00AF75DB" w:rsidRPr="00CD0041" w:rsidRDefault="00AF75DB" w:rsidP="00E93BD0">
      <w:pPr>
        <w:pStyle w:val="ECCParBulleted"/>
        <w:tabs>
          <w:tab w:val="clear" w:pos="360"/>
          <w:tab w:val="num" w:pos="567"/>
        </w:tabs>
        <w:spacing w:before="120"/>
        <w:ind w:left="567" w:hanging="283"/>
      </w:pPr>
      <w:r w:rsidRPr="007856B4">
        <w:t>access  to programmes that have been missed;</w:t>
      </w:r>
    </w:p>
    <w:p w:rsidR="00AF75DB" w:rsidRPr="00CD0041" w:rsidRDefault="00AF75DB" w:rsidP="00E93BD0">
      <w:pPr>
        <w:pStyle w:val="ECCParBulleted"/>
        <w:tabs>
          <w:tab w:val="clear" w:pos="360"/>
          <w:tab w:val="num" w:pos="567"/>
        </w:tabs>
        <w:spacing w:before="120"/>
        <w:ind w:left="567" w:hanging="283"/>
      </w:pPr>
      <w:r w:rsidRPr="007856B4">
        <w:t>the ability to download and store songs on personal players;</w:t>
      </w:r>
    </w:p>
    <w:p w:rsidR="00AF75DB" w:rsidRDefault="00AF75DB" w:rsidP="00E93BD0">
      <w:pPr>
        <w:pStyle w:val="ECCParBulleted"/>
        <w:tabs>
          <w:tab w:val="clear" w:pos="360"/>
          <w:tab w:val="num" w:pos="567"/>
        </w:tabs>
        <w:spacing w:before="120"/>
        <w:ind w:left="567" w:hanging="283"/>
      </w:pPr>
      <w:r>
        <w:t>a</w:t>
      </w:r>
      <w:r w:rsidRPr="007856B4">
        <w:t>ccess to supplementary data regarding the current track or programme</w:t>
      </w:r>
      <w:r>
        <w:t>; and</w:t>
      </w:r>
    </w:p>
    <w:p w:rsidR="00AF75DB" w:rsidRPr="008548E0" w:rsidRDefault="00AF75DB" w:rsidP="00E93BD0">
      <w:pPr>
        <w:pStyle w:val="ECCParBulleted"/>
        <w:tabs>
          <w:tab w:val="clear" w:pos="360"/>
          <w:tab w:val="num" w:pos="567"/>
        </w:tabs>
        <w:spacing w:before="120"/>
        <w:ind w:left="567" w:hanging="283"/>
      </w:pPr>
      <w:r w:rsidRPr="008548E0">
        <w:t>the</w:t>
      </w:r>
      <w:r>
        <w:t xml:space="preserve"> possible </w:t>
      </w:r>
      <w:r w:rsidRPr="008548E0">
        <w:t>economies of broadcasting several services from one transmitter</w:t>
      </w:r>
      <w:r w:rsidRPr="007856B4">
        <w:t>.</w:t>
      </w:r>
    </w:p>
    <w:p w:rsidR="00AF75DB" w:rsidRPr="00AC5FAB" w:rsidRDefault="00AF75DB" w:rsidP="00E93BD0">
      <w:pPr>
        <w:pStyle w:val="Textvorlage"/>
        <w:spacing w:before="0" w:after="0"/>
        <w:ind w:left="357"/>
        <w:rPr>
          <w:rFonts w:ascii="Times New Roman" w:hAnsi="Times New Roman"/>
          <w:sz w:val="20"/>
          <w:szCs w:val="20"/>
          <w:lang w:val="en-GB"/>
        </w:rPr>
      </w:pPr>
    </w:p>
    <w:p w:rsidR="00AF75DB" w:rsidRPr="00CD0041" w:rsidRDefault="00AF75DB" w:rsidP="00E93BD0">
      <w:pPr>
        <w:pStyle w:val="ECCParagraph"/>
      </w:pPr>
      <w:r w:rsidRPr="007856B4">
        <w:t>Future services could include video clips and much enhanced text services. With these possibilities, radio will be at the forefront of the media and technology convergence.</w:t>
      </w:r>
    </w:p>
    <w:p w:rsidR="00AF75DB" w:rsidRPr="00CD0041" w:rsidRDefault="00AF75DB" w:rsidP="00E93BD0">
      <w:pPr>
        <w:pStyle w:val="ECCParagraph"/>
        <w:spacing w:after="120"/>
      </w:pPr>
      <w:r>
        <w:br w:type="page"/>
      </w:r>
      <w:r w:rsidRPr="007856B4">
        <w:lastRenderedPageBreak/>
        <w:t xml:space="preserve">Wherever the development of </w:t>
      </w:r>
      <w:r>
        <w:t>radio</w:t>
      </w:r>
      <w:r w:rsidRPr="007856B4">
        <w:t xml:space="preserve"> might lead it should at least offer the following targets:</w:t>
      </w:r>
    </w:p>
    <w:p w:rsidR="00AF75DB" w:rsidRPr="00CD0041" w:rsidRDefault="00AF75DB" w:rsidP="00E93BD0">
      <w:pPr>
        <w:pStyle w:val="ECCParBulleted"/>
        <w:tabs>
          <w:tab w:val="clear" w:pos="360"/>
          <w:tab w:val="num" w:pos="567"/>
        </w:tabs>
        <w:spacing w:after="120"/>
        <w:ind w:left="568" w:hanging="284"/>
      </w:pPr>
      <w:r w:rsidRPr="007856B4">
        <w:t>free access (meaning without a subscription or registration);</w:t>
      </w:r>
    </w:p>
    <w:p w:rsidR="00AF75DB" w:rsidRPr="00CD0041" w:rsidRDefault="00AF75DB" w:rsidP="00E93BD0">
      <w:pPr>
        <w:pStyle w:val="ECCParBulleted"/>
        <w:tabs>
          <w:tab w:val="clear" w:pos="360"/>
          <w:tab w:val="num" w:pos="567"/>
        </w:tabs>
        <w:spacing w:after="120"/>
        <w:ind w:left="568" w:hanging="284"/>
      </w:pPr>
      <w:r w:rsidRPr="007856B4">
        <w:t>universal availability in time and location;</w:t>
      </w:r>
    </w:p>
    <w:p w:rsidR="00AF75DB" w:rsidRPr="00CD0041" w:rsidRDefault="00AF75DB" w:rsidP="00E93BD0">
      <w:pPr>
        <w:pStyle w:val="ECCParBulleted"/>
        <w:tabs>
          <w:tab w:val="clear" w:pos="360"/>
          <w:tab w:val="num" w:pos="567"/>
        </w:tabs>
        <w:spacing w:after="120"/>
        <w:ind w:left="568" w:hanging="284"/>
      </w:pPr>
      <w:r w:rsidRPr="007856B4">
        <w:t>instant access to live programming (e.g. news and sport);</w:t>
      </w:r>
    </w:p>
    <w:p w:rsidR="00AF75DB" w:rsidRPr="00CD0041" w:rsidRDefault="00AF75DB" w:rsidP="00E93BD0">
      <w:pPr>
        <w:pStyle w:val="ECCParBulleted"/>
        <w:tabs>
          <w:tab w:val="clear" w:pos="360"/>
          <w:tab w:val="num" w:pos="567"/>
        </w:tabs>
        <w:spacing w:after="120"/>
        <w:ind w:left="568" w:hanging="284"/>
      </w:pPr>
      <w:r w:rsidRPr="007856B4">
        <w:t>wide functionality and flexibility in the use of radios (e.g. electronic programme guides, associated programme information, recording facilities, etc.);</w:t>
      </w:r>
    </w:p>
    <w:p w:rsidR="00AF75DB" w:rsidRPr="00CD0041" w:rsidRDefault="00AF75DB" w:rsidP="00E93BD0">
      <w:pPr>
        <w:pStyle w:val="ECCParBulleted"/>
        <w:tabs>
          <w:tab w:val="clear" w:pos="360"/>
          <w:tab w:val="num" w:pos="567"/>
        </w:tabs>
        <w:spacing w:after="120"/>
        <w:ind w:left="568" w:hanging="284"/>
      </w:pPr>
      <w:r w:rsidRPr="007856B4">
        <w:t>the ability to find different programmes easily (e.g. by automatic tuning) and</w:t>
      </w:r>
    </w:p>
    <w:p w:rsidR="00AF75DB" w:rsidRPr="00CD0041" w:rsidRDefault="00AF75DB" w:rsidP="00E93BD0">
      <w:pPr>
        <w:pStyle w:val="ECCParBulleted"/>
        <w:tabs>
          <w:tab w:val="clear" w:pos="360"/>
          <w:tab w:val="num" w:pos="567"/>
        </w:tabs>
        <w:ind w:left="567" w:hanging="283"/>
      </w:pPr>
      <w:proofErr w:type="gramStart"/>
      <w:r w:rsidRPr="007856B4">
        <w:t>a</w:t>
      </w:r>
      <w:proofErr w:type="gramEnd"/>
      <w:r w:rsidRPr="007856B4">
        <w:t xml:space="preserve"> wide variety of radio channels</w:t>
      </w:r>
      <w:r w:rsidR="0082299A">
        <w:t>.</w:t>
      </w:r>
    </w:p>
    <w:p w:rsidR="00AF75DB" w:rsidRPr="00AC5FAB" w:rsidRDefault="00AF75DB" w:rsidP="00E93BD0">
      <w:pPr>
        <w:pStyle w:val="ECCParagraph"/>
        <w:spacing w:after="0"/>
        <w:rPr>
          <w:szCs w:val="20"/>
          <w:lang w:eastAsia="nl-NL"/>
        </w:rPr>
      </w:pPr>
    </w:p>
    <w:p w:rsidR="00AF75DB" w:rsidRPr="00CB6951" w:rsidRDefault="00AF75DB" w:rsidP="00E93BD0">
      <w:pPr>
        <w:pStyle w:val="ECCParagraph"/>
        <w:rPr>
          <w:szCs w:val="20"/>
          <w:lang w:eastAsia="nl-NL"/>
        </w:rPr>
      </w:pPr>
      <w:r w:rsidRPr="00687CEA">
        <w:rPr>
          <w:szCs w:val="20"/>
          <w:lang w:val="en-US" w:eastAsia="nl-NL"/>
        </w:rPr>
        <w:t>Looking to the future the available spectrum is clearly going to be limited. Classical analogue based systems, while capable of providing a good quality signal to the listener, provide no easy means for the expansion of facilities.  The potential long term advantages of ‘going digital’ are that an expansion in the number of services and secondary data information can be made available to an ‘</w:t>
      </w:r>
      <w:r>
        <w:rPr>
          <w:szCs w:val="20"/>
          <w:lang w:val="en-US" w:eastAsia="nl-NL"/>
        </w:rPr>
        <w:t>Internet</w:t>
      </w:r>
      <w:r w:rsidRPr="00687CEA">
        <w:rPr>
          <w:szCs w:val="20"/>
          <w:lang w:val="en-US" w:eastAsia="nl-NL"/>
        </w:rPr>
        <w:t xml:space="preserve"> </w:t>
      </w:r>
      <w:r>
        <w:rPr>
          <w:szCs w:val="20"/>
          <w:lang w:val="en-US" w:eastAsia="nl-NL"/>
        </w:rPr>
        <w:t>savvy’</w:t>
      </w:r>
      <w:r w:rsidRPr="00687CEA">
        <w:rPr>
          <w:szCs w:val="20"/>
          <w:lang w:val="en-US" w:eastAsia="nl-NL"/>
        </w:rPr>
        <w:t xml:space="preserve"> digital consumer.</w:t>
      </w:r>
    </w:p>
    <w:p w:rsidR="00AF75DB" w:rsidRPr="00CD0041" w:rsidRDefault="00AF75DB" w:rsidP="00E93BD0">
      <w:pPr>
        <w:pStyle w:val="ECCParagraph"/>
      </w:pPr>
      <w:r w:rsidRPr="007856B4">
        <w:t xml:space="preserve">This </w:t>
      </w:r>
      <w:r>
        <w:t>R</w:t>
      </w:r>
      <w:r w:rsidRPr="007856B4">
        <w:t xml:space="preserve">eport provides an overview of the conceivable distribution platforms that could be employed in the future to meet these targets. It must be noted that the primary focus is on terrestrial distribution. Other distribution </w:t>
      </w:r>
      <w:r>
        <w:t xml:space="preserve">mechanisms </w:t>
      </w:r>
      <w:r w:rsidRPr="007856B4">
        <w:t>are addressed here to the extent necessary to put future opportunities for terrestrial distribution of radio in an appropriate context.</w:t>
      </w:r>
    </w:p>
    <w:p w:rsidR="00AF75DB" w:rsidRPr="00CD0041" w:rsidRDefault="00AF75DB" w:rsidP="00E93BD0">
      <w:pPr>
        <w:pStyle w:val="ECCParagraph"/>
        <w:spacing w:after="0"/>
      </w:pPr>
      <w:r w:rsidRPr="007856B4">
        <w:t>The RSPG has undertaken complementary work in this same area and its initial study report - “The Future of Radio Broadcasting in Europe” - identifie</w:t>
      </w:r>
      <w:r>
        <w:t>d</w:t>
      </w:r>
      <w:r w:rsidRPr="007856B4">
        <w:t xml:space="preserve"> needs, opportunities and possible ways forward </w:t>
      </w:r>
      <w:r w:rsidRPr="00687CEA">
        <w:t xml:space="preserve">[1]. </w:t>
      </w:r>
      <w:r w:rsidRPr="007856B4">
        <w:t xml:space="preserve">Supplementary information, including all the responses to the associated questionnaire which was circulated during this study, is also available </w:t>
      </w:r>
      <w:r w:rsidRPr="00687CEA">
        <w:t>[2]</w:t>
      </w:r>
      <w:r w:rsidRPr="007856B4">
        <w:t>.</w:t>
      </w:r>
    </w:p>
    <w:p w:rsidR="00AF75DB" w:rsidRDefault="00AF75DB" w:rsidP="008623D2">
      <w:pPr>
        <w:pStyle w:val="Heading1"/>
      </w:pPr>
      <w:bookmarkStart w:id="2" w:name="_Toc324329946"/>
      <w:r w:rsidRPr="007856B4">
        <w:t>THE CHANGING RADIO ENVIRONME</w:t>
      </w:r>
      <w:r>
        <w:t>NT</w:t>
      </w:r>
      <w:bookmarkEnd w:id="2"/>
    </w:p>
    <w:p w:rsidR="00AF75DB" w:rsidRPr="00CD0041" w:rsidRDefault="00AF75DB" w:rsidP="00E93BD0">
      <w:pPr>
        <w:pStyle w:val="ECCParagraph"/>
      </w:pPr>
      <w:r w:rsidRPr="007856B4">
        <w:rPr>
          <w:szCs w:val="22"/>
        </w:rPr>
        <w:t>In the past people would typically sit down in their living room to listen to a radio programme as a dedicated activity</w:t>
      </w:r>
      <w:r w:rsidRPr="007856B4">
        <w:t xml:space="preserve">. This </w:t>
      </w:r>
      <w:r>
        <w:t xml:space="preserve">is </w:t>
      </w:r>
      <w:r w:rsidRPr="007856B4">
        <w:t xml:space="preserve">now </w:t>
      </w:r>
      <w:r>
        <w:t>generally atypical</w:t>
      </w:r>
      <w:r w:rsidRPr="007856B4">
        <w:t>. Today people listen while doing something else; working, doing homework, in the gym or travelling.</w:t>
      </w:r>
    </w:p>
    <w:p w:rsidR="00AF75DB" w:rsidRPr="00CD0041" w:rsidRDefault="00AF75DB" w:rsidP="00E93BD0">
      <w:pPr>
        <w:pStyle w:val="ECCParagraph"/>
      </w:pPr>
      <w:r w:rsidRPr="007856B4">
        <w:rPr>
          <w:szCs w:val="22"/>
        </w:rPr>
        <w:t xml:space="preserve">Most audiences listen to a </w:t>
      </w:r>
      <w:r>
        <w:rPr>
          <w:szCs w:val="22"/>
        </w:rPr>
        <w:t xml:space="preserve">relatively </w:t>
      </w:r>
      <w:r w:rsidRPr="007856B4">
        <w:rPr>
          <w:szCs w:val="22"/>
        </w:rPr>
        <w:t xml:space="preserve">limited number </w:t>
      </w:r>
      <w:r w:rsidRPr="007856B4">
        <w:t xml:space="preserve">of radio stations which are all present on terrestrial platforms. Listening to Internet radio and continuing to listen with ‘podcasting’ is increasing in many European countries. This does not change the listening behaviour drastically; even </w:t>
      </w:r>
      <w:r>
        <w:t xml:space="preserve">via </w:t>
      </w:r>
      <w:r w:rsidRPr="007856B4">
        <w:t>the Internet the majority of listeners tune in to the most popular radio stations.</w:t>
      </w:r>
    </w:p>
    <w:p w:rsidR="00AF75DB" w:rsidRPr="00CD0041" w:rsidRDefault="00AF75DB" w:rsidP="00E93BD0">
      <w:pPr>
        <w:pStyle w:val="ECCParagraph"/>
      </w:pPr>
      <w:r w:rsidRPr="007856B4">
        <w:t xml:space="preserve">The Internet </w:t>
      </w:r>
      <w:r>
        <w:t xml:space="preserve">is </w:t>
      </w:r>
      <w:r w:rsidRPr="007856B4">
        <w:t>gradually chang</w:t>
      </w:r>
      <w:r>
        <w:t>ing</w:t>
      </w:r>
      <w:r w:rsidRPr="007856B4">
        <w:t xml:space="preserve"> the listener’s behaviour. It offers today’s audiences the possibility to influence what information they get, as well as where and when the</w:t>
      </w:r>
      <w:r>
        <w:t>y</w:t>
      </w:r>
      <w:r w:rsidRPr="007856B4">
        <w:t xml:space="preserve"> get it. They are now accustomed to being able to choose from a large selection of content, formats and channels, whether it be television, radio, printed media or the Internet. Young people listen to and use traditional media less and less, to the benefit of social media. </w:t>
      </w:r>
    </w:p>
    <w:p w:rsidR="00AF75DB" w:rsidRPr="00CD0041" w:rsidRDefault="00AF75DB" w:rsidP="00E93BD0">
      <w:pPr>
        <w:pStyle w:val="ECCParagraph"/>
      </w:pPr>
      <w:r w:rsidRPr="007856B4">
        <w:t xml:space="preserve">Radio broadcasters are responding to the changing media environment by introducing </w:t>
      </w:r>
      <w:r w:rsidRPr="00FD5756">
        <w:rPr>
          <w:lang w:val="en-US"/>
        </w:rPr>
        <w:t>thematic</w:t>
      </w:r>
      <w:r w:rsidRPr="007856B4">
        <w:t xml:space="preserve"> radio stations, multimedia content and sharply defined formats all of which serve specific audiences. This is only the beginning; radio must offer the possibility of further development to satisfy the changing needs of listeners.</w:t>
      </w:r>
    </w:p>
    <w:p w:rsidR="00AF75DB" w:rsidRPr="00CD0041" w:rsidRDefault="00AF75DB" w:rsidP="00E93BD0">
      <w:pPr>
        <w:pStyle w:val="ECCParagraph"/>
      </w:pPr>
      <w:r w:rsidRPr="007856B4">
        <w:t xml:space="preserve">The opportunity should be provided for new and existing content providers to increase and diversify the overall offer (e.g. using their archives, thematic channels, etc.) so that listeners can choose from a larger number of programmes and supplementary services.  These might include surround sound, text, pictures and video. </w:t>
      </w:r>
      <w:r w:rsidRPr="007856B4">
        <w:rPr>
          <w:szCs w:val="22"/>
        </w:rPr>
        <w:t>Content on demand or time shifting will need to be offered. All of this calls for digital p</w:t>
      </w:r>
      <w:r w:rsidRPr="007856B4">
        <w:t>roduction and distribution and may require a return channel.</w:t>
      </w:r>
    </w:p>
    <w:p w:rsidR="00AF75DB" w:rsidRPr="00CD0041" w:rsidRDefault="00AF75DB" w:rsidP="00E93BD0">
      <w:pPr>
        <w:pStyle w:val="ECCParagraph"/>
      </w:pPr>
      <w:r>
        <w:rPr>
          <w:szCs w:val="22"/>
        </w:rPr>
        <w:t xml:space="preserve">Even with </w:t>
      </w:r>
      <w:r w:rsidRPr="007856B4">
        <w:rPr>
          <w:szCs w:val="22"/>
        </w:rPr>
        <w:t xml:space="preserve">all these changes it is likely that the 'listening-while-doing-something-else' character of radio will remain dominant in the foreseeable future. </w:t>
      </w:r>
      <w:r>
        <w:rPr>
          <w:szCs w:val="22"/>
        </w:rPr>
        <w:t>I</w:t>
      </w:r>
      <w:r w:rsidRPr="00687CEA">
        <w:rPr>
          <w:szCs w:val="22"/>
        </w:rPr>
        <w:t xml:space="preserve">t is </w:t>
      </w:r>
      <w:r>
        <w:rPr>
          <w:szCs w:val="22"/>
        </w:rPr>
        <w:t xml:space="preserve">also </w:t>
      </w:r>
      <w:r w:rsidRPr="007856B4">
        <w:rPr>
          <w:szCs w:val="22"/>
        </w:rPr>
        <w:t xml:space="preserve">likely that the </w:t>
      </w:r>
      <w:r w:rsidRPr="007856B4">
        <w:t>majority of the audiences will still listen to a limited number of radio stations.</w:t>
      </w:r>
    </w:p>
    <w:p w:rsidR="00AF75DB" w:rsidRPr="00CD0041" w:rsidRDefault="00AF75DB" w:rsidP="00E93BD0">
      <w:pPr>
        <w:pStyle w:val="ECCParagraph"/>
        <w:rPr>
          <w:szCs w:val="22"/>
        </w:rPr>
      </w:pPr>
      <w:r w:rsidRPr="007856B4">
        <w:rPr>
          <w:szCs w:val="22"/>
        </w:rPr>
        <w:lastRenderedPageBreak/>
        <w:t>It is expected that broadcasters will continue to use terrestrial broadcasting platforms to serve the majority of their listeners; and these listeners will expect most of the extra functionality that the Internet offers. Only digital platforms will be capable of offering supplementary services like text, pictures, video and interactivity.</w:t>
      </w:r>
    </w:p>
    <w:p w:rsidR="00AF75DB" w:rsidRDefault="00AF75DB" w:rsidP="00E93BD0">
      <w:pPr>
        <w:pStyle w:val="ECCParagraph"/>
        <w:rPr>
          <w:szCs w:val="22"/>
        </w:rPr>
      </w:pPr>
      <w:r w:rsidRPr="007856B4">
        <w:rPr>
          <w:szCs w:val="22"/>
        </w:rPr>
        <w:t xml:space="preserve">Besides the traditional terrestrial distribution of radio content a new distribution mechanism is currently emerging. Hence, broadcasters face two fundamental approaches to radio distribution with </w:t>
      </w:r>
      <w:r w:rsidRPr="00687CEA">
        <w:rPr>
          <w:szCs w:val="22"/>
        </w:rPr>
        <w:t>somewhat</w:t>
      </w:r>
      <w:r w:rsidRPr="007856B4">
        <w:rPr>
          <w:szCs w:val="22"/>
        </w:rPr>
        <w:t xml:space="preserve"> different characteristics, namely;</w:t>
      </w:r>
    </w:p>
    <w:p w:rsidR="00AF75DB" w:rsidRPr="00CD0041" w:rsidRDefault="00AF75DB" w:rsidP="00E93BD0">
      <w:pPr>
        <w:pStyle w:val="ECCParagraph"/>
        <w:spacing w:after="0"/>
        <w:rPr>
          <w:szCs w:val="22"/>
        </w:rPr>
      </w:pPr>
    </w:p>
    <w:p w:rsidR="00AF75DB" w:rsidRPr="00CD0041" w:rsidRDefault="00AF75DB" w:rsidP="008623D2">
      <w:pPr>
        <w:pStyle w:val="ECCParagraph"/>
        <w:keepNext/>
        <w:spacing w:after="120"/>
        <w:rPr>
          <w:b/>
        </w:rPr>
      </w:pPr>
      <w:r w:rsidRPr="007856B4">
        <w:rPr>
          <w:b/>
        </w:rPr>
        <w:t>1) Broadcast</w:t>
      </w:r>
    </w:p>
    <w:p w:rsidR="00AF75DB" w:rsidRPr="00CD0041" w:rsidRDefault="00AF75DB" w:rsidP="008623D2">
      <w:pPr>
        <w:pStyle w:val="ECCParBulleted"/>
        <w:keepNext/>
        <w:tabs>
          <w:tab w:val="clear" w:pos="360"/>
          <w:tab w:val="num" w:pos="567"/>
        </w:tabs>
        <w:spacing w:after="120"/>
        <w:ind w:left="567" w:hanging="283"/>
      </w:pPr>
      <w:r w:rsidRPr="007856B4">
        <w:t>Access to listeners is direct and not though a third party</w:t>
      </w:r>
      <w:r w:rsidR="00CC17CF">
        <w:t>;</w:t>
      </w:r>
    </w:p>
    <w:p w:rsidR="00AF75DB" w:rsidRPr="00CD0041" w:rsidRDefault="00AF75DB" w:rsidP="00E93BD0">
      <w:pPr>
        <w:pStyle w:val="ECCParBulleted"/>
        <w:tabs>
          <w:tab w:val="clear" w:pos="360"/>
          <w:tab w:val="num" w:pos="567"/>
        </w:tabs>
        <w:spacing w:after="120"/>
        <w:ind w:left="567" w:hanging="283"/>
      </w:pPr>
      <w:r w:rsidRPr="007856B4">
        <w:t>Strict regulation of content and access to distribution mechanisms</w:t>
      </w:r>
      <w:r w:rsidR="00CC17CF">
        <w:t>;</w:t>
      </w:r>
    </w:p>
    <w:p w:rsidR="00AF75DB" w:rsidRPr="00CD0041" w:rsidRDefault="00AF75DB" w:rsidP="00E93BD0">
      <w:pPr>
        <w:pStyle w:val="ECCParBulleted"/>
        <w:tabs>
          <w:tab w:val="clear" w:pos="360"/>
          <w:tab w:val="num" w:pos="567"/>
        </w:tabs>
        <w:spacing w:after="120"/>
        <w:ind w:left="567" w:hanging="283"/>
      </w:pPr>
      <w:r w:rsidRPr="007856B4">
        <w:t>One to many delivery - highly efficient for large audiences</w:t>
      </w:r>
      <w:r w:rsidR="00CC17CF">
        <w:t>;</w:t>
      </w:r>
    </w:p>
    <w:p w:rsidR="00AF75DB" w:rsidRPr="00CD0041" w:rsidRDefault="00AF75DB" w:rsidP="00E93BD0">
      <w:pPr>
        <w:pStyle w:val="ECCParBulleted"/>
        <w:tabs>
          <w:tab w:val="clear" w:pos="360"/>
          <w:tab w:val="num" w:pos="567"/>
        </w:tabs>
        <w:spacing w:after="120"/>
        <w:ind w:left="567" w:hanging="283"/>
      </w:pPr>
      <w:r w:rsidRPr="007856B4">
        <w:t>Free to air for the listener</w:t>
      </w:r>
      <w:r w:rsidR="00CC17CF">
        <w:t>;</w:t>
      </w:r>
    </w:p>
    <w:p w:rsidR="00AF75DB" w:rsidRDefault="00AF75DB" w:rsidP="00741B77">
      <w:pPr>
        <w:pStyle w:val="ECCParBulleted"/>
        <w:tabs>
          <w:tab w:val="clear" w:pos="360"/>
          <w:tab w:val="num" w:pos="567"/>
        </w:tabs>
        <w:spacing w:after="120"/>
        <w:ind w:left="567" w:hanging="283"/>
      </w:pPr>
      <w:r w:rsidRPr="007856B4">
        <w:t>Defined quality of service</w:t>
      </w:r>
      <w:r w:rsidR="00CC17CF">
        <w:t>;</w:t>
      </w:r>
    </w:p>
    <w:p w:rsidR="00AF75DB" w:rsidRPr="00CD0041" w:rsidRDefault="00AF75DB" w:rsidP="00741B77">
      <w:pPr>
        <w:pStyle w:val="ECCParBulleted"/>
        <w:tabs>
          <w:tab w:val="clear" w:pos="360"/>
          <w:tab w:val="num" w:pos="567"/>
        </w:tabs>
        <w:spacing w:after="120"/>
        <w:ind w:left="567" w:hanging="283"/>
      </w:pPr>
      <w:r w:rsidRPr="007856B4">
        <w:t>Access to spectrum is crucial</w:t>
      </w:r>
      <w:r w:rsidR="00CC17CF">
        <w:t>.</w:t>
      </w:r>
    </w:p>
    <w:p w:rsidR="00AF75DB" w:rsidRPr="00CD0041" w:rsidRDefault="00AF75DB" w:rsidP="00E93BD0">
      <w:pPr>
        <w:rPr>
          <w:lang w:val="en-GB"/>
        </w:rPr>
      </w:pPr>
    </w:p>
    <w:p w:rsidR="00AF75DB" w:rsidRPr="00CD0041" w:rsidRDefault="00AF75DB" w:rsidP="00E93BD0">
      <w:pPr>
        <w:pStyle w:val="ECCParagraph"/>
        <w:spacing w:after="120"/>
        <w:rPr>
          <w:b/>
        </w:rPr>
      </w:pPr>
      <w:r w:rsidRPr="007856B4">
        <w:rPr>
          <w:b/>
        </w:rPr>
        <w:t>2) Broadband</w:t>
      </w:r>
    </w:p>
    <w:p w:rsidR="00AF75DB" w:rsidRPr="00CD0041" w:rsidRDefault="00AF75DB" w:rsidP="00E93BD0">
      <w:pPr>
        <w:pStyle w:val="ECCParBulleted"/>
        <w:tabs>
          <w:tab w:val="clear" w:pos="360"/>
          <w:tab w:val="num" w:pos="567"/>
        </w:tabs>
        <w:spacing w:after="120"/>
        <w:ind w:left="568" w:hanging="284"/>
      </w:pPr>
      <w:r w:rsidRPr="007856B4">
        <w:t>Flexibility and interactivity</w:t>
      </w:r>
      <w:r w:rsidR="00CC17CF">
        <w:t>;</w:t>
      </w:r>
    </w:p>
    <w:p w:rsidR="00AF75DB" w:rsidRPr="00CD0041" w:rsidRDefault="00AF75DB" w:rsidP="00E93BD0">
      <w:pPr>
        <w:pStyle w:val="ECCParBulleted"/>
        <w:tabs>
          <w:tab w:val="clear" w:pos="360"/>
          <w:tab w:val="num" w:pos="567"/>
        </w:tabs>
        <w:spacing w:after="120"/>
        <w:ind w:left="568" w:hanging="284"/>
      </w:pPr>
      <w:r w:rsidRPr="007856B4">
        <w:t>Potential for worldwide coverage via the Internet</w:t>
      </w:r>
      <w:r w:rsidR="00CC17CF">
        <w:t>;</w:t>
      </w:r>
    </w:p>
    <w:p w:rsidR="00AF75DB" w:rsidRPr="00CD0041" w:rsidRDefault="00AF75DB" w:rsidP="00E93BD0">
      <w:pPr>
        <w:pStyle w:val="ECCParBulleted"/>
        <w:tabs>
          <w:tab w:val="clear" w:pos="360"/>
          <w:tab w:val="num" w:pos="567"/>
        </w:tabs>
        <w:spacing w:after="120"/>
        <w:ind w:left="568" w:hanging="284"/>
      </w:pPr>
      <w:r w:rsidRPr="007856B4">
        <w:t>Subscription needed for reception (Internet provider needed, not free to air)</w:t>
      </w:r>
      <w:r w:rsidR="00CC17CF">
        <w:t>;</w:t>
      </w:r>
    </w:p>
    <w:p w:rsidR="00AF75DB" w:rsidRPr="00CD0041" w:rsidRDefault="00AF75DB" w:rsidP="00E93BD0">
      <w:pPr>
        <w:pStyle w:val="ECCParBulleted"/>
        <w:tabs>
          <w:tab w:val="clear" w:pos="360"/>
          <w:tab w:val="num" w:pos="567"/>
        </w:tabs>
        <w:spacing w:after="120"/>
        <w:ind w:left="568" w:hanging="284"/>
      </w:pPr>
      <w:r w:rsidRPr="007856B4">
        <w:t>‘Gatekeeper’ can exercise absolute control</w:t>
      </w:r>
      <w:r w:rsidR="00CC17CF">
        <w:t>;</w:t>
      </w:r>
    </w:p>
    <w:p w:rsidR="00AF75DB" w:rsidRDefault="00AF75DB" w:rsidP="00E93BD0">
      <w:pPr>
        <w:pStyle w:val="ECCParBulleted"/>
        <w:tabs>
          <w:tab w:val="clear" w:pos="360"/>
          <w:tab w:val="num" w:pos="567"/>
        </w:tabs>
        <w:ind w:left="567" w:hanging="283"/>
      </w:pPr>
      <w:r w:rsidRPr="007856B4">
        <w:t>Best effort quality of service – dependant on traffic</w:t>
      </w:r>
      <w:r>
        <w:t>.</w:t>
      </w:r>
    </w:p>
    <w:p w:rsidR="00AF75DB" w:rsidRDefault="00AF75DB" w:rsidP="00E93BD0">
      <w:pPr>
        <w:pStyle w:val="ECCParBulleted"/>
        <w:numPr>
          <w:ilvl w:val="0"/>
          <w:numId w:val="0"/>
        </w:numPr>
        <w:ind w:left="357"/>
      </w:pPr>
    </w:p>
    <w:p w:rsidR="00AF75DB" w:rsidRPr="00CD0041" w:rsidRDefault="00AF75DB" w:rsidP="00E93BD0">
      <w:pPr>
        <w:pStyle w:val="ECCParagraph"/>
        <w:spacing w:after="120"/>
      </w:pPr>
      <w:r w:rsidRPr="007856B4">
        <w:t xml:space="preserve">Broadcasters are now operating in a hybrid environment producing and distributing content for conventional broadcasting distribution and for the </w:t>
      </w:r>
      <w:r>
        <w:t>I</w:t>
      </w:r>
      <w:r w:rsidRPr="007856B4">
        <w:t>nternet.  This presents challenges for the broadcaster and their regulators to:</w:t>
      </w:r>
    </w:p>
    <w:p w:rsidR="00AF75DB" w:rsidRPr="00CD0041" w:rsidRDefault="00AF75DB" w:rsidP="00E93BD0">
      <w:pPr>
        <w:pStyle w:val="ECCParBulleted"/>
        <w:tabs>
          <w:tab w:val="clear" w:pos="360"/>
          <w:tab w:val="num" w:pos="567"/>
        </w:tabs>
        <w:spacing w:after="120"/>
        <w:ind w:left="568" w:hanging="284"/>
      </w:pPr>
      <w:r w:rsidRPr="007856B4">
        <w:t>Keep radio simple for the user</w:t>
      </w:r>
      <w:r w:rsidR="00CC17CF">
        <w:t>;</w:t>
      </w:r>
    </w:p>
    <w:p w:rsidR="00AF75DB" w:rsidRPr="00CD0041" w:rsidRDefault="00AF75DB" w:rsidP="00E93BD0">
      <w:pPr>
        <w:pStyle w:val="ECCParBulleted"/>
        <w:tabs>
          <w:tab w:val="clear" w:pos="360"/>
          <w:tab w:val="num" w:pos="567"/>
        </w:tabs>
        <w:spacing w:after="120"/>
        <w:ind w:left="568" w:hanging="284"/>
      </w:pPr>
      <w:r w:rsidRPr="007856B4">
        <w:t>Keep down the costs of receivers</w:t>
      </w:r>
      <w:r w:rsidR="00CC17CF">
        <w:t>;</w:t>
      </w:r>
    </w:p>
    <w:p w:rsidR="00AF75DB" w:rsidRPr="00CD0041" w:rsidRDefault="00AF75DB" w:rsidP="00E93BD0">
      <w:pPr>
        <w:pStyle w:val="ECCParBulleted"/>
        <w:tabs>
          <w:tab w:val="clear" w:pos="360"/>
          <w:tab w:val="num" w:pos="567"/>
        </w:tabs>
        <w:spacing w:after="120"/>
        <w:ind w:left="568" w:hanging="284"/>
      </w:pPr>
      <w:r w:rsidRPr="007856B4">
        <w:t>Place constraints on standards choice</w:t>
      </w:r>
      <w:r w:rsidR="00CC17CF">
        <w:t>;</w:t>
      </w:r>
    </w:p>
    <w:p w:rsidR="00AF75DB" w:rsidRPr="00CD0041" w:rsidRDefault="00AF75DB" w:rsidP="00E93BD0">
      <w:pPr>
        <w:pStyle w:val="ECCParBulleted"/>
        <w:tabs>
          <w:tab w:val="clear" w:pos="360"/>
          <w:tab w:val="num" w:pos="567"/>
        </w:tabs>
        <w:ind w:left="567" w:hanging="283"/>
      </w:pPr>
      <w:r w:rsidRPr="007856B4">
        <w:t>Deal with technological replacement cycles faster than take-up rates and imposes certain requirements such as</w:t>
      </w:r>
    </w:p>
    <w:p w:rsidR="00AF75DB" w:rsidRPr="00CD0041" w:rsidRDefault="00AF75DB" w:rsidP="00E93BD0">
      <w:pPr>
        <w:pStyle w:val="ECCParBulleted"/>
        <w:numPr>
          <w:ilvl w:val="1"/>
          <w:numId w:val="1"/>
        </w:numPr>
        <w:tabs>
          <w:tab w:val="clear" w:pos="1440"/>
          <w:tab w:val="num" w:pos="1418"/>
        </w:tabs>
        <w:ind w:left="1418" w:hanging="284"/>
      </w:pPr>
      <w:r w:rsidRPr="007856B4">
        <w:t>Open standardisation</w:t>
      </w:r>
      <w:r w:rsidR="00CC17CF">
        <w:t>;</w:t>
      </w:r>
    </w:p>
    <w:p w:rsidR="00AF75DB" w:rsidRPr="00CD0041" w:rsidRDefault="00AF75DB" w:rsidP="00E93BD0">
      <w:pPr>
        <w:pStyle w:val="ECCParBulleted"/>
        <w:numPr>
          <w:ilvl w:val="1"/>
          <w:numId w:val="1"/>
        </w:numPr>
        <w:tabs>
          <w:tab w:val="clear" w:pos="1440"/>
          <w:tab w:val="num" w:pos="1418"/>
        </w:tabs>
        <w:ind w:left="1418" w:hanging="284"/>
      </w:pPr>
      <w:r w:rsidRPr="007856B4">
        <w:t>Assuring compatibility with CEPT and ITU spectrum regulation</w:t>
      </w:r>
      <w:r w:rsidR="00CC17CF">
        <w:t>;</w:t>
      </w:r>
    </w:p>
    <w:p w:rsidR="00AF75DB" w:rsidRPr="00CD0041" w:rsidRDefault="00AF75DB" w:rsidP="00E93BD0">
      <w:pPr>
        <w:pStyle w:val="ECCParBulleted"/>
        <w:numPr>
          <w:ilvl w:val="1"/>
          <w:numId w:val="1"/>
        </w:numPr>
        <w:tabs>
          <w:tab w:val="clear" w:pos="1440"/>
          <w:tab w:val="num" w:pos="1418"/>
        </w:tabs>
        <w:ind w:left="1418" w:hanging="284"/>
      </w:pPr>
      <w:r w:rsidRPr="007856B4">
        <w:t>System harmonisation</w:t>
      </w:r>
      <w:r>
        <w:t>.</w:t>
      </w:r>
    </w:p>
    <w:p w:rsidR="00AF75DB" w:rsidRDefault="00AF75DB" w:rsidP="00E93BD0">
      <w:pPr>
        <w:pStyle w:val="ECCParagraph"/>
        <w:spacing w:after="0"/>
      </w:pPr>
    </w:p>
    <w:p w:rsidR="00AF75DB" w:rsidRPr="00E93BD0" w:rsidRDefault="00AF75DB" w:rsidP="00F82BDB">
      <w:pPr>
        <w:pStyle w:val="ECCParagraph"/>
        <w:spacing w:after="0"/>
      </w:pPr>
      <w:r w:rsidRPr="007856B4">
        <w:t>Furthermore</w:t>
      </w:r>
      <w:r>
        <w:t>,</w:t>
      </w:r>
      <w:r w:rsidRPr="007856B4">
        <w:t xml:space="preserve"> broadcasters need to minimise technology license costs.</w:t>
      </w:r>
    </w:p>
    <w:p w:rsidR="00AF75DB" w:rsidRPr="00CD0041" w:rsidRDefault="00AF75DB" w:rsidP="008623D2">
      <w:pPr>
        <w:pStyle w:val="Heading1"/>
      </w:pPr>
      <w:bookmarkStart w:id="3" w:name="_Toc297039998"/>
      <w:bookmarkStart w:id="4" w:name="_Toc324329947"/>
      <w:r w:rsidRPr="007856B4">
        <w:t xml:space="preserve">COVERAGE </w:t>
      </w:r>
      <w:r w:rsidRPr="00315081">
        <w:t>REQUIREMEN</w:t>
      </w:r>
      <w:r>
        <w:t>T Considerations</w:t>
      </w:r>
      <w:bookmarkEnd w:id="3"/>
      <w:bookmarkEnd w:id="4"/>
    </w:p>
    <w:p w:rsidR="00AF75DB" w:rsidRPr="00CD0041" w:rsidRDefault="00AF75DB" w:rsidP="00E93BD0">
      <w:pPr>
        <w:pStyle w:val="ECCParagraph"/>
      </w:pPr>
      <w:r>
        <w:t>B</w:t>
      </w:r>
      <w:r w:rsidRPr="007856B4">
        <w:t>roadcasters target specific groups of listeners in a defined geographical area</w:t>
      </w:r>
      <w:r>
        <w:t>,</w:t>
      </w:r>
      <w:r w:rsidRPr="007856B4">
        <w:t xml:space="preserve"> or </w:t>
      </w:r>
      <w:r>
        <w:t xml:space="preserve">by </w:t>
      </w:r>
      <w:r w:rsidRPr="007856B4">
        <w:t>a particular type of content.  Within the target groups, broadcasters wish to serve as many people as possible with the greatest efficiency. Clearly, there are different needs when comparing national and regional services or public and commercial services.</w:t>
      </w:r>
    </w:p>
    <w:p w:rsidR="00AF75DB" w:rsidRPr="00CD0041" w:rsidRDefault="00AF75DB" w:rsidP="00E93BD0">
      <w:pPr>
        <w:pStyle w:val="ECCParagraph"/>
      </w:pPr>
      <w:r w:rsidRPr="007856B4">
        <w:t xml:space="preserve">Public </w:t>
      </w:r>
      <w:r>
        <w:t xml:space="preserve">service </w:t>
      </w:r>
      <w:r w:rsidRPr="007856B4">
        <w:t xml:space="preserve">broadcasters in Europe have to cover all, or large parts of, their national territory while commercial broadcasters are usually interested only in serving highly populated areas or traffic routes. There are also broadcasters who are serving areas which are significantly larger than their national territories. Furthermore, there </w:t>
      </w:r>
      <w:r>
        <w:t>are a</w:t>
      </w:r>
      <w:r w:rsidRPr="007856B4">
        <w:t xml:space="preserve"> large number of community broadcasters in Europe providing services in small areas </w:t>
      </w:r>
      <w:r>
        <w:t xml:space="preserve">such as </w:t>
      </w:r>
      <w:r w:rsidRPr="007856B4">
        <w:t>individual towns and cities.</w:t>
      </w:r>
    </w:p>
    <w:p w:rsidR="00AF75DB" w:rsidRPr="00CD0041" w:rsidRDefault="00AF75DB" w:rsidP="00E93BD0">
      <w:pPr>
        <w:pStyle w:val="ECCParagraph"/>
      </w:pPr>
      <w:r w:rsidRPr="007856B4">
        <w:lastRenderedPageBreak/>
        <w:t>Coverage requirements may differ between and within different countries. Broadcasting services are planned for fixed, portable outdoor / indoor or mobile (e.g.</w:t>
      </w:r>
      <w:r>
        <w:t xml:space="preserve"> </w:t>
      </w:r>
      <w:r w:rsidRPr="007856B4">
        <w:t>car) reception at different quality of service (</w:t>
      </w:r>
      <w:proofErr w:type="spellStart"/>
      <w:r w:rsidRPr="007856B4">
        <w:t>QoS</w:t>
      </w:r>
      <w:proofErr w:type="spellEnd"/>
      <w:r w:rsidRPr="007856B4">
        <w:t xml:space="preserve">) levels. Even within a given country the target reception modes can be different in different parts of a country; portable indoor in big cities, mobile along the main traffic routes and fixed in rural areas, etc. Furthermore, geographic and topographic conditions </w:t>
      </w:r>
      <w:r w:rsidRPr="007856B4">
        <w:rPr>
          <w:rFonts w:cs="Arial"/>
        </w:rPr>
        <w:t xml:space="preserve">– dense urban places, rural areas, mountainous or woody areas and the presence of large water spaces– </w:t>
      </w:r>
      <w:r w:rsidRPr="00985647">
        <w:t>have a critical impact on the coverage to be taken account of in the planning.</w:t>
      </w:r>
      <w:r w:rsidRPr="007856B4">
        <w:rPr>
          <w:rFonts w:cs="Arial"/>
        </w:rPr>
        <w:t xml:space="preserve"> </w:t>
      </w:r>
      <w:r w:rsidRPr="007856B4">
        <w:t xml:space="preserve">This is reflected in the way that broadcast networks are planned for different location probabilities in different areas. </w:t>
      </w:r>
    </w:p>
    <w:p w:rsidR="00AF75DB" w:rsidRPr="00CD0041" w:rsidRDefault="00AF75DB" w:rsidP="00E93BD0">
      <w:pPr>
        <w:pStyle w:val="ECCParagraph"/>
      </w:pPr>
      <w:r w:rsidRPr="007856B4">
        <w:t xml:space="preserve">Some broadcasters provide a single programme only while others offer a range of programmes. Some of the programmes may need to be delivered throughout a whole country to a high proportion of </w:t>
      </w:r>
      <w:r>
        <w:t xml:space="preserve">the </w:t>
      </w:r>
      <w:r w:rsidRPr="007856B4">
        <w:t xml:space="preserve">population (for a public service </w:t>
      </w:r>
      <w:r>
        <w:t xml:space="preserve">typically </w:t>
      </w:r>
      <w:r w:rsidRPr="007856B4">
        <w:t>more than 98%) while others can be confined to administrative, cultural or linguistic regions or even parts of them.</w:t>
      </w:r>
    </w:p>
    <w:p w:rsidR="00AF75DB" w:rsidRPr="00CD0041" w:rsidRDefault="00AF75DB" w:rsidP="00E93BD0">
      <w:pPr>
        <w:pStyle w:val="ECCParagraph"/>
      </w:pPr>
      <w:r w:rsidRPr="007856B4">
        <w:t>Aligning programme variety with geographical coverage is just one aspect of broadcaster’s requirements. The ability to allocate transmission capacity for the delivery of particular programmes and enhanced services in a flexible manner is also a crucial freedom for broadcasters.</w:t>
      </w:r>
    </w:p>
    <w:p w:rsidR="00AF75DB" w:rsidRDefault="00AF75DB" w:rsidP="00E93BD0">
      <w:pPr>
        <w:pStyle w:val="ECCParagraph"/>
        <w:spacing w:after="0"/>
      </w:pPr>
      <w:r w:rsidRPr="007856B4">
        <w:t>Finally, free-to-air distribution of radio programmes is essential for public service broadcasters as well as for commercial broadcasters.</w:t>
      </w:r>
    </w:p>
    <w:p w:rsidR="00AF75DB" w:rsidRPr="00CD0041" w:rsidRDefault="00AF75DB" w:rsidP="008623D2">
      <w:pPr>
        <w:pStyle w:val="Heading1"/>
      </w:pPr>
      <w:bookmarkStart w:id="5" w:name="_Toc297039999"/>
      <w:bookmarkStart w:id="6" w:name="_Toc324329948"/>
      <w:r w:rsidRPr="001573BB">
        <w:t>DELIVERY SYSTEM REQUIREMENTS</w:t>
      </w:r>
      <w:bookmarkEnd w:id="5"/>
      <w:bookmarkEnd w:id="6"/>
    </w:p>
    <w:p w:rsidR="00AF75DB" w:rsidRPr="00FA2297" w:rsidRDefault="00AF75DB" w:rsidP="00206EF0">
      <w:pPr>
        <w:pStyle w:val="ECCParagraph"/>
        <w:keepNext/>
        <w:rPr>
          <w:rFonts w:cs="Arial"/>
        </w:rPr>
      </w:pPr>
      <w:r w:rsidRPr="00FA2297">
        <w:rPr>
          <w:rFonts w:cs="Arial"/>
        </w:rPr>
        <w:t>The following questions should be considered when comparing different distribution platforms:</w:t>
      </w:r>
    </w:p>
    <w:p w:rsidR="00AF75DB" w:rsidRPr="00FA2297" w:rsidRDefault="00AF75DB" w:rsidP="00FA2297">
      <w:pPr>
        <w:pStyle w:val="BodyText"/>
        <w:numPr>
          <w:ilvl w:val="0"/>
          <w:numId w:val="9"/>
        </w:numPr>
        <w:rPr>
          <w:rFonts w:cs="Arial"/>
          <w:sz w:val="20"/>
        </w:rPr>
      </w:pPr>
      <w:r w:rsidRPr="00FA2297">
        <w:rPr>
          <w:rFonts w:cs="Arial"/>
          <w:sz w:val="20"/>
        </w:rPr>
        <w:t>How well does the technology satisfy the needs of broadcasters and listeners?</w:t>
      </w:r>
    </w:p>
    <w:p w:rsidR="00AF75DB" w:rsidRPr="00FA2297" w:rsidRDefault="00AF75DB" w:rsidP="00FA2297">
      <w:pPr>
        <w:pStyle w:val="BodyText"/>
        <w:numPr>
          <w:ilvl w:val="2"/>
          <w:numId w:val="9"/>
        </w:numPr>
        <w:rPr>
          <w:rFonts w:cs="Arial"/>
          <w:sz w:val="20"/>
        </w:rPr>
      </w:pPr>
      <w:r w:rsidRPr="00FA2297">
        <w:rPr>
          <w:rFonts w:cs="Arial"/>
          <w:sz w:val="20"/>
        </w:rPr>
        <w:t xml:space="preserve">What </w:t>
      </w:r>
      <w:r w:rsidRPr="00FA2297">
        <w:rPr>
          <w:rFonts w:cs="Arial"/>
          <w:b/>
          <w:bCs/>
          <w:color w:val="FF0000"/>
          <w:sz w:val="20"/>
        </w:rPr>
        <w:t>functionality</w:t>
      </w:r>
      <w:r w:rsidRPr="00FA2297">
        <w:rPr>
          <w:rFonts w:cs="Arial"/>
          <w:sz w:val="20"/>
        </w:rPr>
        <w:t xml:space="preserve"> can be expected? </w:t>
      </w:r>
      <w:r w:rsidRPr="00FA2297">
        <w:rPr>
          <w:rFonts w:cs="Arial"/>
          <w:sz w:val="20"/>
        </w:rPr>
        <w:br/>
        <w:t>(e.g. reception mode, mono, stereo, data services)</w:t>
      </w:r>
    </w:p>
    <w:p w:rsidR="00AF75DB" w:rsidRPr="00FA2297" w:rsidRDefault="00AF75DB" w:rsidP="00FA2297">
      <w:pPr>
        <w:pStyle w:val="BodyText"/>
        <w:numPr>
          <w:ilvl w:val="2"/>
          <w:numId w:val="9"/>
        </w:numPr>
        <w:rPr>
          <w:rFonts w:cs="Arial"/>
          <w:sz w:val="20"/>
        </w:rPr>
      </w:pPr>
      <w:r w:rsidRPr="00FA2297">
        <w:rPr>
          <w:rFonts w:cs="Arial"/>
          <w:sz w:val="20"/>
        </w:rPr>
        <w:t xml:space="preserve">What </w:t>
      </w:r>
      <w:r w:rsidRPr="00FA2297">
        <w:rPr>
          <w:rFonts w:cs="Arial"/>
          <w:b/>
          <w:bCs/>
          <w:color w:val="FF0000"/>
          <w:sz w:val="20"/>
        </w:rPr>
        <w:t>coverage</w:t>
      </w:r>
      <w:r w:rsidRPr="00FA2297">
        <w:rPr>
          <w:rFonts w:cs="Arial"/>
          <w:sz w:val="20"/>
        </w:rPr>
        <w:t xml:space="preserve"> can be achieved? </w:t>
      </w:r>
      <w:r w:rsidRPr="00FA2297">
        <w:rPr>
          <w:rFonts w:cs="Arial"/>
          <w:sz w:val="20"/>
        </w:rPr>
        <w:br/>
        <w:t>(e.g. nationwide/regional/local</w:t>
      </w:r>
      <w:r w:rsidRPr="00FA2297">
        <w:rPr>
          <w:rStyle w:val="FootnoteReference"/>
          <w:rFonts w:cs="Arial"/>
          <w:color w:val="262524"/>
          <w:sz w:val="20"/>
        </w:rPr>
        <w:footnoteReference w:id="2"/>
      </w:r>
      <w:r w:rsidRPr="00FA2297">
        <w:rPr>
          <w:rFonts w:cs="Arial"/>
          <w:sz w:val="20"/>
        </w:rPr>
        <w:t>)</w:t>
      </w:r>
    </w:p>
    <w:p w:rsidR="00AF75DB" w:rsidRPr="00FA2297" w:rsidRDefault="00AF75DB" w:rsidP="00FA2297">
      <w:pPr>
        <w:pStyle w:val="BodyText"/>
        <w:numPr>
          <w:ilvl w:val="2"/>
          <w:numId w:val="9"/>
        </w:numPr>
        <w:rPr>
          <w:rFonts w:cs="Arial"/>
          <w:sz w:val="20"/>
        </w:rPr>
      </w:pPr>
      <w:r w:rsidRPr="00FA2297">
        <w:rPr>
          <w:rFonts w:cs="Arial"/>
          <w:sz w:val="20"/>
        </w:rPr>
        <w:t>What quality of service (</w:t>
      </w:r>
      <w:proofErr w:type="spellStart"/>
      <w:r w:rsidRPr="00FA2297">
        <w:rPr>
          <w:rFonts w:cs="Arial"/>
          <w:b/>
          <w:color w:val="FF0000"/>
          <w:sz w:val="20"/>
        </w:rPr>
        <w:t>QoS</w:t>
      </w:r>
      <w:proofErr w:type="spellEnd"/>
      <w:r w:rsidRPr="00FA2297">
        <w:rPr>
          <w:rFonts w:cs="Arial"/>
          <w:sz w:val="20"/>
        </w:rPr>
        <w:t>) can be achieved?</w:t>
      </w:r>
    </w:p>
    <w:p w:rsidR="00AF75DB" w:rsidRPr="00FA2297" w:rsidRDefault="00AF75DB" w:rsidP="00FA2297">
      <w:pPr>
        <w:pStyle w:val="BodyText"/>
        <w:numPr>
          <w:ilvl w:val="2"/>
          <w:numId w:val="9"/>
        </w:numPr>
        <w:rPr>
          <w:rFonts w:cs="Arial"/>
          <w:sz w:val="20"/>
        </w:rPr>
      </w:pPr>
      <w:r w:rsidRPr="00FA2297">
        <w:rPr>
          <w:rFonts w:cs="Arial"/>
          <w:sz w:val="20"/>
        </w:rPr>
        <w:t xml:space="preserve">What is the </w:t>
      </w:r>
      <w:r w:rsidRPr="00FA2297">
        <w:rPr>
          <w:rFonts w:cs="Arial"/>
          <w:b/>
          <w:bCs/>
          <w:color w:val="FF0000"/>
          <w:sz w:val="20"/>
        </w:rPr>
        <w:t>availability of equipment</w:t>
      </w:r>
      <w:r w:rsidRPr="00FA2297">
        <w:rPr>
          <w:rFonts w:cs="Arial"/>
          <w:sz w:val="20"/>
        </w:rPr>
        <w:t>, i.e. transmitters and receivers?</w:t>
      </w:r>
    </w:p>
    <w:p w:rsidR="00AF75DB" w:rsidRPr="00FA2297" w:rsidRDefault="00AF75DB" w:rsidP="00FA2297">
      <w:pPr>
        <w:pStyle w:val="BodyText"/>
        <w:numPr>
          <w:ilvl w:val="2"/>
          <w:numId w:val="9"/>
        </w:numPr>
        <w:rPr>
          <w:rFonts w:cs="Arial"/>
          <w:sz w:val="20"/>
        </w:rPr>
      </w:pPr>
      <w:r w:rsidRPr="00FA2297">
        <w:rPr>
          <w:rFonts w:cs="Arial"/>
          <w:sz w:val="20"/>
        </w:rPr>
        <w:t xml:space="preserve">What </w:t>
      </w:r>
      <w:r w:rsidRPr="00FA2297">
        <w:rPr>
          <w:rFonts w:cs="Arial"/>
          <w:b/>
          <w:bCs/>
          <w:color w:val="FF0000"/>
          <w:sz w:val="20"/>
        </w:rPr>
        <w:t>costs</w:t>
      </w:r>
      <w:r w:rsidRPr="00FA2297">
        <w:rPr>
          <w:rFonts w:cs="Arial"/>
          <w:sz w:val="20"/>
        </w:rPr>
        <w:t xml:space="preserve"> will arise - for broadcasters and for listeners?</w:t>
      </w:r>
    </w:p>
    <w:p w:rsidR="00AF75DB" w:rsidRPr="00FA2297" w:rsidRDefault="00AF75DB" w:rsidP="00FA2297">
      <w:pPr>
        <w:pStyle w:val="BodyText"/>
        <w:keepNext/>
        <w:numPr>
          <w:ilvl w:val="2"/>
          <w:numId w:val="9"/>
        </w:numPr>
        <w:rPr>
          <w:rFonts w:cs="Arial"/>
          <w:sz w:val="20"/>
        </w:rPr>
      </w:pPr>
      <w:r w:rsidRPr="00FA2297">
        <w:rPr>
          <w:rFonts w:cs="Arial"/>
          <w:sz w:val="20"/>
        </w:rPr>
        <w:t xml:space="preserve">What </w:t>
      </w:r>
      <w:r w:rsidRPr="00FA2297">
        <w:rPr>
          <w:rFonts w:cs="Arial"/>
          <w:b/>
          <w:bCs/>
          <w:color w:val="FF0000"/>
          <w:sz w:val="20"/>
        </w:rPr>
        <w:t>capacity</w:t>
      </w:r>
      <w:r w:rsidRPr="00FA2297">
        <w:rPr>
          <w:rFonts w:cs="Arial"/>
          <w:sz w:val="20"/>
        </w:rPr>
        <w:t xml:space="preserve"> can be achieved? (</w:t>
      </w:r>
      <w:proofErr w:type="gramStart"/>
      <w:r w:rsidRPr="00FA2297">
        <w:rPr>
          <w:rFonts w:cs="Arial"/>
          <w:sz w:val="20"/>
        </w:rPr>
        <w:t>e.g</w:t>
      </w:r>
      <w:proofErr w:type="gramEnd"/>
      <w:r w:rsidRPr="00FA2297">
        <w:rPr>
          <w:rFonts w:cs="Arial"/>
          <w:sz w:val="20"/>
        </w:rPr>
        <w:t>. bit rate per program, number of programmes in a multiplex, overall limits)</w:t>
      </w:r>
      <w:r w:rsidR="0082299A">
        <w:rPr>
          <w:rFonts w:cs="Arial"/>
          <w:sz w:val="20"/>
        </w:rPr>
        <w:t>?</w:t>
      </w:r>
    </w:p>
    <w:p w:rsidR="00AF75DB" w:rsidRPr="00FA2297" w:rsidRDefault="00AF75DB" w:rsidP="00FA2297">
      <w:pPr>
        <w:pStyle w:val="BodyText"/>
        <w:numPr>
          <w:ilvl w:val="2"/>
          <w:numId w:val="9"/>
        </w:numPr>
        <w:rPr>
          <w:rFonts w:cs="Arial"/>
          <w:sz w:val="20"/>
        </w:rPr>
      </w:pPr>
      <w:r w:rsidRPr="00FA2297">
        <w:rPr>
          <w:rFonts w:cs="Arial"/>
          <w:sz w:val="20"/>
        </w:rPr>
        <w:t xml:space="preserve">What </w:t>
      </w:r>
      <w:r w:rsidRPr="00FA2297">
        <w:rPr>
          <w:rFonts w:cs="Arial"/>
          <w:b/>
          <w:bCs/>
          <w:color w:val="FF0000"/>
          <w:sz w:val="20"/>
        </w:rPr>
        <w:t>flexibility</w:t>
      </w:r>
      <w:r w:rsidRPr="00FA2297">
        <w:rPr>
          <w:rFonts w:cs="Arial"/>
          <w:sz w:val="20"/>
        </w:rPr>
        <w:t xml:space="preserve"> is offered in terms of multiplex configuration, control over </w:t>
      </w:r>
      <w:proofErr w:type="spellStart"/>
      <w:r w:rsidRPr="00FA2297">
        <w:rPr>
          <w:rFonts w:cs="Arial"/>
          <w:sz w:val="20"/>
        </w:rPr>
        <w:t>QoS</w:t>
      </w:r>
      <w:proofErr w:type="spellEnd"/>
      <w:r w:rsidRPr="00FA2297">
        <w:rPr>
          <w:rFonts w:cs="Arial"/>
          <w:sz w:val="20"/>
        </w:rPr>
        <w:t xml:space="preserve"> parameters, the possibility to increase the range of programmes and the development and implementation of new functions?</w:t>
      </w:r>
    </w:p>
    <w:p w:rsidR="00AF75DB" w:rsidRPr="00FA2297" w:rsidRDefault="00AF75DB" w:rsidP="00E93BD0">
      <w:pPr>
        <w:pStyle w:val="ECCParagraph"/>
        <w:rPr>
          <w:rFonts w:cs="Arial"/>
        </w:rPr>
      </w:pPr>
      <w:r w:rsidRPr="00FA2297">
        <w:rPr>
          <w:rFonts w:cs="Arial"/>
        </w:rPr>
        <w:t>Specifically for terrestrial and satellite delivery there are additional issues to be taken into consideration:</w:t>
      </w:r>
    </w:p>
    <w:p w:rsidR="00AF75DB" w:rsidRPr="00FA2297" w:rsidRDefault="00AF75DB" w:rsidP="00FA2297">
      <w:pPr>
        <w:pStyle w:val="BodyText"/>
        <w:numPr>
          <w:ilvl w:val="0"/>
          <w:numId w:val="11"/>
        </w:numPr>
        <w:rPr>
          <w:rFonts w:cs="Arial"/>
          <w:sz w:val="20"/>
        </w:rPr>
      </w:pPr>
      <w:r w:rsidRPr="00FA2297">
        <w:rPr>
          <w:rFonts w:cs="Arial"/>
          <w:sz w:val="20"/>
        </w:rPr>
        <w:t>Is the technology ready to be implemented?</w:t>
      </w:r>
    </w:p>
    <w:p w:rsidR="00AF75DB" w:rsidRPr="00FA2297" w:rsidRDefault="00AF75DB" w:rsidP="00FA2297">
      <w:pPr>
        <w:pStyle w:val="BodyText"/>
        <w:numPr>
          <w:ilvl w:val="1"/>
          <w:numId w:val="11"/>
        </w:numPr>
        <w:tabs>
          <w:tab w:val="clear" w:pos="1440"/>
          <w:tab w:val="num" w:pos="900"/>
        </w:tabs>
        <w:ind w:left="900"/>
        <w:rPr>
          <w:rFonts w:cs="Arial"/>
          <w:sz w:val="20"/>
        </w:rPr>
      </w:pPr>
      <w:r w:rsidRPr="00FA2297">
        <w:rPr>
          <w:rFonts w:cs="Arial"/>
          <w:sz w:val="20"/>
        </w:rPr>
        <w:t xml:space="preserve">Are the network </w:t>
      </w:r>
      <w:r w:rsidRPr="00FA2297">
        <w:rPr>
          <w:rFonts w:cs="Arial"/>
          <w:b/>
          <w:bCs/>
          <w:color w:val="FF0000"/>
          <w:sz w:val="20"/>
        </w:rPr>
        <w:t>planning parameters</w:t>
      </w:r>
      <w:r w:rsidRPr="00FA2297">
        <w:rPr>
          <w:rFonts w:cs="Arial"/>
          <w:sz w:val="20"/>
        </w:rPr>
        <w:t xml:space="preserve"> available/agreed?</w:t>
      </w:r>
    </w:p>
    <w:p w:rsidR="00AF75DB" w:rsidRPr="00FA2297" w:rsidRDefault="00AF75DB" w:rsidP="00FA2297">
      <w:pPr>
        <w:pStyle w:val="BodyText"/>
        <w:numPr>
          <w:ilvl w:val="1"/>
          <w:numId w:val="11"/>
        </w:numPr>
        <w:tabs>
          <w:tab w:val="clear" w:pos="1440"/>
          <w:tab w:val="num" w:pos="900"/>
        </w:tabs>
        <w:ind w:left="900"/>
        <w:rPr>
          <w:rFonts w:cs="Arial"/>
          <w:sz w:val="20"/>
        </w:rPr>
      </w:pPr>
      <w:r w:rsidRPr="00FA2297">
        <w:rPr>
          <w:rFonts w:cs="Arial"/>
          <w:sz w:val="20"/>
        </w:rPr>
        <w:t xml:space="preserve">Are the </w:t>
      </w:r>
      <w:r w:rsidRPr="00FA2297">
        <w:rPr>
          <w:rFonts w:cs="Arial"/>
          <w:b/>
          <w:bCs/>
          <w:color w:val="FF0000"/>
          <w:sz w:val="20"/>
        </w:rPr>
        <w:t>compatibility criteria</w:t>
      </w:r>
      <w:r w:rsidRPr="00FA2297">
        <w:rPr>
          <w:rFonts w:cs="Arial"/>
          <w:sz w:val="20"/>
        </w:rPr>
        <w:t xml:space="preserve"> established with other users of the same spectrum and in adjacent frequency bands?</w:t>
      </w:r>
    </w:p>
    <w:p w:rsidR="00AF75DB" w:rsidRPr="00FA2297" w:rsidRDefault="00AF75DB" w:rsidP="00FA2297">
      <w:pPr>
        <w:pStyle w:val="BodyText"/>
        <w:numPr>
          <w:ilvl w:val="0"/>
          <w:numId w:val="11"/>
        </w:numPr>
        <w:rPr>
          <w:rFonts w:cs="Arial"/>
          <w:sz w:val="20"/>
        </w:rPr>
      </w:pPr>
      <w:r w:rsidRPr="00FA2297">
        <w:rPr>
          <w:rFonts w:cs="Arial"/>
          <w:sz w:val="20"/>
        </w:rPr>
        <w:lastRenderedPageBreak/>
        <w:t>How does the technology fit into the wider European context?</w:t>
      </w:r>
    </w:p>
    <w:p w:rsidR="00AF75DB" w:rsidRPr="00FA2297" w:rsidRDefault="00AF75DB" w:rsidP="00FA2297">
      <w:pPr>
        <w:pStyle w:val="BodyText"/>
        <w:numPr>
          <w:ilvl w:val="2"/>
          <w:numId w:val="10"/>
        </w:numPr>
        <w:tabs>
          <w:tab w:val="clear" w:pos="1440"/>
          <w:tab w:val="num" w:pos="900"/>
        </w:tabs>
        <w:ind w:left="900"/>
        <w:rPr>
          <w:rFonts w:cs="Arial"/>
          <w:sz w:val="20"/>
        </w:rPr>
      </w:pPr>
      <w:r w:rsidRPr="00FA2297">
        <w:rPr>
          <w:rFonts w:cs="Arial"/>
          <w:sz w:val="20"/>
        </w:rPr>
        <w:t xml:space="preserve">Does it comply with the </w:t>
      </w:r>
      <w:r w:rsidRPr="00FA2297">
        <w:rPr>
          <w:rFonts w:cs="Arial"/>
          <w:b/>
          <w:bCs/>
          <w:color w:val="FF0000"/>
          <w:sz w:val="20"/>
        </w:rPr>
        <w:t>international agreements</w:t>
      </w:r>
      <w:r w:rsidRPr="00FA2297">
        <w:rPr>
          <w:rFonts w:cs="Arial"/>
          <w:sz w:val="20"/>
        </w:rPr>
        <w:t xml:space="preserve"> and frequency plans?</w:t>
      </w:r>
    </w:p>
    <w:p w:rsidR="00AF75DB" w:rsidRPr="00FA2297" w:rsidRDefault="00AF75DB" w:rsidP="00FA2297">
      <w:pPr>
        <w:pStyle w:val="BodyText"/>
        <w:numPr>
          <w:ilvl w:val="2"/>
          <w:numId w:val="10"/>
        </w:numPr>
        <w:tabs>
          <w:tab w:val="clear" w:pos="1440"/>
          <w:tab w:val="num" w:pos="900"/>
        </w:tabs>
        <w:ind w:left="900"/>
        <w:rPr>
          <w:rFonts w:cs="Arial"/>
          <w:sz w:val="20"/>
        </w:rPr>
      </w:pPr>
      <w:r w:rsidRPr="00FA2297">
        <w:rPr>
          <w:rFonts w:cs="Arial"/>
          <w:sz w:val="20"/>
        </w:rPr>
        <w:t xml:space="preserve">Is it </w:t>
      </w:r>
      <w:r w:rsidRPr="00FA2297">
        <w:rPr>
          <w:rFonts w:cs="Arial"/>
          <w:b/>
          <w:bCs/>
          <w:color w:val="FF0000"/>
          <w:sz w:val="20"/>
        </w:rPr>
        <w:t>standardised</w:t>
      </w:r>
      <w:r w:rsidRPr="00FA2297">
        <w:rPr>
          <w:rFonts w:cs="Arial"/>
          <w:sz w:val="20"/>
        </w:rPr>
        <w:t xml:space="preserve"> in Europe?</w:t>
      </w:r>
    </w:p>
    <w:p w:rsidR="00AF75DB" w:rsidRPr="00FA2297" w:rsidRDefault="00AF75DB" w:rsidP="00FA2297">
      <w:pPr>
        <w:pStyle w:val="BodyText"/>
        <w:numPr>
          <w:ilvl w:val="2"/>
          <w:numId w:val="10"/>
        </w:numPr>
        <w:tabs>
          <w:tab w:val="clear" w:pos="1440"/>
          <w:tab w:val="num" w:pos="900"/>
        </w:tabs>
        <w:ind w:left="900"/>
        <w:rPr>
          <w:rFonts w:cs="Arial"/>
          <w:sz w:val="20"/>
        </w:rPr>
      </w:pPr>
      <w:r w:rsidRPr="00FA2297">
        <w:rPr>
          <w:rFonts w:cs="Arial"/>
          <w:sz w:val="20"/>
        </w:rPr>
        <w:t xml:space="preserve">Is there a wide </w:t>
      </w:r>
      <w:r w:rsidRPr="00FA2297">
        <w:rPr>
          <w:rFonts w:cs="Arial"/>
          <w:b/>
          <w:bCs/>
          <w:color w:val="FF0000"/>
          <w:sz w:val="20"/>
        </w:rPr>
        <w:t>support</w:t>
      </w:r>
      <w:r w:rsidRPr="00FA2297">
        <w:rPr>
          <w:rFonts w:cs="Arial"/>
          <w:sz w:val="20"/>
        </w:rPr>
        <w:t xml:space="preserve"> from broadcasters, manufacturers and regulators?</w:t>
      </w:r>
    </w:p>
    <w:p w:rsidR="00AF75DB" w:rsidRPr="00FA2297" w:rsidRDefault="00AF75DB" w:rsidP="00FA2297">
      <w:pPr>
        <w:pStyle w:val="BodyText"/>
        <w:numPr>
          <w:ilvl w:val="0"/>
          <w:numId w:val="8"/>
        </w:numPr>
        <w:rPr>
          <w:rFonts w:cs="Arial"/>
          <w:sz w:val="20"/>
        </w:rPr>
      </w:pPr>
      <w:r w:rsidRPr="00FA2297">
        <w:rPr>
          <w:rFonts w:cs="Arial"/>
          <w:sz w:val="20"/>
        </w:rPr>
        <w:t>How does the technology utilise the available spectrum?</w:t>
      </w:r>
    </w:p>
    <w:p w:rsidR="00AF75DB" w:rsidRPr="00FA2297" w:rsidRDefault="00AF75DB" w:rsidP="00FA2297">
      <w:pPr>
        <w:pStyle w:val="BodyText"/>
        <w:numPr>
          <w:ilvl w:val="0"/>
          <w:numId w:val="7"/>
        </w:numPr>
        <w:tabs>
          <w:tab w:val="clear" w:pos="1440"/>
          <w:tab w:val="num" w:pos="900"/>
        </w:tabs>
        <w:ind w:left="900"/>
        <w:rPr>
          <w:rFonts w:cs="Arial"/>
          <w:sz w:val="20"/>
        </w:rPr>
      </w:pPr>
      <w:r w:rsidRPr="00FA2297">
        <w:rPr>
          <w:rFonts w:cs="Arial"/>
          <w:sz w:val="20"/>
        </w:rPr>
        <w:t xml:space="preserve"> What </w:t>
      </w:r>
      <w:r w:rsidRPr="00FA2297">
        <w:rPr>
          <w:rFonts w:cs="Arial"/>
          <w:b/>
          <w:bCs/>
          <w:color w:val="FF0000"/>
          <w:sz w:val="20"/>
        </w:rPr>
        <w:t>frequency band(s)</w:t>
      </w:r>
      <w:r w:rsidRPr="00FA2297">
        <w:rPr>
          <w:rFonts w:cs="Arial"/>
          <w:sz w:val="20"/>
        </w:rPr>
        <w:t xml:space="preserve"> are available?</w:t>
      </w:r>
    </w:p>
    <w:p w:rsidR="00AF75DB" w:rsidRPr="00FA2297" w:rsidRDefault="00AF75DB" w:rsidP="00FA2297">
      <w:pPr>
        <w:pStyle w:val="BodyText"/>
        <w:numPr>
          <w:ilvl w:val="0"/>
          <w:numId w:val="7"/>
        </w:numPr>
        <w:tabs>
          <w:tab w:val="clear" w:pos="1440"/>
          <w:tab w:val="num" w:pos="993"/>
        </w:tabs>
        <w:ind w:left="993" w:hanging="426"/>
        <w:rPr>
          <w:rFonts w:cs="Arial"/>
          <w:sz w:val="20"/>
        </w:rPr>
      </w:pPr>
      <w:r w:rsidRPr="00FA2297">
        <w:rPr>
          <w:rFonts w:cs="Arial"/>
          <w:sz w:val="20"/>
        </w:rPr>
        <w:t xml:space="preserve">Are networks deployed in terms of MFN and/or SFN and what is the size of the networks, i.e. what is the </w:t>
      </w:r>
      <w:r w:rsidRPr="00FA2297">
        <w:rPr>
          <w:rFonts w:cs="Arial"/>
          <w:b/>
          <w:bCs/>
          <w:color w:val="FF0000"/>
          <w:sz w:val="20"/>
          <w:szCs w:val="24"/>
          <w:lang w:eastAsia="en-US"/>
        </w:rPr>
        <w:t>network topology</w:t>
      </w:r>
      <w:r w:rsidRPr="00FA2297">
        <w:rPr>
          <w:rFonts w:cs="Arial"/>
          <w:sz w:val="20"/>
        </w:rPr>
        <w:t>?</w:t>
      </w:r>
    </w:p>
    <w:p w:rsidR="00AF75DB" w:rsidRPr="00CD0041" w:rsidRDefault="00AF75DB" w:rsidP="00E93BD0">
      <w:pPr>
        <w:pStyle w:val="ECCParagraph"/>
      </w:pPr>
      <w:r w:rsidRPr="007856B4">
        <w:t>Broadcasters need to employ distribution mechanisms that meet their requirements for coverage, quality of service, variety of content offered and so on. In particular, distribution mechanisms need to be flexible to adapt to changing requirements. Moreover, distribution costs need to be predictable and under the control of broadcasters. Access to distribution platforms should not be hindered by ‘gate-keepers’ subject to non-broadcasting interests. These are the conditions and constraints against which the suitability of a given distribution platform has to be assessed.</w:t>
      </w:r>
    </w:p>
    <w:p w:rsidR="00AF75DB" w:rsidRPr="00CD0041" w:rsidRDefault="00AF75DB" w:rsidP="008623D2">
      <w:pPr>
        <w:pStyle w:val="Heading1"/>
      </w:pPr>
      <w:bookmarkStart w:id="7" w:name="_Toc297040000"/>
      <w:bookmarkStart w:id="8" w:name="_Toc324329949"/>
      <w:r w:rsidRPr="007856B4">
        <w:t>Terrestrial Distribution</w:t>
      </w:r>
      <w:bookmarkEnd w:id="7"/>
      <w:bookmarkEnd w:id="8"/>
    </w:p>
    <w:p w:rsidR="00AF75DB" w:rsidRPr="00CD0041" w:rsidRDefault="00AF75DB" w:rsidP="00206EF0">
      <w:pPr>
        <w:pStyle w:val="Heading2"/>
        <w:spacing w:before="360"/>
        <w:ind w:left="578" w:hanging="578"/>
        <w:rPr>
          <w:lang w:val="en-GB"/>
        </w:rPr>
      </w:pPr>
      <w:bookmarkStart w:id="9" w:name="_Toc265158002"/>
      <w:bookmarkStart w:id="10" w:name="_Toc297040001"/>
      <w:bookmarkStart w:id="11" w:name="_Toc324329950"/>
      <w:r w:rsidRPr="007856B4">
        <w:rPr>
          <w:lang w:val="en-GB"/>
        </w:rPr>
        <w:t>Terrestrial Radio Broadcasting Systems</w:t>
      </w:r>
      <w:bookmarkEnd w:id="9"/>
      <w:bookmarkEnd w:id="10"/>
      <w:bookmarkEnd w:id="11"/>
    </w:p>
    <w:p w:rsidR="00AF75DB" w:rsidRPr="000F4E1D" w:rsidRDefault="00AF75DB" w:rsidP="00206EF0">
      <w:pPr>
        <w:pStyle w:val="ECCParagraph"/>
        <w:keepNext/>
      </w:pPr>
      <w:r w:rsidRPr="000F4E1D">
        <w:t xml:space="preserve">In most countries terrestrial radio is by far the most popular way of receiving radio services; most of the audience uses terrestrial as their primary means of reception. Although radio is available on other platforms, they are used only </w:t>
      </w:r>
      <w:r>
        <w:t>to a limited extent</w:t>
      </w:r>
      <w:r w:rsidRPr="000F4E1D">
        <w:t>.</w:t>
      </w:r>
    </w:p>
    <w:p w:rsidR="00AF75DB" w:rsidRPr="000F4E1D" w:rsidRDefault="00AF75DB" w:rsidP="00E93BD0">
      <w:pPr>
        <w:pStyle w:val="ECCParagraph"/>
        <w:spacing w:after="120"/>
      </w:pPr>
      <w:r w:rsidRPr="000F4E1D">
        <w:t>Terrestrial distribution of radio offers a combination of many positive characteristics for listeners and broadcasters:</w:t>
      </w:r>
    </w:p>
    <w:p w:rsidR="00AF75DB" w:rsidRPr="000F4E1D" w:rsidRDefault="00AF75DB" w:rsidP="00741B77">
      <w:pPr>
        <w:pStyle w:val="ECCParBulleted"/>
        <w:tabs>
          <w:tab w:val="clear" w:pos="360"/>
          <w:tab w:val="num" w:pos="567"/>
        </w:tabs>
        <w:spacing w:after="120"/>
        <w:ind w:left="568" w:hanging="284"/>
      </w:pPr>
      <w:r w:rsidRPr="000F4E1D">
        <w:t>potential to provide universal coverage</w:t>
      </w:r>
      <w:r w:rsidR="00C06110">
        <w:t>;</w:t>
      </w:r>
    </w:p>
    <w:p w:rsidR="00AF75DB" w:rsidRPr="000F4E1D" w:rsidRDefault="00AF75DB" w:rsidP="00741B77">
      <w:pPr>
        <w:pStyle w:val="ECCParBulleted"/>
        <w:tabs>
          <w:tab w:val="clear" w:pos="360"/>
          <w:tab w:val="num" w:pos="567"/>
        </w:tabs>
        <w:spacing w:after="120"/>
        <w:ind w:left="568" w:hanging="284"/>
      </w:pPr>
      <w:r w:rsidRPr="000F4E1D">
        <w:t>tailored coverage (local, regional, national)</w:t>
      </w:r>
      <w:r w:rsidR="00C06110">
        <w:t>;</w:t>
      </w:r>
    </w:p>
    <w:p w:rsidR="00AF75DB" w:rsidRPr="000F4E1D" w:rsidRDefault="00AF75DB" w:rsidP="00741B77">
      <w:pPr>
        <w:pStyle w:val="ECCParBulleted"/>
        <w:tabs>
          <w:tab w:val="clear" w:pos="360"/>
          <w:tab w:val="num" w:pos="567"/>
        </w:tabs>
        <w:spacing w:after="120"/>
        <w:ind w:left="568" w:hanging="284"/>
      </w:pPr>
      <w:r w:rsidRPr="000F4E1D">
        <w:t>free to air services</w:t>
      </w:r>
      <w:r w:rsidR="00C06110">
        <w:t>;</w:t>
      </w:r>
    </w:p>
    <w:p w:rsidR="00AF75DB" w:rsidRPr="000F4E1D" w:rsidRDefault="00AF75DB" w:rsidP="00741B77">
      <w:pPr>
        <w:pStyle w:val="ECCParBulleted"/>
        <w:tabs>
          <w:tab w:val="clear" w:pos="360"/>
          <w:tab w:val="num" w:pos="567"/>
        </w:tabs>
        <w:spacing w:after="120"/>
        <w:ind w:left="568" w:hanging="284"/>
      </w:pPr>
      <w:r w:rsidRPr="000F4E1D">
        <w:t>fixed, portable (indoor) and mobile reception</w:t>
      </w:r>
      <w:r w:rsidR="00C06110">
        <w:t>;</w:t>
      </w:r>
    </w:p>
    <w:p w:rsidR="00AF75DB" w:rsidRPr="000F4E1D" w:rsidRDefault="00AF75DB" w:rsidP="00741B77">
      <w:pPr>
        <w:pStyle w:val="ECCParBulleted"/>
        <w:tabs>
          <w:tab w:val="clear" w:pos="360"/>
          <w:tab w:val="num" w:pos="567"/>
        </w:tabs>
        <w:spacing w:after="120"/>
        <w:ind w:left="568" w:hanging="284"/>
      </w:pPr>
      <w:r w:rsidRPr="000F4E1D">
        <w:t>receivers which are agile in frequency tuning and simple to use</w:t>
      </w:r>
      <w:r w:rsidR="00C06110">
        <w:t>;</w:t>
      </w:r>
    </w:p>
    <w:p w:rsidR="00AF75DB" w:rsidRPr="000F4E1D" w:rsidRDefault="00AF75DB" w:rsidP="00741B77">
      <w:pPr>
        <w:pStyle w:val="ECCParBulleted"/>
        <w:tabs>
          <w:tab w:val="clear" w:pos="360"/>
          <w:tab w:val="num" w:pos="567"/>
        </w:tabs>
        <w:spacing w:after="120"/>
        <w:ind w:left="568" w:hanging="284"/>
      </w:pPr>
      <w:r w:rsidRPr="000F4E1D">
        <w:t>reliable as a channel of information, especially in crises and catastrophes</w:t>
      </w:r>
      <w:r w:rsidR="00C06110">
        <w:t>;</w:t>
      </w:r>
    </w:p>
    <w:p w:rsidR="00AF75DB" w:rsidRPr="000F4E1D" w:rsidRDefault="00AF75DB" w:rsidP="00741B77">
      <w:pPr>
        <w:pStyle w:val="ECCParBulleted"/>
        <w:tabs>
          <w:tab w:val="clear" w:pos="360"/>
          <w:tab w:val="num" w:pos="567"/>
        </w:tabs>
        <w:spacing w:after="120"/>
        <w:ind w:left="568" w:hanging="284"/>
      </w:pPr>
      <w:r w:rsidRPr="000F4E1D">
        <w:t>an important medium for traffic information, shipping, mountain rescue, etc.</w:t>
      </w:r>
      <w:r w:rsidR="00C06110">
        <w:t>;</w:t>
      </w:r>
    </w:p>
    <w:p w:rsidR="00AF75DB" w:rsidRPr="000F4E1D" w:rsidRDefault="00AF75DB" w:rsidP="00741B77">
      <w:pPr>
        <w:pStyle w:val="ECCParBulleted"/>
        <w:tabs>
          <w:tab w:val="clear" w:pos="360"/>
          <w:tab w:val="num" w:pos="567"/>
        </w:tabs>
        <w:spacing w:after="120"/>
        <w:ind w:left="568" w:hanging="284"/>
      </w:pPr>
      <w:r w:rsidRPr="000F4E1D">
        <w:t>audio quality and multi-media information is independent of the number of simultaneous listeners</w:t>
      </w:r>
      <w:r w:rsidR="00C06110">
        <w:t>.</w:t>
      </w:r>
    </w:p>
    <w:p w:rsidR="00AF75DB" w:rsidRPr="00315081" w:rsidRDefault="00AF75DB" w:rsidP="00E93BD0">
      <w:pPr>
        <w:rPr>
          <w:szCs w:val="20"/>
          <w:lang w:val="en-GB"/>
        </w:rPr>
      </w:pPr>
    </w:p>
    <w:p w:rsidR="00AF75DB" w:rsidRPr="00CD0041" w:rsidRDefault="00AF75DB" w:rsidP="00E93BD0">
      <w:pPr>
        <w:pStyle w:val="ECCParagraph"/>
        <w:spacing w:after="0"/>
      </w:pPr>
      <w:r w:rsidRPr="000F4E1D">
        <w:t>The following sections describe systems and spectrum issues for the terrestrial platform.</w:t>
      </w:r>
    </w:p>
    <w:p w:rsidR="00AF75DB" w:rsidRPr="00315081" w:rsidRDefault="00AF75DB" w:rsidP="00E93BD0">
      <w:pPr>
        <w:pStyle w:val="Heading3"/>
      </w:pPr>
      <w:bookmarkStart w:id="12" w:name="_Toc297040002"/>
      <w:bookmarkStart w:id="13" w:name="_Toc324329951"/>
      <w:r w:rsidRPr="00315081">
        <w:t>Analogue Radio Broadcasting Systems</w:t>
      </w:r>
      <w:bookmarkEnd w:id="12"/>
      <w:bookmarkEnd w:id="13"/>
    </w:p>
    <w:p w:rsidR="00AF75DB" w:rsidRPr="00CD0041" w:rsidRDefault="00AF75DB" w:rsidP="00E93BD0">
      <w:pPr>
        <w:pStyle w:val="ECCParagraph"/>
        <w:spacing w:after="0"/>
      </w:pPr>
      <w:r w:rsidRPr="007856B4">
        <w:t>AM and FM radio are currently the primary means to deliver conventional, (‘linear’), audio content.  Both can also be used to deliver additional services such as low bit rate radio text and traffic information. These systems have been in use for many years and their strengths and weaknesses are well known – see for example ECC Report 141</w:t>
      </w:r>
      <w:r>
        <w:t xml:space="preserve"> </w:t>
      </w:r>
      <w:r w:rsidRPr="00687CEA">
        <w:t>[</w:t>
      </w:r>
      <w:r>
        <w:t>3</w:t>
      </w:r>
      <w:r w:rsidRPr="00687CEA">
        <w:t>].</w:t>
      </w:r>
    </w:p>
    <w:p w:rsidR="00AF75DB" w:rsidRPr="00CD0041" w:rsidRDefault="00AF75DB" w:rsidP="008623D2">
      <w:pPr>
        <w:pStyle w:val="Heading3"/>
      </w:pPr>
      <w:bookmarkStart w:id="14" w:name="_Toc297040003"/>
      <w:bookmarkStart w:id="15" w:name="_Toc324329952"/>
      <w:r w:rsidRPr="007856B4">
        <w:lastRenderedPageBreak/>
        <w:t>Digital Radio Broadcasting Systems</w:t>
      </w:r>
      <w:bookmarkEnd w:id="14"/>
      <w:bookmarkEnd w:id="15"/>
    </w:p>
    <w:p w:rsidR="00AF75DB" w:rsidRPr="00785360" w:rsidRDefault="00AF75DB" w:rsidP="008623D2">
      <w:pPr>
        <w:pStyle w:val="ECCParagraph"/>
        <w:keepNext/>
      </w:pPr>
      <w:r>
        <w:t>F</w:t>
      </w:r>
      <w:r w:rsidRPr="007856B4">
        <w:t>our digital radio broadcasting systems</w:t>
      </w:r>
      <w:r>
        <w:t xml:space="preserve"> are considered</w:t>
      </w:r>
      <w:r w:rsidRPr="007856B4">
        <w:t>:</w:t>
      </w:r>
    </w:p>
    <w:p w:rsidR="00AF75DB" w:rsidRPr="00CD0041" w:rsidRDefault="00AF75DB" w:rsidP="00741B77">
      <w:pPr>
        <w:pStyle w:val="ECCParBulleted"/>
        <w:tabs>
          <w:tab w:val="clear" w:pos="360"/>
          <w:tab w:val="num" w:pos="567"/>
        </w:tabs>
        <w:spacing w:after="120"/>
        <w:ind w:left="568" w:hanging="284"/>
      </w:pPr>
      <w:r w:rsidRPr="00741B77">
        <w:rPr>
          <w:b/>
          <w:bCs/>
        </w:rPr>
        <w:t xml:space="preserve">Digital Radio </w:t>
      </w:r>
      <w:proofErr w:type="spellStart"/>
      <w:r w:rsidRPr="00741B77">
        <w:rPr>
          <w:b/>
          <w:bCs/>
        </w:rPr>
        <w:t>Mondiale</w:t>
      </w:r>
      <w:proofErr w:type="spellEnd"/>
      <w:r w:rsidRPr="00741B77">
        <w:rPr>
          <w:b/>
          <w:bCs/>
        </w:rPr>
        <w:t xml:space="preserve"> DRM</w:t>
      </w:r>
      <w:r w:rsidRPr="00741B77">
        <w:t>:</w:t>
      </w:r>
      <w:r w:rsidRPr="007856B4">
        <w:t xml:space="preserve">  </w:t>
      </w:r>
      <w:r>
        <w:t>An open standard d</w:t>
      </w:r>
      <w:r w:rsidRPr="007856B4">
        <w:t xml:space="preserve">igital system for long, medium and shortwave ('DRM30' broadcast configuration) and the VHF bands I, II (FM) and </w:t>
      </w:r>
      <w:r w:rsidRPr="00785360">
        <w:t xml:space="preserve"> III ('DRM+' broadcast configuration). It usually carries audio and multimedia programme(s) </w:t>
      </w:r>
      <w:r w:rsidR="009F55F3" w:rsidRPr="009F55F3">
        <w:t>generally of a</w:t>
      </w:r>
      <w:r w:rsidRPr="007856B4">
        <w:t xml:space="preserve"> single broadcaster</w:t>
      </w:r>
      <w:r w:rsidR="00CC17CF">
        <w:t>;</w:t>
      </w:r>
    </w:p>
    <w:p w:rsidR="00AF75DB" w:rsidRPr="00CD0041" w:rsidRDefault="00AF75DB" w:rsidP="00741B77">
      <w:pPr>
        <w:pStyle w:val="ECCParBulleted"/>
        <w:tabs>
          <w:tab w:val="clear" w:pos="360"/>
          <w:tab w:val="num" w:pos="567"/>
        </w:tabs>
        <w:spacing w:after="120"/>
        <w:ind w:left="568" w:hanging="284"/>
      </w:pPr>
      <w:r w:rsidRPr="00741B77">
        <w:rPr>
          <w:b/>
          <w:bCs/>
        </w:rPr>
        <w:t>Digital Audio Broadcasting DAB</w:t>
      </w:r>
      <w:r w:rsidRPr="007856B4">
        <w:t xml:space="preserve"> (DAB Classic, DAB+ and DMB audio codecs): </w:t>
      </w:r>
      <w:r>
        <w:t xml:space="preserve">An open standard digital system </w:t>
      </w:r>
      <w:r w:rsidRPr="007856B4">
        <w:t>currently introduced in several countries in Europe and Asia. The DAB+ audio codec enables roughly twice the number of services per multiplex compared to the DAB Classic codec</w:t>
      </w:r>
      <w:r w:rsidR="00CC17CF">
        <w:t>;</w:t>
      </w:r>
    </w:p>
    <w:p w:rsidR="00AF75DB" w:rsidRPr="00CD0041" w:rsidRDefault="00AF75DB" w:rsidP="00741B77">
      <w:pPr>
        <w:pStyle w:val="ECCParBulleted"/>
        <w:tabs>
          <w:tab w:val="clear" w:pos="360"/>
          <w:tab w:val="num" w:pos="567"/>
        </w:tabs>
        <w:spacing w:after="120"/>
        <w:ind w:left="568" w:hanging="284"/>
      </w:pPr>
      <w:r w:rsidRPr="00741B77">
        <w:rPr>
          <w:b/>
          <w:bCs/>
        </w:rPr>
        <w:t>HD Radio</w:t>
      </w:r>
      <w:r w:rsidRPr="007856B4">
        <w:t xml:space="preserve">: A </w:t>
      </w:r>
      <w:r>
        <w:t xml:space="preserve">proprietary </w:t>
      </w:r>
      <w:r w:rsidRPr="007856B4">
        <w:t>standard developed in the USA which supports simultaneous operation of legacy analogue services (AM</w:t>
      </w:r>
      <w:r>
        <w:t>-MF</w:t>
      </w:r>
      <w:r w:rsidRPr="007856B4">
        <w:t xml:space="preserve"> and FM), while allowing for gradual transition to digital services. Currently implemented in the USA and </w:t>
      </w:r>
      <w:r>
        <w:t xml:space="preserve">in </w:t>
      </w:r>
      <w:r w:rsidRPr="007856B4">
        <w:t>other countries</w:t>
      </w:r>
      <w:r w:rsidR="00CC17CF">
        <w:t>;</w:t>
      </w:r>
    </w:p>
    <w:p w:rsidR="00AF75DB" w:rsidRPr="00E93BD0" w:rsidRDefault="00AF75DB" w:rsidP="00741B77">
      <w:pPr>
        <w:pStyle w:val="ECCParBulleted"/>
        <w:tabs>
          <w:tab w:val="clear" w:pos="360"/>
          <w:tab w:val="num" w:pos="567"/>
        </w:tabs>
        <w:spacing w:after="120"/>
        <w:ind w:left="568" w:hanging="284"/>
      </w:pPr>
      <w:r w:rsidRPr="00741B77">
        <w:rPr>
          <w:b/>
          <w:bCs/>
        </w:rPr>
        <w:t>RAVIS</w:t>
      </w:r>
      <w:r w:rsidRPr="007856B4">
        <w:t xml:space="preserve">: </w:t>
      </w:r>
      <w:r>
        <w:t>An open standard d</w:t>
      </w:r>
      <w:r w:rsidRPr="00133117">
        <w:t>igital terrestrial broadcasting system for VHF bands I and II. It is intended to deliver audio and multimedia (including video) content for fixed, portable and mobile reception through narrowband RF c</w:t>
      </w:r>
      <w:r w:rsidRPr="00E93BD0">
        <w:t>hannels (100, 200, 250 kHz bandwidth).</w:t>
      </w:r>
    </w:p>
    <w:p w:rsidR="00AF75DB" w:rsidRPr="00E93BD0" w:rsidRDefault="00AF75DB" w:rsidP="00E93BD0">
      <w:pPr>
        <w:pStyle w:val="Heading4"/>
      </w:pPr>
      <w:bookmarkStart w:id="16" w:name="_Toc296629736"/>
      <w:bookmarkStart w:id="17" w:name="_Toc324329953"/>
      <w:r w:rsidRPr="00E93BD0">
        <w:t>Overview of features for the various systems</w:t>
      </w:r>
      <w:bookmarkEnd w:id="16"/>
      <w:bookmarkEnd w:id="17"/>
    </w:p>
    <w:p w:rsidR="00AF75DB" w:rsidRDefault="00AF75DB" w:rsidP="00E93BD0">
      <w:pPr>
        <w:pStyle w:val="ECCParagraph"/>
      </w:pPr>
      <w:r w:rsidRPr="00E93BD0">
        <w:t xml:space="preserve">Most digital systems can operate with more than one programme stream in a multiplex. There can be a </w:t>
      </w:r>
      <w:proofErr w:type="spellStart"/>
      <w:r w:rsidRPr="00E93BD0">
        <w:t>trade off</w:t>
      </w:r>
      <w:proofErr w:type="spellEnd"/>
      <w:r w:rsidRPr="00E93BD0">
        <w:t xml:space="preserve"> between the audio quality of the output and the number of programmes in the multiplex. Importantly, while the potential number of programmes carried in the multiplex can vary, the bandwidth of the multiplex for any given system is fixed.</w:t>
      </w:r>
      <w:r w:rsidRPr="002A11C8">
        <w:t xml:space="preserve"> Clearly there are cost / commercial implications here. The cost for each programme goes up as the number of programmes using the multiplex goes down and all programmes sharing the multiple</w:t>
      </w:r>
      <w:r>
        <w:t>x</w:t>
      </w:r>
      <w:r w:rsidRPr="002A11C8">
        <w:t xml:space="preserve"> need to have similar coverage aspirations.</w:t>
      </w:r>
    </w:p>
    <w:p w:rsidR="00AF75DB" w:rsidRDefault="00AF75DB" w:rsidP="00E93BD0">
      <w:pPr>
        <w:pStyle w:val="ECCParagraph"/>
      </w:pPr>
      <w:r w:rsidRPr="002A11C8">
        <w:t>Where more than one programme stream is carried in a multiplex, the effective bandwidth occupied by the programme stream is smaller than the bandwidth of the multiplex. Very simply, it is the multiplex bandwidth divided by the number of programme streams. This will clearly vary because the number of programme streams within the multiplex itself will vary bec</w:t>
      </w:r>
      <w:r>
        <w:t xml:space="preserve">ause of quality trade-offs </w:t>
      </w:r>
      <w:r w:rsidRPr="002A11C8">
        <w:t>or because it is not possible to find enough programmes to completely fill the multiplex.</w:t>
      </w:r>
    </w:p>
    <w:p w:rsidR="00AF75DB" w:rsidRDefault="00AF75DB" w:rsidP="00E93BD0">
      <w:pPr>
        <w:pStyle w:val="ECCParagraph"/>
      </w:pPr>
      <w:r>
        <w:t xml:space="preserve">All </w:t>
      </w:r>
      <w:r w:rsidRPr="002A11C8">
        <w:t xml:space="preserve">digital </w:t>
      </w:r>
      <w:r>
        <w:t xml:space="preserve">systems considered in this document </w:t>
      </w:r>
      <w:r w:rsidRPr="002A11C8">
        <w:t>can support single frequency networks (because they use OFDM). While under certain restricted circumstances analogue transmissions can operate on the same frequency</w:t>
      </w:r>
      <w:r>
        <w:t>,</w:t>
      </w:r>
      <w:r w:rsidRPr="002A11C8">
        <w:t xml:space="preserve"> this is not a single frequency network in the accepted sense. </w:t>
      </w:r>
    </w:p>
    <w:p w:rsidR="00AF75DB" w:rsidRDefault="00AF75DB" w:rsidP="00E93BD0">
      <w:pPr>
        <w:pStyle w:val="ECCParagraph"/>
      </w:pPr>
      <w:r w:rsidRPr="007B58C1">
        <w:t xml:space="preserve">DRM and DAB </w:t>
      </w:r>
      <w:r>
        <w:t xml:space="preserve">standards </w:t>
      </w:r>
      <w:r w:rsidRPr="007B58C1">
        <w:t xml:space="preserve">share </w:t>
      </w:r>
      <w:r>
        <w:t xml:space="preserve">certain commonality in some </w:t>
      </w:r>
      <w:r w:rsidRPr="007B58C1">
        <w:t>modulation scheme</w:t>
      </w:r>
      <w:r>
        <w:t>s</w:t>
      </w:r>
      <w:r w:rsidRPr="007B58C1">
        <w:t>, audio codecs and data applications</w:t>
      </w:r>
      <w:r>
        <w:t>. With respect to the common features they a</w:t>
      </w:r>
      <w:r w:rsidRPr="007B58C1">
        <w:t>re fully interoperable from a listener’s perspective.</w:t>
      </w:r>
      <w:r>
        <w:t xml:space="preserve"> </w:t>
      </w:r>
      <w:r w:rsidRPr="007B58C1">
        <w:t>By providing an automatic two-way service linking DAB and DR</w:t>
      </w:r>
      <w:r>
        <w:t>M signals can be complimentary.</w:t>
      </w:r>
      <w:r w:rsidRPr="007B58C1">
        <w:t xml:space="preserve"> DAB provides an efficient multiplex solution for multiple broadcasters </w:t>
      </w:r>
      <w:r w:rsidRPr="00785360">
        <w:t>or platform operators</w:t>
      </w:r>
      <w:r>
        <w:t xml:space="preserve"> </w:t>
      </w:r>
      <w:r w:rsidRPr="007B58C1">
        <w:t xml:space="preserve">sharing the same coverage area, while DRM is </w:t>
      </w:r>
      <w:r w:rsidR="009F55F3" w:rsidRPr="009F55F3">
        <w:t>rather</w:t>
      </w:r>
      <w:r w:rsidRPr="007B58C1">
        <w:t xml:space="preserve"> suitable for individual broadcasters like community stations or single local/regional services</w:t>
      </w:r>
      <w:r w:rsidR="009F55F3" w:rsidRPr="009F55F3">
        <w:t xml:space="preserve"> but also capable to operate in large area single frequency networks.</w:t>
      </w:r>
    </w:p>
    <w:p w:rsidR="00AF75DB" w:rsidRDefault="00AF75DB" w:rsidP="00E93BD0">
      <w:pPr>
        <w:pStyle w:val="ECCParagraph"/>
      </w:pPr>
      <w:r>
        <w:t xml:space="preserve">With analogue systems the audio quality at the output depends on the quality of the channel and the quality deteriorates gradually as the channel deteriorates.  Digital systems retain their quality until the point is reached where channel degradation causes the error correction to fail and the signal to disappear completely.  As a general rule, with digital systems, the achievable audio quality for any programme stream depends on the available bit rate. This, in turn, depends on the effective bandwidth available to that programme stream; the higher the effective bandwidth, the higher the bit rate and the higher the bit-rate, the better the potential audio quality.  Beyond this, different compression codecs utilise the available bit rate in different ways, some being optimised for different types of audio. </w:t>
      </w:r>
    </w:p>
    <w:p w:rsidR="00AF75DB" w:rsidRPr="004E333F" w:rsidRDefault="00AF75DB" w:rsidP="00E93BD0">
      <w:pPr>
        <w:pStyle w:val="ECCParagraph"/>
        <w:spacing w:after="0"/>
      </w:pPr>
      <w:r>
        <w:t>A quick overview about important technical features of the different systems mentioned in section 5.1.2 can be found in Annex 1.</w:t>
      </w:r>
    </w:p>
    <w:p w:rsidR="00AF75DB" w:rsidRPr="00CD0041" w:rsidRDefault="00AF75DB" w:rsidP="00E93BD0">
      <w:pPr>
        <w:pStyle w:val="Heading2"/>
        <w:spacing w:before="360"/>
        <w:ind w:left="578" w:hanging="578"/>
        <w:rPr>
          <w:lang w:val="en-GB"/>
        </w:rPr>
      </w:pPr>
      <w:bookmarkStart w:id="18" w:name="_Toc265158003"/>
      <w:bookmarkStart w:id="19" w:name="_Toc297040004"/>
      <w:bookmarkStart w:id="20" w:name="_Toc324329954"/>
      <w:r w:rsidRPr="007856B4">
        <w:rPr>
          <w:lang w:val="en-GB"/>
        </w:rPr>
        <w:lastRenderedPageBreak/>
        <w:t>Other Terrestrial Broadcasting Systems</w:t>
      </w:r>
      <w:bookmarkEnd w:id="18"/>
      <w:bookmarkEnd w:id="19"/>
      <w:bookmarkEnd w:id="20"/>
    </w:p>
    <w:p w:rsidR="00AF75DB" w:rsidRPr="00CD0041" w:rsidRDefault="00AF75DB" w:rsidP="00E93BD0">
      <w:pPr>
        <w:pStyle w:val="ECCParagraph"/>
        <w:spacing w:after="120"/>
      </w:pPr>
      <w:r w:rsidRPr="007856B4">
        <w:t xml:space="preserve">Radio services can also be broadcast using digital terrestrial television networks. However, the current business models </w:t>
      </w:r>
      <w:r>
        <w:t xml:space="preserve">in Europe </w:t>
      </w:r>
      <w:r w:rsidRPr="007856B4">
        <w:t>favour the use of DTT networks for TV services</w:t>
      </w:r>
      <w:r>
        <w:t xml:space="preserve"> </w:t>
      </w:r>
      <w:r w:rsidRPr="007B58C1">
        <w:t>using the DVB family of standards</w:t>
      </w:r>
      <w:r w:rsidRPr="007B58C1">
        <w:rPr>
          <w:rStyle w:val="FootnoteReference"/>
        </w:rPr>
        <w:footnoteReference w:id="3"/>
      </w:r>
      <w:r w:rsidRPr="007B58C1">
        <w:t>.</w:t>
      </w:r>
      <w:r w:rsidRPr="007856B4">
        <w:t xml:space="preserve">This may constrain the use of these same networks also for radio broadcasting. </w:t>
      </w:r>
      <w:r>
        <w:t>The DVB s</w:t>
      </w:r>
      <w:r w:rsidRPr="007856B4">
        <w:t xml:space="preserve">ystems </w:t>
      </w:r>
      <w:r>
        <w:t xml:space="preserve">that could be used for the delivery of radio content </w:t>
      </w:r>
      <w:r w:rsidRPr="007856B4">
        <w:t>include:</w:t>
      </w:r>
    </w:p>
    <w:p w:rsidR="00AF75DB" w:rsidRPr="00CD0041" w:rsidRDefault="00AF75DB" w:rsidP="00E93BD0">
      <w:pPr>
        <w:pStyle w:val="ECCParBulleted"/>
        <w:tabs>
          <w:tab w:val="clear" w:pos="360"/>
          <w:tab w:val="num" w:pos="567"/>
        </w:tabs>
        <w:spacing w:after="120"/>
        <w:ind w:left="567" w:hanging="283"/>
      </w:pPr>
      <w:r w:rsidRPr="007856B4">
        <w:t>DVB-T</w:t>
      </w:r>
      <w:r w:rsidR="00CC17CF">
        <w:t>;</w:t>
      </w:r>
    </w:p>
    <w:p w:rsidR="00AF75DB" w:rsidRPr="00CD0041" w:rsidRDefault="00AF75DB" w:rsidP="00E93BD0">
      <w:pPr>
        <w:pStyle w:val="ECCParBulleted"/>
        <w:tabs>
          <w:tab w:val="clear" w:pos="360"/>
          <w:tab w:val="num" w:pos="567"/>
        </w:tabs>
        <w:spacing w:after="120"/>
        <w:ind w:left="567" w:hanging="283"/>
      </w:pPr>
      <w:r w:rsidRPr="007856B4">
        <w:t>DVB-T2</w:t>
      </w:r>
      <w:r w:rsidR="00CC17CF">
        <w:t>;</w:t>
      </w:r>
    </w:p>
    <w:p w:rsidR="00AF75DB" w:rsidRDefault="00AF75DB" w:rsidP="00E93BD0">
      <w:pPr>
        <w:pStyle w:val="ECCParBulleted"/>
        <w:tabs>
          <w:tab w:val="clear" w:pos="360"/>
          <w:tab w:val="num" w:pos="567"/>
        </w:tabs>
        <w:ind w:left="567" w:hanging="283"/>
      </w:pPr>
      <w:r w:rsidRPr="007856B4">
        <w:t>DVB-H and DVB-NGH</w:t>
      </w:r>
      <w:r>
        <w:t>.</w:t>
      </w:r>
    </w:p>
    <w:p w:rsidR="00AF75DB" w:rsidRPr="00CD0041" w:rsidRDefault="00AF75DB" w:rsidP="00E93BD0">
      <w:pPr>
        <w:pStyle w:val="ECCParBulleted"/>
        <w:numPr>
          <w:ilvl w:val="0"/>
          <w:numId w:val="0"/>
        </w:numPr>
        <w:ind w:left="357" w:hanging="357"/>
      </w:pPr>
    </w:p>
    <w:p w:rsidR="00AF75DB" w:rsidRDefault="00AF75DB" w:rsidP="00E93BD0">
      <w:pPr>
        <w:pStyle w:val="ECCParagraph"/>
      </w:pPr>
      <w:r w:rsidRPr="007B58C1">
        <w:t xml:space="preserve">DVB-T networks </w:t>
      </w:r>
      <w:r>
        <w:t xml:space="preserve">are not planned for a radio audience. They </w:t>
      </w:r>
      <w:r w:rsidRPr="007B58C1">
        <w:t>are often plan</w:t>
      </w:r>
      <w:r>
        <w:t xml:space="preserve">ned for fixed rooftop reception and also for portable reception, consequently DVB-T networks have limited </w:t>
      </w:r>
      <w:r w:rsidRPr="007B58C1">
        <w:t xml:space="preserve">capability </w:t>
      </w:r>
      <w:r>
        <w:t>to provide</w:t>
      </w:r>
      <w:r w:rsidRPr="007B58C1">
        <w:t xml:space="preserve"> mobile reception</w:t>
      </w:r>
      <w:r>
        <w:t xml:space="preserve">. In addition, </w:t>
      </w:r>
      <w:r w:rsidRPr="007B58C1">
        <w:t>there are very few receivers that support mobile reception</w:t>
      </w:r>
      <w:r>
        <w:t xml:space="preserve"> of DVB-T. Therefore, using DVB-T in order to deliver radio services is always a suboptimal option. </w:t>
      </w:r>
      <w:r w:rsidRPr="007B58C1">
        <w:t>For these reasons DVB-T distribution of radio programmes is currently only a complementary way of broadcasting radio services.</w:t>
      </w:r>
    </w:p>
    <w:p w:rsidR="00AF75DB" w:rsidRDefault="00AF75DB" w:rsidP="00E93BD0">
      <w:pPr>
        <w:pStyle w:val="ECCParagraph"/>
      </w:pPr>
      <w:r>
        <w:t>Furthermore, i</w:t>
      </w:r>
      <w:r w:rsidRPr="007B58C1">
        <w:t>f radio is broadcast using DVB-T or DVB-T2, it has to share the multiplex capacity with TV services. As the capacity requirements for TV services will probably increase in the future (e.g. with introduction of HDTV) it may be increasingly difficult for radio to compete for multiplex capacity with TV channels.</w:t>
      </w:r>
    </w:p>
    <w:p w:rsidR="00AF75DB" w:rsidRDefault="00AF75DB" w:rsidP="00E93BD0">
      <w:pPr>
        <w:pStyle w:val="ECCParagraph"/>
      </w:pPr>
      <w:r w:rsidRPr="007B58C1">
        <w:t xml:space="preserve">The DVB-T2 standard is an improved variant of DVB-T, providing higher capacity and/or robustness, </w:t>
      </w:r>
      <w:r>
        <w:t xml:space="preserve">and </w:t>
      </w:r>
      <w:r w:rsidRPr="007B58C1">
        <w:t>can in principle provide mobile reception. However, there are currently no indications that DVB-T2 mobile (handheld) receivers will be available in the foreseeable future.</w:t>
      </w:r>
    </w:p>
    <w:p w:rsidR="00AF75DB" w:rsidRPr="00CD0041" w:rsidRDefault="00AF75DB" w:rsidP="00E93BD0">
      <w:pPr>
        <w:pStyle w:val="ECCParagraph"/>
        <w:spacing w:after="0"/>
      </w:pPr>
      <w:r w:rsidRPr="007B58C1">
        <w:t xml:space="preserve">DVB-NGH (Next Generation Handheld) is still in the early stages of development. It is envisaged </w:t>
      </w:r>
      <w:r>
        <w:t>that it will be</w:t>
      </w:r>
      <w:r w:rsidRPr="007856B4">
        <w:t xml:space="preserve"> an efficient, flexible and robust system to facilitate rich media content consumption to accompany digital switch over and convergence of fixed and mobile services as well as telecommunication services.</w:t>
      </w:r>
    </w:p>
    <w:p w:rsidR="00AF75DB" w:rsidRPr="00CD0041" w:rsidRDefault="00AF75DB" w:rsidP="00E93BD0">
      <w:pPr>
        <w:pStyle w:val="Heading2"/>
        <w:spacing w:before="360"/>
        <w:ind w:left="578" w:hanging="578"/>
        <w:rPr>
          <w:lang w:val="en-GB"/>
        </w:rPr>
      </w:pPr>
      <w:bookmarkStart w:id="21" w:name="_Toc265158004"/>
      <w:bookmarkStart w:id="22" w:name="_Toc297040005"/>
      <w:bookmarkStart w:id="23" w:name="_Toc324329955"/>
      <w:r w:rsidRPr="007856B4">
        <w:rPr>
          <w:lang w:val="en-GB"/>
        </w:rPr>
        <w:t>Terrestrial Non-Broadcasting Systems</w:t>
      </w:r>
      <w:bookmarkEnd w:id="21"/>
      <w:bookmarkEnd w:id="22"/>
      <w:bookmarkEnd w:id="23"/>
    </w:p>
    <w:p w:rsidR="00AF75DB" w:rsidRPr="00CD0041" w:rsidRDefault="00AF75DB" w:rsidP="00E93BD0">
      <w:pPr>
        <w:pStyle w:val="Heading3"/>
      </w:pPr>
      <w:bookmarkStart w:id="24" w:name="_Toc297040006"/>
      <w:bookmarkStart w:id="25" w:name="_Toc324329956"/>
      <w:r w:rsidRPr="007856B4">
        <w:t>Multimedia Broadcast/Multicast Services (MBMS)</w:t>
      </w:r>
      <w:bookmarkEnd w:id="24"/>
      <w:bookmarkEnd w:id="25"/>
    </w:p>
    <w:p w:rsidR="00AF75DB" w:rsidRPr="00CD0041" w:rsidRDefault="00AF75DB" w:rsidP="00E93BD0">
      <w:pPr>
        <w:pStyle w:val="ECCParagraph"/>
        <w:spacing w:after="0"/>
      </w:pPr>
      <w:r w:rsidRPr="00CD0041">
        <w:t xml:space="preserve">The Multimedia Broadcast/Multicast Services (MBMS) system has been specified by the </w:t>
      </w:r>
      <w:r>
        <w:t>T</w:t>
      </w:r>
      <w:r w:rsidRPr="00CD0041">
        <w:t xml:space="preserve">hird </w:t>
      </w:r>
      <w:r>
        <w:t>G</w:t>
      </w:r>
      <w:r w:rsidRPr="00CD0041">
        <w:t xml:space="preserve">eneration </w:t>
      </w:r>
      <w:r>
        <w:t>P</w:t>
      </w:r>
      <w:r w:rsidRPr="00CD0041">
        <w:t xml:space="preserve">artner </w:t>
      </w:r>
      <w:r>
        <w:t>P</w:t>
      </w:r>
      <w:r w:rsidRPr="00CD0041">
        <w:t xml:space="preserve">roject (3GPP). The MBMS system represents a new advanced mode of operation in broadcasting networks providing both broadcasting and multicasting services based on any of the IMT family technologies. A new enhanced version of MBMS and the introduction </w:t>
      </w:r>
      <w:r>
        <w:t xml:space="preserve">of </w:t>
      </w:r>
      <w:r w:rsidRPr="00CD0041">
        <w:t xml:space="preserve">the LTE technology platform considerably increase the broadcasting system capacity.  </w:t>
      </w:r>
    </w:p>
    <w:p w:rsidR="00AF75DB" w:rsidRPr="00CD0041" w:rsidRDefault="00AF75DB" w:rsidP="00E93BD0">
      <w:pPr>
        <w:pStyle w:val="Heading3"/>
      </w:pPr>
      <w:bookmarkStart w:id="26" w:name="_Toc297040007"/>
      <w:bookmarkStart w:id="27" w:name="_Toc324329957"/>
      <w:r w:rsidRPr="007856B4">
        <w:t>Integrated Mobile Broadcast (IMB)</w:t>
      </w:r>
      <w:bookmarkEnd w:id="26"/>
      <w:bookmarkEnd w:id="27"/>
    </w:p>
    <w:p w:rsidR="00AF75DB" w:rsidRDefault="00AF75DB" w:rsidP="00E93BD0">
      <w:pPr>
        <w:pStyle w:val="ECCParagraph"/>
        <w:spacing w:after="0"/>
      </w:pPr>
      <w:r w:rsidRPr="00CD0041">
        <w:t xml:space="preserve">IMB is an updated standard for multicasting on cellular TDD signals, which was previously addressed by the MBMS standard. The IMB standard has received an agreement by </w:t>
      </w:r>
      <w:r>
        <w:t xml:space="preserve">the GSM </w:t>
      </w:r>
      <w:r w:rsidRPr="00CD0041">
        <w:t>Association and 3GPP. IMB is part of 3GPP’s Release 8 Standard, providing capabilities for Broadcast services, similar to the broadcast element of MBMS, in 3G TDD bands.</w:t>
      </w:r>
    </w:p>
    <w:p w:rsidR="00AF75DB" w:rsidRDefault="00AF75DB" w:rsidP="00E93BD0">
      <w:pPr>
        <w:pStyle w:val="Heading3"/>
      </w:pPr>
      <w:bookmarkStart w:id="28" w:name="_Toc297040008"/>
      <w:bookmarkStart w:id="29" w:name="_Toc324329958"/>
      <w:r w:rsidRPr="00E14754">
        <w:t>Next Generation Networks</w:t>
      </w:r>
      <w:bookmarkEnd w:id="28"/>
      <w:bookmarkEnd w:id="29"/>
    </w:p>
    <w:p w:rsidR="00AF75DB" w:rsidRDefault="00AF75DB" w:rsidP="00E93BD0">
      <w:pPr>
        <w:pStyle w:val="ECCParagraph"/>
      </w:pPr>
      <w:r>
        <w:t>Next generation networks (NGN) allow the delivery of services through fixed and mobile convergent networks - NGN is based on packet transmission and uses the Internet Protocol (IP)  for carrying different types of traffic (voice, video, data and signalling) with data rates per user greater than 10Mb/sec.</w:t>
      </w:r>
    </w:p>
    <w:p w:rsidR="00AF75DB" w:rsidRDefault="00AF75DB" w:rsidP="00E93BD0">
      <w:pPr>
        <w:pStyle w:val="ECCParagraph"/>
        <w:spacing w:after="0"/>
      </w:pPr>
      <w:r>
        <w:t>The central theme of the harmonisation towards ‘all IP’ is that all transmission sub-systems will use a common protocol to deliver its content. The IP multimedia sub-system (IMS) supplies a platform for a transparent access to a variety of fixed and radio access technologies. This expands to the concept of cloud computing and distributed server architectures.</w:t>
      </w:r>
    </w:p>
    <w:p w:rsidR="00AF75DB" w:rsidRPr="00133117" w:rsidRDefault="00AF75DB" w:rsidP="008623D2">
      <w:pPr>
        <w:pStyle w:val="Heading1"/>
      </w:pPr>
      <w:bookmarkStart w:id="30" w:name="_Toc297040009"/>
      <w:bookmarkStart w:id="31" w:name="_Toc324329959"/>
      <w:r w:rsidRPr="007856B4">
        <w:lastRenderedPageBreak/>
        <w:t xml:space="preserve">Complementary Distribution </w:t>
      </w:r>
      <w:r w:rsidRPr="00133117">
        <w:t>Platforms</w:t>
      </w:r>
      <w:bookmarkEnd w:id="30"/>
      <w:bookmarkEnd w:id="31"/>
    </w:p>
    <w:p w:rsidR="00AF75DB" w:rsidRDefault="00AF75DB" w:rsidP="00E93BD0">
      <w:pPr>
        <w:pStyle w:val="Heading2"/>
        <w:spacing w:before="360"/>
        <w:ind w:left="578" w:hanging="578"/>
        <w:rPr>
          <w:lang w:val="en-GB"/>
        </w:rPr>
      </w:pPr>
      <w:bookmarkStart w:id="32" w:name="_Toc265158005"/>
      <w:bookmarkStart w:id="33" w:name="_Toc297040010"/>
      <w:bookmarkStart w:id="34" w:name="_Toc324329960"/>
      <w:r w:rsidRPr="007856B4">
        <w:rPr>
          <w:lang w:val="en-GB"/>
        </w:rPr>
        <w:t>Wired Distribution</w:t>
      </w:r>
      <w:bookmarkEnd w:id="32"/>
      <w:bookmarkEnd w:id="33"/>
      <w:bookmarkEnd w:id="34"/>
    </w:p>
    <w:p w:rsidR="00AF75DB" w:rsidRPr="00CD0041" w:rsidRDefault="00AF75DB" w:rsidP="00E93BD0">
      <w:pPr>
        <w:pStyle w:val="ECCParagraph"/>
        <w:spacing w:after="0"/>
      </w:pPr>
      <w:r w:rsidRPr="007856B4">
        <w:t>Radio has been broadcast over wired infrastructure for a long time</w:t>
      </w:r>
      <w:r>
        <w:t xml:space="preserve"> as c</w:t>
      </w:r>
      <w:r w:rsidRPr="007856B4">
        <w:t xml:space="preserve">able operators have distributed radio together with television in their </w:t>
      </w:r>
      <w:r>
        <w:t>products</w:t>
      </w:r>
      <w:r w:rsidRPr="007856B4">
        <w:t xml:space="preserve">.  </w:t>
      </w:r>
      <w:r w:rsidRPr="00133117">
        <w:t xml:space="preserve">Wired distribution has the big disadvantage that mobile and </w:t>
      </w:r>
      <w:r w:rsidRPr="002E6EF0">
        <w:t>portable reception</w:t>
      </w:r>
      <w:r w:rsidRPr="00133117">
        <w:t xml:space="preserve"> is not supported.</w:t>
      </w:r>
    </w:p>
    <w:p w:rsidR="00AF75DB" w:rsidRDefault="00AF75DB" w:rsidP="00E93BD0">
      <w:pPr>
        <w:pStyle w:val="Heading3"/>
      </w:pPr>
      <w:bookmarkStart w:id="35" w:name="_Toc265158006"/>
      <w:bookmarkStart w:id="36" w:name="_Toc297040011"/>
      <w:bookmarkStart w:id="37" w:name="_Toc324329961"/>
      <w:r w:rsidRPr="007856B4">
        <w:t>Traditional Cable Distribution</w:t>
      </w:r>
      <w:bookmarkEnd w:id="35"/>
      <w:bookmarkEnd w:id="36"/>
      <w:bookmarkEnd w:id="37"/>
    </w:p>
    <w:p w:rsidR="00AF75DB" w:rsidRPr="00CD0041" w:rsidRDefault="00AF75DB" w:rsidP="00E93BD0">
      <w:pPr>
        <w:pStyle w:val="ECCParagraph"/>
      </w:pPr>
      <w:r w:rsidRPr="007856B4">
        <w:t xml:space="preserve">Cable operators generally offer two services: broadcasting (radio and television) and telecommunications (voice, and </w:t>
      </w:r>
      <w:r>
        <w:t>Internet</w:t>
      </w:r>
      <w:r w:rsidRPr="007856B4">
        <w:t xml:space="preserve">). In Europe, cable operators </w:t>
      </w:r>
      <w:r>
        <w:t>normally</w:t>
      </w:r>
      <w:r w:rsidRPr="007856B4">
        <w:t xml:space="preserve"> have agreements with broadcasters to distribute broadcast radio and TV content.</w:t>
      </w:r>
    </w:p>
    <w:p w:rsidR="00AF75DB" w:rsidRPr="00CD0041" w:rsidRDefault="00AF75DB" w:rsidP="00E93BD0">
      <w:pPr>
        <w:pStyle w:val="ECCParagraph"/>
        <w:spacing w:after="0"/>
        <w:rPr>
          <w:rStyle w:val="Emphasis"/>
          <w:iCs/>
          <w:sz w:val="22"/>
        </w:rPr>
      </w:pPr>
      <w:r w:rsidRPr="007856B4">
        <w:t xml:space="preserve">The service area is limited by the </w:t>
      </w:r>
      <w:r>
        <w:t>connection</w:t>
      </w:r>
      <w:r w:rsidRPr="007856B4">
        <w:t xml:space="preserve"> in the home; mobility at home is made by home networking connected to the cable or wire distribution.</w:t>
      </w:r>
    </w:p>
    <w:p w:rsidR="00AF75DB" w:rsidRDefault="00AF75DB" w:rsidP="00E93BD0">
      <w:pPr>
        <w:pStyle w:val="Heading3"/>
      </w:pPr>
      <w:bookmarkStart w:id="38" w:name="_Toc265158007"/>
      <w:bookmarkStart w:id="39" w:name="_Toc297040012"/>
      <w:bookmarkStart w:id="40" w:name="_Toc324329962"/>
      <w:r w:rsidRPr="007856B4">
        <w:t>Fixed Internet</w:t>
      </w:r>
      <w:bookmarkEnd w:id="38"/>
      <w:r w:rsidRPr="007856B4">
        <w:t xml:space="preserve"> Access</w:t>
      </w:r>
      <w:bookmarkEnd w:id="39"/>
      <w:bookmarkEnd w:id="40"/>
    </w:p>
    <w:p w:rsidR="00AF75DB" w:rsidRPr="00CD0041" w:rsidRDefault="00AF75DB" w:rsidP="00E93BD0">
      <w:pPr>
        <w:pStyle w:val="ECCParagraph"/>
      </w:pPr>
      <w:r w:rsidRPr="007856B4">
        <w:t xml:space="preserve">With the success of the Internet, radio broadcasters have </w:t>
      </w:r>
      <w:r>
        <w:t xml:space="preserve">taken the opportunity to provide </w:t>
      </w:r>
      <w:r w:rsidRPr="007856B4">
        <w:t xml:space="preserve">their content </w:t>
      </w:r>
      <w:r>
        <w:t>via this medium</w:t>
      </w:r>
      <w:r w:rsidRPr="007856B4">
        <w:t>. This can be considered as a technical extension to wire or cable installations.</w:t>
      </w:r>
    </w:p>
    <w:p w:rsidR="00AF75DB" w:rsidRPr="00CD0041" w:rsidRDefault="00AF75DB" w:rsidP="00E93BD0">
      <w:pPr>
        <w:pStyle w:val="ECCParagraph"/>
      </w:pPr>
      <w:r w:rsidRPr="007856B4">
        <w:t>Internet radio terminals are dedicated equipment or a PC which allow programmes</w:t>
      </w:r>
      <w:r>
        <w:t>,</w:t>
      </w:r>
      <w:r w:rsidRPr="007856B4">
        <w:t xml:space="preserve"> including </w:t>
      </w:r>
      <w:r>
        <w:t xml:space="preserve">those produced by </w:t>
      </w:r>
      <w:r w:rsidRPr="007856B4">
        <w:t>local radio stations which normally address a limited audience</w:t>
      </w:r>
      <w:r>
        <w:t xml:space="preserve">, </w:t>
      </w:r>
      <w:r w:rsidRPr="007856B4">
        <w:t xml:space="preserve">to be received </w:t>
      </w:r>
      <w:r>
        <w:t xml:space="preserve">anywhere </w:t>
      </w:r>
      <w:r w:rsidRPr="007856B4">
        <w:t>in the World.</w:t>
      </w: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 xml:space="preserve">Projects for connecting radio and </w:t>
      </w:r>
      <w:r>
        <w:rPr>
          <w:szCs w:val="20"/>
          <w:lang w:val="en-GB" w:eastAsia="fr-FR"/>
        </w:rPr>
        <w:t>Internet</w:t>
      </w:r>
      <w:r w:rsidRPr="007856B4">
        <w:rPr>
          <w:szCs w:val="20"/>
          <w:lang w:val="en-GB" w:eastAsia="fr-FR"/>
        </w:rPr>
        <w:t xml:space="preserve"> have been set up </w:t>
      </w:r>
      <w:r>
        <w:rPr>
          <w:szCs w:val="20"/>
          <w:lang w:val="en-GB" w:eastAsia="fr-FR"/>
        </w:rPr>
        <w:t xml:space="preserve">to examine and develop </w:t>
      </w:r>
      <w:r w:rsidRPr="007856B4">
        <w:rPr>
          <w:szCs w:val="20"/>
          <w:lang w:val="en-GB" w:eastAsia="fr-FR"/>
        </w:rPr>
        <w:t xml:space="preserve">the convergence between the broadcasting sector and IP-delivered services. For example, the project </w:t>
      </w:r>
      <w:proofErr w:type="spellStart"/>
      <w:r w:rsidRPr="007856B4">
        <w:rPr>
          <w:szCs w:val="20"/>
          <w:lang w:val="en-GB" w:eastAsia="fr-FR"/>
        </w:rPr>
        <w:t>RadioDNS</w:t>
      </w:r>
      <w:proofErr w:type="spellEnd"/>
      <w:r w:rsidRPr="007856B4">
        <w:rPr>
          <w:szCs w:val="20"/>
          <w:lang w:val="en-GB" w:eastAsia="fr-FR"/>
        </w:rPr>
        <w:t xml:space="preserve"> is </w:t>
      </w:r>
      <w:r>
        <w:rPr>
          <w:szCs w:val="20"/>
          <w:lang w:val="en-GB" w:eastAsia="fr-FR"/>
        </w:rPr>
        <w:t xml:space="preserve">aimed </w:t>
      </w:r>
      <w:r w:rsidRPr="007856B4">
        <w:rPr>
          <w:szCs w:val="20"/>
          <w:lang w:val="en-GB" w:eastAsia="fr-FR"/>
        </w:rPr>
        <w:t>at providing an efficient and seamless link between broadcast and IP platforms</w:t>
      </w:r>
    </w:p>
    <w:p w:rsidR="00AF75DB" w:rsidRPr="0088328B" w:rsidRDefault="00AF75DB" w:rsidP="00E93BD0">
      <w:pPr>
        <w:autoSpaceDE w:val="0"/>
        <w:autoSpaceDN w:val="0"/>
        <w:adjustRightInd w:val="0"/>
        <w:jc w:val="both"/>
        <w:rPr>
          <w:szCs w:val="20"/>
          <w:lang w:val="en-GB" w:eastAsia="fr-FR"/>
        </w:rPr>
      </w:pP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 xml:space="preserve">Radio broadcasters have developed strategies of hybridisation of radio using content delivery through different platforms. Internet is appropriate for an efficient interaction between the radio broadcaster and the audience. The broadcasters are studying standardisation and the Internet Media Device Alliance has announced the creation of guidelines for </w:t>
      </w:r>
      <w:r>
        <w:rPr>
          <w:szCs w:val="20"/>
          <w:lang w:val="en-GB" w:eastAsia="fr-FR"/>
        </w:rPr>
        <w:t>Internet</w:t>
      </w:r>
      <w:r w:rsidRPr="007856B4">
        <w:rPr>
          <w:szCs w:val="20"/>
          <w:lang w:val="en-GB" w:eastAsia="fr-FR"/>
        </w:rPr>
        <w:t xml:space="preserve"> radio station metadata to define station identity and stream information for the specific station.</w:t>
      </w:r>
    </w:p>
    <w:p w:rsidR="00AF75DB" w:rsidRPr="0088328B" w:rsidRDefault="00AF75DB" w:rsidP="00E93BD0">
      <w:pPr>
        <w:autoSpaceDE w:val="0"/>
        <w:autoSpaceDN w:val="0"/>
        <w:adjustRightInd w:val="0"/>
        <w:jc w:val="both"/>
        <w:rPr>
          <w:szCs w:val="20"/>
          <w:lang w:val="en-GB" w:eastAsia="fr-FR"/>
        </w:rPr>
      </w:pP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The Net neutrality issue is following a double principle, the first one is a principle of granting access to the networks, the second is a principle of equal freedom of choice and access to contents, for all services and applications, including radio.</w:t>
      </w:r>
    </w:p>
    <w:p w:rsidR="00AF75DB" w:rsidRPr="0088328B" w:rsidRDefault="00AF75DB" w:rsidP="00E93BD0">
      <w:pPr>
        <w:autoSpaceDE w:val="0"/>
        <w:autoSpaceDN w:val="0"/>
        <w:adjustRightInd w:val="0"/>
        <w:rPr>
          <w:szCs w:val="20"/>
          <w:lang w:val="en-GB" w:eastAsia="fr-FR"/>
        </w:rPr>
      </w:pP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It is essential that every listener can receive the content which he wishes. It is necessary to avoid the marginalization of certain sources of information</w:t>
      </w:r>
      <w:r>
        <w:rPr>
          <w:szCs w:val="20"/>
          <w:lang w:val="en-GB" w:eastAsia="fr-FR"/>
        </w:rPr>
        <w:t xml:space="preserve"> which is </w:t>
      </w:r>
      <w:r w:rsidRPr="007856B4">
        <w:rPr>
          <w:szCs w:val="20"/>
          <w:lang w:val="en-GB" w:eastAsia="fr-FR"/>
        </w:rPr>
        <w:t>essential for the freedom of expression.</w:t>
      </w:r>
    </w:p>
    <w:p w:rsidR="00AF75DB" w:rsidRPr="0088328B" w:rsidRDefault="00AF75DB" w:rsidP="00E93BD0">
      <w:pPr>
        <w:autoSpaceDE w:val="0"/>
        <w:autoSpaceDN w:val="0"/>
        <w:adjustRightInd w:val="0"/>
        <w:jc w:val="both"/>
        <w:rPr>
          <w:szCs w:val="20"/>
          <w:lang w:val="en-GB" w:eastAsia="fr-FR"/>
        </w:rPr>
      </w:pP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 xml:space="preserve">Quality of service is another aspect. </w:t>
      </w:r>
      <w:r>
        <w:rPr>
          <w:szCs w:val="20"/>
          <w:lang w:val="en-GB" w:eastAsia="fr-FR"/>
        </w:rPr>
        <w:t>Content</w:t>
      </w:r>
      <w:r w:rsidRPr="007856B4">
        <w:rPr>
          <w:szCs w:val="20"/>
          <w:lang w:val="en-GB" w:eastAsia="fr-FR"/>
        </w:rPr>
        <w:t xml:space="preserve"> must be received with the same quality of service without degradation for the audience.</w:t>
      </w:r>
    </w:p>
    <w:p w:rsidR="00AF75DB" w:rsidRPr="0088328B" w:rsidRDefault="00AF75DB" w:rsidP="00E93BD0">
      <w:pPr>
        <w:autoSpaceDE w:val="0"/>
        <w:autoSpaceDN w:val="0"/>
        <w:adjustRightInd w:val="0"/>
        <w:jc w:val="both"/>
        <w:rPr>
          <w:szCs w:val="20"/>
          <w:lang w:val="en-GB" w:eastAsia="fr-FR"/>
        </w:rPr>
      </w:pPr>
    </w:p>
    <w:p w:rsidR="00AF75DB" w:rsidRPr="0088328B" w:rsidRDefault="00AF75DB" w:rsidP="00E93BD0">
      <w:pPr>
        <w:autoSpaceDE w:val="0"/>
        <w:autoSpaceDN w:val="0"/>
        <w:adjustRightInd w:val="0"/>
        <w:jc w:val="both"/>
        <w:rPr>
          <w:szCs w:val="20"/>
          <w:lang w:val="en-GB" w:eastAsia="fr-FR"/>
        </w:rPr>
      </w:pPr>
      <w:r w:rsidRPr="007856B4">
        <w:rPr>
          <w:szCs w:val="20"/>
          <w:lang w:val="en-GB" w:eastAsia="fr-FR"/>
        </w:rPr>
        <w:t xml:space="preserve">The question of the neutrality of networks could arise because of the huge increase </w:t>
      </w:r>
      <w:r>
        <w:rPr>
          <w:szCs w:val="20"/>
          <w:lang w:val="en-GB" w:eastAsia="fr-FR"/>
        </w:rPr>
        <w:t>in</w:t>
      </w:r>
      <w:r w:rsidRPr="007856B4">
        <w:rPr>
          <w:szCs w:val="20"/>
          <w:lang w:val="en-GB" w:eastAsia="fr-FR"/>
        </w:rPr>
        <w:t xml:space="preserve"> uses and the requirements of bandwidth. The forecast of an increase of average traffic per user that doubles every year could create a risk of saturation of networks.</w:t>
      </w:r>
      <w:r>
        <w:rPr>
          <w:szCs w:val="20"/>
          <w:lang w:val="en-GB" w:eastAsia="fr-FR"/>
        </w:rPr>
        <w:t xml:space="preserve"> Furthermore, </w:t>
      </w:r>
      <w:r w:rsidRPr="007856B4">
        <w:rPr>
          <w:szCs w:val="20"/>
          <w:lang w:val="en-GB" w:eastAsia="fr-FR"/>
        </w:rPr>
        <w:t>access to the content</w:t>
      </w:r>
      <w:r>
        <w:rPr>
          <w:szCs w:val="20"/>
          <w:lang w:val="en-GB" w:eastAsia="fr-FR"/>
        </w:rPr>
        <w:t xml:space="preserve"> is a key issue under the net neutrality discussion from a broadcaster’s point of view. This touches upon the question of gate keeping for a distribution platform that cannot be regulated by national laws. This means there is a risk that international economic interests are in conflict with national coverage obligations. </w:t>
      </w:r>
    </w:p>
    <w:p w:rsidR="00AF75DB" w:rsidRPr="00133117" w:rsidRDefault="00AF75DB" w:rsidP="00E93BD0">
      <w:pPr>
        <w:pStyle w:val="Heading3"/>
      </w:pPr>
      <w:bookmarkStart w:id="41" w:name="_Toc297040013"/>
      <w:bookmarkStart w:id="42" w:name="_Toc324329963"/>
      <w:proofErr w:type="spellStart"/>
      <w:r w:rsidRPr="00133117">
        <w:t>Fibre</w:t>
      </w:r>
      <w:proofErr w:type="spellEnd"/>
      <w:r w:rsidRPr="00133117">
        <w:t xml:space="preserve"> Networks</w:t>
      </w:r>
      <w:bookmarkEnd w:id="41"/>
      <w:bookmarkEnd w:id="42"/>
    </w:p>
    <w:p w:rsidR="00AF75DB" w:rsidRPr="00EC58CA" w:rsidRDefault="00AF75DB" w:rsidP="00E93BD0">
      <w:pPr>
        <w:pStyle w:val="ECCParagraph"/>
        <w:spacing w:after="0"/>
      </w:pPr>
      <w:r w:rsidRPr="007856B4">
        <w:rPr>
          <w:rFonts w:cs="Arial"/>
          <w:bCs/>
          <w:iCs/>
          <w:szCs w:val="28"/>
        </w:rPr>
        <w:t>In the future there is the possibility that the copper cable provisions could be replaced by fibre networks that will offer a considerably higher capacity.  The infrastructure feeding these fibre interfaces will need considerable enhancement to take advantage of the potential capacity.</w:t>
      </w:r>
    </w:p>
    <w:p w:rsidR="00AF75DB" w:rsidRDefault="00AF75DB" w:rsidP="00E93BD0">
      <w:pPr>
        <w:pStyle w:val="Heading2"/>
        <w:spacing w:before="360"/>
        <w:ind w:left="578" w:hanging="578"/>
        <w:rPr>
          <w:lang w:val="en-GB"/>
        </w:rPr>
      </w:pPr>
      <w:bookmarkStart w:id="43" w:name="_Toc265158008"/>
      <w:bookmarkStart w:id="44" w:name="_Toc297040014"/>
      <w:bookmarkStart w:id="45" w:name="_Toc324329964"/>
      <w:r w:rsidRPr="007856B4">
        <w:rPr>
          <w:lang w:val="en-GB"/>
        </w:rPr>
        <w:lastRenderedPageBreak/>
        <w:t>Satellite Distribution</w:t>
      </w:r>
      <w:bookmarkEnd w:id="43"/>
      <w:bookmarkEnd w:id="44"/>
      <w:bookmarkEnd w:id="45"/>
    </w:p>
    <w:p w:rsidR="00AF75DB" w:rsidRPr="00CD0041" w:rsidRDefault="00AF75DB" w:rsidP="00E93BD0">
      <w:pPr>
        <w:pStyle w:val="ECCParagraph"/>
      </w:pPr>
      <w:r w:rsidRPr="007856B4">
        <w:t>Sound can be broadcast by satellite and by hybrid or combined satellite and terrestrial systems. Satellite transmission is increasingly the main means of broadcast of services to give full national coverage, compensating for limitations in national terrestrial spectrum or infrastructure availability.</w:t>
      </w:r>
    </w:p>
    <w:p w:rsidR="00AF75DB" w:rsidRPr="00CD0041" w:rsidRDefault="00AF75DB" w:rsidP="00E93BD0">
      <w:pPr>
        <w:pStyle w:val="ECCParagraph"/>
      </w:pPr>
      <w:r w:rsidRPr="007856B4">
        <w:t>ETSI standards provide information about the standardisation of Satellite Digital Radio (SDR) services. The systems use either broadcasting bands or mobile service bands to reach the users.</w:t>
      </w:r>
    </w:p>
    <w:p w:rsidR="00AF75DB" w:rsidRPr="00CD0041" w:rsidRDefault="00AF75DB" w:rsidP="00E93BD0">
      <w:pPr>
        <w:pStyle w:val="ECCParagraph"/>
        <w:spacing w:after="0"/>
      </w:pPr>
      <w:r w:rsidRPr="007856B4">
        <w:t>A broadcasting satellite service is possible in L</w:t>
      </w:r>
      <w:r>
        <w:t>-</w:t>
      </w:r>
      <w:r w:rsidRPr="007856B4">
        <w:t xml:space="preserve">Band while transmissions of multimedia over </w:t>
      </w:r>
      <w:r>
        <w:t xml:space="preserve">the </w:t>
      </w:r>
      <w:r w:rsidRPr="007856B4">
        <w:t>mobile satellite service use systems operating in S-Band.</w:t>
      </w:r>
    </w:p>
    <w:p w:rsidR="00AF75DB" w:rsidRPr="00CD0041" w:rsidRDefault="00AF75DB" w:rsidP="008623D2">
      <w:pPr>
        <w:pStyle w:val="Heading1"/>
      </w:pPr>
      <w:bookmarkStart w:id="46" w:name="_Toc297040015"/>
      <w:bookmarkStart w:id="47" w:name="_Toc324329965"/>
      <w:r w:rsidRPr="007856B4">
        <w:t xml:space="preserve">Regulatory </w:t>
      </w:r>
      <w:r w:rsidRPr="00133117">
        <w:t>BACKGROUND</w:t>
      </w:r>
      <w:bookmarkEnd w:id="46"/>
      <w:bookmarkEnd w:id="47"/>
    </w:p>
    <w:p w:rsidR="00AF75DB" w:rsidRDefault="00AF75DB" w:rsidP="00E93BD0">
      <w:pPr>
        <w:pStyle w:val="ECCParagraph"/>
        <w:spacing w:after="0"/>
      </w:pPr>
      <w:r w:rsidRPr="00133117">
        <w:t xml:space="preserve">Across Europe each country has developed its own regulatory framework within which the radio broadcasting services operate.  These regulations cover two basic aspects.  The first is programme content </w:t>
      </w:r>
      <w:r w:rsidRPr="00CD0041">
        <w:t xml:space="preserve">(not dealt with in this report) </w:t>
      </w:r>
      <w:r w:rsidRPr="00133117">
        <w:t xml:space="preserve">and the second is </w:t>
      </w:r>
      <w:r w:rsidRPr="00CD0041">
        <w:t xml:space="preserve">the allocation of spectrum with associated technical </w:t>
      </w:r>
      <w:r w:rsidRPr="00133117">
        <w:t>characteristics of the transmissions</w:t>
      </w:r>
      <w:r w:rsidRPr="00CD0041">
        <w:t xml:space="preserve"> to ensure co-existence of services</w:t>
      </w:r>
      <w:r w:rsidRPr="00133117">
        <w:t xml:space="preserve">.  The </w:t>
      </w:r>
      <w:r>
        <w:t xml:space="preserve">regulation of the allocation of spectrum and technical parameters </w:t>
      </w:r>
      <w:r w:rsidRPr="00133117">
        <w:t>stems partly from the Radio Regulations and from regional agreements, e.g. Geneva 1</w:t>
      </w:r>
      <w:r>
        <w:t xml:space="preserve">984. </w:t>
      </w:r>
      <w:r w:rsidRPr="00133117">
        <w:t xml:space="preserve">This results in </w:t>
      </w:r>
      <w:r>
        <w:t xml:space="preserve">a </w:t>
      </w:r>
      <w:r w:rsidRPr="00133117">
        <w:t>set of regulatory processes where administrations have to take into account both their own and neighbouring countries</w:t>
      </w:r>
      <w:r>
        <w:t>’</w:t>
      </w:r>
      <w:r w:rsidRPr="00133117">
        <w:t xml:space="preserve"> transmissions when </w:t>
      </w:r>
      <w:r w:rsidRPr="00CD0041">
        <w:t>issuing</w:t>
      </w:r>
      <w:r>
        <w:t xml:space="preserve"> </w:t>
      </w:r>
      <w:r w:rsidRPr="00CD0041">
        <w:t xml:space="preserve">transmission </w:t>
      </w:r>
      <w:r w:rsidRPr="00133117">
        <w:t xml:space="preserve">licenses. </w:t>
      </w:r>
      <w:r w:rsidRPr="00CD0041">
        <w:t xml:space="preserve">As far as possible the transmission systems have been harmonised within the regional agreements and standardised through the ETSI organisation. This also ensures a large common market for consumer goods and facilitates easy roaming access for the listeners across Europe. </w:t>
      </w:r>
    </w:p>
    <w:p w:rsidR="00AF75DB" w:rsidRPr="00CD0041" w:rsidRDefault="00AF75DB" w:rsidP="00E93BD0">
      <w:pPr>
        <w:pStyle w:val="Heading2"/>
        <w:spacing w:before="360"/>
        <w:ind w:left="578" w:hanging="578"/>
        <w:rPr>
          <w:lang w:val="en-GB"/>
        </w:rPr>
      </w:pPr>
      <w:bookmarkStart w:id="48" w:name="_Toc265158011"/>
      <w:bookmarkStart w:id="49" w:name="_Toc297040016"/>
      <w:bookmarkStart w:id="50" w:name="_Toc324329966"/>
      <w:r w:rsidRPr="007856B4">
        <w:rPr>
          <w:lang w:val="en-GB"/>
        </w:rPr>
        <w:t>Current Regulation Applicable to Terrestrial Radio Services</w:t>
      </w:r>
      <w:bookmarkEnd w:id="48"/>
      <w:bookmarkEnd w:id="49"/>
      <w:bookmarkEnd w:id="50"/>
    </w:p>
    <w:p w:rsidR="00AF75DB" w:rsidRDefault="00AF75DB" w:rsidP="00E93BD0">
      <w:pPr>
        <w:pStyle w:val="ECCParagraph"/>
      </w:pPr>
      <w:r w:rsidRPr="00133117">
        <w:t>There are a number of regional ITU Agreements together with CEPT Special Arrangements which cover the broadcasting bands which are summarised in the table below.</w:t>
      </w:r>
    </w:p>
    <w:p w:rsidR="00AF75DB" w:rsidRDefault="00AF75DB" w:rsidP="00E93BD0">
      <w:pPr>
        <w:pStyle w:val="ECCTabletitle"/>
      </w:pPr>
      <w:r w:rsidRPr="00CE3B08">
        <w:t>Regulation Applicable to Terrestrial Radio Services in Europe</w:t>
      </w: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384"/>
        <w:gridCol w:w="1559"/>
        <w:gridCol w:w="993"/>
        <w:gridCol w:w="1134"/>
        <w:gridCol w:w="1842"/>
        <w:gridCol w:w="1020"/>
        <w:gridCol w:w="2099"/>
      </w:tblGrid>
      <w:tr w:rsidR="00757895" w:rsidRPr="00FE1795" w:rsidTr="00757895">
        <w:trPr>
          <w:tblHeader/>
        </w:trPr>
        <w:tc>
          <w:tcPr>
            <w:tcW w:w="1384" w:type="dxa"/>
            <w:tcBorders>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Analogue System</w:t>
            </w:r>
          </w:p>
        </w:tc>
        <w:tc>
          <w:tcPr>
            <w:tcW w:w="1559" w:type="dxa"/>
            <w:tcBorders>
              <w:left w:val="single" w:sz="8" w:space="0" w:color="FFFFFF"/>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AM</w:t>
            </w:r>
          </w:p>
        </w:tc>
        <w:tc>
          <w:tcPr>
            <w:tcW w:w="993" w:type="dxa"/>
            <w:tcBorders>
              <w:left w:val="single" w:sz="8" w:space="0" w:color="FFFFFF"/>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FM</w:t>
            </w:r>
          </w:p>
        </w:tc>
        <w:tc>
          <w:tcPr>
            <w:tcW w:w="1134" w:type="dxa"/>
            <w:tcBorders>
              <w:left w:val="single" w:sz="8" w:space="0" w:color="FFFFFF"/>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FM</w:t>
            </w:r>
          </w:p>
        </w:tc>
        <w:tc>
          <w:tcPr>
            <w:tcW w:w="1842" w:type="dxa"/>
            <w:tcBorders>
              <w:left w:val="single" w:sz="8" w:space="0" w:color="FFFFFF"/>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w:t>
            </w:r>
          </w:p>
        </w:tc>
        <w:tc>
          <w:tcPr>
            <w:tcW w:w="1020" w:type="dxa"/>
            <w:tcBorders>
              <w:left w:val="single" w:sz="8" w:space="0" w:color="FFFFFF"/>
              <w:righ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w:t>
            </w:r>
          </w:p>
        </w:tc>
        <w:tc>
          <w:tcPr>
            <w:tcW w:w="2099" w:type="dxa"/>
            <w:tcBorders>
              <w:left w:val="single" w:sz="8" w:space="0" w:color="FFFFFF"/>
            </w:tcBorders>
            <w:shd w:val="clear" w:color="auto" w:fill="D2232A"/>
            <w:vAlign w:val="center"/>
          </w:tcPr>
          <w:p w:rsidR="00757895" w:rsidRPr="00FE1795" w:rsidRDefault="00757895" w:rsidP="00C06110">
            <w:pPr>
              <w:spacing w:line="288" w:lineRule="auto"/>
              <w:jc w:val="center"/>
              <w:rPr>
                <w:b/>
                <w:color w:val="FFFFFF"/>
              </w:rPr>
            </w:pPr>
            <w:r>
              <w:rPr>
                <w:b/>
                <w:color w:val="FFFFFF"/>
              </w:rPr>
              <w:t>-</w:t>
            </w:r>
          </w:p>
        </w:tc>
      </w:tr>
      <w:tr w:rsidR="00757895" w:rsidTr="00757895">
        <w:tc>
          <w:tcPr>
            <w:tcW w:w="1384" w:type="dxa"/>
            <w:vAlign w:val="center"/>
          </w:tcPr>
          <w:p w:rsidR="00757895" w:rsidRDefault="00757895" w:rsidP="00214A75">
            <w:pPr>
              <w:spacing w:line="288" w:lineRule="auto"/>
            </w:pPr>
            <w:r>
              <w:t>Digital System</w:t>
            </w:r>
          </w:p>
        </w:tc>
        <w:tc>
          <w:tcPr>
            <w:tcW w:w="1559" w:type="dxa"/>
            <w:vAlign w:val="center"/>
          </w:tcPr>
          <w:p w:rsidR="00757895" w:rsidRDefault="00757895" w:rsidP="00214A75">
            <w:pPr>
              <w:keepNext/>
            </w:pPr>
            <w:r w:rsidRPr="00CD0041">
              <w:rPr>
                <w:szCs w:val="20"/>
                <w:lang w:val="en-GB"/>
              </w:rPr>
              <w:t>DRM</w:t>
            </w:r>
            <w:r>
              <w:rPr>
                <w:szCs w:val="20"/>
                <w:lang w:val="en-GB"/>
              </w:rPr>
              <w:br/>
            </w:r>
            <w:r w:rsidRPr="00CD0041">
              <w:rPr>
                <w:szCs w:val="20"/>
                <w:lang w:val="en-GB"/>
              </w:rPr>
              <w:t xml:space="preserve">HD Radio </w:t>
            </w:r>
            <w:r>
              <w:rPr>
                <w:szCs w:val="20"/>
                <w:lang w:val="en-GB"/>
              </w:rPr>
              <w:br/>
            </w:r>
            <w:r w:rsidRPr="00CD0041">
              <w:rPr>
                <w:szCs w:val="20"/>
                <w:lang w:val="en-GB"/>
              </w:rPr>
              <w:t>(MF only)</w:t>
            </w:r>
          </w:p>
        </w:tc>
        <w:tc>
          <w:tcPr>
            <w:tcW w:w="993" w:type="dxa"/>
            <w:vAlign w:val="center"/>
          </w:tcPr>
          <w:p w:rsidR="00757895" w:rsidRDefault="00757895" w:rsidP="00214A75">
            <w:pPr>
              <w:keepNext/>
            </w:pPr>
            <w:r w:rsidRPr="00CD0041">
              <w:rPr>
                <w:szCs w:val="20"/>
                <w:lang w:val="en-GB"/>
              </w:rPr>
              <w:t>DRM</w:t>
            </w:r>
            <w:r>
              <w:rPr>
                <w:szCs w:val="20"/>
                <w:lang w:val="en-GB"/>
              </w:rPr>
              <w:br/>
            </w:r>
            <w:r w:rsidRPr="00CD0041">
              <w:rPr>
                <w:szCs w:val="20"/>
                <w:lang w:val="en-GB"/>
              </w:rPr>
              <w:t>RAVIS</w:t>
            </w:r>
            <w:r>
              <w:rPr>
                <w:szCs w:val="20"/>
                <w:lang w:val="en-GB"/>
              </w:rPr>
              <w:br/>
            </w:r>
          </w:p>
        </w:tc>
        <w:tc>
          <w:tcPr>
            <w:tcW w:w="1134" w:type="dxa"/>
            <w:vAlign w:val="center"/>
          </w:tcPr>
          <w:p w:rsidR="00757895" w:rsidRDefault="00757895" w:rsidP="00214A75">
            <w:pPr>
              <w:keepNext/>
            </w:pPr>
            <w:r w:rsidRPr="00CD0041">
              <w:rPr>
                <w:szCs w:val="20"/>
                <w:lang w:val="en-GB"/>
              </w:rPr>
              <w:t>DRM</w:t>
            </w:r>
            <w:r>
              <w:rPr>
                <w:szCs w:val="20"/>
                <w:lang w:val="en-GB"/>
              </w:rPr>
              <w:br/>
            </w:r>
            <w:r w:rsidRPr="00CD0041">
              <w:rPr>
                <w:szCs w:val="20"/>
                <w:lang w:val="en-GB"/>
              </w:rPr>
              <w:t>HD Radio</w:t>
            </w:r>
            <w:r>
              <w:rPr>
                <w:szCs w:val="20"/>
                <w:lang w:val="en-GB"/>
              </w:rPr>
              <w:br/>
            </w:r>
            <w:r w:rsidRPr="00CD0041">
              <w:rPr>
                <w:szCs w:val="20"/>
                <w:lang w:val="en-GB"/>
              </w:rPr>
              <w:t>RAVIS</w:t>
            </w:r>
          </w:p>
        </w:tc>
        <w:tc>
          <w:tcPr>
            <w:tcW w:w="1842" w:type="dxa"/>
            <w:vAlign w:val="center"/>
          </w:tcPr>
          <w:p w:rsidR="00757895" w:rsidRDefault="00757895" w:rsidP="00214A75">
            <w:pPr>
              <w:spacing w:line="288" w:lineRule="auto"/>
            </w:pPr>
            <w:r w:rsidRPr="00133117">
              <w:rPr>
                <w:szCs w:val="20"/>
                <w:lang w:val="en-GB"/>
              </w:rPr>
              <w:t xml:space="preserve">DAB </w:t>
            </w:r>
            <w:r w:rsidRPr="00133117">
              <w:rPr>
                <w:szCs w:val="20"/>
                <w:lang w:val="en-GB"/>
              </w:rPr>
              <w:br/>
            </w:r>
            <w:r w:rsidRPr="009F55F3">
              <w:rPr>
                <w:szCs w:val="20"/>
                <w:lang w:val="en-GB"/>
              </w:rPr>
              <w:t>DRM</w:t>
            </w:r>
            <w:r w:rsidRPr="00133117">
              <w:rPr>
                <w:szCs w:val="20"/>
                <w:lang w:val="en-GB"/>
              </w:rPr>
              <w:br/>
              <w:t>DVB</w:t>
            </w:r>
          </w:p>
        </w:tc>
        <w:tc>
          <w:tcPr>
            <w:tcW w:w="1020" w:type="dxa"/>
            <w:vAlign w:val="center"/>
          </w:tcPr>
          <w:p w:rsidR="00757895" w:rsidRPr="00CD0041" w:rsidRDefault="00757895" w:rsidP="00214A75">
            <w:pPr>
              <w:keepNext/>
              <w:rPr>
                <w:szCs w:val="20"/>
                <w:lang w:val="en-GB"/>
              </w:rPr>
            </w:pPr>
            <w:r w:rsidRPr="00133117">
              <w:rPr>
                <w:szCs w:val="20"/>
                <w:lang w:val="en-GB"/>
              </w:rPr>
              <w:t>DVB</w:t>
            </w:r>
            <w:r w:rsidRPr="00133117">
              <w:rPr>
                <w:szCs w:val="20"/>
                <w:lang w:val="en-GB"/>
              </w:rPr>
              <w:br/>
            </w:r>
          </w:p>
          <w:p w:rsidR="00757895" w:rsidRDefault="00757895" w:rsidP="00214A75">
            <w:pPr>
              <w:spacing w:line="288" w:lineRule="auto"/>
            </w:pPr>
          </w:p>
        </w:tc>
        <w:tc>
          <w:tcPr>
            <w:tcW w:w="2099" w:type="dxa"/>
            <w:vAlign w:val="center"/>
          </w:tcPr>
          <w:p w:rsidR="00757895" w:rsidRDefault="00757895" w:rsidP="00214A75">
            <w:pPr>
              <w:spacing w:line="288" w:lineRule="auto"/>
            </w:pPr>
            <w:r w:rsidRPr="00133117">
              <w:rPr>
                <w:szCs w:val="20"/>
                <w:lang w:val="en-GB"/>
              </w:rPr>
              <w:t>DAB</w:t>
            </w:r>
            <w:r w:rsidRPr="00133117">
              <w:rPr>
                <w:szCs w:val="20"/>
                <w:lang w:val="en-GB"/>
              </w:rPr>
              <w:br/>
            </w:r>
            <w:r>
              <w:rPr>
                <w:szCs w:val="20"/>
                <w:lang w:val="en-GB"/>
              </w:rPr>
              <w:t>Mobile Multimedia Services</w:t>
            </w:r>
          </w:p>
        </w:tc>
      </w:tr>
      <w:tr w:rsidR="00757895" w:rsidTr="00757895">
        <w:tc>
          <w:tcPr>
            <w:tcW w:w="1384" w:type="dxa"/>
          </w:tcPr>
          <w:p w:rsidR="00757895" w:rsidRPr="00CD0041" w:rsidRDefault="00757895" w:rsidP="00214A75">
            <w:pPr>
              <w:keepNext/>
              <w:rPr>
                <w:szCs w:val="20"/>
                <w:lang w:val="en-GB"/>
              </w:rPr>
            </w:pPr>
            <w:r w:rsidRPr="00133117">
              <w:rPr>
                <w:szCs w:val="20"/>
                <w:lang w:val="en-GB"/>
              </w:rPr>
              <w:t>Covered by</w:t>
            </w:r>
          </w:p>
        </w:tc>
        <w:tc>
          <w:tcPr>
            <w:tcW w:w="1559" w:type="dxa"/>
          </w:tcPr>
          <w:p w:rsidR="00757895" w:rsidRPr="00825884" w:rsidRDefault="00757895" w:rsidP="00214A75">
            <w:pPr>
              <w:keepNext/>
              <w:rPr>
                <w:szCs w:val="20"/>
              </w:rPr>
            </w:pPr>
            <w:r w:rsidRPr="00133117">
              <w:rPr>
                <w:szCs w:val="20"/>
                <w:lang w:val="en-GB"/>
              </w:rPr>
              <w:t xml:space="preserve">GE75 [4] </w:t>
            </w:r>
            <w:r>
              <w:rPr>
                <w:szCs w:val="20"/>
                <w:lang w:val="en-GB"/>
              </w:rPr>
              <w:br/>
            </w:r>
            <w:r w:rsidRPr="00133117">
              <w:rPr>
                <w:szCs w:val="20"/>
                <w:lang w:val="en-GB"/>
              </w:rPr>
              <w:t>(LF/MF only)</w:t>
            </w:r>
            <w:r>
              <w:rPr>
                <w:szCs w:val="20"/>
                <w:lang w:val="en-GB"/>
              </w:rPr>
              <w:br/>
            </w:r>
            <w:r w:rsidRPr="00825884">
              <w:rPr>
                <w:szCs w:val="20"/>
              </w:rPr>
              <w:t>ITU-R RR [5]</w:t>
            </w:r>
            <w:r>
              <w:rPr>
                <w:szCs w:val="20"/>
              </w:rPr>
              <w:br/>
            </w:r>
            <w:r w:rsidRPr="00825884">
              <w:rPr>
                <w:szCs w:val="20"/>
              </w:rPr>
              <w:t>§12 for HF</w:t>
            </w:r>
          </w:p>
        </w:tc>
        <w:tc>
          <w:tcPr>
            <w:tcW w:w="993" w:type="dxa"/>
          </w:tcPr>
          <w:p w:rsidR="00757895" w:rsidRPr="00CD0041" w:rsidRDefault="00757895" w:rsidP="00214A75">
            <w:pPr>
              <w:keepNext/>
              <w:rPr>
                <w:szCs w:val="20"/>
                <w:lang w:val="en-GB"/>
              </w:rPr>
            </w:pPr>
            <w:r>
              <w:rPr>
                <w:szCs w:val="20"/>
                <w:lang w:val="en-GB"/>
              </w:rPr>
              <w:t xml:space="preserve">ST61 </w:t>
            </w:r>
            <w:r w:rsidRPr="00133117">
              <w:rPr>
                <w:szCs w:val="20"/>
                <w:lang w:val="en-GB"/>
              </w:rPr>
              <w:t>[</w:t>
            </w:r>
            <w:r>
              <w:rPr>
                <w:szCs w:val="20"/>
                <w:lang w:val="en-GB"/>
              </w:rPr>
              <w:t>6</w:t>
            </w:r>
            <w:r w:rsidRPr="00133117">
              <w:rPr>
                <w:szCs w:val="20"/>
                <w:lang w:val="en-GB"/>
              </w:rPr>
              <w:t>]</w:t>
            </w:r>
          </w:p>
        </w:tc>
        <w:tc>
          <w:tcPr>
            <w:tcW w:w="1134" w:type="dxa"/>
          </w:tcPr>
          <w:p w:rsidR="00757895" w:rsidRPr="00CD0041" w:rsidRDefault="00757895" w:rsidP="00214A75">
            <w:pPr>
              <w:keepNext/>
              <w:rPr>
                <w:szCs w:val="20"/>
                <w:lang w:val="en-GB"/>
              </w:rPr>
            </w:pPr>
            <w:r w:rsidRPr="00133117">
              <w:rPr>
                <w:szCs w:val="20"/>
                <w:lang w:val="en-GB"/>
              </w:rPr>
              <w:t>GE84 [</w:t>
            </w:r>
            <w:r>
              <w:rPr>
                <w:szCs w:val="20"/>
                <w:lang w:val="en-GB"/>
              </w:rPr>
              <w:t>7</w:t>
            </w:r>
            <w:r w:rsidRPr="00133117">
              <w:rPr>
                <w:szCs w:val="20"/>
                <w:lang w:val="en-GB"/>
              </w:rPr>
              <w:t>]</w:t>
            </w:r>
          </w:p>
        </w:tc>
        <w:tc>
          <w:tcPr>
            <w:tcW w:w="1842" w:type="dxa"/>
          </w:tcPr>
          <w:p w:rsidR="00757895" w:rsidRPr="00CD0041" w:rsidRDefault="00757895" w:rsidP="00214A75">
            <w:pPr>
              <w:keepNext/>
              <w:rPr>
                <w:szCs w:val="20"/>
                <w:lang w:val="en-GB"/>
              </w:rPr>
            </w:pPr>
            <w:r w:rsidRPr="00133117">
              <w:rPr>
                <w:szCs w:val="20"/>
                <w:lang w:val="en-GB"/>
              </w:rPr>
              <w:t>GE06  [</w:t>
            </w:r>
            <w:r>
              <w:rPr>
                <w:szCs w:val="20"/>
                <w:lang w:val="en-GB"/>
              </w:rPr>
              <w:t>8</w:t>
            </w:r>
            <w:r w:rsidRPr="00133117">
              <w:rPr>
                <w:szCs w:val="20"/>
                <w:lang w:val="en-GB"/>
              </w:rPr>
              <w:t>]</w:t>
            </w:r>
          </w:p>
          <w:p w:rsidR="00757895" w:rsidRPr="00CD0041" w:rsidRDefault="00757895" w:rsidP="00214A75">
            <w:pPr>
              <w:keepNext/>
              <w:rPr>
                <w:szCs w:val="20"/>
                <w:lang w:val="en-GB"/>
              </w:rPr>
            </w:pPr>
            <w:r>
              <w:rPr>
                <w:szCs w:val="20"/>
                <w:lang w:val="en-GB"/>
              </w:rPr>
              <w:t>WI95revCO07</w:t>
            </w:r>
            <w:r w:rsidR="00214A75">
              <w:rPr>
                <w:szCs w:val="20"/>
                <w:lang w:val="en-GB"/>
              </w:rPr>
              <w:t xml:space="preserve"> </w:t>
            </w:r>
            <w:r w:rsidRPr="00133117">
              <w:rPr>
                <w:szCs w:val="20"/>
                <w:lang w:val="en-GB"/>
              </w:rPr>
              <w:t>[</w:t>
            </w:r>
            <w:r>
              <w:rPr>
                <w:szCs w:val="20"/>
                <w:lang w:val="en-GB"/>
              </w:rPr>
              <w:t>9</w:t>
            </w:r>
            <w:r w:rsidRPr="00133117">
              <w:rPr>
                <w:szCs w:val="20"/>
                <w:lang w:val="en-GB"/>
              </w:rPr>
              <w:t>]</w:t>
            </w:r>
          </w:p>
        </w:tc>
        <w:tc>
          <w:tcPr>
            <w:tcW w:w="1020" w:type="dxa"/>
          </w:tcPr>
          <w:p w:rsidR="00757895" w:rsidRPr="00CD0041" w:rsidDel="00286799" w:rsidRDefault="00757895" w:rsidP="00214A75">
            <w:pPr>
              <w:keepNext/>
              <w:rPr>
                <w:szCs w:val="20"/>
                <w:lang w:val="en-GB"/>
              </w:rPr>
            </w:pPr>
            <w:r w:rsidRPr="00133117">
              <w:rPr>
                <w:szCs w:val="20"/>
                <w:lang w:val="en-GB"/>
              </w:rPr>
              <w:t>GE06 [</w:t>
            </w:r>
            <w:r>
              <w:rPr>
                <w:szCs w:val="20"/>
                <w:lang w:val="en-GB"/>
              </w:rPr>
              <w:t>8</w:t>
            </w:r>
            <w:r w:rsidRPr="00133117">
              <w:rPr>
                <w:szCs w:val="20"/>
                <w:lang w:val="en-GB"/>
              </w:rPr>
              <w:t xml:space="preserve">] </w:t>
            </w:r>
          </w:p>
          <w:p w:rsidR="00757895" w:rsidRPr="00CD0041" w:rsidRDefault="00757895" w:rsidP="00214A75">
            <w:pPr>
              <w:keepNext/>
              <w:rPr>
                <w:szCs w:val="20"/>
                <w:lang w:val="en-GB"/>
              </w:rPr>
            </w:pPr>
          </w:p>
        </w:tc>
        <w:tc>
          <w:tcPr>
            <w:tcW w:w="2099" w:type="dxa"/>
          </w:tcPr>
          <w:p w:rsidR="00757895" w:rsidRPr="00DF4B55" w:rsidRDefault="00757895" w:rsidP="00214A75">
            <w:pPr>
              <w:keepNext/>
              <w:rPr>
                <w:szCs w:val="20"/>
                <w:lang w:val="en-GB"/>
              </w:rPr>
            </w:pPr>
            <w:r w:rsidRPr="00133117">
              <w:rPr>
                <w:szCs w:val="20"/>
                <w:lang w:val="en-GB"/>
              </w:rPr>
              <w:t>MA02revCO07 [</w:t>
            </w:r>
            <w:r>
              <w:rPr>
                <w:szCs w:val="20"/>
                <w:lang w:val="en-GB"/>
              </w:rPr>
              <w:t>10</w:t>
            </w:r>
            <w:r w:rsidRPr="00133117">
              <w:rPr>
                <w:szCs w:val="20"/>
                <w:lang w:val="en-GB"/>
              </w:rPr>
              <w:t>]</w:t>
            </w:r>
            <w:r>
              <w:rPr>
                <w:szCs w:val="20"/>
                <w:lang w:val="en-GB"/>
              </w:rPr>
              <w:br/>
            </w:r>
            <w:r w:rsidRPr="00133117">
              <w:rPr>
                <w:szCs w:val="20"/>
                <w:lang w:val="en-GB"/>
              </w:rPr>
              <w:t xml:space="preserve">and ECC Decision </w:t>
            </w:r>
            <w:r>
              <w:rPr>
                <w:szCs w:val="20"/>
                <w:lang w:val="en-GB"/>
              </w:rPr>
              <w:t xml:space="preserve">(03)02 </w:t>
            </w:r>
            <w:r w:rsidRPr="00133117">
              <w:rPr>
                <w:szCs w:val="20"/>
                <w:lang w:val="en-GB"/>
              </w:rPr>
              <w:t>on satellite service [</w:t>
            </w:r>
            <w:r>
              <w:rPr>
                <w:szCs w:val="20"/>
                <w:lang w:val="en-GB"/>
              </w:rPr>
              <w:t>11</w:t>
            </w:r>
            <w:r w:rsidRPr="00133117">
              <w:rPr>
                <w:szCs w:val="20"/>
                <w:lang w:val="en-GB"/>
              </w:rPr>
              <w:t>]</w:t>
            </w:r>
          </w:p>
        </w:tc>
      </w:tr>
    </w:tbl>
    <w:p w:rsidR="00757895" w:rsidRDefault="00757895" w:rsidP="00757895">
      <w:pPr>
        <w:pStyle w:val="ECCParagraph"/>
      </w:pPr>
    </w:p>
    <w:p w:rsidR="00AF75DB" w:rsidRPr="00917EE0" w:rsidRDefault="00AF75DB" w:rsidP="00E93BD0">
      <w:pPr>
        <w:pStyle w:val="Heading2"/>
        <w:spacing w:before="360"/>
        <w:ind w:left="578" w:hanging="578"/>
        <w:rPr>
          <w:lang w:val="en-GB"/>
        </w:rPr>
      </w:pPr>
      <w:bookmarkStart w:id="51" w:name="_Toc297040017"/>
      <w:bookmarkStart w:id="52" w:name="_Toc324329967"/>
      <w:r w:rsidRPr="00687CEA">
        <w:rPr>
          <w:lang w:val="en-GB"/>
        </w:rPr>
        <w:t>Availability of frequency bands</w:t>
      </w:r>
      <w:bookmarkEnd w:id="51"/>
      <w:bookmarkEnd w:id="52"/>
    </w:p>
    <w:p w:rsidR="00AF75DB" w:rsidRDefault="00AF75DB" w:rsidP="00E93BD0">
      <w:pPr>
        <w:pStyle w:val="Heading3"/>
      </w:pPr>
      <w:bookmarkStart w:id="53" w:name="_Toc297040018"/>
      <w:bookmarkStart w:id="54" w:name="_Toc324329968"/>
      <w:r>
        <w:t>General</w:t>
      </w:r>
      <w:bookmarkEnd w:id="53"/>
      <w:bookmarkEnd w:id="54"/>
    </w:p>
    <w:p w:rsidR="00AF75DB" w:rsidRDefault="00AF75DB" w:rsidP="00E93BD0">
      <w:pPr>
        <w:pStyle w:val="ECCParagraph"/>
      </w:pPr>
      <w:r w:rsidRPr="00CE3B08">
        <w:t>Several frequency bands are used for radio broadcasting. These frequency bands have different characteristics that make them suitable for different types of radio service. As a general rule, wide area coverage is easier to achieve in the lower frequency bands but the capacity of these bands is restricted. Higher frequency bands have greater capacity but it is more difficult and costly to provide coverage over a wide area.</w:t>
      </w:r>
    </w:p>
    <w:p w:rsidR="00AF75DB" w:rsidRPr="000F4E1D" w:rsidRDefault="00AF75DB" w:rsidP="00E93BD0">
      <w:pPr>
        <w:jc w:val="center"/>
        <w:rPr>
          <w:lang w:val="en-GB"/>
        </w:rPr>
      </w:pPr>
      <w:r>
        <w:object w:dxaOrig="10676" w:dyaOrig="7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272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Visio.Drawing.11" ShapeID="_x0000_i1025" DrawAspect="Content" ObjectID="_1398076747" r:id="rId12"/>
        </w:object>
      </w:r>
    </w:p>
    <w:p w:rsidR="00AF75DB" w:rsidRPr="00DF4B55" w:rsidRDefault="00AF75DB" w:rsidP="00E93BD0">
      <w:pPr>
        <w:pStyle w:val="ECCFiguretitle"/>
      </w:pPr>
      <w:r w:rsidRPr="00DF4B55">
        <w:t>Characteristics of fre</w:t>
      </w:r>
      <w:r>
        <w:t>quency for radio broadcasting</w:t>
      </w:r>
      <w:r>
        <w:br/>
      </w:r>
      <w:r w:rsidRPr="00DF4B55">
        <w:t>antenna size and network costs</w:t>
      </w:r>
    </w:p>
    <w:p w:rsidR="00AF75DB" w:rsidRPr="00CE3B08" w:rsidRDefault="00AF75DB" w:rsidP="00E93BD0">
      <w:pPr>
        <w:pStyle w:val="ECCParagraph"/>
        <w:spacing w:after="0"/>
        <w:rPr>
          <w:lang w:val="en-US"/>
        </w:rPr>
      </w:pPr>
      <w:r w:rsidRPr="002A11C8">
        <w:t xml:space="preserve">Propagation characteristics vary with frequency and different radio </w:t>
      </w:r>
      <w:r>
        <w:t xml:space="preserve">systems </w:t>
      </w:r>
      <w:r w:rsidRPr="002A11C8">
        <w:t xml:space="preserve">have been devised to make best use of them. As a general rule, lower frequencies are better able to cover large areas (countries and even continents) with a single </w:t>
      </w:r>
      <w:r>
        <w:t>transmitter.</w:t>
      </w:r>
    </w:p>
    <w:p w:rsidR="00AF75DB" w:rsidRDefault="00AF75DB" w:rsidP="00E93BD0">
      <w:pPr>
        <w:pStyle w:val="Heading3"/>
      </w:pPr>
      <w:bookmarkStart w:id="55" w:name="_Toc297040019"/>
      <w:bookmarkStart w:id="56" w:name="_Toc324329969"/>
      <w:r w:rsidRPr="007856B4">
        <w:t>LF / MF / HF</w:t>
      </w:r>
      <w:bookmarkEnd w:id="55"/>
      <w:bookmarkEnd w:id="56"/>
    </w:p>
    <w:p w:rsidR="00AF75DB" w:rsidRDefault="00AF75DB" w:rsidP="00E93BD0">
      <w:pPr>
        <w:pStyle w:val="ECCParagraph"/>
      </w:pPr>
      <w:r w:rsidRPr="00CE3B08">
        <w:t>The LF, MF and HF frequency bands between 148.5 kHz and 30 MHz</w:t>
      </w:r>
      <w:r w:rsidRPr="00CE3B08">
        <w:rPr>
          <w:rStyle w:val="FootnoteReference"/>
          <w:rFonts w:cs="Arial"/>
        </w:rPr>
        <w:footnoteReference w:id="4"/>
      </w:r>
      <w:r w:rsidRPr="00CE3B08">
        <w:t xml:space="preserve"> are traditionally used for analogue AM broadcasting. Advanced systems that could be introduced into these bands are DRM and HD Radio AM. The LF and MF bands are primarily used for domestic broadcasting and the HF bands for international broadcasting. Due to changing propagation conditions during the day the coverage in these bands is variable. This can be tolerated by listeners of analogue services but requires extra care in planning digital services to ensure that listeners do not lose their reception.</w:t>
      </w:r>
    </w:p>
    <w:p w:rsidR="00AF75DB" w:rsidRDefault="00AF75DB" w:rsidP="00E93BD0">
      <w:pPr>
        <w:pStyle w:val="ECCParagraph"/>
      </w:pPr>
      <w:r w:rsidRPr="002A11C8">
        <w:t>With a suitable antenna, the 26</w:t>
      </w:r>
      <w:r w:rsidR="00F507BC">
        <w:t xml:space="preserve"> </w:t>
      </w:r>
      <w:r w:rsidRPr="002A11C8">
        <w:t>MHz HF Band can be made to function in a similar way to the bands above 30</w:t>
      </w:r>
      <w:r w:rsidR="00F507BC">
        <w:t xml:space="preserve"> </w:t>
      </w:r>
      <w:r w:rsidRPr="002A11C8">
        <w:t xml:space="preserve">MHz and so could be used for </w:t>
      </w:r>
      <w:r>
        <w:t xml:space="preserve">small </w:t>
      </w:r>
      <w:r w:rsidRPr="002A11C8">
        <w:t>area coverage.</w:t>
      </w:r>
    </w:p>
    <w:p w:rsidR="00AF75DB" w:rsidRDefault="00AF75DB" w:rsidP="00E93BD0">
      <w:pPr>
        <w:pStyle w:val="ECCParagraph"/>
        <w:spacing w:after="0"/>
      </w:pPr>
      <w:r>
        <w:t>There are rules of procedure in place to allow DRM transmissions in ITU Region I in the LF/MF bands under Geneva 75 and at HF under the Radio Regulations Article 12 [5].</w:t>
      </w:r>
    </w:p>
    <w:p w:rsidR="00AF75DB" w:rsidRDefault="00AF75DB" w:rsidP="00E93BD0">
      <w:pPr>
        <w:pStyle w:val="Heading3"/>
      </w:pPr>
      <w:bookmarkStart w:id="57" w:name="_Toc297040020"/>
      <w:bookmarkStart w:id="58" w:name="_Toc324329970"/>
      <w:r w:rsidRPr="007856B4">
        <w:t>Band I</w:t>
      </w:r>
      <w:bookmarkEnd w:id="57"/>
      <w:bookmarkEnd w:id="58"/>
    </w:p>
    <w:p w:rsidR="00AF75DB" w:rsidRDefault="00AF75DB" w:rsidP="00E93BD0">
      <w:pPr>
        <w:pStyle w:val="ECCParagraph"/>
      </w:pPr>
      <w:r w:rsidRPr="00A24A35">
        <w:t>Band I covers the frequency range between 47</w:t>
      </w:r>
      <w:r w:rsidR="00214A75">
        <w:t>-</w:t>
      </w:r>
      <w:r w:rsidRPr="00A24A35">
        <w:t>68 MHz which has mainly been used for analogue television. It is not planned for digital TV. In a few European countries this band is also used f</w:t>
      </w:r>
      <w:r w:rsidRPr="00687CEA">
        <w:t>or FM services (so called OIRT FM band from 66 to 7</w:t>
      </w:r>
      <w:r>
        <w:t>2/74</w:t>
      </w:r>
      <w:r w:rsidRPr="00687CEA">
        <w:t> MHz). However, most of these countries have ceased using Band I for FM broadcasting services. Consequently, digital terrestrial broadcasting systems such as DRM (using the 'DRM+' configuration) and RAVIS could be introduced in Band I</w:t>
      </w:r>
      <w:r>
        <w:t>, although</w:t>
      </w:r>
      <w:r w:rsidRPr="00687CEA">
        <w:t xml:space="preserve"> no regulatory framework </w:t>
      </w:r>
      <w:r>
        <w:t xml:space="preserve">currently </w:t>
      </w:r>
      <w:r w:rsidRPr="00687CEA">
        <w:t xml:space="preserve">exists </w:t>
      </w:r>
      <w:r>
        <w:t xml:space="preserve">to facilitate this. Furthermore, </w:t>
      </w:r>
      <w:r w:rsidRPr="00687CEA">
        <w:t xml:space="preserve">in some countries other services </w:t>
      </w:r>
      <w:r>
        <w:t>operate</w:t>
      </w:r>
      <w:r w:rsidRPr="00687CEA">
        <w:t xml:space="preserve"> in Band I.</w:t>
      </w:r>
    </w:p>
    <w:p w:rsidR="00AF75DB" w:rsidRDefault="00AF75DB" w:rsidP="00E93BD0">
      <w:pPr>
        <w:pStyle w:val="ECCParagraph"/>
      </w:pPr>
      <w:r w:rsidRPr="00A24A35">
        <w:lastRenderedPageBreak/>
        <w:t xml:space="preserve">Services in this band are particularly subject to long distance interference (Sporadic E) at certain times of the year and therefore Band I is more suitable for the provision of local services where the wanted signal can be relatively high. </w:t>
      </w:r>
    </w:p>
    <w:p w:rsidR="00AF75DB" w:rsidRPr="00A24A35" w:rsidRDefault="00AF75DB" w:rsidP="00E93BD0">
      <w:pPr>
        <w:pStyle w:val="ECCParagraph"/>
        <w:spacing w:after="0"/>
      </w:pPr>
      <w:r w:rsidRPr="00A24A35">
        <w:t xml:space="preserve">Further </w:t>
      </w:r>
      <w:r>
        <w:t xml:space="preserve">information regarding </w:t>
      </w:r>
      <w:r w:rsidRPr="00A24A35">
        <w:t xml:space="preserve">the regulatory conditions </w:t>
      </w:r>
      <w:r>
        <w:t xml:space="preserve">in Band I </w:t>
      </w:r>
      <w:r w:rsidRPr="00A24A35">
        <w:t>can be found in ECC Report 117 [</w:t>
      </w:r>
      <w:r>
        <w:t>12</w:t>
      </w:r>
      <w:r w:rsidRPr="00A24A35">
        <w:t>]</w:t>
      </w:r>
      <w:r w:rsidR="00214A75">
        <w:t>.</w:t>
      </w:r>
    </w:p>
    <w:p w:rsidR="00AF75DB" w:rsidRPr="00CD0041" w:rsidRDefault="00AF75DB" w:rsidP="00E93BD0">
      <w:pPr>
        <w:pStyle w:val="Heading3"/>
      </w:pPr>
      <w:bookmarkStart w:id="59" w:name="_Toc297040021"/>
      <w:bookmarkStart w:id="60" w:name="_Toc324329971"/>
      <w:r w:rsidRPr="007856B4">
        <w:t>Band II</w:t>
      </w:r>
      <w:bookmarkEnd w:id="59"/>
      <w:bookmarkEnd w:id="60"/>
    </w:p>
    <w:p w:rsidR="00AF75DB" w:rsidRDefault="00AF75DB" w:rsidP="00E93BD0">
      <w:pPr>
        <w:pStyle w:val="ECCParagraph"/>
      </w:pPr>
      <w:r w:rsidRPr="00A24A35">
        <w:t xml:space="preserve">Band II, the frequency range between 87.5 and 108 MHz is exclusively used by FM broadcasting. DRM (using the 'DRM+' configuration), HD-Radio and RAVIS are candidate systems for use in Band II in Europe.  ECC Report 141 </w:t>
      </w:r>
      <w:r w:rsidRPr="007856B4">
        <w:t>[3] provides a comprehensive overview of the possibilities for introducing digital radio into this Band.</w:t>
      </w:r>
    </w:p>
    <w:p w:rsidR="00AF75DB" w:rsidRPr="00CD0041" w:rsidRDefault="00AF75DB" w:rsidP="00E93BD0">
      <w:pPr>
        <w:pStyle w:val="ECCParagraph"/>
        <w:spacing w:after="0"/>
      </w:pPr>
      <w:r w:rsidRPr="007856B4">
        <w:t xml:space="preserve">The introduction of digital systems in Band II would have to be considered on a case by case basis. The digital assignments should initially be inserted between existing analogue FM assignments and eventually on free FM assignments where possible. However, there </w:t>
      </w:r>
      <w:r>
        <w:t>may be</w:t>
      </w:r>
      <w:r w:rsidRPr="007856B4">
        <w:t xml:space="preserve"> a need for </w:t>
      </w:r>
      <w:r w:rsidRPr="00133117">
        <w:t xml:space="preserve">some Rules of Procedure in relation to the </w:t>
      </w:r>
      <w:r w:rsidRPr="007856B4">
        <w:t>GE-</w:t>
      </w:r>
      <w:r w:rsidRPr="00133117">
        <w:t>84</w:t>
      </w:r>
      <w:r w:rsidRPr="007856B4">
        <w:t xml:space="preserve"> Agreement in order to take into account digital </w:t>
      </w:r>
      <w:r>
        <w:t xml:space="preserve">system </w:t>
      </w:r>
      <w:r w:rsidRPr="007856B4">
        <w:t>parameters.</w:t>
      </w:r>
      <w:r>
        <w:t xml:space="preserve"> The </w:t>
      </w:r>
      <w:r w:rsidRPr="00304D8E">
        <w:t>supplement to ECC Report 141 provides the technical elements and parameters needed for the consideration of introduction of digital radio systems in Band II</w:t>
      </w:r>
      <w:r>
        <w:t xml:space="preserve"> [22]</w:t>
      </w:r>
      <w:r w:rsidRPr="00304D8E">
        <w:t>.</w:t>
      </w:r>
    </w:p>
    <w:p w:rsidR="00AF75DB" w:rsidRPr="00CD0041" w:rsidRDefault="00AF75DB" w:rsidP="00E93BD0">
      <w:pPr>
        <w:pStyle w:val="Heading3"/>
      </w:pPr>
      <w:bookmarkStart w:id="61" w:name="_Toc297040022"/>
      <w:bookmarkStart w:id="62" w:name="_Toc324329972"/>
      <w:r w:rsidRPr="007856B4">
        <w:t>Band III</w:t>
      </w:r>
      <w:bookmarkEnd w:id="61"/>
      <w:bookmarkEnd w:id="62"/>
    </w:p>
    <w:p w:rsidR="00AF75DB" w:rsidRDefault="00AF75DB" w:rsidP="00E93BD0">
      <w:pPr>
        <w:pStyle w:val="ECCParagraph"/>
      </w:pPr>
      <w:r w:rsidRPr="00A24A35">
        <w:t>Band III, the frequency range between 174 and 230 MHz</w:t>
      </w:r>
      <w:r>
        <w:t>,</w:t>
      </w:r>
      <w:r w:rsidRPr="00A24A35">
        <w:t xml:space="preserve"> comes under the GE06 Agreement and </w:t>
      </w:r>
      <w:r w:rsidRPr="00687CEA">
        <w:t xml:space="preserve">is planned for DAB and DVB-T services. </w:t>
      </w:r>
      <w:r w:rsidRPr="000F4E1D">
        <w:t xml:space="preserve">Some countries in Europe have also allocated </w:t>
      </w:r>
      <w:r>
        <w:t xml:space="preserve">the band </w:t>
      </w:r>
      <w:r w:rsidRPr="000F4E1D">
        <w:t>230</w:t>
      </w:r>
      <w:r>
        <w:t xml:space="preserve"> -</w:t>
      </w:r>
      <w:r w:rsidRPr="000F4E1D">
        <w:t xml:space="preserve"> 240 MHz for digital radio in order to provide sufficient spectrum</w:t>
      </w:r>
      <w:r>
        <w:t xml:space="preserve"> for sound broadcasting</w:t>
      </w:r>
      <w:r w:rsidRPr="000F4E1D">
        <w:t>. This frequency band is under the framework of Wi95revCO07</w:t>
      </w:r>
      <w:r>
        <w:t xml:space="preserve"> [09]. </w:t>
      </w:r>
    </w:p>
    <w:p w:rsidR="00AF75DB" w:rsidRPr="00A24A35" w:rsidRDefault="00AF75DB" w:rsidP="00E93BD0">
      <w:pPr>
        <w:pStyle w:val="ECCParagraph"/>
      </w:pPr>
      <w:r w:rsidRPr="00687CEA">
        <w:t xml:space="preserve">Band III is the primary spectrum range for the introduction of </w:t>
      </w:r>
      <w:r>
        <w:t xml:space="preserve">digital </w:t>
      </w:r>
      <w:r w:rsidRPr="00687CEA">
        <w:t xml:space="preserve">radio broadcasting using </w:t>
      </w:r>
      <w:r>
        <w:rPr>
          <w:rFonts w:cs="Arial"/>
        </w:rPr>
        <w:t xml:space="preserve">the DAB platform which consists of </w:t>
      </w:r>
      <w:r>
        <w:t>DAB, DAB+ and DMB-Audio</w:t>
      </w:r>
      <w:r w:rsidRPr="00687CEA">
        <w:t xml:space="preserve">. The </w:t>
      </w:r>
      <w:r w:rsidRPr="00687CEA">
        <w:rPr>
          <w:rFonts w:cs="Arial"/>
        </w:rPr>
        <w:t xml:space="preserve">DAB platform </w:t>
      </w:r>
      <w:r>
        <w:rPr>
          <w:rFonts w:cs="Arial"/>
        </w:rPr>
        <w:t>bundles several programs on to</w:t>
      </w:r>
      <w:r>
        <w:t xml:space="preserve"> </w:t>
      </w:r>
      <w:r w:rsidRPr="00687CEA">
        <w:t>a single multiplex which is transmitted with</w:t>
      </w:r>
      <w:r>
        <w:t>in the intended bandwidth of 1.</w:t>
      </w:r>
      <w:r w:rsidRPr="00687CEA">
        <w:t xml:space="preserve">5 </w:t>
      </w:r>
      <w:proofErr w:type="spellStart"/>
      <w:r w:rsidRPr="00687CEA">
        <w:t>MHz</w:t>
      </w:r>
      <w:r>
        <w:t>.</w:t>
      </w:r>
      <w:proofErr w:type="spellEnd"/>
      <w:r>
        <w:t xml:space="preserve"> B</w:t>
      </w:r>
      <w:r w:rsidRPr="00687CEA">
        <w:t>roadcasters who are not in a position to fill an entire multiplex will need to share a multiplex with others.</w:t>
      </w:r>
    </w:p>
    <w:p w:rsidR="00AF75DB" w:rsidRPr="00A24A35" w:rsidRDefault="00AF75DB" w:rsidP="00E93BD0">
      <w:pPr>
        <w:pStyle w:val="ECCParagraph"/>
      </w:pPr>
      <w:r>
        <w:t>M</w:t>
      </w:r>
      <w:r w:rsidRPr="00687CEA">
        <w:t xml:space="preserve">easurements and field trials </w:t>
      </w:r>
      <w:r>
        <w:t xml:space="preserve">carried out in various countries have shown that </w:t>
      </w:r>
      <w:r w:rsidRPr="00687CEA">
        <w:t>DRM</w:t>
      </w:r>
      <w:r>
        <w:t xml:space="preserve">+ performs as predicted </w:t>
      </w:r>
      <w:r w:rsidRPr="00687CEA">
        <w:t xml:space="preserve">in </w:t>
      </w:r>
      <w:r>
        <w:t xml:space="preserve">all </w:t>
      </w:r>
      <w:r w:rsidRPr="00687CEA">
        <w:t>VHF</w:t>
      </w:r>
      <w:r>
        <w:t xml:space="preserve"> </w:t>
      </w:r>
      <w:r w:rsidRPr="00687CEA">
        <w:t>bands</w:t>
      </w:r>
      <w:r>
        <w:t xml:space="preserve"> including band </w:t>
      </w:r>
      <w:r w:rsidRPr="00687CEA">
        <w:t>III.</w:t>
      </w:r>
      <w:r>
        <w:t xml:space="preserve"> </w:t>
      </w:r>
      <w:r w:rsidR="009F55F3" w:rsidRPr="009F55F3">
        <w:t>The use of DRM in VHF band III is approved by ITU (ITU-R Rec. BS.1114 and ITU-R Rec. BS.1660).</w:t>
      </w:r>
    </w:p>
    <w:p w:rsidR="00AF75DB" w:rsidRDefault="00AF75DB" w:rsidP="00E93BD0">
      <w:pPr>
        <w:pStyle w:val="ECCParagraph"/>
      </w:pPr>
      <w:r>
        <w:rPr>
          <w:lang w:eastAsia="de-DE"/>
        </w:rPr>
        <w:t xml:space="preserve">GE06, chapter 5.1.3 [8], states </w:t>
      </w:r>
      <w:r w:rsidRPr="00687CEA">
        <w:rPr>
          <w:lang w:eastAsia="de-DE"/>
        </w:rPr>
        <w:t xml:space="preserve">that a digital entry in the Plan may also be notified with characteristics different from those appearing in the Plan, for transmissions in the broadcasting service or in </w:t>
      </w:r>
      <w:r w:rsidRPr="00687CEA">
        <w:rPr>
          <w:i/>
          <w:iCs/>
          <w:lang w:eastAsia="de-DE"/>
        </w:rPr>
        <w:t>other primary terrestrial services</w:t>
      </w:r>
      <w:r>
        <w:rPr>
          <w:i/>
          <w:iCs/>
          <w:lang w:eastAsia="de-DE"/>
        </w:rPr>
        <w:t xml:space="preserve"> </w:t>
      </w:r>
      <w:r w:rsidRPr="00A24A35">
        <w:rPr>
          <w:lang w:eastAsia="de-DE"/>
        </w:rPr>
        <w:t xml:space="preserve">operating in conformity with the </w:t>
      </w:r>
      <w:r w:rsidRPr="00687CEA">
        <w:rPr>
          <w:i/>
          <w:iCs/>
          <w:lang w:eastAsia="de-DE"/>
        </w:rPr>
        <w:t>Radio Regulations</w:t>
      </w:r>
      <w:r w:rsidRPr="00687CEA">
        <w:rPr>
          <w:lang w:eastAsia="de-DE"/>
        </w:rPr>
        <w:t>,</w:t>
      </w:r>
      <w:r w:rsidRPr="00A24A35">
        <w:rPr>
          <w:lang w:eastAsia="de-DE"/>
        </w:rPr>
        <w:t xml:space="preserve"> provided that the peak power density in any 4 kHz of the above-mentioned notified assignments shall not exceed the spectral power density in the same 4 kHz of the digital entry in the Plan. Such use shall not claim more protection than that afforded to the above-mentioned digital entry. DRM</w:t>
      </w:r>
      <w:r>
        <w:rPr>
          <w:lang w:eastAsia="de-DE"/>
        </w:rPr>
        <w:t>+</w:t>
      </w:r>
      <w:r w:rsidRPr="00A24A35">
        <w:rPr>
          <w:lang w:eastAsia="de-DE"/>
        </w:rPr>
        <w:t xml:space="preserve"> fulfils these requirements and can therefore be planned in Band III.</w:t>
      </w:r>
    </w:p>
    <w:p w:rsidR="00AF75DB" w:rsidRPr="00CD0041" w:rsidRDefault="00AF75DB" w:rsidP="00E93BD0">
      <w:pPr>
        <w:pStyle w:val="ECCParagraph"/>
      </w:pPr>
      <w:r w:rsidRPr="00CD0041">
        <w:t xml:space="preserve">Band III is the only frequency band that provides the opportunity for rapid introduction of core digital radio services in most of Europe using the terrestrial broadcasting systems described in this document. </w:t>
      </w:r>
      <w:r>
        <w:t>Nevertheless</w:t>
      </w:r>
      <w:r w:rsidRPr="00CD0041">
        <w:t>, any Band III usage would need to comply with the GE06 framework</w:t>
      </w:r>
      <w:r>
        <w:t xml:space="preserve"> or, where appropriate, </w:t>
      </w:r>
      <w:r w:rsidRPr="000F4E1D">
        <w:t>Wi95revCO07</w:t>
      </w:r>
      <w:r>
        <w:t xml:space="preserve"> [09]</w:t>
      </w:r>
      <w:r w:rsidRPr="00CD0041">
        <w:t>.</w:t>
      </w:r>
    </w:p>
    <w:p w:rsidR="00AF75DB" w:rsidRPr="00CD0041" w:rsidRDefault="00AF75DB" w:rsidP="00E93BD0">
      <w:pPr>
        <w:pStyle w:val="ECCParagraph"/>
        <w:spacing w:after="0"/>
      </w:pPr>
      <w:r w:rsidRPr="00CD0041">
        <w:t xml:space="preserve">If different </w:t>
      </w:r>
      <w:r>
        <w:t xml:space="preserve">digital radio </w:t>
      </w:r>
      <w:r w:rsidRPr="00CD0041">
        <w:t xml:space="preserve">systems </w:t>
      </w:r>
      <w:r>
        <w:t>are introduced</w:t>
      </w:r>
      <w:r w:rsidRPr="00CD0041">
        <w:t xml:space="preserve"> in</w:t>
      </w:r>
      <w:r>
        <w:t xml:space="preserve">to </w:t>
      </w:r>
      <w:r w:rsidRPr="00CD0041">
        <w:t xml:space="preserve">Band III appropriate </w:t>
      </w:r>
      <w:r>
        <w:t xml:space="preserve">channel </w:t>
      </w:r>
      <w:proofErr w:type="spellStart"/>
      <w:r w:rsidRPr="00CD0041">
        <w:t>rasters</w:t>
      </w:r>
      <w:proofErr w:type="spellEnd"/>
      <w:r w:rsidRPr="00CD0041">
        <w:t xml:space="preserve"> must be defined together with t</w:t>
      </w:r>
      <w:r>
        <w:t xml:space="preserve">he necessary sharing criteria. </w:t>
      </w:r>
      <w:r w:rsidRPr="00CD0041">
        <w:t xml:space="preserve">Where other frequency bands are to be used for the introduction of digital radio, coexistence of different systems should be allowed through appropriate </w:t>
      </w:r>
      <w:r>
        <w:t xml:space="preserve">channel </w:t>
      </w:r>
      <w:proofErr w:type="spellStart"/>
      <w:r w:rsidRPr="00CD0041">
        <w:t>rasters</w:t>
      </w:r>
      <w:proofErr w:type="spellEnd"/>
      <w:r w:rsidRPr="00CD0041">
        <w:t xml:space="preserve"> and sharing criteria.</w:t>
      </w:r>
    </w:p>
    <w:p w:rsidR="00AF75DB" w:rsidRDefault="00AF75DB" w:rsidP="00E93BD0">
      <w:pPr>
        <w:pStyle w:val="Heading3"/>
      </w:pPr>
      <w:bookmarkStart w:id="63" w:name="_Toc297040023"/>
      <w:bookmarkStart w:id="64" w:name="_Toc324329973"/>
      <w:r w:rsidRPr="007856B4">
        <w:t>Band IV/V</w:t>
      </w:r>
      <w:bookmarkEnd w:id="63"/>
      <w:bookmarkEnd w:id="64"/>
    </w:p>
    <w:p w:rsidR="00AF75DB" w:rsidRPr="001D4E1C" w:rsidRDefault="00AF75DB" w:rsidP="00E93BD0">
      <w:pPr>
        <w:pStyle w:val="ECCParagraph"/>
        <w:spacing w:after="0"/>
        <w:rPr>
          <w:lang w:val="en-US"/>
        </w:rPr>
      </w:pPr>
      <w:r>
        <w:t>The bands</w:t>
      </w:r>
      <w:r w:rsidRPr="000F4E1D">
        <w:t xml:space="preserve"> 470 to </w:t>
      </w:r>
      <w:r>
        <w:t>790/</w:t>
      </w:r>
      <w:r w:rsidRPr="000F4E1D">
        <w:t xml:space="preserve">862 MHz </w:t>
      </w:r>
      <w:r>
        <w:t xml:space="preserve">are fully covered by GE06 [8] </w:t>
      </w:r>
      <w:r w:rsidRPr="00A24A35">
        <w:t>for use by DTT</w:t>
      </w:r>
      <w:r>
        <w:t xml:space="preserve">. The switch from analogue to digital television broadcasting has made spectrum available in Bands IV/V that could be used by other services in the future. This is generally referred to as the Digital Dividend. </w:t>
      </w:r>
      <w:r w:rsidRPr="00A24A35">
        <w:t xml:space="preserve">Currently the only scenarios in Bands IV/V are for radio services to be carried </w:t>
      </w:r>
      <w:r w:rsidRPr="00687CEA">
        <w:t>using spare data capacity of a DTT multiplex</w:t>
      </w:r>
      <w:r>
        <w:t>. Thus, c</w:t>
      </w:r>
      <w:r w:rsidRPr="00A24A35">
        <w:t xml:space="preserve">overage of radio broadcasts using </w:t>
      </w:r>
      <w:r>
        <w:t>DTT</w:t>
      </w:r>
      <w:r w:rsidRPr="00A24A35">
        <w:t xml:space="preserve"> is the same as the coverage of TV services in the same multiplex</w:t>
      </w:r>
      <w:r w:rsidRPr="00687CEA">
        <w:t>.</w:t>
      </w:r>
    </w:p>
    <w:p w:rsidR="00AF75DB" w:rsidRDefault="00AF75DB" w:rsidP="00E93BD0">
      <w:pPr>
        <w:pStyle w:val="Heading3"/>
      </w:pPr>
      <w:bookmarkStart w:id="65" w:name="_Toc297040024"/>
      <w:bookmarkStart w:id="66" w:name="_Toc324329974"/>
      <w:r w:rsidRPr="007856B4">
        <w:lastRenderedPageBreak/>
        <w:t>L-Band</w:t>
      </w:r>
      <w:bookmarkEnd w:id="65"/>
      <w:bookmarkEnd w:id="66"/>
    </w:p>
    <w:p w:rsidR="00AF75DB" w:rsidRDefault="00AF75DB" w:rsidP="00E93BD0">
      <w:pPr>
        <w:pStyle w:val="ECCParagraph"/>
      </w:pPr>
      <w:r w:rsidRPr="00A24A35">
        <w:t>In L-Band, the frequency range 1452 to 1479.5 MHz, has been planned for T-DAB and the range 1479.5 to 1492 MHz primarily for satellite. In comparison with Band III the wave propa</w:t>
      </w:r>
      <w:r w:rsidRPr="007856B4">
        <w:t>gation conditions are more challenging from a network planning point of view. As a consequence, one of the main issues with L-band is the need for much denser networks to achieve comparable coverage.</w:t>
      </w:r>
    </w:p>
    <w:p w:rsidR="00AF75DB" w:rsidRDefault="00AF75DB" w:rsidP="00E93BD0">
      <w:pPr>
        <w:pStyle w:val="ECCParagraph"/>
        <w:spacing w:after="0"/>
      </w:pPr>
      <w:r>
        <w:t xml:space="preserve">The MA02revCO07 [10] provides the regional special arrangement within CEPT for the introduction of DAB and mobile multimedia broadcasting. There is a separate </w:t>
      </w:r>
      <w:r w:rsidRPr="00A659A5">
        <w:t>ECC</w:t>
      </w:r>
      <w:r w:rsidR="00214A75">
        <w:t xml:space="preserve"> </w:t>
      </w:r>
      <w:r w:rsidRPr="00A659A5">
        <w:t>D</w:t>
      </w:r>
      <w:r w:rsidR="00214A75">
        <w:t xml:space="preserve">ecision </w:t>
      </w:r>
      <w:r w:rsidRPr="00A659A5">
        <w:t>(</w:t>
      </w:r>
      <w:r>
        <w:t>03</w:t>
      </w:r>
      <w:r w:rsidRPr="00A659A5">
        <w:t>)0</w:t>
      </w:r>
      <w:r>
        <w:t>2</w:t>
      </w:r>
      <w:r w:rsidRPr="001D7521">
        <w:t xml:space="preserve"> on satellite service</w:t>
      </w:r>
      <w:r>
        <w:t xml:space="preserve">s [11]. </w:t>
      </w:r>
      <w:r w:rsidRPr="007856B4">
        <w:t xml:space="preserve">Due the lack of take-up of DAB in L-band a CEPT review is currently being </w:t>
      </w:r>
      <w:r>
        <w:t xml:space="preserve">carried </w:t>
      </w:r>
      <w:r w:rsidRPr="007856B4">
        <w:t>out considering best possible uses of the band for the CEPT.</w:t>
      </w:r>
    </w:p>
    <w:p w:rsidR="00AF75DB" w:rsidRDefault="00AF75DB" w:rsidP="00E93BD0">
      <w:pPr>
        <w:pStyle w:val="Heading2"/>
        <w:spacing w:before="360"/>
        <w:ind w:left="578" w:hanging="578"/>
      </w:pPr>
      <w:bookmarkStart w:id="67" w:name="_Toc297040025"/>
      <w:bookmarkStart w:id="68" w:name="_Toc324329975"/>
      <w:r w:rsidRPr="007856B4">
        <w:t>Evolution of radio uses</w:t>
      </w:r>
      <w:bookmarkEnd w:id="67"/>
      <w:bookmarkEnd w:id="68"/>
    </w:p>
    <w:p w:rsidR="00AF75DB" w:rsidRPr="00DB536D" w:rsidRDefault="00AF75DB" w:rsidP="00E93BD0">
      <w:pPr>
        <w:pStyle w:val="ECCParagraph"/>
        <w:spacing w:after="120"/>
        <w:rPr>
          <w:lang w:val="en-US"/>
        </w:rPr>
      </w:pPr>
      <w:r w:rsidRPr="00DB536D">
        <w:rPr>
          <w:lang w:val="en-US"/>
        </w:rPr>
        <w:t xml:space="preserve">Broadcasters are aiming to significantly enhance the experience of radio listening using resilient broadcast technology in association with additional information via IP and adapting the radio equipment to these changes. Several </w:t>
      </w:r>
      <w:r>
        <w:rPr>
          <w:lang w:val="en-US"/>
        </w:rPr>
        <w:t>systems</w:t>
      </w:r>
      <w:r w:rsidRPr="00DB536D">
        <w:rPr>
          <w:lang w:val="en-US"/>
        </w:rPr>
        <w:t xml:space="preserve"> are </w:t>
      </w:r>
      <w:r>
        <w:rPr>
          <w:lang w:val="en-US"/>
        </w:rPr>
        <w:t xml:space="preserve">standardized, or working towards standardization, </w:t>
      </w:r>
      <w:r w:rsidRPr="00DB536D">
        <w:rPr>
          <w:lang w:val="en-US"/>
        </w:rPr>
        <w:t xml:space="preserve">by different working groups within collaborative projects </w:t>
      </w:r>
      <w:r>
        <w:rPr>
          <w:lang w:val="en-US"/>
        </w:rPr>
        <w:t>involving</w:t>
      </w:r>
      <w:r w:rsidRPr="00DB536D">
        <w:rPr>
          <w:lang w:val="en-US"/>
        </w:rPr>
        <w:t xml:space="preserve"> private and public broadcasters, software companies and consumer electronics manufacturers and </w:t>
      </w:r>
      <w:r>
        <w:rPr>
          <w:lang w:val="en-US"/>
        </w:rPr>
        <w:t>supported by other</w:t>
      </w:r>
      <w:r w:rsidRPr="00DB536D">
        <w:rPr>
          <w:lang w:val="en-US"/>
        </w:rPr>
        <w:t xml:space="preserve"> regulator</w:t>
      </w:r>
      <w:r>
        <w:rPr>
          <w:lang w:val="en-US"/>
        </w:rPr>
        <w:t>y</w:t>
      </w:r>
      <w:r w:rsidRPr="00DB536D">
        <w:rPr>
          <w:lang w:val="en-US"/>
        </w:rPr>
        <w:t xml:space="preserve"> bodies. We can note for example: </w:t>
      </w:r>
    </w:p>
    <w:p w:rsidR="00AF75DB" w:rsidRPr="00DB536D" w:rsidRDefault="00AF75DB" w:rsidP="00D12530">
      <w:pPr>
        <w:pStyle w:val="ECCParagraph"/>
        <w:numPr>
          <w:ilvl w:val="0"/>
          <w:numId w:val="15"/>
        </w:numPr>
        <w:spacing w:after="120"/>
        <w:ind w:left="851" w:hanging="284"/>
        <w:rPr>
          <w:lang w:val="en-US"/>
        </w:rPr>
      </w:pPr>
      <w:r w:rsidRPr="00DB536D">
        <w:rPr>
          <w:lang w:val="en-US"/>
        </w:rPr>
        <w:t xml:space="preserve">Digital receiver profiles aligned by </w:t>
      </w:r>
      <w:proofErr w:type="spellStart"/>
      <w:r w:rsidRPr="00DB536D">
        <w:rPr>
          <w:lang w:val="en-US"/>
        </w:rPr>
        <w:t>WorldDMB</w:t>
      </w:r>
      <w:proofErr w:type="spellEnd"/>
      <w:r w:rsidRPr="00DB536D">
        <w:rPr>
          <w:lang w:val="en-US"/>
        </w:rPr>
        <w:t xml:space="preserve"> and DRM Consortium</w:t>
      </w:r>
      <w:r w:rsidR="00F507BC">
        <w:rPr>
          <w:lang w:val="en-US"/>
        </w:rPr>
        <w:t>;</w:t>
      </w:r>
    </w:p>
    <w:p w:rsidR="00AF75DB" w:rsidRPr="00DB536D" w:rsidRDefault="00AF75DB" w:rsidP="00D12530">
      <w:pPr>
        <w:pStyle w:val="ECCParagraph"/>
        <w:numPr>
          <w:ilvl w:val="0"/>
          <w:numId w:val="15"/>
        </w:numPr>
        <w:spacing w:after="120"/>
        <w:ind w:left="851" w:hanging="284"/>
        <w:rPr>
          <w:lang w:val="en-US"/>
        </w:rPr>
      </w:pPr>
      <w:r w:rsidRPr="00DB536D">
        <w:rPr>
          <w:lang w:val="en-US"/>
        </w:rPr>
        <w:t xml:space="preserve">Basic receiver profile for </w:t>
      </w:r>
      <w:r>
        <w:rPr>
          <w:lang w:val="en-US"/>
        </w:rPr>
        <w:t>Internet</w:t>
      </w:r>
      <w:r w:rsidRPr="00DB536D">
        <w:rPr>
          <w:lang w:val="en-US"/>
        </w:rPr>
        <w:t xml:space="preserve"> radios defined and</w:t>
      </w:r>
      <w:r w:rsidRPr="00825884">
        <w:t xml:space="preserve"> harmonised</w:t>
      </w:r>
      <w:r w:rsidRPr="00DB536D">
        <w:rPr>
          <w:lang w:val="en-US"/>
        </w:rPr>
        <w:t xml:space="preserve"> by IMDA - Internet Media Device Alliance</w:t>
      </w:r>
      <w:r w:rsidR="00F507BC">
        <w:rPr>
          <w:lang w:val="en-US"/>
        </w:rPr>
        <w:t>;</w:t>
      </w:r>
    </w:p>
    <w:p w:rsidR="00AF75DB" w:rsidRPr="00DB536D" w:rsidRDefault="00AF75DB" w:rsidP="00D12530">
      <w:pPr>
        <w:pStyle w:val="ECCParagraph"/>
        <w:numPr>
          <w:ilvl w:val="0"/>
          <w:numId w:val="15"/>
        </w:numPr>
        <w:spacing w:after="120"/>
        <w:ind w:left="851" w:hanging="284"/>
        <w:rPr>
          <w:lang w:val="en-US"/>
        </w:rPr>
      </w:pPr>
      <w:r w:rsidRPr="00DB536D">
        <w:rPr>
          <w:lang w:val="en-US"/>
        </w:rPr>
        <w:t>Convergence of radio broadcasting and IP-delivered in the Radio-DNS project</w:t>
      </w:r>
      <w:r w:rsidR="00F507BC">
        <w:rPr>
          <w:lang w:val="en-US"/>
        </w:rPr>
        <w:t>;</w:t>
      </w:r>
    </w:p>
    <w:p w:rsidR="00AF75DB" w:rsidRPr="00DB536D" w:rsidRDefault="00AF75DB" w:rsidP="00D12530">
      <w:pPr>
        <w:pStyle w:val="ECCParagraph"/>
        <w:numPr>
          <w:ilvl w:val="0"/>
          <w:numId w:val="15"/>
        </w:numPr>
        <w:spacing w:after="120"/>
        <w:ind w:left="851" w:hanging="284"/>
        <w:rPr>
          <w:lang w:val="en-US"/>
        </w:rPr>
      </w:pPr>
      <w:r w:rsidRPr="00DB536D">
        <w:rPr>
          <w:lang w:val="en-US"/>
        </w:rPr>
        <w:t>Technical performance standards and normative references for digital receivers.</w:t>
      </w:r>
    </w:p>
    <w:p w:rsidR="00AF75DB" w:rsidRPr="00CD0041" w:rsidRDefault="00AF75DB" w:rsidP="00E93BD0">
      <w:pPr>
        <w:pStyle w:val="Heading2"/>
        <w:spacing w:before="360"/>
        <w:ind w:left="578" w:hanging="578"/>
        <w:rPr>
          <w:lang w:val="en-GB"/>
        </w:rPr>
      </w:pPr>
      <w:bookmarkStart w:id="69" w:name="_Toc265158015"/>
      <w:bookmarkStart w:id="70" w:name="_Toc297040026"/>
      <w:bookmarkStart w:id="71" w:name="_Toc324329976"/>
      <w:r w:rsidRPr="007856B4">
        <w:rPr>
          <w:lang w:val="en-GB"/>
        </w:rPr>
        <w:t>Equipment Licensing Issues</w:t>
      </w:r>
      <w:bookmarkEnd w:id="69"/>
      <w:bookmarkEnd w:id="70"/>
      <w:bookmarkEnd w:id="71"/>
    </w:p>
    <w:p w:rsidR="00AF75DB" w:rsidRPr="00CD0041" w:rsidRDefault="00AF75DB" w:rsidP="00E93BD0">
      <w:pPr>
        <w:pStyle w:val="Heading3"/>
      </w:pPr>
      <w:bookmarkStart w:id="72" w:name="_Toc297040027"/>
      <w:bookmarkStart w:id="73" w:name="_Toc324329977"/>
      <w:r w:rsidRPr="007856B4">
        <w:t>DAB and DRM</w:t>
      </w:r>
      <w:bookmarkEnd w:id="72"/>
      <w:bookmarkEnd w:id="73"/>
    </w:p>
    <w:p w:rsidR="00AF75DB" w:rsidRPr="00CD0041" w:rsidRDefault="00AF75DB" w:rsidP="00E93BD0">
      <w:pPr>
        <w:pStyle w:val="ECCParagraph"/>
      </w:pPr>
      <w:r w:rsidRPr="00CD0041">
        <w:t>The DAB and DRM system share the same licensing models.</w:t>
      </w:r>
    </w:p>
    <w:p w:rsidR="00AF75DB" w:rsidRPr="00CD0041" w:rsidRDefault="00AF75DB" w:rsidP="00E93BD0">
      <w:pPr>
        <w:pStyle w:val="ECCParagraph"/>
      </w:pPr>
      <w:r w:rsidRPr="00CD0041">
        <w:t>Both systems are openly standardi</w:t>
      </w:r>
      <w:r>
        <w:t>s</w:t>
      </w:r>
      <w:r w:rsidRPr="00CD0041">
        <w:t xml:space="preserve">ed and their specifications are freely and </w:t>
      </w:r>
      <w:r w:rsidRPr="007856B4">
        <w:t>completely</w:t>
      </w:r>
      <w:r w:rsidRPr="00CD0041">
        <w:t xml:space="preserve"> available for all to implement encoder/transmitter and receiver equipment; there is no undisclosed or restricted intellectual property </w:t>
      </w:r>
      <w:r>
        <w:t xml:space="preserve">rights </w:t>
      </w:r>
      <w:r w:rsidRPr="00CD0041">
        <w:t>(IP</w:t>
      </w:r>
      <w:r>
        <w:t>R</w:t>
      </w:r>
      <w:r w:rsidRPr="00CD0041">
        <w:t>) owned by individual companies and organizations. Broadcasters and receiver manufacturers can rely on the current as well as future availability of concurrent and independent implementations.</w:t>
      </w:r>
    </w:p>
    <w:p w:rsidR="00AF75DB" w:rsidRPr="00CD0041" w:rsidRDefault="00AF75DB" w:rsidP="00E93BD0">
      <w:pPr>
        <w:pStyle w:val="ECCParagraph"/>
        <w:spacing w:after="0"/>
      </w:pPr>
      <w:r w:rsidRPr="00CD0041">
        <w:t xml:space="preserve">As with all modern standards, </w:t>
      </w:r>
      <w:r>
        <w:t>also</w:t>
      </w:r>
      <w:r w:rsidRPr="00CD0041">
        <w:t xml:space="preserve"> both the DAB and DRM systems include IP</w:t>
      </w:r>
      <w:r>
        <w:t>R</w:t>
      </w:r>
      <w:r w:rsidRPr="00CD0041">
        <w:t xml:space="preserve"> license cost, to grant revenue from commercial equipment sales to those who originally developed the technology. This cost is taken care of by manufacturers and thus invisible to broadcasters and operators of transmitter equipment and receiver buyers. All license costs are handled in the form of a one-time payment; there are no running IP</w:t>
      </w:r>
      <w:r>
        <w:t>R</w:t>
      </w:r>
      <w:r w:rsidRPr="00CD0041">
        <w:t xml:space="preserve"> royalties for broadcasters and transmitter operators independent of the number of services deployed or system features. License pools have been set up to offer a convenient and reliable one-stop license handling for manufacturers.</w:t>
      </w:r>
    </w:p>
    <w:p w:rsidR="00AF75DB" w:rsidRPr="00CD0041" w:rsidRDefault="00AF75DB" w:rsidP="00E93BD0">
      <w:pPr>
        <w:pStyle w:val="Heading3"/>
      </w:pPr>
      <w:bookmarkStart w:id="74" w:name="_Toc297040028"/>
      <w:bookmarkStart w:id="75" w:name="_Toc324329978"/>
      <w:r w:rsidRPr="007856B4">
        <w:t>HD Radio</w:t>
      </w:r>
      <w:bookmarkEnd w:id="74"/>
      <w:bookmarkEnd w:id="75"/>
    </w:p>
    <w:p w:rsidR="00AF75DB" w:rsidRPr="00CD0041" w:rsidRDefault="00AF75DB" w:rsidP="00E93BD0">
      <w:pPr>
        <w:pStyle w:val="ECCParagraph"/>
      </w:pPr>
      <w:proofErr w:type="spellStart"/>
      <w:r w:rsidRPr="00CD0041">
        <w:t>iBiquity</w:t>
      </w:r>
      <w:proofErr w:type="spellEnd"/>
      <w:r w:rsidRPr="00CD0041">
        <w:t xml:space="preserve"> licenses its IP</w:t>
      </w:r>
      <w:r>
        <w:t>R</w:t>
      </w:r>
      <w:r w:rsidRPr="00CD0041">
        <w:t xml:space="preserve"> to the HD Radio™ community. </w:t>
      </w:r>
      <w:proofErr w:type="spellStart"/>
      <w:r w:rsidRPr="00CD0041">
        <w:t>iBiquity</w:t>
      </w:r>
      <w:proofErr w:type="spellEnd"/>
      <w:r w:rsidRPr="00CD0041">
        <w:t xml:space="preserve"> has committed to the National Radio Systems Committee, the Federal Communications Commission and the International Telecommunication Union that it will license its technology on reasonable and non</w:t>
      </w:r>
      <w:r>
        <w:t>-</w:t>
      </w:r>
      <w:r w:rsidRPr="00CD0041">
        <w:t>discriminatory terms.</w:t>
      </w:r>
    </w:p>
    <w:p w:rsidR="00AF75DB" w:rsidRPr="00CD0041" w:rsidRDefault="00AF75DB" w:rsidP="00E93BD0">
      <w:pPr>
        <w:pStyle w:val="ECCParagraph"/>
      </w:pPr>
      <w:proofErr w:type="spellStart"/>
      <w:r w:rsidRPr="00CD0041">
        <w:t>iBiquity</w:t>
      </w:r>
      <w:proofErr w:type="spellEnd"/>
      <w:r w:rsidRPr="00CD0041">
        <w:t xml:space="preserve"> licenses manufacturers of transmission equipment the right to copy </w:t>
      </w:r>
      <w:proofErr w:type="spellStart"/>
      <w:r w:rsidRPr="00CD0041">
        <w:t>iBiquity’s</w:t>
      </w:r>
      <w:proofErr w:type="spellEnd"/>
      <w:r w:rsidRPr="00CD0041">
        <w:t xml:space="preserve"> HD Radio software in their equipment and the right to manufacture equipment that incorporates </w:t>
      </w:r>
      <w:proofErr w:type="spellStart"/>
      <w:r w:rsidRPr="00CD0041">
        <w:t>iBiquity’s</w:t>
      </w:r>
      <w:proofErr w:type="spellEnd"/>
      <w:r w:rsidRPr="00CD0041">
        <w:t xml:space="preserve"> patents and other IP</w:t>
      </w:r>
      <w:r>
        <w:t>R</w:t>
      </w:r>
      <w:r w:rsidRPr="00CD0041">
        <w:t xml:space="preserve">.  In return, </w:t>
      </w:r>
      <w:proofErr w:type="spellStart"/>
      <w:r w:rsidRPr="00CD0041">
        <w:t>iBiquity</w:t>
      </w:r>
      <w:proofErr w:type="spellEnd"/>
      <w:r w:rsidRPr="00CD0041">
        <w:t xml:space="preserve"> receives a one</w:t>
      </w:r>
      <w:r>
        <w:t>-</w:t>
      </w:r>
      <w:r w:rsidRPr="00CD0041">
        <w:t>time per unit license fee.</w:t>
      </w:r>
    </w:p>
    <w:p w:rsidR="00AF75DB" w:rsidRPr="00CD0041" w:rsidRDefault="00AF75DB" w:rsidP="00E93BD0">
      <w:pPr>
        <w:pStyle w:val="ECCParagraph"/>
      </w:pPr>
      <w:r w:rsidRPr="00CD0041">
        <w:t xml:space="preserve">In the United States, </w:t>
      </w:r>
      <w:proofErr w:type="spellStart"/>
      <w:r w:rsidRPr="00CD0041">
        <w:t>iBiquity</w:t>
      </w:r>
      <w:proofErr w:type="spellEnd"/>
      <w:r w:rsidRPr="00CD0041">
        <w:t xml:space="preserve"> separately licenses broadcasters to use its IP</w:t>
      </w:r>
      <w:r>
        <w:t>R</w:t>
      </w:r>
      <w:r w:rsidRPr="00CD0041">
        <w:t xml:space="preserve"> to transmit a digital signal.  The license includes the right to provide a main channel simulcast of analog</w:t>
      </w:r>
      <w:r>
        <w:t>ue</w:t>
      </w:r>
      <w:r w:rsidRPr="00CD0041">
        <w:t xml:space="preserve"> programming, additional multicast </w:t>
      </w:r>
      <w:r w:rsidRPr="00CD0041">
        <w:lastRenderedPageBreak/>
        <w:t xml:space="preserve">channels and </w:t>
      </w:r>
      <w:proofErr w:type="spellStart"/>
      <w:r w:rsidRPr="00CD0041">
        <w:t>datacasting</w:t>
      </w:r>
      <w:proofErr w:type="spellEnd"/>
      <w:r w:rsidRPr="00CD0041">
        <w:t xml:space="preserve"> services.  Broadcasters pay </w:t>
      </w:r>
      <w:proofErr w:type="spellStart"/>
      <w:r w:rsidRPr="00CD0041">
        <w:t>iBiquity</w:t>
      </w:r>
      <w:proofErr w:type="spellEnd"/>
      <w:r w:rsidRPr="00CD0041">
        <w:t xml:space="preserve"> a one</w:t>
      </w:r>
      <w:r>
        <w:t>-</w:t>
      </w:r>
      <w:r w:rsidRPr="00CD0041">
        <w:t xml:space="preserve">time fee for the main channel simulcast and annual fees for multicasting and </w:t>
      </w:r>
      <w:proofErr w:type="spellStart"/>
      <w:r w:rsidRPr="00CD0041">
        <w:t>datacasting</w:t>
      </w:r>
      <w:proofErr w:type="spellEnd"/>
      <w:r w:rsidRPr="00CD0041">
        <w:t xml:space="preserve"> services.</w:t>
      </w:r>
    </w:p>
    <w:p w:rsidR="00AF75DB" w:rsidRPr="00CD0041" w:rsidRDefault="00AF75DB" w:rsidP="00E93BD0">
      <w:pPr>
        <w:pStyle w:val="ECCParagraph"/>
      </w:pPr>
      <w:r w:rsidRPr="00CD0041">
        <w:t>Outside the United States, the license to transmission equipment manufacturers includes the right for broadcasters to offer main channel simulcasting of analog</w:t>
      </w:r>
      <w:r>
        <w:t>ue</w:t>
      </w:r>
      <w:r w:rsidRPr="00CD0041">
        <w:t xml:space="preserve">, multicasting and program associated data; all broadcaster license fees for these services are included in the purchase price of the transmission equipment, and are valid for the life of the products. Broadcasters interested in offering </w:t>
      </w:r>
      <w:proofErr w:type="spellStart"/>
      <w:r w:rsidRPr="00CD0041">
        <w:t>datacasting</w:t>
      </w:r>
      <w:proofErr w:type="spellEnd"/>
      <w:r w:rsidRPr="00CD0041">
        <w:t xml:space="preserve"> services would require a separate license with </w:t>
      </w:r>
      <w:proofErr w:type="spellStart"/>
      <w:r w:rsidRPr="00CD0041">
        <w:t>iBiquity</w:t>
      </w:r>
      <w:proofErr w:type="spellEnd"/>
      <w:r w:rsidRPr="00CD0041">
        <w:t xml:space="preserve"> and would be required to pay a separate license fee for that service.</w:t>
      </w:r>
    </w:p>
    <w:p w:rsidR="00AF75DB" w:rsidRDefault="00AF75DB" w:rsidP="00E93BD0">
      <w:pPr>
        <w:pStyle w:val="ECCParagraph"/>
        <w:spacing w:after="0"/>
      </w:pPr>
      <w:proofErr w:type="spellStart"/>
      <w:r w:rsidRPr="00CD0041">
        <w:t>iBiquity</w:t>
      </w:r>
      <w:proofErr w:type="spellEnd"/>
      <w:r w:rsidRPr="00CD0041">
        <w:t xml:space="preserve"> also licenses semiconductor and receiver manufacturers. </w:t>
      </w:r>
      <w:r>
        <w:t>For</w:t>
      </w:r>
      <w:r w:rsidRPr="00CD0041">
        <w:t xml:space="preserve"> semiconductor manufacturers </w:t>
      </w:r>
      <w:r>
        <w:t xml:space="preserve">the license provides the authority to </w:t>
      </w:r>
      <w:r w:rsidRPr="00CD0041">
        <w:t xml:space="preserve">manufacture and sell products that include </w:t>
      </w:r>
      <w:proofErr w:type="spellStart"/>
      <w:r w:rsidRPr="00CD0041">
        <w:t>iBiquity</w:t>
      </w:r>
      <w:proofErr w:type="spellEnd"/>
      <w:r w:rsidRPr="00CD0041">
        <w:t xml:space="preserve"> IP</w:t>
      </w:r>
      <w:r>
        <w:t>R</w:t>
      </w:r>
      <w:r w:rsidRPr="00CD0041">
        <w:t xml:space="preserve"> in return for recurring royalties. </w:t>
      </w:r>
      <w:r>
        <w:t>For</w:t>
      </w:r>
      <w:r w:rsidRPr="00CD0041">
        <w:t xml:space="preserve"> receiver manufacturers</w:t>
      </w:r>
      <w:r>
        <w:t xml:space="preserve"> the license provides authority</w:t>
      </w:r>
      <w:r w:rsidRPr="00CD0041">
        <w:t xml:space="preserve"> to use </w:t>
      </w:r>
      <w:proofErr w:type="spellStart"/>
      <w:r w:rsidRPr="00CD0041">
        <w:t>iBiquity’s</w:t>
      </w:r>
      <w:proofErr w:type="spellEnd"/>
      <w:r w:rsidRPr="00CD0041">
        <w:t xml:space="preserve"> intellectual property in receiver devices.  Receiver manufacturers pay a separate royalty for those rights.</w:t>
      </w:r>
    </w:p>
    <w:p w:rsidR="00AF75DB" w:rsidRPr="00625F68" w:rsidRDefault="00AF75DB" w:rsidP="008623D2">
      <w:pPr>
        <w:pStyle w:val="Heading1"/>
        <w:rPr>
          <w:lang w:val="en-US"/>
        </w:rPr>
      </w:pPr>
      <w:bookmarkStart w:id="76" w:name="_Toc296629763"/>
      <w:bookmarkStart w:id="77" w:name="_Toc297040029"/>
      <w:bookmarkStart w:id="78" w:name="_Toc324329979"/>
      <w:r w:rsidRPr="00625F68">
        <w:rPr>
          <w:lang w:val="en-US"/>
        </w:rPr>
        <w:t>the role of terrestrial and internet Radio</w:t>
      </w:r>
      <w:bookmarkEnd w:id="76"/>
      <w:bookmarkEnd w:id="77"/>
      <w:bookmarkEnd w:id="78"/>
    </w:p>
    <w:p w:rsidR="00AF75DB" w:rsidRDefault="00AF75DB" w:rsidP="00E93BD0">
      <w:pPr>
        <w:pStyle w:val="ECCParagraph"/>
      </w:pPr>
      <w:r w:rsidRPr="00687CEA">
        <w:t xml:space="preserve">Traditional on-air radio has many strengths and is a vibrant medium. It is likely that it will remain an important mechanism </w:t>
      </w:r>
      <w:r>
        <w:t xml:space="preserve">for the delivery of </w:t>
      </w:r>
      <w:r w:rsidRPr="00687CEA">
        <w:t>radio content for a quite long time</w:t>
      </w:r>
      <w:r w:rsidRPr="00A24A35">
        <w:t xml:space="preserve">. </w:t>
      </w:r>
      <w:r>
        <w:t>Terrestrial b</w:t>
      </w:r>
      <w:r w:rsidRPr="00A24A35">
        <w:t>roadcast radio is free</w:t>
      </w:r>
      <w:r>
        <w:t xml:space="preserve"> </w:t>
      </w:r>
      <w:r w:rsidRPr="00687CEA">
        <w:t>as listeners are not required to pay for access to the services</w:t>
      </w:r>
      <w:r>
        <w:t xml:space="preserve"> provided</w:t>
      </w:r>
      <w:r w:rsidRPr="00477B5B">
        <w:t>.</w:t>
      </w:r>
      <w:r>
        <w:t xml:space="preserve"> </w:t>
      </w:r>
      <w:r w:rsidRPr="006701CD">
        <w:t>It enables the delivery of services to a mass audience at a guaranteed quality of service to fixed, portable and in particular mobile receivers in a cost effective manner.</w:t>
      </w:r>
      <w:r>
        <w:t xml:space="preserve"> </w:t>
      </w:r>
      <w:r w:rsidRPr="00687CEA">
        <w:t xml:space="preserve">Furthermore, broadcast radio can </w:t>
      </w:r>
      <w:r>
        <w:t xml:space="preserve">provide a local service </w:t>
      </w:r>
      <w:r w:rsidRPr="00687CEA">
        <w:t xml:space="preserve">keeping an audience in touch with what’s happening in the community. During </w:t>
      </w:r>
      <w:r>
        <w:t xml:space="preserve">emergency </w:t>
      </w:r>
      <w:r w:rsidRPr="00687CEA">
        <w:t>situations broadcast radio may be the only reliable means of providing service information and news updates</w:t>
      </w:r>
      <w:r>
        <w:t>.</w:t>
      </w:r>
    </w:p>
    <w:p w:rsidR="00AF75DB" w:rsidRPr="00A24A35" w:rsidRDefault="00AF75DB" w:rsidP="00E93BD0">
      <w:pPr>
        <w:pStyle w:val="ECCParagraph"/>
      </w:pPr>
      <w:r w:rsidRPr="006701CD">
        <w:t xml:space="preserve">Delivery of radio over the Internet is popular because of </w:t>
      </w:r>
      <w:r>
        <w:t xml:space="preserve">a </w:t>
      </w:r>
      <w:r w:rsidRPr="006701CD">
        <w:t xml:space="preserve">virtually non-exhaustive </w:t>
      </w:r>
      <w:r>
        <w:t xml:space="preserve">choice of services and potentially </w:t>
      </w:r>
      <w:r w:rsidRPr="006701CD">
        <w:t xml:space="preserve">worldwide </w:t>
      </w:r>
      <w:r>
        <w:t>availability</w:t>
      </w:r>
      <w:r w:rsidRPr="006701CD">
        <w:t xml:space="preserve">. </w:t>
      </w:r>
      <w:r>
        <w:t>It enables broadcasters to offer a wide range of services, both linear and on-demand, including time-shifted, personalized and interactive services. Internet radio is particularly suitable for serving small audiences at relatively low cost and with sufficient quality. However, as both the delivery costs and the capacity requirements are largely proportional to the number of listeners this may be prohibitive for large audiences.</w:t>
      </w:r>
    </w:p>
    <w:p w:rsidR="00AF75DB" w:rsidRPr="00CD0041" w:rsidRDefault="00AF75DB" w:rsidP="00E93BD0">
      <w:pPr>
        <w:pStyle w:val="ECCParagraph"/>
        <w:spacing w:after="0"/>
      </w:pPr>
      <w:r w:rsidRPr="00687CEA">
        <w:t xml:space="preserve">Broadcasting has major strengths, as has </w:t>
      </w:r>
      <w:r>
        <w:t>I</w:t>
      </w:r>
      <w:r w:rsidRPr="00687CEA">
        <w:t xml:space="preserve">nternet radio. The two technologies can be used in a truly complementary </w:t>
      </w:r>
      <w:r>
        <w:t xml:space="preserve">way </w:t>
      </w:r>
      <w:r w:rsidRPr="00EF4DD3">
        <w:rPr>
          <w:szCs w:val="20"/>
        </w:rPr>
        <w:t xml:space="preserve">to enable the delivery of the full range of </w:t>
      </w:r>
      <w:r>
        <w:rPr>
          <w:szCs w:val="20"/>
        </w:rPr>
        <w:t xml:space="preserve">linear (real-time) </w:t>
      </w:r>
      <w:r w:rsidRPr="00EF4DD3">
        <w:rPr>
          <w:szCs w:val="20"/>
        </w:rPr>
        <w:t xml:space="preserve">and non-linear </w:t>
      </w:r>
      <w:r>
        <w:rPr>
          <w:szCs w:val="20"/>
        </w:rPr>
        <w:t xml:space="preserve">(e.g. on demand, catch-up, download) radio </w:t>
      </w:r>
      <w:r w:rsidRPr="00EF4DD3">
        <w:rPr>
          <w:szCs w:val="20"/>
        </w:rPr>
        <w:t>services</w:t>
      </w:r>
      <w:r>
        <w:rPr>
          <w:szCs w:val="20"/>
        </w:rPr>
        <w:t>.</w:t>
      </w:r>
    </w:p>
    <w:p w:rsidR="00AF75DB" w:rsidRDefault="00AF75DB" w:rsidP="008623D2">
      <w:pPr>
        <w:pStyle w:val="Heading1"/>
      </w:pPr>
      <w:bookmarkStart w:id="79" w:name="_Toc265158017"/>
      <w:bookmarkStart w:id="80" w:name="_Toc297040030"/>
      <w:bookmarkStart w:id="81" w:name="_Toc324329980"/>
      <w:r w:rsidRPr="007856B4">
        <w:t>Conclusions</w:t>
      </w:r>
      <w:bookmarkEnd w:id="79"/>
      <w:bookmarkEnd w:id="80"/>
      <w:bookmarkEnd w:id="81"/>
    </w:p>
    <w:p w:rsidR="00AF75DB" w:rsidRDefault="00AF75DB" w:rsidP="00E93BD0">
      <w:pPr>
        <w:pStyle w:val="ECCParagraph"/>
        <w:rPr>
          <w:iCs/>
          <w:lang w:val="en-US"/>
        </w:rPr>
      </w:pPr>
      <w:r w:rsidRPr="007856B4">
        <w:rPr>
          <w:lang w:val="en-US"/>
        </w:rPr>
        <w:t xml:space="preserve">Radio is now very much a medium which can be, and is, accessed by an audience </w:t>
      </w:r>
      <w:r>
        <w:rPr>
          <w:iCs/>
          <w:lang w:val="en-US"/>
        </w:rPr>
        <w:t xml:space="preserve">where a large portion </w:t>
      </w:r>
      <w:r w:rsidRPr="00627D4B">
        <w:rPr>
          <w:iCs/>
          <w:lang w:val="en-US"/>
        </w:rPr>
        <w:t>is either</w:t>
      </w:r>
      <w:r w:rsidRPr="007856B4">
        <w:rPr>
          <w:lang w:val="en-US"/>
        </w:rPr>
        <w:t xml:space="preserve"> mobile</w:t>
      </w:r>
      <w:r w:rsidRPr="00627D4B">
        <w:rPr>
          <w:iCs/>
          <w:lang w:val="en-US"/>
        </w:rPr>
        <w:t xml:space="preserve"> or </w:t>
      </w:r>
      <w:r w:rsidRPr="007856B4">
        <w:rPr>
          <w:lang w:val="en-US"/>
        </w:rPr>
        <w:t xml:space="preserve">doing something else.  The motorist is a good example of this.  The report looks at how this audience might be served in the future.  While, in the past, conventional terrestrial radio broadcasting was </w:t>
      </w:r>
      <w:r w:rsidRPr="002F76F5">
        <w:rPr>
          <w:iCs/>
          <w:lang w:val="en-US"/>
        </w:rPr>
        <w:t>t</w:t>
      </w:r>
      <w:r w:rsidRPr="007856B4">
        <w:rPr>
          <w:lang w:val="en-US"/>
        </w:rPr>
        <w:t xml:space="preserve">he only viable way to serve this audience, technological convergence and changing habits mean that other platforms such as </w:t>
      </w:r>
      <w:r w:rsidRPr="002F76F5">
        <w:rPr>
          <w:iCs/>
          <w:lang w:val="en-US"/>
        </w:rPr>
        <w:t xml:space="preserve">mobile broadband, </w:t>
      </w:r>
      <w:r w:rsidRPr="007856B4">
        <w:rPr>
          <w:lang w:val="en-US"/>
        </w:rPr>
        <w:t xml:space="preserve">satellites and wired infrastructures </w:t>
      </w:r>
      <w:r>
        <w:rPr>
          <w:iCs/>
          <w:lang w:val="en-US"/>
        </w:rPr>
        <w:t>will impact the future role of terrestrial broadcasting.</w:t>
      </w:r>
    </w:p>
    <w:p w:rsidR="00AF75DB" w:rsidRDefault="00AF75DB" w:rsidP="00E93BD0">
      <w:pPr>
        <w:pStyle w:val="ECCParagraph"/>
        <w:rPr>
          <w:szCs w:val="20"/>
          <w:lang w:val="en-US" w:eastAsia="nl-NL"/>
        </w:rPr>
      </w:pPr>
      <w:r w:rsidRPr="00687CEA">
        <w:rPr>
          <w:szCs w:val="20"/>
          <w:lang w:val="en-US" w:eastAsia="nl-NL"/>
        </w:rPr>
        <w:t xml:space="preserve">Looking to the future the available spectrum is clearly going to be limited. Classical analogue based systems, while capable of providing a good quality signal to the listener, provide no easy means for the expansion of facilities.  </w:t>
      </w:r>
    </w:p>
    <w:p w:rsidR="00AF75DB" w:rsidRDefault="00AF75DB" w:rsidP="00E93BD0">
      <w:pPr>
        <w:pStyle w:val="ECCParagraph"/>
        <w:spacing w:after="120"/>
        <w:rPr>
          <w:iCs/>
          <w:lang w:val="en-US"/>
        </w:rPr>
      </w:pPr>
      <w:r>
        <w:rPr>
          <w:szCs w:val="20"/>
          <w:lang w:val="en-US" w:eastAsia="nl-NL"/>
        </w:rPr>
        <w:t>Particular note should be taken of the following points:</w:t>
      </w:r>
    </w:p>
    <w:p w:rsidR="00AF75DB" w:rsidRDefault="00AF75DB" w:rsidP="0027158C">
      <w:pPr>
        <w:pStyle w:val="ECCParBulleted"/>
        <w:tabs>
          <w:tab w:val="clear" w:pos="360"/>
          <w:tab w:val="num" w:pos="567"/>
        </w:tabs>
        <w:spacing w:before="120"/>
        <w:ind w:left="567" w:hanging="283"/>
      </w:pPr>
      <w:r>
        <w:t>Terrestrial audio broadcasting is highly effective in reaching very large audiences</w:t>
      </w:r>
      <w:r w:rsidR="00F507BC">
        <w:t>;</w:t>
      </w:r>
    </w:p>
    <w:p w:rsidR="00AF75DB" w:rsidRDefault="00AF75DB" w:rsidP="0027158C">
      <w:pPr>
        <w:pStyle w:val="ECCParBulleted"/>
        <w:tabs>
          <w:tab w:val="clear" w:pos="360"/>
          <w:tab w:val="num" w:pos="567"/>
        </w:tabs>
        <w:spacing w:before="120"/>
        <w:ind w:left="567" w:hanging="283"/>
      </w:pPr>
      <w:r>
        <w:t>The strength of terrestrial audio broadcasting is that audio programmes are generally offered free-to-air. This constitutes the main pillar on which the success of radio is built</w:t>
      </w:r>
      <w:r w:rsidR="00F507BC">
        <w:t>;</w:t>
      </w:r>
    </w:p>
    <w:p w:rsidR="00AF75DB" w:rsidRDefault="00AF75DB" w:rsidP="0027158C">
      <w:pPr>
        <w:pStyle w:val="ECCParBulleted"/>
        <w:tabs>
          <w:tab w:val="clear" w:pos="360"/>
          <w:tab w:val="num" w:pos="567"/>
        </w:tabs>
        <w:spacing w:before="120"/>
        <w:ind w:left="567" w:hanging="283"/>
      </w:pPr>
      <w:r>
        <w:t>Audio broadcasting may be the only sustainable source of information in emergency situations</w:t>
      </w:r>
      <w:r w:rsidR="00F507BC">
        <w:t>;</w:t>
      </w:r>
    </w:p>
    <w:p w:rsidR="00AF75DB" w:rsidRDefault="00AF75DB" w:rsidP="0027158C">
      <w:pPr>
        <w:pStyle w:val="ECCParBulleted"/>
        <w:tabs>
          <w:tab w:val="clear" w:pos="360"/>
          <w:tab w:val="num" w:pos="567"/>
        </w:tabs>
        <w:spacing w:before="120"/>
        <w:ind w:left="567" w:hanging="283"/>
      </w:pPr>
      <w:r>
        <w:lastRenderedPageBreak/>
        <w:t>Migrating from analogue to digital distribution technology offers the opportunity for more services and higher quality services. Thus, digital broadcasting paves the way for more efficient use of spectrum than analogue technologies do</w:t>
      </w:r>
      <w:r w:rsidR="00F507BC">
        <w:t>;</w:t>
      </w:r>
    </w:p>
    <w:p w:rsidR="00AF75DB" w:rsidRDefault="00AF75DB" w:rsidP="0027158C">
      <w:pPr>
        <w:pStyle w:val="ECCParBulleted"/>
        <w:tabs>
          <w:tab w:val="clear" w:pos="360"/>
          <w:tab w:val="num" w:pos="567"/>
        </w:tabs>
        <w:spacing w:before="120"/>
        <w:ind w:left="567" w:hanging="283"/>
      </w:pPr>
      <w:r>
        <w:t>The key frequency bands for the introduction of terrestrial digital audio broadcasting are the VHF bands II and III</w:t>
      </w:r>
      <w:r w:rsidR="00F507BC">
        <w:t>;</w:t>
      </w:r>
    </w:p>
    <w:p w:rsidR="00AF75DB" w:rsidRDefault="00AF75DB" w:rsidP="0027158C">
      <w:pPr>
        <w:pStyle w:val="ECCParBulleted"/>
        <w:tabs>
          <w:tab w:val="clear" w:pos="360"/>
          <w:tab w:val="num" w:pos="567"/>
        </w:tabs>
        <w:spacing w:before="120"/>
        <w:ind w:left="567" w:hanging="283"/>
      </w:pPr>
      <w:r>
        <w:t>In Band III the necessary regulatory framework for the introduction of digital audio broadcasting is already fully in place. However, there may be a need for Rules of Procedure at ITU level to enable the introduction of digital services in Band II</w:t>
      </w:r>
      <w:r w:rsidR="00F507BC">
        <w:t>;</w:t>
      </w:r>
      <w:r>
        <w:t xml:space="preserve"> </w:t>
      </w:r>
    </w:p>
    <w:p w:rsidR="00AF75DB" w:rsidRDefault="00AF75DB" w:rsidP="0027158C">
      <w:pPr>
        <w:pStyle w:val="ECCParBulleted"/>
        <w:tabs>
          <w:tab w:val="clear" w:pos="360"/>
          <w:tab w:val="num" w:pos="567"/>
        </w:tabs>
        <w:spacing w:before="120"/>
        <w:ind w:left="567" w:hanging="283"/>
      </w:pPr>
      <w:r>
        <w:t>Introduction of digital terrestrial audio broadcasting in the bands currently allocated to it may take advantage of existing broadcasting network infrastructure</w:t>
      </w:r>
      <w:r w:rsidR="00F507BC">
        <w:t>;</w:t>
      </w:r>
    </w:p>
    <w:p w:rsidR="00AF75DB" w:rsidRDefault="00AF75DB" w:rsidP="0027158C">
      <w:pPr>
        <w:pStyle w:val="ECCParBulleted"/>
        <w:tabs>
          <w:tab w:val="clear" w:pos="360"/>
          <w:tab w:val="num" w:pos="567"/>
        </w:tabs>
        <w:spacing w:before="120"/>
        <w:ind w:left="567" w:hanging="283"/>
      </w:pPr>
      <w:r>
        <w:t>The evolutions of terrestrial digital broadcasting technology needs to take into account the changing habits and expectations of an ‘Internet savvy’ audience</w:t>
      </w:r>
      <w:r w:rsidR="00F507BC">
        <w:t>;</w:t>
      </w:r>
      <w:r>
        <w:t xml:space="preserve"> </w:t>
      </w:r>
    </w:p>
    <w:p w:rsidR="00AF75DB" w:rsidRPr="00A24A35" w:rsidRDefault="00AF75DB" w:rsidP="0027158C">
      <w:pPr>
        <w:pStyle w:val="ECCParBulleted"/>
        <w:tabs>
          <w:tab w:val="clear" w:pos="360"/>
          <w:tab w:val="num" w:pos="567"/>
        </w:tabs>
        <w:spacing w:before="120"/>
        <w:ind w:left="567" w:hanging="283"/>
      </w:pPr>
      <w:r>
        <w:t xml:space="preserve">Terrestrial digital broadcasting and IP technologies will have to be used in a complementary way to satisfy the changing demand of listeners. Consequently content will be provided by both linear and nonlinear </w:t>
      </w:r>
      <w:r w:rsidRPr="0027158C">
        <w:t>radio services.</w:t>
      </w:r>
    </w:p>
    <w:p w:rsidR="00AF75DB" w:rsidRDefault="00AF75DB" w:rsidP="0027158C">
      <w:pPr>
        <w:pStyle w:val="ECCParBulleted"/>
        <w:tabs>
          <w:tab w:val="clear" w:pos="360"/>
          <w:tab w:val="num" w:pos="567"/>
        </w:tabs>
        <w:spacing w:before="120"/>
        <w:ind w:left="567" w:hanging="283"/>
        <w:sectPr w:rsidR="00AF75DB">
          <w:headerReference w:type="even" r:id="rId13"/>
          <w:headerReference w:type="default" r:id="rId14"/>
          <w:headerReference w:type="first" r:id="rId15"/>
          <w:pgSz w:w="11907" w:h="16840" w:code="9"/>
          <w:pgMar w:top="1440" w:right="1134" w:bottom="1440" w:left="1134" w:header="709" w:footer="709" w:gutter="0"/>
          <w:cols w:space="708"/>
          <w:docGrid w:linePitch="360"/>
        </w:sectPr>
      </w:pPr>
    </w:p>
    <w:p w:rsidR="00AF75DB" w:rsidRDefault="00AF75DB" w:rsidP="008623D2">
      <w:pPr>
        <w:pStyle w:val="ECCAnnex-heading1"/>
        <w:rPr>
          <w:lang w:val="de-DE"/>
        </w:rPr>
      </w:pPr>
      <w:bookmarkStart w:id="82" w:name="_Toc324329981"/>
      <w:r w:rsidRPr="002A11C8">
        <w:lastRenderedPageBreak/>
        <w:t xml:space="preserve">COMPARISON OF RADIO </w:t>
      </w:r>
      <w:r>
        <w:t>systems</w:t>
      </w:r>
      <w:bookmarkEnd w:id="82"/>
    </w:p>
    <w:p w:rsidR="00AF75DB" w:rsidRDefault="00AF75DB" w:rsidP="006F4834">
      <w:pPr>
        <w:pStyle w:val="ECCFiguretitle"/>
        <w:numPr>
          <w:ilvl w:val="0"/>
          <w:numId w:val="0"/>
        </w:numPr>
        <w:spacing w:after="120"/>
        <w:ind w:left="357"/>
      </w:pPr>
      <w:r>
        <w:t>Table 2</w:t>
      </w:r>
      <w:r w:rsidRPr="004A2C13">
        <w:t xml:space="preserve">: Comparison </w:t>
      </w:r>
      <w:r>
        <w:t>of different radio systems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1843"/>
        <w:gridCol w:w="1559"/>
        <w:gridCol w:w="1418"/>
        <w:gridCol w:w="3226"/>
      </w:tblGrid>
      <w:tr w:rsidR="00214A75" w:rsidRPr="00FE1795" w:rsidTr="00D12530">
        <w:trPr>
          <w:tblHeader/>
        </w:trPr>
        <w:tc>
          <w:tcPr>
            <w:tcW w:w="1809" w:type="dxa"/>
            <w:tcBorders>
              <w:right w:val="single" w:sz="8" w:space="0" w:color="FFFFFF"/>
            </w:tcBorders>
            <w:shd w:val="clear" w:color="auto" w:fill="D2232A"/>
            <w:vAlign w:val="center"/>
          </w:tcPr>
          <w:p w:rsidR="00214A75" w:rsidRPr="00FE1795" w:rsidRDefault="00214A75" w:rsidP="00C06110">
            <w:pPr>
              <w:spacing w:line="288" w:lineRule="auto"/>
              <w:jc w:val="center"/>
              <w:rPr>
                <w:b/>
                <w:color w:val="FFFFFF"/>
              </w:rPr>
            </w:pPr>
            <w:r>
              <w:rPr>
                <w:b/>
                <w:color w:val="FFFFFF"/>
              </w:rPr>
              <w:t>System</w:t>
            </w:r>
          </w:p>
        </w:tc>
        <w:tc>
          <w:tcPr>
            <w:tcW w:w="1843" w:type="dxa"/>
            <w:tcBorders>
              <w:left w:val="single" w:sz="8" w:space="0" w:color="FFFFFF"/>
              <w:right w:val="single" w:sz="8" w:space="0" w:color="FFFFFF"/>
            </w:tcBorders>
            <w:shd w:val="clear" w:color="auto" w:fill="D2232A"/>
            <w:vAlign w:val="center"/>
          </w:tcPr>
          <w:p w:rsidR="00214A75" w:rsidRDefault="00214A75" w:rsidP="00C06110">
            <w:pPr>
              <w:spacing w:line="288" w:lineRule="auto"/>
              <w:jc w:val="center"/>
              <w:rPr>
                <w:b/>
                <w:color w:val="FFFFFF"/>
              </w:rPr>
            </w:pPr>
            <w:r>
              <w:rPr>
                <w:b/>
                <w:color w:val="FFFFFF"/>
              </w:rPr>
              <w:t>Multiplex</w:t>
            </w:r>
          </w:p>
          <w:p w:rsidR="00214A75" w:rsidRPr="00FE1795" w:rsidRDefault="00214A75" w:rsidP="00C06110">
            <w:pPr>
              <w:spacing w:line="288" w:lineRule="auto"/>
              <w:jc w:val="center"/>
              <w:rPr>
                <w:b/>
                <w:color w:val="FFFFFF"/>
              </w:rPr>
            </w:pPr>
            <w:proofErr w:type="spellStart"/>
            <w:r>
              <w:rPr>
                <w:b/>
                <w:color w:val="FFFFFF"/>
              </w:rPr>
              <w:t>Bandwith</w:t>
            </w:r>
            <w:proofErr w:type="spellEnd"/>
          </w:p>
        </w:tc>
        <w:tc>
          <w:tcPr>
            <w:tcW w:w="1559" w:type="dxa"/>
            <w:tcBorders>
              <w:left w:val="single" w:sz="8" w:space="0" w:color="FFFFFF"/>
              <w:right w:val="single" w:sz="8" w:space="0" w:color="FFFFFF"/>
            </w:tcBorders>
            <w:shd w:val="clear" w:color="auto" w:fill="D2232A"/>
            <w:vAlign w:val="center"/>
          </w:tcPr>
          <w:p w:rsidR="00214A75" w:rsidRDefault="00214A75" w:rsidP="00C06110">
            <w:pPr>
              <w:spacing w:line="288" w:lineRule="auto"/>
              <w:jc w:val="center"/>
              <w:rPr>
                <w:b/>
                <w:color w:val="FFFFFF"/>
              </w:rPr>
            </w:pPr>
            <w:r>
              <w:rPr>
                <w:b/>
                <w:color w:val="FFFFFF"/>
              </w:rPr>
              <w:t>Suitable</w:t>
            </w:r>
          </w:p>
          <w:p w:rsidR="00214A75" w:rsidRPr="00FE1795" w:rsidRDefault="00214A75" w:rsidP="00C06110">
            <w:pPr>
              <w:spacing w:line="288" w:lineRule="auto"/>
              <w:jc w:val="center"/>
              <w:rPr>
                <w:b/>
                <w:color w:val="FFFFFF"/>
              </w:rPr>
            </w:pPr>
            <w:r>
              <w:rPr>
                <w:b/>
                <w:color w:val="FFFFFF"/>
              </w:rPr>
              <w:t>Band(s)</w:t>
            </w:r>
          </w:p>
        </w:tc>
        <w:tc>
          <w:tcPr>
            <w:tcW w:w="1418" w:type="dxa"/>
            <w:tcBorders>
              <w:left w:val="single" w:sz="8" w:space="0" w:color="FFFFFF"/>
              <w:right w:val="single" w:sz="8" w:space="0" w:color="FFFFFF"/>
            </w:tcBorders>
            <w:shd w:val="clear" w:color="auto" w:fill="D2232A"/>
            <w:vAlign w:val="center"/>
          </w:tcPr>
          <w:p w:rsidR="00214A75" w:rsidRDefault="00214A75" w:rsidP="00C06110">
            <w:pPr>
              <w:spacing w:line="288" w:lineRule="auto"/>
              <w:jc w:val="center"/>
              <w:rPr>
                <w:b/>
                <w:color w:val="FFFFFF"/>
              </w:rPr>
            </w:pPr>
            <w:r>
              <w:rPr>
                <w:b/>
                <w:color w:val="FFFFFF"/>
              </w:rPr>
              <w:t>Channel Raster</w:t>
            </w:r>
          </w:p>
          <w:p w:rsidR="00214A75" w:rsidRPr="00FE1795" w:rsidRDefault="00214A75" w:rsidP="00214A75">
            <w:pPr>
              <w:spacing w:line="288" w:lineRule="auto"/>
              <w:jc w:val="center"/>
              <w:rPr>
                <w:b/>
                <w:color w:val="FFFFFF"/>
              </w:rPr>
            </w:pPr>
            <w:r>
              <w:rPr>
                <w:b/>
                <w:color w:val="FFFFFF"/>
              </w:rPr>
              <w:t>(ITU Region 1)</w:t>
            </w:r>
            <w:r w:rsidRPr="00214A75">
              <w:rPr>
                <w:color w:val="FFFFFF" w:themeColor="background1"/>
                <w:vertAlign w:val="superscript"/>
              </w:rPr>
              <w:t>1</w:t>
            </w:r>
          </w:p>
        </w:tc>
        <w:tc>
          <w:tcPr>
            <w:tcW w:w="3226" w:type="dxa"/>
            <w:tcBorders>
              <w:left w:val="single" w:sz="8" w:space="0" w:color="FFFFFF"/>
            </w:tcBorders>
            <w:shd w:val="clear" w:color="auto" w:fill="D2232A"/>
            <w:vAlign w:val="center"/>
          </w:tcPr>
          <w:p w:rsidR="00214A75" w:rsidRPr="00FE1795" w:rsidRDefault="00214A75" w:rsidP="00214A75">
            <w:pPr>
              <w:spacing w:line="288" w:lineRule="auto"/>
              <w:jc w:val="center"/>
              <w:rPr>
                <w:b/>
                <w:color w:val="FFFFFF"/>
              </w:rPr>
            </w:pPr>
            <w:r>
              <w:rPr>
                <w:b/>
                <w:color w:val="FFFFFF"/>
              </w:rPr>
              <w:t>Status of Standardization</w:t>
            </w:r>
          </w:p>
        </w:tc>
      </w:tr>
      <w:tr w:rsidR="00AF75DB" w:rsidTr="00D12530">
        <w:tc>
          <w:tcPr>
            <w:tcW w:w="1809" w:type="dxa"/>
            <w:tcBorders>
              <w:top w:val="single" w:sz="4" w:space="0" w:color="FFFFFF"/>
            </w:tcBorders>
            <w:vAlign w:val="center"/>
          </w:tcPr>
          <w:p w:rsidR="00AF75DB" w:rsidRPr="002823D9" w:rsidRDefault="00AF75DB" w:rsidP="00214A75">
            <w:pPr>
              <w:rPr>
                <w:b/>
                <w:bCs/>
                <w:color w:val="000000"/>
                <w:lang w:eastAsia="en-GB"/>
              </w:rPr>
            </w:pPr>
            <w:r w:rsidRPr="007856B4">
              <w:rPr>
                <w:b/>
                <w:bCs/>
                <w:color w:val="000000"/>
                <w:lang w:eastAsia="en-GB"/>
              </w:rPr>
              <w:t>AM</w:t>
            </w:r>
          </w:p>
        </w:tc>
        <w:tc>
          <w:tcPr>
            <w:tcW w:w="1843" w:type="dxa"/>
            <w:tcBorders>
              <w:top w:val="single" w:sz="4" w:space="0" w:color="FFFFFF"/>
            </w:tcBorders>
            <w:vAlign w:val="center"/>
          </w:tcPr>
          <w:p w:rsidR="00AF75DB" w:rsidRPr="002823D9" w:rsidRDefault="00AF75DB" w:rsidP="00214A75">
            <w:pPr>
              <w:rPr>
                <w:color w:val="000000"/>
                <w:lang w:eastAsia="en-GB"/>
              </w:rPr>
            </w:pPr>
            <w:r w:rsidRPr="007856B4">
              <w:rPr>
                <w:color w:val="000000"/>
                <w:lang w:eastAsia="en-GB"/>
              </w:rPr>
              <w:t>N/A</w:t>
            </w:r>
            <w:r w:rsidRPr="0027158C">
              <w:rPr>
                <w:vertAlign w:val="superscript"/>
                <w:lang w:val="en-GB"/>
              </w:rPr>
              <w:t>2</w:t>
            </w:r>
          </w:p>
        </w:tc>
        <w:tc>
          <w:tcPr>
            <w:tcW w:w="1559" w:type="dxa"/>
            <w:tcBorders>
              <w:top w:val="single" w:sz="4" w:space="0" w:color="FFFFFF"/>
            </w:tcBorders>
            <w:vAlign w:val="center"/>
          </w:tcPr>
          <w:p w:rsidR="00AF75DB" w:rsidRPr="002823D9" w:rsidRDefault="00AF75DB" w:rsidP="00214A75">
            <w:pPr>
              <w:rPr>
                <w:color w:val="000000"/>
                <w:lang w:eastAsia="en-GB"/>
              </w:rPr>
            </w:pPr>
            <w:r w:rsidRPr="007856B4">
              <w:rPr>
                <w:color w:val="000000"/>
                <w:lang w:eastAsia="en-GB"/>
              </w:rPr>
              <w:t>LF</w:t>
            </w:r>
            <w:r>
              <w:rPr>
                <w:color w:val="000000"/>
                <w:lang w:eastAsia="en-GB"/>
              </w:rPr>
              <w:t>,</w:t>
            </w:r>
            <w:r w:rsidRPr="007856B4">
              <w:rPr>
                <w:color w:val="000000"/>
                <w:lang w:eastAsia="en-GB"/>
              </w:rPr>
              <w:t xml:space="preserve"> MF</w:t>
            </w:r>
            <w:r>
              <w:rPr>
                <w:color w:val="000000"/>
                <w:lang w:eastAsia="en-GB"/>
              </w:rPr>
              <w:t>,</w:t>
            </w:r>
            <w:r>
              <w:rPr>
                <w:color w:val="000000"/>
                <w:lang w:eastAsia="en-GB"/>
              </w:rPr>
              <w:br/>
            </w:r>
            <w:r w:rsidRPr="007856B4">
              <w:rPr>
                <w:color w:val="000000"/>
                <w:lang w:eastAsia="en-GB"/>
              </w:rPr>
              <w:t>HF</w:t>
            </w:r>
          </w:p>
        </w:tc>
        <w:tc>
          <w:tcPr>
            <w:tcW w:w="1418" w:type="dxa"/>
            <w:tcBorders>
              <w:top w:val="single" w:sz="4" w:space="0" w:color="FFFFFF"/>
            </w:tcBorders>
            <w:vAlign w:val="center"/>
          </w:tcPr>
          <w:p w:rsidR="00AF75DB" w:rsidRPr="00910797" w:rsidRDefault="00AF75DB" w:rsidP="00214A75">
            <w:pPr>
              <w:rPr>
                <w:color w:val="000000"/>
                <w:lang w:eastAsia="en-GB"/>
              </w:rPr>
            </w:pPr>
            <w:r w:rsidRPr="00910797">
              <w:rPr>
                <w:color w:val="000000"/>
                <w:lang w:eastAsia="en-GB"/>
              </w:rPr>
              <w:t>9 kHz</w:t>
            </w:r>
            <w:r w:rsidRPr="00910797">
              <w:rPr>
                <w:color w:val="000000"/>
                <w:lang w:eastAsia="en-GB"/>
              </w:rPr>
              <w:br/>
              <w:t>5 kHz</w:t>
            </w:r>
          </w:p>
        </w:tc>
        <w:tc>
          <w:tcPr>
            <w:tcW w:w="3226" w:type="dxa"/>
            <w:tcBorders>
              <w:top w:val="single" w:sz="4" w:space="0" w:color="FFFFFF"/>
            </w:tcBorders>
            <w:vAlign w:val="center"/>
          </w:tcPr>
          <w:p w:rsidR="00AF75DB" w:rsidRPr="00910797" w:rsidRDefault="00AF75DB" w:rsidP="00214A75">
            <w:pPr>
              <w:rPr>
                <w:color w:val="000000"/>
                <w:lang w:eastAsia="en-GB"/>
              </w:rPr>
            </w:pPr>
            <w:r w:rsidRPr="00910797">
              <w:rPr>
                <w:color w:val="000000"/>
                <w:lang w:eastAsia="en-GB"/>
              </w:rPr>
              <w:t xml:space="preserve">ITU-R </w:t>
            </w:r>
            <w:r>
              <w:rPr>
                <w:color w:val="000000"/>
                <w:lang w:eastAsia="en-GB"/>
              </w:rPr>
              <w:t xml:space="preserve">Rec. </w:t>
            </w:r>
            <w:r w:rsidR="00D12530">
              <w:rPr>
                <w:color w:val="000000"/>
                <w:lang w:eastAsia="en-GB"/>
              </w:rPr>
              <w:t>BS.</w:t>
            </w:r>
            <w:r w:rsidRPr="00910797">
              <w:rPr>
                <w:color w:val="000000"/>
                <w:lang w:eastAsia="en-GB"/>
              </w:rPr>
              <w:t>560 [23]</w:t>
            </w:r>
          </w:p>
        </w:tc>
      </w:tr>
      <w:tr w:rsidR="00AF75DB" w:rsidRPr="00C97B51" w:rsidTr="00D12530">
        <w:tc>
          <w:tcPr>
            <w:tcW w:w="1809" w:type="dxa"/>
            <w:vAlign w:val="center"/>
          </w:tcPr>
          <w:p w:rsidR="00AF75DB" w:rsidRPr="00625F68" w:rsidRDefault="00AF75DB" w:rsidP="00214A75">
            <w:pPr>
              <w:rPr>
                <w:b/>
                <w:bCs/>
                <w:color w:val="000000"/>
                <w:lang w:val="fr-FR" w:eastAsia="en-GB"/>
              </w:rPr>
            </w:pPr>
            <w:r w:rsidRPr="00625F68">
              <w:rPr>
                <w:b/>
                <w:bCs/>
                <w:color w:val="000000"/>
                <w:lang w:val="fr-FR" w:eastAsia="en-GB"/>
              </w:rPr>
              <w:t>DRM30</w:t>
            </w:r>
            <w:r w:rsidRPr="00625F68">
              <w:rPr>
                <w:b/>
                <w:bCs/>
                <w:color w:val="000000"/>
                <w:lang w:val="fr-FR" w:eastAsia="en-GB"/>
              </w:rPr>
              <w:br/>
              <w:t>(DRM Mode A-D</w:t>
            </w:r>
            <w:r w:rsidRPr="00625F68">
              <w:rPr>
                <w:b/>
                <w:bCs/>
                <w:i/>
                <w:color w:val="000000"/>
                <w:lang w:val="fr-FR" w:eastAsia="en-GB"/>
              </w:rPr>
              <w:t>)</w:t>
            </w:r>
          </w:p>
        </w:tc>
        <w:tc>
          <w:tcPr>
            <w:tcW w:w="1843" w:type="dxa"/>
            <w:vAlign w:val="center"/>
          </w:tcPr>
          <w:p w:rsidR="00AF75DB" w:rsidRPr="002823D9" w:rsidRDefault="00AF75DB" w:rsidP="00214A75">
            <w:pPr>
              <w:rPr>
                <w:color w:val="000000"/>
                <w:lang w:eastAsia="en-GB"/>
              </w:rPr>
            </w:pPr>
            <w:r>
              <w:rPr>
                <w:color w:val="000000"/>
                <w:lang w:eastAsia="en-GB"/>
              </w:rPr>
              <w:t>4.5</w:t>
            </w:r>
            <w:r w:rsidRPr="007856B4">
              <w:rPr>
                <w:color w:val="000000"/>
                <w:lang w:eastAsia="en-GB"/>
              </w:rPr>
              <w:t xml:space="preserve"> </w:t>
            </w:r>
            <w:r>
              <w:rPr>
                <w:color w:val="000000"/>
                <w:lang w:eastAsia="en-GB"/>
              </w:rPr>
              <w:t>–</w:t>
            </w:r>
            <w:r w:rsidRPr="007856B4">
              <w:rPr>
                <w:color w:val="000000"/>
                <w:lang w:eastAsia="en-GB"/>
              </w:rPr>
              <w:t xml:space="preserve"> 20</w:t>
            </w:r>
            <w:r>
              <w:rPr>
                <w:color w:val="000000"/>
                <w:lang w:eastAsia="en-GB"/>
              </w:rPr>
              <w:t xml:space="preserve"> </w:t>
            </w:r>
            <w:r w:rsidRPr="007856B4">
              <w:rPr>
                <w:color w:val="000000"/>
                <w:lang w:eastAsia="en-GB"/>
              </w:rPr>
              <w:t>kHz</w:t>
            </w:r>
            <w:r w:rsidRPr="0027158C">
              <w:rPr>
                <w:vertAlign w:val="superscript"/>
                <w:lang w:val="en-GB"/>
              </w:rPr>
              <w:t>3</w:t>
            </w:r>
          </w:p>
        </w:tc>
        <w:tc>
          <w:tcPr>
            <w:tcW w:w="1559" w:type="dxa"/>
            <w:vAlign w:val="center"/>
          </w:tcPr>
          <w:p w:rsidR="00AF75DB" w:rsidRPr="002823D9" w:rsidRDefault="00AF75DB" w:rsidP="00214A75">
            <w:pPr>
              <w:rPr>
                <w:color w:val="000000"/>
                <w:lang w:eastAsia="en-GB"/>
              </w:rPr>
            </w:pPr>
            <w:r w:rsidRPr="007856B4">
              <w:rPr>
                <w:color w:val="000000"/>
                <w:lang w:eastAsia="en-GB"/>
              </w:rPr>
              <w:t>LF</w:t>
            </w:r>
            <w:r>
              <w:rPr>
                <w:color w:val="000000"/>
                <w:lang w:eastAsia="en-GB"/>
              </w:rPr>
              <w:t>,</w:t>
            </w:r>
            <w:r w:rsidRPr="007856B4">
              <w:rPr>
                <w:color w:val="000000"/>
                <w:lang w:eastAsia="en-GB"/>
              </w:rPr>
              <w:t xml:space="preserve"> MF</w:t>
            </w:r>
            <w:r>
              <w:rPr>
                <w:color w:val="000000"/>
                <w:lang w:eastAsia="en-GB"/>
              </w:rPr>
              <w:t>,</w:t>
            </w:r>
            <w:r w:rsidRPr="007856B4">
              <w:rPr>
                <w:color w:val="000000"/>
                <w:lang w:eastAsia="en-GB"/>
              </w:rPr>
              <w:t xml:space="preserve"> </w:t>
            </w:r>
            <w:r>
              <w:rPr>
                <w:color w:val="000000"/>
                <w:lang w:eastAsia="en-GB"/>
              </w:rPr>
              <w:br/>
            </w:r>
            <w:r w:rsidRPr="007856B4">
              <w:rPr>
                <w:color w:val="000000"/>
                <w:lang w:eastAsia="en-GB"/>
              </w:rPr>
              <w:t>HF</w:t>
            </w:r>
          </w:p>
        </w:tc>
        <w:tc>
          <w:tcPr>
            <w:tcW w:w="1418" w:type="dxa"/>
            <w:vAlign w:val="center"/>
          </w:tcPr>
          <w:p w:rsidR="00AF75DB" w:rsidRPr="00910797" w:rsidRDefault="00AF75DB" w:rsidP="00214A75">
            <w:pPr>
              <w:rPr>
                <w:color w:val="000000"/>
                <w:lang w:eastAsia="en-GB"/>
              </w:rPr>
            </w:pPr>
            <w:r w:rsidRPr="00910797">
              <w:rPr>
                <w:color w:val="000000"/>
                <w:lang w:eastAsia="en-GB"/>
              </w:rPr>
              <w:t>9 kHz</w:t>
            </w:r>
            <w:r w:rsidRPr="00910797">
              <w:rPr>
                <w:color w:val="000000"/>
                <w:lang w:eastAsia="en-GB"/>
              </w:rPr>
              <w:br/>
              <w:t>5 kHz</w:t>
            </w:r>
          </w:p>
        </w:tc>
        <w:tc>
          <w:tcPr>
            <w:tcW w:w="3226" w:type="dxa"/>
            <w:vAlign w:val="center"/>
          </w:tcPr>
          <w:p w:rsidR="00AF75DB" w:rsidRPr="00910797" w:rsidRDefault="00AF75DB" w:rsidP="00214A75">
            <w:pPr>
              <w:rPr>
                <w:color w:val="000000"/>
                <w:lang w:eastAsia="en-GB"/>
              </w:rPr>
            </w:pPr>
            <w:r w:rsidRPr="00910797">
              <w:rPr>
                <w:color w:val="000000"/>
                <w:lang w:eastAsia="en-GB"/>
              </w:rPr>
              <w:t>ETSI ES 201 980 [13]</w:t>
            </w:r>
          </w:p>
          <w:p w:rsidR="00AF75DB" w:rsidRPr="00910797" w:rsidRDefault="00AF75DB" w:rsidP="00D12530">
            <w:pPr>
              <w:rPr>
                <w:color w:val="000000"/>
                <w:lang w:eastAsia="en-GB"/>
              </w:rPr>
            </w:pPr>
            <w:r w:rsidRPr="00910797">
              <w:rPr>
                <w:color w:val="000000"/>
                <w:lang w:eastAsia="en-GB"/>
              </w:rPr>
              <w:t xml:space="preserve">ITU-R </w:t>
            </w:r>
            <w:r>
              <w:rPr>
                <w:color w:val="000000"/>
                <w:lang w:eastAsia="en-GB"/>
              </w:rPr>
              <w:t xml:space="preserve">Rec. </w:t>
            </w:r>
            <w:r w:rsidRPr="00910797">
              <w:rPr>
                <w:color w:val="000000"/>
                <w:lang w:eastAsia="en-GB"/>
              </w:rPr>
              <w:t>BS.</w:t>
            </w:r>
            <w:r w:rsidR="00D12530">
              <w:rPr>
                <w:color w:val="000000"/>
                <w:lang w:eastAsia="en-GB"/>
              </w:rPr>
              <w:t>1</w:t>
            </w:r>
            <w:r w:rsidRPr="00910797">
              <w:rPr>
                <w:color w:val="000000"/>
                <w:lang w:eastAsia="en-GB"/>
              </w:rPr>
              <w:t>514 [14]</w:t>
            </w:r>
          </w:p>
        </w:tc>
      </w:tr>
      <w:tr w:rsidR="00AF75DB" w:rsidRPr="00625F68" w:rsidTr="00D12530">
        <w:tc>
          <w:tcPr>
            <w:tcW w:w="1809" w:type="dxa"/>
            <w:vAlign w:val="center"/>
          </w:tcPr>
          <w:p w:rsidR="00AF75DB" w:rsidRPr="002823D9" w:rsidRDefault="00AF75DB" w:rsidP="00214A75">
            <w:pPr>
              <w:rPr>
                <w:b/>
                <w:bCs/>
                <w:color w:val="000000"/>
                <w:lang w:eastAsia="en-GB"/>
              </w:rPr>
            </w:pPr>
            <w:r w:rsidRPr="007856B4">
              <w:rPr>
                <w:b/>
                <w:bCs/>
                <w:color w:val="000000"/>
                <w:lang w:eastAsia="en-GB"/>
              </w:rPr>
              <w:t>HD Radio AM</w:t>
            </w:r>
          </w:p>
        </w:tc>
        <w:tc>
          <w:tcPr>
            <w:tcW w:w="1843" w:type="dxa"/>
            <w:vAlign w:val="center"/>
          </w:tcPr>
          <w:p w:rsidR="00AF75DB" w:rsidRPr="002823D9" w:rsidRDefault="00AF75DB" w:rsidP="00214A75">
            <w:pPr>
              <w:rPr>
                <w:color w:val="000000"/>
                <w:lang w:eastAsia="en-GB"/>
              </w:rPr>
            </w:pPr>
            <w:r w:rsidRPr="007856B4">
              <w:rPr>
                <w:color w:val="000000"/>
                <w:lang w:eastAsia="en-GB"/>
              </w:rPr>
              <w:t>10 – 30</w:t>
            </w:r>
            <w:r>
              <w:rPr>
                <w:color w:val="000000"/>
                <w:lang w:eastAsia="en-GB"/>
              </w:rPr>
              <w:t xml:space="preserve"> </w:t>
            </w:r>
            <w:r w:rsidRPr="007856B4">
              <w:rPr>
                <w:color w:val="000000"/>
                <w:lang w:eastAsia="en-GB"/>
              </w:rPr>
              <w:t>kHz</w:t>
            </w:r>
            <w:r>
              <w:rPr>
                <w:vertAlign w:val="superscript"/>
                <w:lang w:val="en-GB"/>
              </w:rPr>
              <w:t>7</w:t>
            </w:r>
          </w:p>
        </w:tc>
        <w:tc>
          <w:tcPr>
            <w:tcW w:w="1559" w:type="dxa"/>
            <w:vAlign w:val="center"/>
          </w:tcPr>
          <w:p w:rsidR="00AF75DB" w:rsidRPr="002823D9" w:rsidRDefault="00AF75DB" w:rsidP="00214A75">
            <w:pPr>
              <w:rPr>
                <w:color w:val="000000"/>
                <w:lang w:eastAsia="en-GB"/>
              </w:rPr>
            </w:pPr>
            <w:r w:rsidRPr="007856B4">
              <w:rPr>
                <w:color w:val="000000"/>
                <w:lang w:eastAsia="en-GB"/>
              </w:rPr>
              <w:t>MF</w:t>
            </w:r>
          </w:p>
        </w:tc>
        <w:tc>
          <w:tcPr>
            <w:tcW w:w="1418" w:type="dxa"/>
            <w:vAlign w:val="center"/>
          </w:tcPr>
          <w:p w:rsidR="00AF75DB" w:rsidRPr="002823D9" w:rsidRDefault="00AF75DB" w:rsidP="00214A75">
            <w:pPr>
              <w:rPr>
                <w:color w:val="000000"/>
                <w:lang w:eastAsia="en-GB"/>
              </w:rPr>
            </w:pPr>
            <w:r w:rsidRPr="007856B4">
              <w:rPr>
                <w:color w:val="000000"/>
                <w:lang w:eastAsia="en-GB"/>
              </w:rPr>
              <w:t>9 kHz</w:t>
            </w:r>
          </w:p>
        </w:tc>
        <w:tc>
          <w:tcPr>
            <w:tcW w:w="3226" w:type="dxa"/>
            <w:vAlign w:val="center"/>
          </w:tcPr>
          <w:p w:rsidR="00AF75DB" w:rsidRPr="00625F68" w:rsidRDefault="00AF75DB" w:rsidP="00214A75">
            <w:pPr>
              <w:rPr>
                <w:color w:val="000000"/>
                <w:lang w:val="fr-FR" w:eastAsia="en-GB"/>
              </w:rPr>
            </w:pPr>
            <w:r w:rsidRPr="00625F68">
              <w:rPr>
                <w:color w:val="000000"/>
                <w:lang w:val="fr-FR" w:eastAsia="en-GB"/>
              </w:rPr>
              <w:t>NRSC-5C [15]</w:t>
            </w:r>
          </w:p>
          <w:p w:rsidR="00AF75DB" w:rsidRPr="00625F68" w:rsidRDefault="00AF75DB" w:rsidP="00214A75">
            <w:pPr>
              <w:rPr>
                <w:color w:val="000000"/>
                <w:lang w:val="fr-FR" w:eastAsia="en-GB"/>
              </w:rPr>
            </w:pPr>
            <w:r w:rsidRPr="00625F68">
              <w:rPr>
                <w:color w:val="000000"/>
                <w:lang w:val="fr-FR" w:eastAsia="en-GB"/>
              </w:rPr>
              <w:t>ITU-R Rec. BS.1514 [14]</w:t>
            </w:r>
          </w:p>
        </w:tc>
      </w:tr>
      <w:tr w:rsidR="00AF75DB" w:rsidRPr="00625F68" w:rsidTr="00D12530">
        <w:tc>
          <w:tcPr>
            <w:tcW w:w="1809" w:type="dxa"/>
            <w:vAlign w:val="center"/>
          </w:tcPr>
          <w:p w:rsidR="00AF75DB" w:rsidRPr="002823D9" w:rsidRDefault="00AF75DB" w:rsidP="00214A75">
            <w:pPr>
              <w:rPr>
                <w:b/>
                <w:bCs/>
                <w:color w:val="000000"/>
                <w:lang w:eastAsia="en-GB"/>
              </w:rPr>
            </w:pPr>
            <w:r w:rsidRPr="007856B4">
              <w:rPr>
                <w:b/>
                <w:bCs/>
                <w:color w:val="000000"/>
                <w:lang w:eastAsia="en-GB"/>
              </w:rPr>
              <w:t>FM</w:t>
            </w:r>
          </w:p>
        </w:tc>
        <w:tc>
          <w:tcPr>
            <w:tcW w:w="1843" w:type="dxa"/>
            <w:vAlign w:val="center"/>
          </w:tcPr>
          <w:p w:rsidR="00AF75DB" w:rsidRPr="002823D9" w:rsidRDefault="00AF75DB" w:rsidP="00214A75">
            <w:pPr>
              <w:rPr>
                <w:color w:val="000000"/>
                <w:lang w:eastAsia="en-GB"/>
              </w:rPr>
            </w:pPr>
            <w:r w:rsidRPr="007856B4">
              <w:rPr>
                <w:color w:val="000000"/>
                <w:lang w:eastAsia="en-GB"/>
              </w:rPr>
              <w:t>N/A</w:t>
            </w:r>
            <w:r w:rsidRPr="0027158C">
              <w:rPr>
                <w:vertAlign w:val="superscript"/>
                <w:lang w:val="en-GB"/>
              </w:rPr>
              <w:t>2</w:t>
            </w:r>
          </w:p>
        </w:tc>
        <w:tc>
          <w:tcPr>
            <w:tcW w:w="1559" w:type="dxa"/>
            <w:vAlign w:val="center"/>
          </w:tcPr>
          <w:p w:rsidR="00AF75DB" w:rsidRPr="006C479D" w:rsidRDefault="00AF75DB" w:rsidP="00214A75">
            <w:pPr>
              <w:rPr>
                <w:color w:val="000000"/>
                <w:lang w:eastAsia="en-GB"/>
              </w:rPr>
            </w:pPr>
            <w:r w:rsidRPr="007856B4">
              <w:rPr>
                <w:color w:val="000000"/>
                <w:lang w:eastAsia="en-GB"/>
              </w:rPr>
              <w:t>VHF II</w:t>
            </w:r>
          </w:p>
        </w:tc>
        <w:tc>
          <w:tcPr>
            <w:tcW w:w="1418" w:type="dxa"/>
            <w:vAlign w:val="center"/>
          </w:tcPr>
          <w:p w:rsidR="00AF75DB" w:rsidRPr="002823D9" w:rsidRDefault="00AF75DB" w:rsidP="00214A75">
            <w:pPr>
              <w:rPr>
                <w:color w:val="000000"/>
                <w:lang w:eastAsia="en-GB"/>
              </w:rPr>
            </w:pPr>
            <w:r w:rsidRPr="007856B4">
              <w:rPr>
                <w:color w:val="000000"/>
                <w:lang w:eastAsia="en-GB"/>
              </w:rPr>
              <w:t>100</w:t>
            </w:r>
            <w:r>
              <w:rPr>
                <w:color w:val="000000"/>
                <w:lang w:eastAsia="en-GB"/>
              </w:rPr>
              <w:t xml:space="preserve"> </w:t>
            </w:r>
            <w:r w:rsidRPr="007856B4">
              <w:rPr>
                <w:color w:val="000000"/>
                <w:lang w:eastAsia="en-GB"/>
              </w:rPr>
              <w:t>kHz</w:t>
            </w:r>
          </w:p>
        </w:tc>
        <w:tc>
          <w:tcPr>
            <w:tcW w:w="3226" w:type="dxa"/>
            <w:vAlign w:val="center"/>
          </w:tcPr>
          <w:p w:rsidR="00AF75DB" w:rsidRPr="00625F68" w:rsidRDefault="00AF75DB" w:rsidP="00214A75">
            <w:pPr>
              <w:rPr>
                <w:color w:val="000000"/>
                <w:lang w:val="fr-FR" w:eastAsia="en-GB"/>
              </w:rPr>
            </w:pPr>
            <w:r w:rsidRPr="00625F68">
              <w:rPr>
                <w:color w:val="000000"/>
                <w:lang w:val="fr-FR" w:eastAsia="en-GB"/>
              </w:rPr>
              <w:t xml:space="preserve">ITU-R Rec. BS.450 [16] </w:t>
            </w:r>
          </w:p>
          <w:p w:rsidR="00AF75DB" w:rsidRPr="00625F68" w:rsidRDefault="00AF75DB" w:rsidP="00214A75">
            <w:pPr>
              <w:rPr>
                <w:color w:val="000000"/>
                <w:lang w:val="fr-FR" w:eastAsia="en-GB"/>
              </w:rPr>
            </w:pPr>
            <w:r w:rsidRPr="00625F68">
              <w:rPr>
                <w:color w:val="000000"/>
                <w:lang w:val="fr-FR" w:eastAsia="en-GB"/>
              </w:rPr>
              <w:t>ITU-R Rec. BS.412-9 [26]</w:t>
            </w:r>
          </w:p>
        </w:tc>
      </w:tr>
      <w:tr w:rsidR="00AF75DB" w:rsidRPr="0027158C" w:rsidTr="00D12530">
        <w:tc>
          <w:tcPr>
            <w:tcW w:w="1809" w:type="dxa"/>
            <w:vAlign w:val="center"/>
          </w:tcPr>
          <w:p w:rsidR="00AF75DB" w:rsidRPr="00910797" w:rsidRDefault="00AF75DB" w:rsidP="00214A75">
            <w:pPr>
              <w:rPr>
                <w:b/>
                <w:bCs/>
                <w:color w:val="000000"/>
                <w:lang w:eastAsia="en-GB"/>
              </w:rPr>
            </w:pPr>
            <w:r w:rsidRPr="00910797">
              <w:rPr>
                <w:b/>
                <w:bCs/>
                <w:color w:val="000000"/>
                <w:lang w:eastAsia="en-GB"/>
              </w:rPr>
              <w:t xml:space="preserve">DAB </w:t>
            </w:r>
          </w:p>
        </w:tc>
        <w:tc>
          <w:tcPr>
            <w:tcW w:w="1843" w:type="dxa"/>
            <w:vAlign w:val="center"/>
          </w:tcPr>
          <w:p w:rsidR="00AF75DB" w:rsidRPr="00910797" w:rsidRDefault="00AF75DB" w:rsidP="00214A75">
            <w:pPr>
              <w:rPr>
                <w:color w:val="000000"/>
                <w:lang w:eastAsia="en-GB"/>
              </w:rPr>
            </w:pPr>
            <w:r w:rsidRPr="00910797">
              <w:rPr>
                <w:color w:val="000000"/>
                <w:lang w:eastAsia="en-GB"/>
              </w:rPr>
              <w:t>1.5MHz</w:t>
            </w:r>
          </w:p>
        </w:tc>
        <w:tc>
          <w:tcPr>
            <w:tcW w:w="1559" w:type="dxa"/>
            <w:vAlign w:val="center"/>
          </w:tcPr>
          <w:p w:rsidR="00AF75DB" w:rsidRPr="00910797" w:rsidRDefault="00AF75DB" w:rsidP="00214A75">
            <w:pPr>
              <w:rPr>
                <w:color w:val="000000"/>
                <w:lang w:eastAsia="en-GB"/>
              </w:rPr>
            </w:pPr>
            <w:r w:rsidRPr="00910797">
              <w:rPr>
                <w:color w:val="000000"/>
                <w:lang w:eastAsia="en-GB"/>
              </w:rPr>
              <w:t>VHF III,</w:t>
            </w:r>
          </w:p>
          <w:p w:rsidR="00AF75DB" w:rsidRPr="00910797" w:rsidRDefault="00AF75DB" w:rsidP="00214A75">
            <w:pPr>
              <w:rPr>
                <w:color w:val="000000"/>
                <w:lang w:eastAsia="en-GB"/>
              </w:rPr>
            </w:pPr>
            <w:r w:rsidRPr="00910797">
              <w:rPr>
                <w:color w:val="000000"/>
                <w:lang w:eastAsia="en-GB"/>
              </w:rPr>
              <w:t>L-Band</w:t>
            </w:r>
          </w:p>
        </w:tc>
        <w:tc>
          <w:tcPr>
            <w:tcW w:w="1418" w:type="dxa"/>
            <w:vAlign w:val="center"/>
          </w:tcPr>
          <w:p w:rsidR="00AF75DB" w:rsidRPr="00910797" w:rsidRDefault="00AF75DB" w:rsidP="00214A75">
            <w:pPr>
              <w:rPr>
                <w:color w:val="000000"/>
                <w:lang w:eastAsia="en-GB"/>
              </w:rPr>
            </w:pPr>
            <w:r w:rsidRPr="00910797">
              <w:rPr>
                <w:color w:val="000000"/>
                <w:lang w:eastAsia="en-GB"/>
              </w:rPr>
              <w:t>1.75 MHz</w:t>
            </w:r>
          </w:p>
        </w:tc>
        <w:tc>
          <w:tcPr>
            <w:tcW w:w="3226" w:type="dxa"/>
            <w:vAlign w:val="center"/>
          </w:tcPr>
          <w:p w:rsidR="00AF75DB" w:rsidRPr="00DF4B55" w:rsidRDefault="00AF75DB" w:rsidP="00214A75">
            <w:pPr>
              <w:rPr>
                <w:color w:val="000000"/>
                <w:lang w:val="fi-FI" w:eastAsia="en-GB"/>
              </w:rPr>
            </w:pPr>
            <w:r w:rsidRPr="00DF4B55">
              <w:rPr>
                <w:color w:val="000000"/>
                <w:lang w:val="fi-FI" w:eastAsia="en-GB"/>
              </w:rPr>
              <w:t>ETSI EN 300</w:t>
            </w:r>
            <w:r>
              <w:rPr>
                <w:color w:val="000000"/>
                <w:lang w:val="fi-FI" w:eastAsia="en-GB"/>
              </w:rPr>
              <w:t xml:space="preserve"> </w:t>
            </w:r>
            <w:r w:rsidRPr="00DF4B55">
              <w:rPr>
                <w:color w:val="000000"/>
                <w:lang w:val="fi-FI" w:eastAsia="en-GB"/>
              </w:rPr>
              <w:t>401</w:t>
            </w:r>
            <w:r>
              <w:rPr>
                <w:color w:val="000000"/>
                <w:lang w:val="fi-FI" w:eastAsia="en-GB"/>
              </w:rPr>
              <w:t xml:space="preserve"> </w:t>
            </w:r>
            <w:r w:rsidRPr="00DF4B55">
              <w:rPr>
                <w:color w:val="000000"/>
                <w:lang w:val="fi-FI" w:eastAsia="en-GB"/>
              </w:rPr>
              <w:t>[1</w:t>
            </w:r>
            <w:r>
              <w:rPr>
                <w:color w:val="000000"/>
                <w:lang w:val="fi-FI" w:eastAsia="en-GB"/>
              </w:rPr>
              <w:t>7</w:t>
            </w:r>
            <w:r w:rsidRPr="00DF4B55">
              <w:rPr>
                <w:color w:val="000000"/>
                <w:lang w:val="fi-FI" w:eastAsia="en-GB"/>
              </w:rPr>
              <w:t>]</w:t>
            </w:r>
          </w:p>
          <w:p w:rsidR="00AF75DB" w:rsidRDefault="00AF75DB" w:rsidP="00214A75">
            <w:pPr>
              <w:rPr>
                <w:vertAlign w:val="superscript"/>
                <w:lang w:val="pt-BR"/>
              </w:rPr>
            </w:pPr>
            <w:r w:rsidRPr="00DF4B55">
              <w:rPr>
                <w:color w:val="000000"/>
                <w:lang w:val="fi-FI" w:eastAsia="en-GB"/>
              </w:rPr>
              <w:t xml:space="preserve">ITU-R </w:t>
            </w:r>
            <w:r>
              <w:rPr>
                <w:color w:val="000000"/>
                <w:lang w:val="fi-FI" w:eastAsia="en-GB"/>
              </w:rPr>
              <w:t xml:space="preserve">Rec. </w:t>
            </w:r>
            <w:r w:rsidRPr="00DF4B55">
              <w:rPr>
                <w:color w:val="000000"/>
                <w:lang w:val="fi-FI" w:eastAsia="en-GB"/>
              </w:rPr>
              <w:t xml:space="preserve">BS.1114 </w:t>
            </w:r>
            <w:r w:rsidRPr="00825884">
              <w:rPr>
                <w:color w:val="000000"/>
                <w:lang w:val="fi-FI" w:eastAsia="en-GB"/>
              </w:rPr>
              <w:t>[</w:t>
            </w:r>
            <w:r>
              <w:rPr>
                <w:color w:val="000000"/>
                <w:lang w:val="fi-FI" w:eastAsia="en-GB"/>
              </w:rPr>
              <w:t>25</w:t>
            </w:r>
            <w:r w:rsidRPr="00825884">
              <w:rPr>
                <w:color w:val="000000"/>
                <w:lang w:val="fi-FI" w:eastAsia="en-GB"/>
              </w:rPr>
              <w:t>]</w:t>
            </w:r>
            <w:r>
              <w:rPr>
                <w:vertAlign w:val="superscript"/>
                <w:lang w:val="pt-BR"/>
              </w:rPr>
              <w:t xml:space="preserve"> </w:t>
            </w:r>
          </w:p>
          <w:p w:rsidR="00AF75DB" w:rsidRPr="00910797" w:rsidRDefault="00AF75DB" w:rsidP="00214A75">
            <w:pPr>
              <w:rPr>
                <w:color w:val="000000"/>
                <w:lang w:val="fi-FI" w:eastAsia="en-GB"/>
              </w:rPr>
            </w:pPr>
            <w:r w:rsidRPr="00910797">
              <w:rPr>
                <w:color w:val="000000"/>
                <w:lang w:val="fi-FI" w:eastAsia="en-GB"/>
              </w:rPr>
              <w:t xml:space="preserve">ITU-R </w:t>
            </w:r>
            <w:r>
              <w:rPr>
                <w:color w:val="000000"/>
                <w:lang w:val="fi-FI" w:eastAsia="en-GB"/>
              </w:rPr>
              <w:t xml:space="preserve">Rec. </w:t>
            </w:r>
            <w:r w:rsidRPr="00910797">
              <w:rPr>
                <w:color w:val="000000"/>
                <w:lang w:val="fi-FI" w:eastAsia="en-GB"/>
              </w:rPr>
              <w:t>BS.1660 [24]</w:t>
            </w:r>
          </w:p>
        </w:tc>
      </w:tr>
      <w:tr w:rsidR="00AF75DB" w:rsidRPr="00625F68" w:rsidTr="00D12530">
        <w:tc>
          <w:tcPr>
            <w:tcW w:w="1809" w:type="dxa"/>
            <w:vAlign w:val="center"/>
          </w:tcPr>
          <w:p w:rsidR="00AF75DB" w:rsidRPr="00910797" w:rsidRDefault="00AF75DB" w:rsidP="00214A75">
            <w:pPr>
              <w:rPr>
                <w:b/>
                <w:bCs/>
                <w:color w:val="000000"/>
                <w:lang w:val="fi-FI" w:eastAsia="en-GB"/>
              </w:rPr>
            </w:pPr>
            <w:r w:rsidRPr="00910797">
              <w:rPr>
                <w:b/>
                <w:bCs/>
                <w:color w:val="000000"/>
                <w:lang w:val="fi-FI" w:eastAsia="en-GB"/>
              </w:rPr>
              <w:t>DAB+</w:t>
            </w:r>
          </w:p>
        </w:tc>
        <w:tc>
          <w:tcPr>
            <w:tcW w:w="1843" w:type="dxa"/>
            <w:vAlign w:val="center"/>
          </w:tcPr>
          <w:p w:rsidR="00AF75DB" w:rsidRPr="00910797" w:rsidRDefault="00AF75DB" w:rsidP="00214A75">
            <w:pPr>
              <w:rPr>
                <w:color w:val="000000"/>
                <w:lang w:val="fi-FI" w:eastAsia="en-GB"/>
              </w:rPr>
            </w:pPr>
            <w:r w:rsidRPr="00910797">
              <w:rPr>
                <w:color w:val="000000"/>
                <w:lang w:val="fi-FI" w:eastAsia="en-GB"/>
              </w:rPr>
              <w:t>1.5MHz</w:t>
            </w:r>
          </w:p>
        </w:tc>
        <w:tc>
          <w:tcPr>
            <w:tcW w:w="1559" w:type="dxa"/>
            <w:vAlign w:val="center"/>
          </w:tcPr>
          <w:p w:rsidR="00AF75DB" w:rsidRPr="00910797" w:rsidRDefault="00AF75DB" w:rsidP="00214A75">
            <w:pPr>
              <w:rPr>
                <w:color w:val="000000"/>
                <w:lang w:val="fi-FI" w:eastAsia="en-GB"/>
              </w:rPr>
            </w:pPr>
            <w:r w:rsidRPr="00910797">
              <w:rPr>
                <w:color w:val="000000"/>
                <w:lang w:val="fi-FI" w:eastAsia="en-GB"/>
              </w:rPr>
              <w:t>VHF III,</w:t>
            </w:r>
          </w:p>
          <w:p w:rsidR="00AF75DB" w:rsidRPr="00910797" w:rsidRDefault="00AF75DB" w:rsidP="00214A75">
            <w:pPr>
              <w:rPr>
                <w:color w:val="000000"/>
                <w:lang w:val="fi-FI" w:eastAsia="en-GB"/>
              </w:rPr>
            </w:pPr>
            <w:r w:rsidRPr="00910797">
              <w:rPr>
                <w:color w:val="000000"/>
                <w:lang w:val="fi-FI" w:eastAsia="en-GB"/>
              </w:rPr>
              <w:t>L-Band</w:t>
            </w:r>
          </w:p>
        </w:tc>
        <w:tc>
          <w:tcPr>
            <w:tcW w:w="1418" w:type="dxa"/>
            <w:vAlign w:val="center"/>
          </w:tcPr>
          <w:p w:rsidR="00AF75DB" w:rsidRPr="00910797" w:rsidRDefault="00AF75DB" w:rsidP="00214A75">
            <w:pPr>
              <w:rPr>
                <w:color w:val="000000"/>
                <w:lang w:val="fi-FI" w:eastAsia="en-GB"/>
              </w:rPr>
            </w:pPr>
            <w:r w:rsidRPr="00910797">
              <w:rPr>
                <w:color w:val="000000"/>
                <w:lang w:val="fi-FI" w:eastAsia="en-GB"/>
              </w:rPr>
              <w:t>1.75 MHz</w:t>
            </w:r>
          </w:p>
        </w:tc>
        <w:tc>
          <w:tcPr>
            <w:tcW w:w="3226" w:type="dxa"/>
            <w:vAlign w:val="center"/>
          </w:tcPr>
          <w:p w:rsidR="00AF75DB" w:rsidRPr="00DF4B55" w:rsidRDefault="00AF75DB" w:rsidP="00214A75">
            <w:pPr>
              <w:rPr>
                <w:color w:val="000000"/>
                <w:lang w:val="fi-FI" w:eastAsia="en-GB"/>
              </w:rPr>
            </w:pPr>
            <w:r w:rsidRPr="00DF4B55">
              <w:rPr>
                <w:color w:val="000000"/>
                <w:lang w:val="fi-FI" w:eastAsia="en-GB"/>
              </w:rPr>
              <w:t>ETSI EN 300 401[1</w:t>
            </w:r>
            <w:r>
              <w:rPr>
                <w:color w:val="000000"/>
                <w:lang w:val="fi-FI" w:eastAsia="en-GB"/>
              </w:rPr>
              <w:t>7</w:t>
            </w:r>
            <w:r w:rsidRPr="00DF4B55">
              <w:rPr>
                <w:color w:val="000000"/>
                <w:lang w:val="fi-FI" w:eastAsia="en-GB"/>
              </w:rPr>
              <w:t>]</w:t>
            </w:r>
          </w:p>
          <w:p w:rsidR="00AF75DB" w:rsidRDefault="00AF75DB" w:rsidP="00214A75">
            <w:pPr>
              <w:rPr>
                <w:vertAlign w:val="superscript"/>
                <w:lang w:val="pt-BR"/>
              </w:rPr>
            </w:pPr>
            <w:r w:rsidRPr="00DF4B55">
              <w:rPr>
                <w:color w:val="000000"/>
                <w:lang w:val="fi-FI" w:eastAsia="en-GB"/>
              </w:rPr>
              <w:t xml:space="preserve">ITU-R </w:t>
            </w:r>
            <w:r>
              <w:rPr>
                <w:color w:val="000000"/>
                <w:lang w:val="fi-FI" w:eastAsia="en-GB"/>
              </w:rPr>
              <w:t xml:space="preserve">Rec. </w:t>
            </w:r>
            <w:r w:rsidR="00D12530">
              <w:rPr>
                <w:color w:val="000000"/>
                <w:lang w:val="fi-FI" w:eastAsia="en-GB"/>
              </w:rPr>
              <w:t>BS.</w:t>
            </w:r>
            <w:r w:rsidRPr="00DF4B55">
              <w:rPr>
                <w:color w:val="000000"/>
                <w:lang w:val="fi-FI" w:eastAsia="en-GB"/>
              </w:rPr>
              <w:t>1114</w:t>
            </w:r>
            <w:r>
              <w:rPr>
                <w:color w:val="000000"/>
                <w:lang w:val="fi-FI" w:eastAsia="en-GB"/>
              </w:rPr>
              <w:t xml:space="preserve"> [</w:t>
            </w:r>
            <w:r w:rsidRPr="00910797">
              <w:rPr>
                <w:lang w:val="fi-FI"/>
              </w:rPr>
              <w:t>25]</w:t>
            </w:r>
            <w:r>
              <w:rPr>
                <w:vertAlign w:val="superscript"/>
                <w:lang w:val="pt-BR"/>
              </w:rPr>
              <w:t xml:space="preserve"> </w:t>
            </w:r>
          </w:p>
          <w:p w:rsidR="00AF75DB" w:rsidRPr="00910797" w:rsidRDefault="00AF75DB" w:rsidP="00214A75">
            <w:pPr>
              <w:rPr>
                <w:color w:val="000000"/>
                <w:lang w:val="fi-FI" w:eastAsia="en-GB"/>
              </w:rPr>
            </w:pPr>
            <w:r w:rsidRPr="00910797">
              <w:rPr>
                <w:color w:val="000000"/>
                <w:lang w:val="fi-FI" w:eastAsia="en-GB"/>
              </w:rPr>
              <w:t xml:space="preserve">ITU-R </w:t>
            </w:r>
            <w:r>
              <w:rPr>
                <w:color w:val="000000"/>
                <w:lang w:val="fi-FI" w:eastAsia="en-GB"/>
              </w:rPr>
              <w:t xml:space="preserve">Rec. </w:t>
            </w:r>
            <w:r w:rsidRPr="00910797">
              <w:rPr>
                <w:color w:val="000000"/>
                <w:lang w:val="fi-FI" w:eastAsia="en-GB"/>
              </w:rPr>
              <w:t>BS.1660 [24]</w:t>
            </w:r>
          </w:p>
          <w:p w:rsidR="00AF75DB" w:rsidRPr="00825884" w:rsidRDefault="00AF75DB" w:rsidP="00214A75">
            <w:pPr>
              <w:rPr>
                <w:color w:val="000000"/>
                <w:lang w:val="fi-FI" w:eastAsia="en-GB"/>
              </w:rPr>
            </w:pPr>
            <w:r w:rsidRPr="00825884">
              <w:rPr>
                <w:color w:val="000000"/>
                <w:lang w:val="fi-FI" w:eastAsia="en-GB"/>
              </w:rPr>
              <w:t xml:space="preserve">ETSI TS 102 563 </w:t>
            </w:r>
            <w:r>
              <w:rPr>
                <w:color w:val="000000"/>
                <w:lang w:val="fi-FI" w:eastAsia="en-GB"/>
              </w:rPr>
              <w:t>[18]</w:t>
            </w:r>
          </w:p>
        </w:tc>
      </w:tr>
      <w:tr w:rsidR="00AF75DB" w:rsidRPr="00E96682" w:rsidTr="00D12530">
        <w:tc>
          <w:tcPr>
            <w:tcW w:w="1809" w:type="dxa"/>
            <w:vAlign w:val="center"/>
          </w:tcPr>
          <w:p w:rsidR="00AF75DB" w:rsidRPr="00910797" w:rsidRDefault="00AF75DB" w:rsidP="00214A75">
            <w:pPr>
              <w:rPr>
                <w:b/>
                <w:bCs/>
                <w:color w:val="000000"/>
                <w:lang w:val="fi-FI" w:eastAsia="en-GB"/>
              </w:rPr>
            </w:pPr>
            <w:r w:rsidRPr="00910797">
              <w:rPr>
                <w:b/>
                <w:bCs/>
                <w:color w:val="000000"/>
                <w:lang w:val="fi-FI" w:eastAsia="en-GB"/>
              </w:rPr>
              <w:t>DMB</w:t>
            </w:r>
          </w:p>
        </w:tc>
        <w:tc>
          <w:tcPr>
            <w:tcW w:w="1843" w:type="dxa"/>
            <w:vAlign w:val="center"/>
          </w:tcPr>
          <w:p w:rsidR="00AF75DB" w:rsidRPr="00910797" w:rsidRDefault="00AF75DB" w:rsidP="00214A75">
            <w:pPr>
              <w:rPr>
                <w:color w:val="000000"/>
                <w:lang w:val="fi-FI" w:eastAsia="en-GB"/>
              </w:rPr>
            </w:pPr>
            <w:r w:rsidRPr="00910797">
              <w:rPr>
                <w:color w:val="000000"/>
                <w:lang w:val="fi-FI" w:eastAsia="en-GB"/>
              </w:rPr>
              <w:t>1.5MHz</w:t>
            </w:r>
          </w:p>
        </w:tc>
        <w:tc>
          <w:tcPr>
            <w:tcW w:w="1559" w:type="dxa"/>
            <w:vAlign w:val="center"/>
          </w:tcPr>
          <w:p w:rsidR="00AF75DB" w:rsidRPr="00910797" w:rsidRDefault="00AF75DB" w:rsidP="00214A75">
            <w:pPr>
              <w:rPr>
                <w:color w:val="000000"/>
                <w:lang w:val="fi-FI" w:eastAsia="en-GB"/>
              </w:rPr>
            </w:pPr>
            <w:r w:rsidRPr="00910797">
              <w:rPr>
                <w:color w:val="000000"/>
                <w:lang w:val="fi-FI" w:eastAsia="en-GB"/>
              </w:rPr>
              <w:t>VHF III,</w:t>
            </w:r>
          </w:p>
          <w:p w:rsidR="00AF75DB" w:rsidRPr="00910797" w:rsidRDefault="00AF75DB" w:rsidP="00214A75">
            <w:pPr>
              <w:rPr>
                <w:color w:val="000000"/>
                <w:lang w:val="fi-FI" w:eastAsia="en-GB"/>
              </w:rPr>
            </w:pPr>
            <w:r w:rsidRPr="00910797">
              <w:rPr>
                <w:color w:val="000000"/>
                <w:lang w:val="fi-FI" w:eastAsia="en-GB"/>
              </w:rPr>
              <w:t>L-Band</w:t>
            </w:r>
          </w:p>
        </w:tc>
        <w:tc>
          <w:tcPr>
            <w:tcW w:w="1418" w:type="dxa"/>
            <w:vAlign w:val="center"/>
          </w:tcPr>
          <w:p w:rsidR="00AF75DB" w:rsidRPr="00910797" w:rsidRDefault="00AF75DB" w:rsidP="00214A75">
            <w:pPr>
              <w:rPr>
                <w:color w:val="000000"/>
                <w:lang w:val="fi-FI" w:eastAsia="en-GB"/>
              </w:rPr>
            </w:pPr>
            <w:r w:rsidRPr="00910797">
              <w:rPr>
                <w:color w:val="000000"/>
                <w:lang w:val="fi-FI" w:eastAsia="en-GB"/>
              </w:rPr>
              <w:t>1.75 MHz</w:t>
            </w:r>
          </w:p>
        </w:tc>
        <w:tc>
          <w:tcPr>
            <w:tcW w:w="3226" w:type="dxa"/>
            <w:vAlign w:val="center"/>
          </w:tcPr>
          <w:p w:rsidR="00AF75DB" w:rsidRPr="00DF4B55" w:rsidRDefault="00AF75DB" w:rsidP="00214A75">
            <w:pPr>
              <w:rPr>
                <w:color w:val="000000"/>
                <w:lang w:val="fi-FI" w:eastAsia="en-GB"/>
              </w:rPr>
            </w:pPr>
            <w:r w:rsidRPr="00DF4B55">
              <w:rPr>
                <w:color w:val="000000"/>
                <w:lang w:val="fi-FI" w:eastAsia="en-GB"/>
              </w:rPr>
              <w:t>ETSI EN 300</w:t>
            </w:r>
            <w:r w:rsidR="00D12530">
              <w:rPr>
                <w:color w:val="000000"/>
                <w:lang w:val="fi-FI" w:eastAsia="en-GB"/>
              </w:rPr>
              <w:t> </w:t>
            </w:r>
            <w:r w:rsidRPr="00DF4B55">
              <w:rPr>
                <w:color w:val="000000"/>
                <w:lang w:val="fi-FI" w:eastAsia="en-GB"/>
              </w:rPr>
              <w:t>401</w:t>
            </w:r>
            <w:r w:rsidR="00D12530">
              <w:rPr>
                <w:color w:val="000000"/>
                <w:lang w:val="fi-FI" w:eastAsia="en-GB"/>
              </w:rPr>
              <w:t xml:space="preserve"> </w:t>
            </w:r>
            <w:r w:rsidRPr="00DF4B55">
              <w:rPr>
                <w:color w:val="000000"/>
                <w:lang w:val="fi-FI" w:eastAsia="en-GB"/>
              </w:rPr>
              <w:t>[1</w:t>
            </w:r>
            <w:r>
              <w:rPr>
                <w:color w:val="000000"/>
                <w:lang w:val="fi-FI" w:eastAsia="en-GB"/>
              </w:rPr>
              <w:t>7</w:t>
            </w:r>
            <w:r w:rsidRPr="00DF4B55">
              <w:rPr>
                <w:color w:val="000000"/>
                <w:lang w:val="fi-FI" w:eastAsia="en-GB"/>
              </w:rPr>
              <w:t>]</w:t>
            </w:r>
          </w:p>
          <w:p w:rsidR="00AF75DB" w:rsidRDefault="00AF75DB" w:rsidP="00214A75">
            <w:pPr>
              <w:rPr>
                <w:vertAlign w:val="superscript"/>
                <w:lang w:val="pt-BR"/>
              </w:rPr>
            </w:pPr>
            <w:r w:rsidRPr="00DF4B55">
              <w:rPr>
                <w:color w:val="000000"/>
                <w:lang w:val="fi-FI" w:eastAsia="en-GB"/>
              </w:rPr>
              <w:t xml:space="preserve">ITU-R </w:t>
            </w:r>
            <w:r>
              <w:rPr>
                <w:color w:val="000000"/>
                <w:lang w:val="fi-FI" w:eastAsia="en-GB"/>
              </w:rPr>
              <w:t xml:space="preserve">Rec. </w:t>
            </w:r>
            <w:r w:rsidRPr="00DF4B55">
              <w:rPr>
                <w:color w:val="000000"/>
                <w:lang w:val="fi-FI" w:eastAsia="en-GB"/>
              </w:rPr>
              <w:t>BS.1114</w:t>
            </w:r>
            <w:r>
              <w:rPr>
                <w:color w:val="000000"/>
                <w:lang w:val="fi-FI" w:eastAsia="en-GB"/>
              </w:rPr>
              <w:t xml:space="preserve"> </w:t>
            </w:r>
            <w:r w:rsidRPr="00613236">
              <w:rPr>
                <w:color w:val="000000"/>
                <w:lang w:val="fi-FI" w:eastAsia="en-GB"/>
              </w:rPr>
              <w:t>[</w:t>
            </w:r>
            <w:r>
              <w:rPr>
                <w:color w:val="000000"/>
                <w:lang w:val="fi-FI" w:eastAsia="en-GB"/>
              </w:rPr>
              <w:t>25</w:t>
            </w:r>
            <w:r w:rsidRPr="00613236">
              <w:rPr>
                <w:color w:val="000000"/>
                <w:lang w:val="fi-FI" w:eastAsia="en-GB"/>
              </w:rPr>
              <w:t>]</w:t>
            </w:r>
            <w:r w:rsidRPr="00DF4B55">
              <w:rPr>
                <w:color w:val="000000"/>
                <w:lang w:val="fi-FI" w:eastAsia="en-GB"/>
              </w:rPr>
              <w:t xml:space="preserve"> </w:t>
            </w:r>
          </w:p>
          <w:p w:rsidR="00AF75DB" w:rsidRPr="00910797" w:rsidRDefault="00AF75DB" w:rsidP="00214A75">
            <w:pPr>
              <w:rPr>
                <w:color w:val="000000"/>
                <w:lang w:val="fi-FI" w:eastAsia="en-GB"/>
              </w:rPr>
            </w:pPr>
            <w:r w:rsidRPr="00910797">
              <w:rPr>
                <w:color w:val="000000"/>
                <w:lang w:val="pt-BR" w:eastAsia="en-GB"/>
              </w:rPr>
              <w:t xml:space="preserve">ITU-R </w:t>
            </w:r>
            <w:r>
              <w:rPr>
                <w:color w:val="000000"/>
                <w:lang w:val="pt-BR" w:eastAsia="en-GB"/>
              </w:rPr>
              <w:t xml:space="preserve">Rec. </w:t>
            </w:r>
            <w:r w:rsidRPr="00910797">
              <w:rPr>
                <w:color w:val="000000"/>
                <w:lang w:val="pt-BR" w:eastAsia="en-GB"/>
              </w:rPr>
              <w:t>BS.1660 [</w:t>
            </w:r>
            <w:r w:rsidRPr="00910797">
              <w:rPr>
                <w:color w:val="000000"/>
                <w:lang w:val="fi-FI" w:eastAsia="en-GB"/>
              </w:rPr>
              <w:t>2</w:t>
            </w:r>
            <w:r w:rsidRPr="00910797">
              <w:rPr>
                <w:color w:val="000000"/>
                <w:lang w:val="pt-BR" w:eastAsia="en-GB"/>
              </w:rPr>
              <w:t>4]</w:t>
            </w:r>
          </w:p>
          <w:p w:rsidR="00AF75DB" w:rsidRPr="00DF4B55" w:rsidRDefault="00AF75DB" w:rsidP="00214A75">
            <w:pPr>
              <w:rPr>
                <w:color w:val="000000"/>
                <w:lang w:val="fi-FI" w:eastAsia="en-GB"/>
              </w:rPr>
            </w:pPr>
            <w:r w:rsidRPr="00DF4B55">
              <w:rPr>
                <w:color w:val="000000"/>
                <w:lang w:val="fi-FI" w:eastAsia="en-GB"/>
              </w:rPr>
              <w:t>ETSI TS 102 427</w:t>
            </w:r>
            <w:r>
              <w:rPr>
                <w:color w:val="000000"/>
                <w:lang w:val="fi-FI" w:eastAsia="en-GB"/>
              </w:rPr>
              <w:t xml:space="preserve"> [19]</w:t>
            </w:r>
          </w:p>
          <w:p w:rsidR="00AF75DB" w:rsidRPr="00825884" w:rsidRDefault="00AF75DB" w:rsidP="00214A75">
            <w:pPr>
              <w:rPr>
                <w:color w:val="000000"/>
                <w:lang w:val="fi-FI" w:eastAsia="en-GB"/>
              </w:rPr>
            </w:pPr>
            <w:r w:rsidRPr="00825884">
              <w:rPr>
                <w:color w:val="000000"/>
                <w:lang w:val="fi-FI" w:eastAsia="en-GB"/>
              </w:rPr>
              <w:t>ETSI TS 102 428</w:t>
            </w:r>
            <w:r>
              <w:rPr>
                <w:color w:val="000000"/>
                <w:lang w:val="fi-FI" w:eastAsia="en-GB"/>
              </w:rPr>
              <w:t xml:space="preserve"> [20]</w:t>
            </w:r>
          </w:p>
        </w:tc>
      </w:tr>
      <w:tr w:rsidR="00AF75DB" w:rsidRPr="00D12530" w:rsidTr="00D12530">
        <w:tc>
          <w:tcPr>
            <w:tcW w:w="1809" w:type="dxa"/>
            <w:vAlign w:val="center"/>
          </w:tcPr>
          <w:p w:rsidR="00AF75DB" w:rsidRPr="00910797" w:rsidRDefault="00AF75DB" w:rsidP="00214A75">
            <w:pPr>
              <w:rPr>
                <w:b/>
                <w:bCs/>
                <w:color w:val="000000"/>
                <w:lang w:val="fi-FI" w:eastAsia="en-GB"/>
              </w:rPr>
            </w:pPr>
            <w:r w:rsidRPr="00910797">
              <w:rPr>
                <w:b/>
                <w:bCs/>
                <w:color w:val="000000"/>
                <w:lang w:val="fi-FI" w:eastAsia="en-GB"/>
              </w:rPr>
              <w:t>DRM+</w:t>
            </w:r>
            <w:r w:rsidRPr="00910797">
              <w:rPr>
                <w:b/>
                <w:bCs/>
                <w:color w:val="000000"/>
                <w:lang w:val="fi-FI" w:eastAsia="en-GB"/>
              </w:rPr>
              <w:br/>
              <w:t>(DRM Mode E)</w:t>
            </w:r>
          </w:p>
        </w:tc>
        <w:tc>
          <w:tcPr>
            <w:tcW w:w="1843" w:type="dxa"/>
            <w:vAlign w:val="center"/>
          </w:tcPr>
          <w:p w:rsidR="00AF75DB" w:rsidRPr="00910797" w:rsidRDefault="00AF75DB" w:rsidP="00214A75">
            <w:pPr>
              <w:rPr>
                <w:color w:val="000000"/>
                <w:lang w:val="fi-FI" w:eastAsia="en-GB"/>
              </w:rPr>
            </w:pPr>
            <w:r w:rsidRPr="00910797">
              <w:rPr>
                <w:color w:val="000000"/>
                <w:lang w:val="fi-FI" w:eastAsia="en-GB"/>
              </w:rPr>
              <w:t>96 kHz</w:t>
            </w:r>
          </w:p>
        </w:tc>
        <w:tc>
          <w:tcPr>
            <w:tcW w:w="1559" w:type="dxa"/>
            <w:vAlign w:val="center"/>
          </w:tcPr>
          <w:p w:rsidR="00AF75DB" w:rsidRPr="00910797" w:rsidRDefault="00AF75DB" w:rsidP="00214A75">
            <w:pPr>
              <w:rPr>
                <w:color w:val="000000"/>
                <w:lang w:val="fi-FI" w:eastAsia="en-GB"/>
              </w:rPr>
            </w:pPr>
            <w:r w:rsidRPr="00910797">
              <w:rPr>
                <w:color w:val="000000"/>
                <w:lang w:val="fi-FI" w:eastAsia="en-GB"/>
              </w:rPr>
              <w:t xml:space="preserve">VHF I, </w:t>
            </w:r>
            <w:r w:rsidRPr="00910797">
              <w:rPr>
                <w:color w:val="000000"/>
                <w:lang w:val="fi-FI" w:eastAsia="en-GB"/>
              </w:rPr>
              <w:br/>
              <w:t xml:space="preserve">VHF II </w:t>
            </w:r>
            <w:r w:rsidRPr="00910797">
              <w:rPr>
                <w:color w:val="000000"/>
                <w:lang w:val="fi-FI" w:eastAsia="en-GB"/>
              </w:rPr>
              <w:br/>
              <w:t>VHF III</w:t>
            </w:r>
          </w:p>
        </w:tc>
        <w:tc>
          <w:tcPr>
            <w:tcW w:w="1418" w:type="dxa"/>
            <w:vAlign w:val="center"/>
          </w:tcPr>
          <w:p w:rsidR="00AF75DB" w:rsidRPr="00910797" w:rsidRDefault="00AF75DB" w:rsidP="00214A75">
            <w:pPr>
              <w:rPr>
                <w:lang w:val="fi-FI"/>
              </w:rPr>
            </w:pPr>
            <w:r w:rsidRPr="00910797">
              <w:rPr>
                <w:lang w:val="fi-FI"/>
              </w:rPr>
              <w:t xml:space="preserve">See </w:t>
            </w:r>
            <w:r w:rsidRPr="00910797">
              <w:rPr>
                <w:vertAlign w:val="superscript"/>
                <w:lang w:val="fi-FI"/>
              </w:rPr>
              <w:t>4</w:t>
            </w:r>
          </w:p>
          <w:p w:rsidR="00AF75DB" w:rsidRPr="00910797" w:rsidRDefault="00AF75DB" w:rsidP="00214A75">
            <w:pPr>
              <w:rPr>
                <w:lang w:val="fi-FI"/>
              </w:rPr>
            </w:pPr>
            <w:r w:rsidRPr="00910797">
              <w:rPr>
                <w:lang w:val="fi-FI"/>
              </w:rPr>
              <w:t>100 kHz</w:t>
            </w:r>
          </w:p>
          <w:p w:rsidR="00AF75DB" w:rsidRPr="00910797" w:rsidRDefault="00AF75DB" w:rsidP="00214A75">
            <w:pPr>
              <w:rPr>
                <w:color w:val="000000"/>
                <w:lang w:val="fi-FI" w:eastAsia="en-GB"/>
              </w:rPr>
            </w:pPr>
            <w:r w:rsidRPr="00910797">
              <w:rPr>
                <w:lang w:val="fi-FI"/>
              </w:rPr>
              <w:t xml:space="preserve">See </w:t>
            </w:r>
            <w:r w:rsidRPr="00910797">
              <w:rPr>
                <w:vertAlign w:val="superscript"/>
                <w:lang w:val="fi-FI"/>
              </w:rPr>
              <w:t>4</w:t>
            </w:r>
          </w:p>
        </w:tc>
        <w:tc>
          <w:tcPr>
            <w:tcW w:w="3226" w:type="dxa"/>
            <w:vAlign w:val="center"/>
          </w:tcPr>
          <w:p w:rsidR="00AF75DB" w:rsidRPr="00910797" w:rsidRDefault="00AF75DB" w:rsidP="00214A75">
            <w:pPr>
              <w:rPr>
                <w:lang w:val="fi-FI"/>
              </w:rPr>
            </w:pPr>
            <w:r w:rsidRPr="00910797">
              <w:rPr>
                <w:color w:val="000000"/>
                <w:lang w:val="fi-FI" w:eastAsia="en-GB"/>
              </w:rPr>
              <w:t xml:space="preserve">ETSI ES 201 980 [13] </w:t>
            </w:r>
            <w:r w:rsidR="00D12530">
              <w:rPr>
                <w:color w:val="000000"/>
                <w:lang w:val="fi-FI" w:eastAsia="en-GB"/>
              </w:rPr>
              <w:br/>
            </w:r>
            <w:r w:rsidRPr="00910797">
              <w:rPr>
                <w:lang w:val="fi-FI"/>
              </w:rPr>
              <w:t xml:space="preserve">ITU-R </w:t>
            </w:r>
            <w:r>
              <w:rPr>
                <w:lang w:val="fi-FI"/>
              </w:rPr>
              <w:t xml:space="preserve">Rec. </w:t>
            </w:r>
            <w:r w:rsidRPr="00910797">
              <w:rPr>
                <w:lang w:val="fi-FI"/>
              </w:rPr>
              <w:t>BS.1114</w:t>
            </w:r>
            <w:r w:rsidRPr="00910797">
              <w:rPr>
                <w:vertAlign w:val="superscript"/>
                <w:lang w:val="fi-FI"/>
              </w:rPr>
              <w:t xml:space="preserve"> </w:t>
            </w:r>
            <w:r w:rsidRPr="00910797">
              <w:rPr>
                <w:lang w:val="fi-FI"/>
              </w:rPr>
              <w:t>[25]</w:t>
            </w:r>
          </w:p>
          <w:p w:rsidR="00AF75DB" w:rsidRPr="00910797" w:rsidRDefault="00AF75DB" w:rsidP="00214A75">
            <w:pPr>
              <w:rPr>
                <w:color w:val="000000"/>
                <w:lang w:val="fi-FI" w:eastAsia="en-GB"/>
              </w:rPr>
            </w:pPr>
            <w:r w:rsidRPr="00910797">
              <w:rPr>
                <w:lang w:val="fi-FI"/>
              </w:rPr>
              <w:t>ITU-R Rec. BS.1660</w:t>
            </w:r>
            <w:r w:rsidRPr="00910797">
              <w:rPr>
                <w:vertAlign w:val="superscript"/>
                <w:lang w:val="fi-FI"/>
              </w:rPr>
              <w:t xml:space="preserve"> </w:t>
            </w:r>
            <w:r w:rsidRPr="00910797">
              <w:rPr>
                <w:color w:val="000000"/>
                <w:lang w:val="fi-FI" w:eastAsia="en-GB"/>
              </w:rPr>
              <w:t>[24]</w:t>
            </w:r>
          </w:p>
        </w:tc>
      </w:tr>
      <w:tr w:rsidR="00AF75DB" w:rsidRPr="00D12530" w:rsidTr="00D12530">
        <w:tc>
          <w:tcPr>
            <w:tcW w:w="1809" w:type="dxa"/>
            <w:vAlign w:val="center"/>
          </w:tcPr>
          <w:p w:rsidR="00AF75DB" w:rsidRPr="00910797" w:rsidRDefault="00AF75DB" w:rsidP="00214A75">
            <w:pPr>
              <w:rPr>
                <w:b/>
                <w:bCs/>
                <w:color w:val="000000"/>
                <w:lang w:val="fi-FI" w:eastAsia="en-GB"/>
              </w:rPr>
            </w:pPr>
            <w:r w:rsidRPr="00910797">
              <w:rPr>
                <w:b/>
                <w:bCs/>
                <w:color w:val="000000"/>
                <w:lang w:val="fi-FI" w:eastAsia="en-GB"/>
              </w:rPr>
              <w:t>HD Radio FM</w:t>
            </w:r>
          </w:p>
        </w:tc>
        <w:tc>
          <w:tcPr>
            <w:tcW w:w="1843" w:type="dxa"/>
            <w:vAlign w:val="center"/>
          </w:tcPr>
          <w:p w:rsidR="00AF75DB" w:rsidRPr="00910797" w:rsidRDefault="00AF75DB" w:rsidP="00214A75">
            <w:pPr>
              <w:rPr>
                <w:color w:val="000000"/>
                <w:lang w:val="fi-FI" w:eastAsia="en-GB"/>
              </w:rPr>
            </w:pPr>
            <w:r w:rsidRPr="00910797">
              <w:rPr>
                <w:color w:val="000000"/>
                <w:lang w:val="fi-FI" w:eastAsia="en-GB"/>
              </w:rPr>
              <w:t>70 – 200 kHz</w:t>
            </w:r>
          </w:p>
        </w:tc>
        <w:tc>
          <w:tcPr>
            <w:tcW w:w="1559" w:type="dxa"/>
            <w:vAlign w:val="center"/>
          </w:tcPr>
          <w:p w:rsidR="00AF75DB" w:rsidRPr="00910797" w:rsidRDefault="00AF75DB" w:rsidP="00214A75">
            <w:pPr>
              <w:rPr>
                <w:color w:val="000000"/>
                <w:lang w:val="fi-FI" w:eastAsia="en-GB"/>
              </w:rPr>
            </w:pPr>
            <w:r w:rsidRPr="00910797">
              <w:rPr>
                <w:color w:val="000000"/>
                <w:lang w:val="fi-FI" w:eastAsia="en-GB"/>
              </w:rPr>
              <w:t>VHF II</w:t>
            </w:r>
          </w:p>
        </w:tc>
        <w:tc>
          <w:tcPr>
            <w:tcW w:w="1418" w:type="dxa"/>
            <w:vAlign w:val="center"/>
          </w:tcPr>
          <w:p w:rsidR="00AF75DB" w:rsidRPr="00910797" w:rsidRDefault="00AF75DB" w:rsidP="00214A75">
            <w:pPr>
              <w:rPr>
                <w:color w:val="000000"/>
                <w:lang w:val="fi-FI" w:eastAsia="en-GB"/>
              </w:rPr>
            </w:pPr>
            <w:r w:rsidRPr="00910797">
              <w:rPr>
                <w:color w:val="000000"/>
                <w:lang w:val="fi-FI" w:eastAsia="en-GB"/>
              </w:rPr>
              <w:t>100 kHz</w:t>
            </w:r>
          </w:p>
        </w:tc>
        <w:tc>
          <w:tcPr>
            <w:tcW w:w="3226" w:type="dxa"/>
            <w:vAlign w:val="center"/>
          </w:tcPr>
          <w:p w:rsidR="00AF75DB" w:rsidRPr="00910797" w:rsidRDefault="00AF75DB" w:rsidP="00214A75">
            <w:pPr>
              <w:rPr>
                <w:color w:val="000000"/>
                <w:lang w:val="fi-FI" w:eastAsia="en-GB"/>
              </w:rPr>
            </w:pPr>
            <w:r w:rsidRPr="00910797">
              <w:rPr>
                <w:color w:val="000000"/>
                <w:lang w:val="fi-FI" w:eastAsia="en-GB"/>
              </w:rPr>
              <w:t>NRSC-5C [15]</w:t>
            </w:r>
          </w:p>
          <w:p w:rsidR="00AF75DB" w:rsidRPr="00910797" w:rsidRDefault="00AF75DB" w:rsidP="00214A75">
            <w:pPr>
              <w:rPr>
                <w:color w:val="000000"/>
                <w:lang w:val="fi-FI" w:eastAsia="en-GB"/>
              </w:rPr>
            </w:pPr>
            <w:r w:rsidRPr="00910797">
              <w:rPr>
                <w:color w:val="000000"/>
                <w:lang w:val="fi-FI" w:eastAsia="en-GB"/>
              </w:rPr>
              <w:t xml:space="preserve">ITU-R </w:t>
            </w:r>
            <w:r>
              <w:rPr>
                <w:color w:val="000000"/>
                <w:lang w:val="fi-FI" w:eastAsia="en-GB"/>
              </w:rPr>
              <w:t xml:space="preserve">Rec. </w:t>
            </w:r>
            <w:r w:rsidRPr="00910797">
              <w:rPr>
                <w:color w:val="000000"/>
                <w:lang w:val="fi-FI" w:eastAsia="en-GB"/>
              </w:rPr>
              <w:t xml:space="preserve">BS.1114 </w:t>
            </w:r>
            <w:r w:rsidRPr="00697406">
              <w:rPr>
                <w:color w:val="000000"/>
                <w:lang w:val="fi-FI" w:eastAsia="en-GB"/>
              </w:rPr>
              <w:t>[25]</w:t>
            </w:r>
          </w:p>
        </w:tc>
      </w:tr>
      <w:tr w:rsidR="00AF75DB" w:rsidTr="00D12530">
        <w:tc>
          <w:tcPr>
            <w:tcW w:w="1809" w:type="dxa"/>
            <w:vAlign w:val="center"/>
          </w:tcPr>
          <w:p w:rsidR="00AF75DB" w:rsidRPr="00910797" w:rsidRDefault="00AF75DB" w:rsidP="00214A75">
            <w:pPr>
              <w:rPr>
                <w:b/>
                <w:bCs/>
                <w:color w:val="000000"/>
                <w:lang w:val="fi-FI" w:eastAsia="en-GB"/>
              </w:rPr>
            </w:pPr>
            <w:r w:rsidRPr="00910797">
              <w:rPr>
                <w:b/>
                <w:bCs/>
                <w:color w:val="000000"/>
                <w:lang w:val="fi-FI" w:eastAsia="en-GB"/>
              </w:rPr>
              <w:t>RAVIS</w:t>
            </w:r>
          </w:p>
        </w:tc>
        <w:tc>
          <w:tcPr>
            <w:tcW w:w="1843" w:type="dxa"/>
            <w:vAlign w:val="center"/>
          </w:tcPr>
          <w:p w:rsidR="00AF75DB" w:rsidRPr="00910797" w:rsidRDefault="00AF75DB" w:rsidP="00214A75">
            <w:pPr>
              <w:rPr>
                <w:color w:val="000000"/>
                <w:lang w:val="fi-FI" w:eastAsia="en-GB"/>
              </w:rPr>
            </w:pPr>
            <w:r w:rsidRPr="007856B4">
              <w:rPr>
                <w:color w:val="000000"/>
                <w:lang w:val="ru-RU" w:eastAsia="en-GB"/>
              </w:rPr>
              <w:t>100</w:t>
            </w:r>
            <w:r w:rsidRPr="00910797">
              <w:rPr>
                <w:color w:val="000000"/>
                <w:lang w:val="fi-FI" w:eastAsia="en-GB"/>
              </w:rPr>
              <w:t xml:space="preserve"> kHz, </w:t>
            </w:r>
            <w:r w:rsidRPr="007856B4">
              <w:rPr>
                <w:color w:val="000000"/>
                <w:lang w:val="ru-RU" w:eastAsia="en-GB"/>
              </w:rPr>
              <w:t>200</w:t>
            </w:r>
            <w:r w:rsidRPr="00910797">
              <w:rPr>
                <w:color w:val="000000"/>
                <w:lang w:val="fi-FI" w:eastAsia="en-GB"/>
              </w:rPr>
              <w:t xml:space="preserve"> kHz or </w:t>
            </w:r>
            <w:r w:rsidRPr="007856B4">
              <w:rPr>
                <w:color w:val="000000"/>
                <w:lang w:val="ru-RU" w:eastAsia="en-GB"/>
              </w:rPr>
              <w:t>250</w:t>
            </w:r>
            <w:r w:rsidRPr="00910797">
              <w:rPr>
                <w:color w:val="000000"/>
                <w:lang w:val="fi-FI" w:eastAsia="en-GB"/>
              </w:rPr>
              <w:t xml:space="preserve"> k</w:t>
            </w:r>
            <w:r w:rsidRPr="007856B4">
              <w:rPr>
                <w:color w:val="000000"/>
                <w:lang w:val="ru-RU" w:eastAsia="en-GB"/>
              </w:rPr>
              <w:t>Hz</w:t>
            </w:r>
          </w:p>
        </w:tc>
        <w:tc>
          <w:tcPr>
            <w:tcW w:w="1559" w:type="dxa"/>
            <w:vAlign w:val="center"/>
          </w:tcPr>
          <w:p w:rsidR="00AF75DB" w:rsidRPr="00D12530" w:rsidRDefault="00AF75DB" w:rsidP="00214A75">
            <w:pPr>
              <w:rPr>
                <w:color w:val="000000"/>
                <w:lang w:val="fi-FI" w:eastAsia="en-GB"/>
              </w:rPr>
            </w:pPr>
            <w:r w:rsidRPr="00910797">
              <w:rPr>
                <w:color w:val="000000"/>
                <w:lang w:val="fi-FI" w:eastAsia="en-GB"/>
              </w:rPr>
              <w:t xml:space="preserve">VHF I and </w:t>
            </w:r>
            <w:r w:rsidRPr="00D12530">
              <w:rPr>
                <w:color w:val="000000"/>
                <w:lang w:val="fi-FI" w:eastAsia="en-GB"/>
              </w:rPr>
              <w:t>II</w:t>
            </w:r>
          </w:p>
        </w:tc>
        <w:tc>
          <w:tcPr>
            <w:tcW w:w="1418" w:type="dxa"/>
            <w:vAlign w:val="center"/>
          </w:tcPr>
          <w:p w:rsidR="00AF75DB" w:rsidRPr="00910797" w:rsidRDefault="00AF75DB" w:rsidP="00214A75">
            <w:pPr>
              <w:rPr>
                <w:color w:val="000000"/>
                <w:lang w:eastAsia="en-GB"/>
              </w:rPr>
            </w:pPr>
            <w:r w:rsidRPr="00D12530">
              <w:rPr>
                <w:lang w:val="fi-FI"/>
              </w:rPr>
              <w:t>S</w:t>
            </w:r>
            <w:proofErr w:type="spellStart"/>
            <w:r w:rsidRPr="00910797">
              <w:t>ee</w:t>
            </w:r>
            <w:proofErr w:type="spellEnd"/>
            <w:r w:rsidRPr="00910797">
              <w:t xml:space="preserve"> </w:t>
            </w:r>
            <w:r w:rsidRPr="00910797">
              <w:rPr>
                <w:vertAlign w:val="superscript"/>
                <w:lang w:val="en-GB"/>
              </w:rPr>
              <w:t>5</w:t>
            </w:r>
          </w:p>
        </w:tc>
        <w:tc>
          <w:tcPr>
            <w:tcW w:w="3226" w:type="dxa"/>
            <w:vAlign w:val="center"/>
          </w:tcPr>
          <w:p w:rsidR="00AF75DB" w:rsidRPr="002823D9" w:rsidRDefault="00AF75DB" w:rsidP="00214A75">
            <w:pPr>
              <w:rPr>
                <w:color w:val="000000"/>
                <w:lang w:eastAsia="en-GB"/>
              </w:rPr>
            </w:pPr>
            <w:r w:rsidRPr="00614FA5">
              <w:rPr>
                <w:lang w:val="en-GB"/>
              </w:rPr>
              <w:t>GOST R 54309-2011</w:t>
            </w:r>
            <w:r w:rsidR="00D12530">
              <w:rPr>
                <w:lang w:val="en-GB"/>
              </w:rPr>
              <w:t xml:space="preserve"> </w:t>
            </w:r>
            <w:r>
              <w:rPr>
                <w:lang w:val="en-GB"/>
              </w:rPr>
              <w:t>[21]</w:t>
            </w:r>
          </w:p>
        </w:tc>
      </w:tr>
    </w:tbl>
    <w:p w:rsidR="00AF75DB" w:rsidRPr="00BD6958" w:rsidRDefault="00AF75DB" w:rsidP="00BD6958">
      <w:pPr>
        <w:pStyle w:val="ECCParagraph"/>
      </w:pPr>
    </w:p>
    <w:p w:rsidR="00AF75DB" w:rsidRPr="00E96682" w:rsidRDefault="00AF75DB" w:rsidP="006F4834">
      <w:pPr>
        <w:pStyle w:val="ECCParagraph"/>
        <w:rPr>
          <w:b/>
          <w:lang w:val="en-US"/>
        </w:rPr>
      </w:pPr>
      <w:r w:rsidRPr="002A11C8">
        <w:rPr>
          <w:b/>
        </w:rPr>
        <w:t>TABLE NOTES</w:t>
      </w:r>
    </w:p>
    <w:p w:rsidR="00AF75DB" w:rsidRDefault="00AF75DB" w:rsidP="00CB60A7">
      <w:pPr>
        <w:pStyle w:val="ECCTablenote"/>
      </w:pPr>
      <w:r>
        <w:t>1.</w:t>
      </w:r>
      <w:r>
        <w:tab/>
      </w:r>
      <w:r w:rsidR="009F55F3" w:rsidRPr="009F55F3">
        <w:t xml:space="preserve">Basis of the given channel </w:t>
      </w:r>
      <w:proofErr w:type="spellStart"/>
      <w:r w:rsidR="009F55F3" w:rsidRPr="009F55F3">
        <w:t>rasters</w:t>
      </w:r>
      <w:proofErr w:type="spellEnd"/>
      <w:r w:rsidR="009F55F3" w:rsidRPr="009F55F3">
        <w:t xml:space="preserve"> are the Final Acts of the ITU-R Conferences for the respective broadcasting bands (Final Acts of Geneva 1975 for LF/MF, Final Acts of Geneva 1984 for VHF Band II, Final Acts of Geneva 2006 for VHF Band III).The</w:t>
      </w:r>
      <w:r w:rsidRPr="002A11C8">
        <w:t xml:space="preserve"> channel</w:t>
      </w:r>
      <w:r>
        <w:t xml:space="preserve"> raster </w:t>
      </w:r>
      <w:r w:rsidRPr="002A11C8">
        <w:t xml:space="preserve">is the basic ‘grid’ on which the frequency allocations for different services are laid out.  In VHF Band </w:t>
      </w:r>
      <w:r>
        <w:t>II</w:t>
      </w:r>
      <w:r w:rsidRPr="002A11C8">
        <w:t xml:space="preserve"> in Europe, for example, transmission frequencies (currently for Analogue FM) are usually allocated at 100</w:t>
      </w:r>
      <w:r>
        <w:t xml:space="preserve"> </w:t>
      </w:r>
      <w:r w:rsidRPr="002A11C8">
        <w:t>kHz intervals.  Given that the band occupancy of an analogue FM channel is ±100kHz (200</w:t>
      </w:r>
      <w:r>
        <w:t xml:space="preserve"> </w:t>
      </w:r>
      <w:r w:rsidRPr="002A11C8">
        <w:t>kHz overall) two services in the same area with a 100</w:t>
      </w:r>
      <w:r>
        <w:t xml:space="preserve"> </w:t>
      </w:r>
      <w:r w:rsidRPr="002A11C8">
        <w:t>kHz spacing would clearly interfere with one another.  Care has to be taken to ensure that through geographical separation and the use of directional transmitting antennas interference is kept within acceptable limits.  Particular care has to be taken when introducing different modulation formats where the band occupancy or the energy distribution within the band might be different</w:t>
      </w:r>
      <w:r>
        <w:t>.</w:t>
      </w:r>
    </w:p>
    <w:p w:rsidR="00AF75DB" w:rsidRDefault="00AF75DB">
      <w:pPr>
        <w:pStyle w:val="ECCTablenote"/>
      </w:pPr>
      <w:r>
        <w:t>2.</w:t>
      </w:r>
      <w:r>
        <w:tab/>
      </w:r>
      <w:r w:rsidRPr="002A11C8">
        <w:t xml:space="preserve">With the exception of a very few FM transmissions where high frequency sub-carriers are used to carry additional audio streams, all analogue </w:t>
      </w:r>
      <w:r>
        <w:t>systems</w:t>
      </w:r>
      <w:r w:rsidRPr="002A11C8">
        <w:t xml:space="preserve"> are all single programme per carrier and so the concept of a ‘multiplex’ does not apply</w:t>
      </w:r>
      <w:r>
        <w:t>.</w:t>
      </w:r>
    </w:p>
    <w:p w:rsidR="00AF75DB" w:rsidRDefault="00AF75DB">
      <w:pPr>
        <w:pStyle w:val="ECCTablenote"/>
      </w:pPr>
      <w:r>
        <w:t>3.</w:t>
      </w:r>
      <w:r>
        <w:tab/>
      </w:r>
      <w:r w:rsidRPr="002A11C8">
        <w:t xml:space="preserve">DRM30 can be configured to carry more than </w:t>
      </w:r>
      <w:r>
        <w:t xml:space="preserve">one </w:t>
      </w:r>
      <w:r w:rsidR="009F55F3" w:rsidRPr="009F55F3">
        <w:t>MPEG 4 AAC</w:t>
      </w:r>
      <w:r w:rsidRPr="002A11C8">
        <w:t xml:space="preserve"> audio stream</w:t>
      </w:r>
      <w:r>
        <w:t>s</w:t>
      </w:r>
      <w:r w:rsidRPr="002A11C8">
        <w:t xml:space="preserve"> </w:t>
      </w:r>
      <w:r>
        <w:t>where</w:t>
      </w:r>
      <w:r w:rsidRPr="002A11C8">
        <w:t xml:space="preserve"> the transmission bandwidth i</w:t>
      </w:r>
      <w:r>
        <w:t>s</w:t>
      </w:r>
      <w:r w:rsidRPr="002A11C8">
        <w:t xml:space="preserve"> greater than </w:t>
      </w:r>
      <w:r w:rsidR="00D12530">
        <w:br/>
      </w:r>
      <w:r>
        <w:t xml:space="preserve">9 </w:t>
      </w:r>
      <w:r w:rsidRPr="002A11C8">
        <w:t>kHz</w:t>
      </w:r>
      <w:r>
        <w:t>.</w:t>
      </w:r>
    </w:p>
    <w:p w:rsidR="00AF75DB" w:rsidRDefault="00AF75DB" w:rsidP="00CB60A7">
      <w:pPr>
        <w:pStyle w:val="ECCTablenote"/>
      </w:pPr>
      <w:r>
        <w:t>4.</w:t>
      </w:r>
      <w:r>
        <w:tab/>
      </w:r>
      <w:r w:rsidRPr="002A11C8">
        <w:t xml:space="preserve">The DRM+ system can operate in any of the VHF Bands </w:t>
      </w:r>
      <w:r>
        <w:t>I,</w:t>
      </w:r>
      <w:r w:rsidRPr="002A11C8">
        <w:t xml:space="preserve"> </w:t>
      </w:r>
      <w:r>
        <w:t>II</w:t>
      </w:r>
      <w:r w:rsidRPr="002A11C8">
        <w:t xml:space="preserve"> and </w:t>
      </w:r>
      <w:r>
        <w:t>III</w:t>
      </w:r>
      <w:r w:rsidRPr="002A11C8">
        <w:t xml:space="preserve">, each of which has its own channel raster.  Currently the channel raster for Band </w:t>
      </w:r>
      <w:r>
        <w:t>II</w:t>
      </w:r>
      <w:r w:rsidRPr="002A11C8">
        <w:t xml:space="preserve"> is 100</w:t>
      </w:r>
      <w:r>
        <w:t xml:space="preserve"> </w:t>
      </w:r>
      <w:r w:rsidRPr="002A11C8">
        <w:t xml:space="preserve">kHz and for Band </w:t>
      </w:r>
      <w:r>
        <w:t>III</w:t>
      </w:r>
      <w:r w:rsidRPr="002A11C8">
        <w:t>, 1.</w:t>
      </w:r>
      <w:r>
        <w:t>7</w:t>
      </w:r>
      <w:r w:rsidRPr="002A11C8">
        <w:t>5</w:t>
      </w:r>
      <w:r>
        <w:t xml:space="preserve"> </w:t>
      </w:r>
      <w:proofErr w:type="spellStart"/>
      <w:r w:rsidRPr="002A11C8">
        <w:t>M</w:t>
      </w:r>
      <w:r>
        <w:t>H</w:t>
      </w:r>
      <w:r w:rsidRPr="002A11C8">
        <w:t>z.</w:t>
      </w:r>
      <w:proofErr w:type="spellEnd"/>
      <w:r w:rsidRPr="002A11C8">
        <w:t xml:space="preserve">  No channel raster currently exists for digital radio in Band </w:t>
      </w:r>
      <w:r>
        <w:t>I.</w:t>
      </w:r>
      <w:r w:rsidRPr="00E96682">
        <w:t xml:space="preserve"> </w:t>
      </w:r>
      <w:r w:rsidRPr="00910797">
        <w:t xml:space="preserve">For </w:t>
      </w:r>
      <w:r>
        <w:t>DRM+ in VHF band III a channel raster of 100 kHz is proposed in the ITU-R Report BS.2214.</w:t>
      </w:r>
    </w:p>
    <w:p w:rsidR="00AF75DB" w:rsidRDefault="00AF75DB">
      <w:pPr>
        <w:pStyle w:val="ECCTablenote"/>
      </w:pPr>
      <w:r>
        <w:t xml:space="preserve">5. </w:t>
      </w:r>
      <w:r>
        <w:tab/>
      </w:r>
      <w:r w:rsidRPr="002A11C8">
        <w:t xml:space="preserve">The RAVIS system can operate in the VHF Bands </w:t>
      </w:r>
      <w:r>
        <w:t>I</w:t>
      </w:r>
      <w:r w:rsidRPr="002A11C8">
        <w:t xml:space="preserve"> and </w:t>
      </w:r>
      <w:r>
        <w:t>II</w:t>
      </w:r>
      <w:r w:rsidRPr="002A11C8">
        <w:t xml:space="preserve">, each of which has its own channel raster. Currently the channel raster for Band </w:t>
      </w:r>
      <w:r>
        <w:t>II</w:t>
      </w:r>
      <w:r w:rsidRPr="002A11C8">
        <w:t xml:space="preserve"> is 100</w:t>
      </w:r>
      <w:r>
        <w:t xml:space="preserve"> </w:t>
      </w:r>
      <w:r w:rsidRPr="002A11C8">
        <w:t xml:space="preserve">kHz. No channel raster currently exists for digital radio in Band </w:t>
      </w:r>
      <w:r>
        <w:t>I</w:t>
      </w:r>
      <w:r w:rsidRPr="002A11C8">
        <w:t xml:space="preserve"> in Europe (30 kHz channel raster is set in Russian Federation for 66-74 MHz radio broadcasting band)</w:t>
      </w:r>
      <w:r>
        <w:t xml:space="preserve">. </w:t>
      </w:r>
    </w:p>
    <w:p w:rsidR="00AF75DB" w:rsidRPr="008A77A3" w:rsidRDefault="009F55F3" w:rsidP="00785360">
      <w:pPr>
        <w:pStyle w:val="ECCTablenote"/>
      </w:pPr>
      <w:r w:rsidRPr="009F55F3">
        <w:t>7.</w:t>
      </w:r>
      <w:r w:rsidRPr="009F55F3">
        <w:tab/>
        <w:t xml:space="preserve">The minimum MUX bandwidth exceeds the channel raster.   </w:t>
      </w:r>
    </w:p>
    <w:p w:rsidR="00AF75DB" w:rsidRPr="00D12C2E" w:rsidRDefault="00AF75DB" w:rsidP="006F4834"/>
    <w:p w:rsidR="00AF75DB" w:rsidRPr="00D12C2E" w:rsidRDefault="00AF75DB" w:rsidP="006F4834">
      <w:pPr>
        <w:jc w:val="both"/>
        <w:sectPr w:rsidR="00AF75DB" w:rsidRPr="00D12C2E" w:rsidSect="00B3663A">
          <w:pgSz w:w="11907" w:h="16840" w:code="9"/>
          <w:pgMar w:top="1440" w:right="1134" w:bottom="1440" w:left="1134" w:header="709" w:footer="709" w:gutter="0"/>
          <w:cols w:space="708"/>
          <w:docGrid w:linePitch="360"/>
        </w:sectPr>
      </w:pPr>
    </w:p>
    <w:p w:rsidR="00AF75DB" w:rsidRDefault="00AF75DB" w:rsidP="008623D2">
      <w:pPr>
        <w:pStyle w:val="ECCAnnex-heading1"/>
        <w:rPr>
          <w:lang w:val="de-DE"/>
        </w:rPr>
      </w:pPr>
      <w:bookmarkStart w:id="83" w:name="_Toc297040035"/>
      <w:bookmarkStart w:id="84" w:name="_Toc324329982"/>
      <w:r w:rsidRPr="006F4834">
        <w:lastRenderedPageBreak/>
        <w:t>List of references</w:t>
      </w:r>
      <w:bookmarkEnd w:id="83"/>
      <w:bookmarkEnd w:id="84"/>
    </w:p>
    <w:p w:rsidR="00AF75DB" w:rsidRPr="00B3663A" w:rsidRDefault="00AF75DB" w:rsidP="00B3663A">
      <w:pPr>
        <w:pStyle w:val="reference"/>
        <w:rPr>
          <w:szCs w:val="20"/>
        </w:rPr>
      </w:pPr>
      <w:r w:rsidRPr="00B3663A">
        <w:rPr>
          <w:szCs w:val="20"/>
        </w:rPr>
        <w:t xml:space="preserve">RSPG10-349 : </w:t>
      </w:r>
      <w:r w:rsidRPr="00B3663A">
        <w:t>The Future of Radio Broadcasting in Europe - identified needs, opportunities and possible ways forward (</w:t>
      </w:r>
      <w:hyperlink r:id="rId16" w:history="1">
        <w:r w:rsidRPr="00B3663A">
          <w:rPr>
            <w:rStyle w:val="Hyperlink"/>
            <w:color w:val="auto"/>
            <w:u w:val="none"/>
          </w:rPr>
          <w:t>http://rspg.groups.eu.int/consultations/consultation_futradio/rspg10_349_report_future_radio_broadcasting.pdf</w:t>
        </w:r>
      </w:hyperlink>
      <w:r w:rsidRPr="00B3663A">
        <w:rPr>
          <w:rStyle w:val="HTMLCite"/>
          <w:i w:val="0"/>
        </w:rPr>
        <w:t>)</w:t>
      </w:r>
    </w:p>
    <w:p w:rsidR="00AF75DB" w:rsidRPr="00B3663A" w:rsidRDefault="00AF75DB" w:rsidP="00B3663A">
      <w:pPr>
        <w:pStyle w:val="reference"/>
        <w:rPr>
          <w:szCs w:val="20"/>
        </w:rPr>
      </w:pPr>
      <w:r w:rsidRPr="00B3663A">
        <w:t xml:space="preserve">RSPG10-349 </w:t>
      </w:r>
      <w:proofErr w:type="spellStart"/>
      <w:r w:rsidRPr="00B3663A">
        <w:t>bis</w:t>
      </w:r>
      <w:proofErr w:type="spellEnd"/>
      <w:r w:rsidRPr="00B3663A">
        <w:t xml:space="preserve"> : The Future of Radio Broadcasting in Europe - replies to questionnaires (</w:t>
      </w:r>
      <w:hyperlink r:id="rId17" w:history="1">
        <w:r w:rsidRPr="00B3663A">
          <w:rPr>
            <w:rStyle w:val="Hyperlink"/>
            <w:color w:val="auto"/>
            <w:szCs w:val="20"/>
            <w:u w:val="none"/>
          </w:rPr>
          <w:t>http://rspg.groups.eu.int/consultations/consultation_futradio/rspg10_349_annex.pdf</w:t>
        </w:r>
      </w:hyperlink>
      <w:r w:rsidRPr="00B3663A">
        <w:rPr>
          <w:szCs w:val="20"/>
        </w:rPr>
        <w:t>)</w:t>
      </w:r>
    </w:p>
    <w:p w:rsidR="00AF75DB" w:rsidRPr="00B3663A" w:rsidRDefault="00AF75DB" w:rsidP="00B3663A">
      <w:pPr>
        <w:pStyle w:val="reference"/>
        <w:rPr>
          <w:szCs w:val="20"/>
        </w:rPr>
      </w:pPr>
      <w:r w:rsidRPr="00B3663A">
        <w:rPr>
          <w:szCs w:val="20"/>
        </w:rPr>
        <w:t xml:space="preserve">ECC Report 141: Future possibilities for the </w:t>
      </w:r>
      <w:proofErr w:type="spellStart"/>
      <w:r w:rsidRPr="00B3663A">
        <w:rPr>
          <w:szCs w:val="20"/>
        </w:rPr>
        <w:t>digitalisation</w:t>
      </w:r>
      <w:proofErr w:type="spellEnd"/>
      <w:r w:rsidRPr="00B3663A">
        <w:rPr>
          <w:szCs w:val="20"/>
        </w:rPr>
        <w:t xml:space="preserve"> of band II (87.5-108 MHz)</w:t>
      </w:r>
      <w:r>
        <w:rPr>
          <w:szCs w:val="20"/>
        </w:rPr>
        <w:t xml:space="preserve">  </w:t>
      </w:r>
      <w:r w:rsidRPr="00B3663A">
        <w:rPr>
          <w:rStyle w:val="Strong"/>
          <w:b w:val="0"/>
          <w:szCs w:val="20"/>
        </w:rPr>
        <w:t>(</w:t>
      </w:r>
      <w:hyperlink r:id="rId18" w:history="1">
        <w:r w:rsidRPr="00B3663A">
          <w:rPr>
            <w:rStyle w:val="Hyperlink"/>
            <w:color w:val="auto"/>
            <w:szCs w:val="20"/>
            <w:u w:val="none"/>
          </w:rPr>
          <w:t>www.cept.org</w:t>
        </w:r>
      </w:hyperlink>
      <w:r w:rsidRPr="00B3663A">
        <w:rPr>
          <w:szCs w:val="20"/>
        </w:rPr>
        <w:t>)</w:t>
      </w:r>
    </w:p>
    <w:p w:rsidR="00AF75DB" w:rsidRPr="00B3663A" w:rsidRDefault="00AF75DB" w:rsidP="00B3663A">
      <w:pPr>
        <w:pStyle w:val="reference"/>
        <w:rPr>
          <w:szCs w:val="20"/>
        </w:rPr>
      </w:pPr>
      <w:r w:rsidRPr="00B3663A">
        <w:rPr>
          <w:szCs w:val="20"/>
        </w:rPr>
        <w:t>GE75: GE75 Agreement, Geneva 1975 (</w:t>
      </w:r>
      <w:hyperlink r:id="rId19"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szCs w:val="20"/>
        </w:rPr>
        <w:t>ITU RR: Radio Regulations (</w:t>
      </w:r>
      <w:hyperlink r:id="rId20"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szCs w:val="20"/>
        </w:rPr>
        <w:t xml:space="preserve">ST61: </w:t>
      </w:r>
      <w:r w:rsidRPr="00B3663A">
        <w:rPr>
          <w:rStyle w:val="Emphasis"/>
          <w:i w:val="0"/>
          <w:szCs w:val="20"/>
        </w:rPr>
        <w:t>ST61</w:t>
      </w:r>
      <w:r w:rsidRPr="00B3663A">
        <w:t xml:space="preserve"> Agreement, revised Geneva 2006</w:t>
      </w:r>
      <w:r w:rsidRPr="00B3663A">
        <w:rPr>
          <w:szCs w:val="20"/>
        </w:rPr>
        <w:t xml:space="preserve">  (</w:t>
      </w:r>
      <w:hyperlink r:id="rId21"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rStyle w:val="stdnobr"/>
          <w:szCs w:val="20"/>
        </w:rPr>
        <w:t xml:space="preserve">GE84: </w:t>
      </w:r>
      <w:r w:rsidRPr="00B3663A">
        <w:rPr>
          <w:rStyle w:val="Emphasis"/>
          <w:i w:val="0"/>
          <w:szCs w:val="20"/>
        </w:rPr>
        <w:t>GE84</w:t>
      </w:r>
      <w:r w:rsidR="00373021">
        <w:rPr>
          <w:rStyle w:val="Emphasis"/>
          <w:i w:val="0"/>
          <w:szCs w:val="20"/>
        </w:rPr>
        <w:t xml:space="preserve"> </w:t>
      </w:r>
      <w:r w:rsidRPr="00B3663A">
        <w:rPr>
          <w:szCs w:val="20"/>
        </w:rPr>
        <w:t>Agreement, Geneva 1984 (</w:t>
      </w:r>
      <w:hyperlink r:id="rId22"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szCs w:val="20"/>
        </w:rPr>
        <w:t xml:space="preserve">GE06: </w:t>
      </w:r>
      <w:r w:rsidRPr="00B3663A">
        <w:rPr>
          <w:rStyle w:val="Emphasis"/>
          <w:i w:val="0"/>
          <w:szCs w:val="20"/>
        </w:rPr>
        <w:t>GE06</w:t>
      </w:r>
      <w:r w:rsidRPr="00B3663A">
        <w:t xml:space="preserve"> Agreement, Geneva 2006</w:t>
      </w:r>
      <w:r w:rsidRPr="00B3663A">
        <w:rPr>
          <w:szCs w:val="20"/>
        </w:rPr>
        <w:t xml:space="preserve"> (</w:t>
      </w:r>
      <w:hyperlink r:id="rId23"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rStyle w:val="Strong"/>
          <w:b w:val="0"/>
          <w:szCs w:val="20"/>
        </w:rPr>
      </w:pPr>
      <w:r w:rsidRPr="00B3663A">
        <w:rPr>
          <w:rStyle w:val="Strong"/>
          <w:b w:val="0"/>
          <w:szCs w:val="20"/>
        </w:rPr>
        <w:t>WI95revCO07: WI95revCO07 Special Arrangement (</w:t>
      </w:r>
      <w:hyperlink r:id="rId24" w:history="1">
        <w:r w:rsidRPr="00B3663A">
          <w:rPr>
            <w:rStyle w:val="Hyperlink"/>
            <w:color w:val="auto"/>
            <w:szCs w:val="20"/>
            <w:u w:val="none"/>
          </w:rPr>
          <w:t>www.cept.org</w:t>
        </w:r>
      </w:hyperlink>
      <w:r w:rsidRPr="00B3663A">
        <w:rPr>
          <w:szCs w:val="20"/>
        </w:rPr>
        <w:t>)</w:t>
      </w:r>
    </w:p>
    <w:p w:rsidR="00AF75DB" w:rsidRPr="00625F68" w:rsidRDefault="00AF75DB" w:rsidP="00B3663A">
      <w:pPr>
        <w:pStyle w:val="reference"/>
        <w:rPr>
          <w:rStyle w:val="Strong"/>
          <w:b w:val="0"/>
          <w:szCs w:val="20"/>
          <w:lang w:val="fr-FR"/>
        </w:rPr>
      </w:pPr>
      <w:r w:rsidRPr="00625F68">
        <w:rPr>
          <w:szCs w:val="20"/>
          <w:lang w:val="fr-FR"/>
        </w:rPr>
        <w:t xml:space="preserve">MA02revCO07: </w:t>
      </w:r>
      <w:r w:rsidRPr="00625F68">
        <w:rPr>
          <w:rStyle w:val="Strong"/>
          <w:b w:val="0"/>
          <w:szCs w:val="20"/>
          <w:lang w:val="fr-FR"/>
        </w:rPr>
        <w:t xml:space="preserve">MA02revCO07 </w:t>
      </w:r>
      <w:proofErr w:type="spellStart"/>
      <w:r w:rsidRPr="00625F68">
        <w:rPr>
          <w:rStyle w:val="Strong"/>
          <w:b w:val="0"/>
          <w:szCs w:val="20"/>
          <w:lang w:val="fr-FR"/>
        </w:rPr>
        <w:t>Special</w:t>
      </w:r>
      <w:proofErr w:type="spellEnd"/>
      <w:r w:rsidRPr="00625F68">
        <w:rPr>
          <w:rStyle w:val="Strong"/>
          <w:b w:val="0"/>
          <w:szCs w:val="20"/>
          <w:lang w:val="fr-FR"/>
        </w:rPr>
        <w:t xml:space="preserve"> Arrangement (</w:t>
      </w:r>
      <w:hyperlink r:id="rId25" w:history="1">
        <w:r w:rsidRPr="00625F68">
          <w:rPr>
            <w:rStyle w:val="Hyperlink"/>
            <w:color w:val="auto"/>
            <w:szCs w:val="20"/>
            <w:u w:val="none"/>
            <w:lang w:val="fr-FR"/>
          </w:rPr>
          <w:t>www.cept.org</w:t>
        </w:r>
      </w:hyperlink>
      <w:r w:rsidRPr="00625F68">
        <w:rPr>
          <w:szCs w:val="20"/>
          <w:lang w:val="fr-FR"/>
        </w:rPr>
        <w:t>)</w:t>
      </w:r>
    </w:p>
    <w:p w:rsidR="00AF75DB" w:rsidRPr="002F4015" w:rsidRDefault="00AF75DB" w:rsidP="00B3663A">
      <w:pPr>
        <w:pStyle w:val="reference"/>
        <w:rPr>
          <w:szCs w:val="18"/>
        </w:rPr>
      </w:pPr>
      <w:r w:rsidRPr="002F4015">
        <w:rPr>
          <w:szCs w:val="20"/>
        </w:rPr>
        <w:t xml:space="preserve">ECC Decision </w:t>
      </w:r>
      <w:bookmarkStart w:id="85" w:name="_GoBack"/>
      <w:bookmarkEnd w:id="85"/>
      <w:r w:rsidRPr="002F4015">
        <w:rPr>
          <w:szCs w:val="20"/>
        </w:rPr>
        <w:t>(0</w:t>
      </w:r>
      <w:r w:rsidRPr="00B3663A">
        <w:rPr>
          <w:rStyle w:val="Strong"/>
          <w:b w:val="0"/>
          <w:szCs w:val="20"/>
        </w:rPr>
        <w:t>3</w:t>
      </w:r>
      <w:r w:rsidRPr="002F4015">
        <w:rPr>
          <w:szCs w:val="20"/>
        </w:rPr>
        <w:t>)0</w:t>
      </w:r>
      <w:r w:rsidRPr="00B3663A">
        <w:rPr>
          <w:rStyle w:val="Strong"/>
          <w:b w:val="0"/>
          <w:szCs w:val="20"/>
        </w:rPr>
        <w:t>2</w:t>
      </w:r>
      <w:r>
        <w:rPr>
          <w:szCs w:val="20"/>
        </w:rPr>
        <w:t xml:space="preserve">: </w:t>
      </w:r>
      <w:r w:rsidRPr="002F4015">
        <w:rPr>
          <w:szCs w:val="18"/>
        </w:rPr>
        <w:t xml:space="preserve">Designation of 1479.5-1492 MHz for use by Satellite Digital Audio Broadcasting systems </w:t>
      </w:r>
      <w:r w:rsidRPr="002F4015">
        <w:rPr>
          <w:szCs w:val="20"/>
        </w:rPr>
        <w:t>(</w:t>
      </w:r>
      <w:hyperlink r:id="rId26" w:history="1">
        <w:r w:rsidRPr="002F4015">
          <w:rPr>
            <w:szCs w:val="20"/>
          </w:rPr>
          <w:t>www.cept.org</w:t>
        </w:r>
      </w:hyperlink>
      <w:r w:rsidRPr="002F4015">
        <w:rPr>
          <w:szCs w:val="20"/>
        </w:rPr>
        <w:t>)</w:t>
      </w:r>
    </w:p>
    <w:p w:rsidR="00AF75DB" w:rsidRPr="00B3663A" w:rsidRDefault="00AF75DB" w:rsidP="00B3663A">
      <w:pPr>
        <w:pStyle w:val="reference"/>
        <w:rPr>
          <w:szCs w:val="20"/>
        </w:rPr>
      </w:pPr>
      <w:r w:rsidRPr="00B3663A">
        <w:rPr>
          <w:szCs w:val="20"/>
        </w:rPr>
        <w:t xml:space="preserve">ECC Report 117: Digital Sound Broadcasting in the bands below 80 MHz </w:t>
      </w:r>
      <w:r w:rsidRPr="00B3663A">
        <w:rPr>
          <w:rStyle w:val="Strong"/>
          <w:b w:val="0"/>
          <w:szCs w:val="20"/>
        </w:rPr>
        <w:t>(</w:t>
      </w:r>
      <w:hyperlink r:id="rId27" w:history="1">
        <w:r w:rsidRPr="00B3663A">
          <w:rPr>
            <w:rStyle w:val="Hyperlink"/>
            <w:color w:val="auto"/>
            <w:szCs w:val="20"/>
            <w:u w:val="none"/>
          </w:rPr>
          <w:t>www.cept.org</w:t>
        </w:r>
      </w:hyperlink>
      <w:r w:rsidRPr="00B3663A">
        <w:rPr>
          <w:szCs w:val="20"/>
        </w:rPr>
        <w:t>)</w:t>
      </w:r>
    </w:p>
    <w:p w:rsidR="00AF75DB" w:rsidRPr="00B3663A" w:rsidRDefault="00AF75DB" w:rsidP="00B3663A">
      <w:pPr>
        <w:pStyle w:val="reference"/>
        <w:rPr>
          <w:szCs w:val="20"/>
        </w:rPr>
      </w:pPr>
      <w:r w:rsidRPr="00B3663A">
        <w:rPr>
          <w:szCs w:val="20"/>
        </w:rPr>
        <w:t xml:space="preserve">ETSI ES 201 980: Digital Radio </w:t>
      </w:r>
      <w:proofErr w:type="spellStart"/>
      <w:r w:rsidRPr="00B3663A">
        <w:rPr>
          <w:szCs w:val="20"/>
        </w:rPr>
        <w:t>Mondiale</w:t>
      </w:r>
      <w:proofErr w:type="spellEnd"/>
      <w:r w:rsidRPr="00B3663A">
        <w:rPr>
          <w:szCs w:val="20"/>
        </w:rPr>
        <w:t xml:space="preserve"> (DRM); System Specification  (</w:t>
      </w:r>
      <w:hyperlink r:id="rId28" w:history="1">
        <w:r w:rsidRPr="00B3663A">
          <w:rPr>
            <w:rStyle w:val="Hyperlink"/>
            <w:color w:val="auto"/>
            <w:szCs w:val="20"/>
            <w:u w:val="none"/>
          </w:rPr>
          <w:t>www.etsi.org</w:t>
        </w:r>
      </w:hyperlink>
      <w:r w:rsidRPr="00B3663A">
        <w:rPr>
          <w:szCs w:val="20"/>
        </w:rPr>
        <w:t>)</w:t>
      </w:r>
    </w:p>
    <w:p w:rsidR="00AF75DB" w:rsidRPr="00B3663A" w:rsidRDefault="00AF75DB" w:rsidP="00B3663A">
      <w:pPr>
        <w:pStyle w:val="reference"/>
        <w:rPr>
          <w:szCs w:val="20"/>
        </w:rPr>
      </w:pPr>
      <w:r w:rsidRPr="00B3663A">
        <w:rPr>
          <w:szCs w:val="20"/>
        </w:rPr>
        <w:t xml:space="preserve">ITU-R </w:t>
      </w:r>
      <w:r>
        <w:rPr>
          <w:szCs w:val="20"/>
        </w:rPr>
        <w:t>Rec.</w:t>
      </w:r>
      <w:r w:rsidRPr="00B3663A">
        <w:rPr>
          <w:szCs w:val="20"/>
        </w:rPr>
        <w:t>BS.1514: S</w:t>
      </w:r>
      <w:r w:rsidRPr="00B3663A">
        <w:rPr>
          <w:rFonts w:eastAsia="Batang"/>
          <w:szCs w:val="20"/>
        </w:rPr>
        <w:t xml:space="preserve">ystem for digital sound broadcasting in the broadcasting bands below 30 MHz </w:t>
      </w:r>
      <w:r w:rsidRPr="00B3663A">
        <w:rPr>
          <w:szCs w:val="20"/>
        </w:rPr>
        <w:t>(</w:t>
      </w:r>
      <w:hyperlink r:id="rId29"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szCs w:val="20"/>
        </w:rPr>
        <w:t xml:space="preserve">HD Radio NRSC-5B and NRSC-5C: In-band/on-channel Digital Radio Broadcasting Standard </w:t>
      </w:r>
    </w:p>
    <w:p w:rsidR="00AF75DB" w:rsidRPr="00B3663A" w:rsidRDefault="00AF75DB" w:rsidP="00B3663A">
      <w:pPr>
        <w:pStyle w:val="reference"/>
        <w:rPr>
          <w:szCs w:val="20"/>
        </w:rPr>
      </w:pPr>
      <w:r w:rsidRPr="00B3663A">
        <w:rPr>
          <w:szCs w:val="20"/>
        </w:rPr>
        <w:t xml:space="preserve">ITU-R </w:t>
      </w:r>
      <w:r>
        <w:rPr>
          <w:szCs w:val="20"/>
        </w:rPr>
        <w:t xml:space="preserve">Rec. </w:t>
      </w:r>
      <w:r w:rsidRPr="00B3663A">
        <w:t>BS.450: Transmission standards for FM sound broadcasting at VHF</w:t>
      </w:r>
      <w:r w:rsidRPr="00B3663A">
        <w:rPr>
          <w:szCs w:val="20"/>
        </w:rPr>
        <w:t xml:space="preserve"> (</w:t>
      </w:r>
      <w:hyperlink r:id="rId30" w:history="1">
        <w:r w:rsidRPr="00B3663A">
          <w:rPr>
            <w:rStyle w:val="Hyperlink"/>
            <w:color w:val="auto"/>
            <w:szCs w:val="20"/>
            <w:u w:val="none"/>
          </w:rPr>
          <w:t>www.itu.int</w:t>
        </w:r>
      </w:hyperlink>
      <w:r w:rsidRPr="00B3663A">
        <w:rPr>
          <w:szCs w:val="20"/>
        </w:rPr>
        <w:t>)</w:t>
      </w:r>
    </w:p>
    <w:p w:rsidR="00AF75DB" w:rsidRPr="00B3663A" w:rsidRDefault="00AF75DB" w:rsidP="00B3663A">
      <w:pPr>
        <w:pStyle w:val="reference"/>
        <w:rPr>
          <w:szCs w:val="20"/>
        </w:rPr>
      </w:pPr>
      <w:r w:rsidRPr="00B3663A">
        <w:rPr>
          <w:szCs w:val="20"/>
        </w:rPr>
        <w:t>ETSI EN 300 401: Radio Broadcasting Systems; Digital Audio Broadcasting (DAB) to mobile, portable and fixed receivers (</w:t>
      </w:r>
      <w:hyperlink r:id="rId31" w:history="1">
        <w:r w:rsidRPr="00B3663A">
          <w:rPr>
            <w:rStyle w:val="Hyperlink"/>
            <w:color w:val="auto"/>
            <w:szCs w:val="20"/>
            <w:u w:val="none"/>
          </w:rPr>
          <w:t>www.etsi.org</w:t>
        </w:r>
      </w:hyperlink>
      <w:r w:rsidRPr="00B3663A">
        <w:rPr>
          <w:szCs w:val="20"/>
        </w:rPr>
        <w:t>)</w:t>
      </w:r>
    </w:p>
    <w:p w:rsidR="00AF75DB" w:rsidRPr="00B3663A" w:rsidRDefault="00AF75DB" w:rsidP="00B3663A">
      <w:pPr>
        <w:pStyle w:val="reference"/>
        <w:rPr>
          <w:szCs w:val="20"/>
        </w:rPr>
      </w:pPr>
      <w:r w:rsidRPr="00B3663A">
        <w:rPr>
          <w:szCs w:val="20"/>
        </w:rPr>
        <w:t>ETSI TS 102 563: Digital Audio Broadcasting (DAB);Transport of Advanced Audio Coding (AAC) audio (</w:t>
      </w:r>
      <w:hyperlink r:id="rId32" w:history="1">
        <w:r w:rsidRPr="00B3663A">
          <w:rPr>
            <w:rStyle w:val="Hyperlink"/>
            <w:color w:val="auto"/>
            <w:szCs w:val="20"/>
            <w:u w:val="none"/>
          </w:rPr>
          <w:t>www.etsi.org</w:t>
        </w:r>
      </w:hyperlink>
      <w:r w:rsidRPr="00B3663A">
        <w:rPr>
          <w:szCs w:val="20"/>
        </w:rPr>
        <w:t>)</w:t>
      </w:r>
    </w:p>
    <w:p w:rsidR="00AF75DB" w:rsidRPr="00B3663A" w:rsidRDefault="00AF75DB" w:rsidP="00B3663A">
      <w:pPr>
        <w:pStyle w:val="reference"/>
        <w:rPr>
          <w:szCs w:val="20"/>
        </w:rPr>
      </w:pPr>
      <w:r w:rsidRPr="00B3663A">
        <w:rPr>
          <w:szCs w:val="20"/>
        </w:rPr>
        <w:t>ETSI TS 102 427: Digital Audio Broadcasting (DAB);Data Broadcasting - MPEG-2 TS streaming (</w:t>
      </w:r>
      <w:hyperlink r:id="rId33" w:history="1">
        <w:r w:rsidRPr="00B3663A">
          <w:rPr>
            <w:rStyle w:val="Hyperlink"/>
            <w:color w:val="auto"/>
            <w:szCs w:val="20"/>
            <w:u w:val="none"/>
          </w:rPr>
          <w:t>www.etsi.org</w:t>
        </w:r>
      </w:hyperlink>
      <w:r w:rsidRPr="00B3663A">
        <w:rPr>
          <w:szCs w:val="20"/>
        </w:rPr>
        <w:t>)</w:t>
      </w:r>
    </w:p>
    <w:p w:rsidR="00AF75DB" w:rsidRPr="00B3663A" w:rsidRDefault="00AF75DB" w:rsidP="00B3663A">
      <w:pPr>
        <w:pStyle w:val="reference"/>
        <w:rPr>
          <w:szCs w:val="20"/>
        </w:rPr>
      </w:pPr>
      <w:r w:rsidRPr="00B3663A">
        <w:rPr>
          <w:szCs w:val="20"/>
        </w:rPr>
        <w:t>ETSI TS 102 428:</w:t>
      </w:r>
      <w:r>
        <w:rPr>
          <w:szCs w:val="20"/>
        </w:rPr>
        <w:t xml:space="preserve"> </w:t>
      </w:r>
      <w:r w:rsidRPr="00B3663A">
        <w:rPr>
          <w:szCs w:val="20"/>
        </w:rPr>
        <w:t>Digital Audio Broadcasting (DAB);DMB video service;</w:t>
      </w:r>
      <w:r>
        <w:rPr>
          <w:szCs w:val="20"/>
        </w:rPr>
        <w:t xml:space="preserve"> </w:t>
      </w:r>
      <w:r w:rsidRPr="00B3663A">
        <w:rPr>
          <w:szCs w:val="20"/>
        </w:rPr>
        <w:t>User application specification</w:t>
      </w:r>
      <w:r>
        <w:rPr>
          <w:szCs w:val="20"/>
        </w:rPr>
        <w:t xml:space="preserve"> </w:t>
      </w:r>
      <w:r w:rsidRPr="00B3663A">
        <w:rPr>
          <w:szCs w:val="20"/>
        </w:rPr>
        <w:t>(</w:t>
      </w:r>
      <w:hyperlink r:id="rId34" w:history="1">
        <w:r w:rsidRPr="00B3663A">
          <w:rPr>
            <w:rStyle w:val="Hyperlink"/>
            <w:color w:val="auto"/>
            <w:szCs w:val="20"/>
            <w:u w:val="none"/>
          </w:rPr>
          <w:t>www.etsi.org</w:t>
        </w:r>
      </w:hyperlink>
      <w:r w:rsidRPr="00B3663A">
        <w:rPr>
          <w:szCs w:val="20"/>
        </w:rPr>
        <w:t>)</w:t>
      </w:r>
    </w:p>
    <w:p w:rsidR="00AF75DB" w:rsidRPr="00304D8E" w:rsidRDefault="00AF75DB" w:rsidP="00B3663A">
      <w:pPr>
        <w:pStyle w:val="reference"/>
        <w:rPr>
          <w:szCs w:val="20"/>
        </w:rPr>
      </w:pPr>
      <w:r w:rsidRPr="00B3663A">
        <w:t>Russian Federation National Standard GOST R 54309-2011: Real time audiovisual information system (RAVIS). Framing structure, channel coding and modulation for digital terrestrial narrowband broadcasting system for VH</w:t>
      </w:r>
      <w:r>
        <w:t>F band. Technical specification</w:t>
      </w:r>
    </w:p>
    <w:p w:rsidR="00AF75DB" w:rsidRPr="00DD3B6C" w:rsidRDefault="00AF75DB" w:rsidP="00E96682">
      <w:pPr>
        <w:pStyle w:val="reference"/>
        <w:rPr>
          <w:szCs w:val="20"/>
        </w:rPr>
      </w:pPr>
      <w:r w:rsidRPr="00DD3B6C">
        <w:rPr>
          <w:szCs w:val="20"/>
        </w:rPr>
        <w:t xml:space="preserve">Technical Supplement </w:t>
      </w:r>
      <w:r w:rsidR="00DD3B6C" w:rsidRPr="00DD3B6C">
        <w:rPr>
          <w:szCs w:val="20"/>
        </w:rPr>
        <w:t xml:space="preserve">To </w:t>
      </w:r>
      <w:r w:rsidRPr="00DD3B6C">
        <w:rPr>
          <w:szCs w:val="20"/>
        </w:rPr>
        <w:t xml:space="preserve">ECC Report 141 Future Possibilities For The </w:t>
      </w:r>
      <w:proofErr w:type="spellStart"/>
      <w:r w:rsidRPr="00DD3B6C">
        <w:rPr>
          <w:szCs w:val="20"/>
        </w:rPr>
        <w:t>Digitalisation</w:t>
      </w:r>
      <w:proofErr w:type="spellEnd"/>
      <w:r w:rsidRPr="00DD3B6C">
        <w:rPr>
          <w:szCs w:val="20"/>
        </w:rPr>
        <w:t xml:space="preserve"> of Band II (87.5 – 108 MHz)</w:t>
      </w:r>
      <w:r w:rsidR="00DD3B6C">
        <w:rPr>
          <w:szCs w:val="20"/>
        </w:rPr>
        <w:t xml:space="preserve"> </w:t>
      </w:r>
      <w:r w:rsidR="00DD3B6C" w:rsidRPr="00B3663A">
        <w:rPr>
          <w:rStyle w:val="Strong"/>
          <w:b w:val="0"/>
          <w:szCs w:val="20"/>
        </w:rPr>
        <w:t>(</w:t>
      </w:r>
      <w:hyperlink r:id="rId35" w:history="1">
        <w:r w:rsidR="00DD3B6C" w:rsidRPr="00B3663A">
          <w:rPr>
            <w:rStyle w:val="Hyperlink"/>
            <w:color w:val="auto"/>
            <w:szCs w:val="20"/>
            <w:u w:val="none"/>
          </w:rPr>
          <w:t>www.cept.org</w:t>
        </w:r>
      </w:hyperlink>
      <w:r w:rsidR="00DD3B6C" w:rsidRPr="00B3663A">
        <w:rPr>
          <w:szCs w:val="20"/>
        </w:rPr>
        <w:t>)</w:t>
      </w:r>
      <w:r w:rsidRPr="00DD3B6C">
        <w:rPr>
          <w:szCs w:val="20"/>
        </w:rPr>
        <w:t>.</w:t>
      </w:r>
    </w:p>
    <w:p w:rsidR="00AF75DB" w:rsidRPr="0059299E" w:rsidRDefault="00AF75DB" w:rsidP="00E96682">
      <w:pPr>
        <w:pStyle w:val="reference"/>
        <w:rPr>
          <w:szCs w:val="20"/>
        </w:rPr>
      </w:pPr>
      <w:r w:rsidRPr="0059299E">
        <w:rPr>
          <w:szCs w:val="20"/>
        </w:rPr>
        <w:t>ITU-R Rec. BS.560-4: Radio-frequency protection ratios in LF, MF and HF broadcasting</w:t>
      </w:r>
      <w:r w:rsidR="002D0AA9">
        <w:rPr>
          <w:szCs w:val="20"/>
        </w:rPr>
        <w:t xml:space="preserve"> </w:t>
      </w:r>
      <w:r w:rsidR="002D0AA9" w:rsidRPr="00B3663A">
        <w:rPr>
          <w:szCs w:val="20"/>
        </w:rPr>
        <w:t>(</w:t>
      </w:r>
      <w:hyperlink r:id="rId36" w:history="1">
        <w:r w:rsidR="002D0AA9" w:rsidRPr="00B3663A">
          <w:rPr>
            <w:rStyle w:val="Hyperlink"/>
            <w:color w:val="auto"/>
            <w:szCs w:val="20"/>
            <w:u w:val="none"/>
          </w:rPr>
          <w:t>www.itu.int</w:t>
        </w:r>
      </w:hyperlink>
      <w:r w:rsidR="002D0AA9" w:rsidRPr="00B3663A">
        <w:rPr>
          <w:szCs w:val="20"/>
        </w:rPr>
        <w:t>)</w:t>
      </w:r>
    </w:p>
    <w:p w:rsidR="00AF75DB" w:rsidRPr="0059299E" w:rsidRDefault="00AF75DB" w:rsidP="00E96682">
      <w:pPr>
        <w:pStyle w:val="reference"/>
        <w:rPr>
          <w:szCs w:val="20"/>
        </w:rPr>
      </w:pPr>
      <w:r w:rsidRPr="0059299E">
        <w:rPr>
          <w:szCs w:val="20"/>
        </w:rPr>
        <w:t>ITU-R Rec. BS.1660-5: Technical basis for planning of terrestrial digital sound broadcasting in the VHF band</w:t>
      </w:r>
      <w:r w:rsidR="002D0AA9">
        <w:rPr>
          <w:szCs w:val="20"/>
        </w:rPr>
        <w:t xml:space="preserve"> </w:t>
      </w:r>
      <w:r w:rsidR="002D0AA9" w:rsidRPr="00B3663A">
        <w:rPr>
          <w:szCs w:val="20"/>
        </w:rPr>
        <w:t>(</w:t>
      </w:r>
      <w:hyperlink r:id="rId37" w:history="1">
        <w:r w:rsidR="002D0AA9" w:rsidRPr="00B3663A">
          <w:rPr>
            <w:rStyle w:val="Hyperlink"/>
            <w:color w:val="auto"/>
            <w:szCs w:val="20"/>
            <w:u w:val="none"/>
          </w:rPr>
          <w:t>www.itu.int</w:t>
        </w:r>
      </w:hyperlink>
      <w:r w:rsidR="002D0AA9" w:rsidRPr="00B3663A">
        <w:rPr>
          <w:szCs w:val="20"/>
        </w:rPr>
        <w:t>)</w:t>
      </w:r>
    </w:p>
    <w:p w:rsidR="00AF75DB" w:rsidRPr="0059299E" w:rsidRDefault="00AF75DB" w:rsidP="00E96682">
      <w:pPr>
        <w:pStyle w:val="reference"/>
        <w:rPr>
          <w:szCs w:val="20"/>
        </w:rPr>
      </w:pPr>
      <w:r w:rsidRPr="0059299E">
        <w:rPr>
          <w:szCs w:val="20"/>
        </w:rPr>
        <w:t>ITU-R Rec. BS.1114-7: Systems for terrestrial digital sound broadcasting to vehicular, portable and fixed receivers in the frequency range 30-3 000 MHz</w:t>
      </w:r>
      <w:r w:rsidR="002D0AA9">
        <w:rPr>
          <w:szCs w:val="20"/>
        </w:rPr>
        <w:t xml:space="preserve"> </w:t>
      </w:r>
      <w:r w:rsidR="002D0AA9" w:rsidRPr="00B3663A">
        <w:rPr>
          <w:szCs w:val="20"/>
        </w:rPr>
        <w:t>(</w:t>
      </w:r>
      <w:hyperlink r:id="rId38" w:history="1">
        <w:r w:rsidR="002D0AA9" w:rsidRPr="00B3663A">
          <w:rPr>
            <w:rStyle w:val="Hyperlink"/>
            <w:color w:val="auto"/>
            <w:szCs w:val="20"/>
            <w:u w:val="none"/>
          </w:rPr>
          <w:t>www.itu.int</w:t>
        </w:r>
      </w:hyperlink>
      <w:r w:rsidR="002D0AA9" w:rsidRPr="00B3663A">
        <w:rPr>
          <w:szCs w:val="20"/>
        </w:rPr>
        <w:t>)</w:t>
      </w:r>
    </w:p>
    <w:p w:rsidR="00AF75DB" w:rsidRDefault="00AF75DB" w:rsidP="001A5A55">
      <w:pPr>
        <w:pStyle w:val="reference"/>
        <w:rPr>
          <w:szCs w:val="20"/>
        </w:rPr>
      </w:pPr>
      <w:r w:rsidRPr="0059299E">
        <w:rPr>
          <w:szCs w:val="20"/>
        </w:rPr>
        <w:t>ITU-R Rec. BS.412-9: Planning standards for terrestrial FM sound broadcasting at VHF</w:t>
      </w:r>
      <w:r w:rsidR="002D0AA9">
        <w:rPr>
          <w:szCs w:val="20"/>
        </w:rPr>
        <w:t xml:space="preserve"> </w:t>
      </w:r>
      <w:r w:rsidR="002D0AA9" w:rsidRPr="00B3663A">
        <w:rPr>
          <w:szCs w:val="20"/>
        </w:rPr>
        <w:t>(</w:t>
      </w:r>
      <w:hyperlink r:id="rId39" w:history="1">
        <w:r w:rsidR="002D0AA9" w:rsidRPr="00B3663A">
          <w:rPr>
            <w:rStyle w:val="Hyperlink"/>
            <w:color w:val="auto"/>
            <w:szCs w:val="20"/>
            <w:u w:val="none"/>
          </w:rPr>
          <w:t>www.itu.int</w:t>
        </w:r>
      </w:hyperlink>
      <w:r w:rsidR="002D0AA9" w:rsidRPr="00B3663A">
        <w:rPr>
          <w:szCs w:val="20"/>
        </w:rPr>
        <w:t>)</w:t>
      </w:r>
    </w:p>
    <w:p w:rsidR="00DD3B6C" w:rsidRDefault="00DD3B6C" w:rsidP="00DD3B6C">
      <w:pPr>
        <w:pStyle w:val="reference"/>
        <w:numPr>
          <w:ilvl w:val="0"/>
          <w:numId w:val="0"/>
        </w:numPr>
        <w:ind w:left="397"/>
        <w:rPr>
          <w:szCs w:val="20"/>
        </w:rPr>
      </w:pPr>
    </w:p>
    <w:sectPr w:rsidR="00DD3B6C" w:rsidSect="00A1026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10" w:rsidRDefault="00C06110" w:rsidP="00A10264">
      <w:r>
        <w:separator/>
      </w:r>
    </w:p>
  </w:endnote>
  <w:endnote w:type="continuationSeparator" w:id="0">
    <w:p w:rsidR="00C06110" w:rsidRDefault="00C06110"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10" w:rsidRDefault="00C06110" w:rsidP="00A10264">
      <w:r>
        <w:separator/>
      </w:r>
    </w:p>
  </w:footnote>
  <w:footnote w:type="continuationSeparator" w:id="0">
    <w:p w:rsidR="00C06110" w:rsidRDefault="00C06110" w:rsidP="00A10264">
      <w:r>
        <w:continuationSeparator/>
      </w:r>
    </w:p>
  </w:footnote>
  <w:footnote w:id="1">
    <w:p w:rsidR="00C06110" w:rsidRDefault="00C06110" w:rsidP="00B07083">
      <w:pPr>
        <w:pStyle w:val="ECCFootnote"/>
        <w:ind w:left="284" w:hanging="284"/>
      </w:pPr>
      <w:r w:rsidRPr="00795438">
        <w:rPr>
          <w:rStyle w:val="FootnoteReference"/>
        </w:rPr>
        <w:footnoteRef/>
      </w:r>
      <w:r w:rsidRPr="00CC17CF">
        <w:t xml:space="preserve">     Article 19 of the Universal Declaration of Human Rights, which states: “Everyone has the right to freedom of opinion and expression; this right includes freedom to hold opinions </w:t>
      </w:r>
      <w:r w:rsidRPr="00F507BC">
        <w:t>without interf</w:t>
      </w:r>
      <w:r w:rsidRPr="00CC17CF">
        <w:t>erence and to seek, receive and impart information and ideas through any media and regardless of frontiers</w:t>
      </w:r>
    </w:p>
  </w:footnote>
  <w:footnote w:id="2">
    <w:p w:rsidR="00C06110" w:rsidRDefault="00C06110" w:rsidP="00E93BD0">
      <w:pPr>
        <w:ind w:left="284" w:hanging="284"/>
        <w:jc w:val="both"/>
      </w:pPr>
      <w:r>
        <w:rPr>
          <w:rStyle w:val="FootnoteReference"/>
        </w:rPr>
        <w:footnoteRef/>
      </w:r>
      <w:r w:rsidRPr="00136232">
        <w:tab/>
      </w:r>
      <w:r w:rsidRPr="00DC09C6">
        <w:rPr>
          <w:rStyle w:val="ECCFootnoteChar"/>
        </w:rPr>
        <w:t>Radio and television are part of society’s warning, alarm and information systems. In times of crisis and catastrophe radio is extremely important for alarms and handling crises, both in terms of spreading information to the public and the general process of decision-making in society. The ability to send important public announcements in extraordinary circumstances depends on how good the conditions are for each technology to reach the entire population.</w:t>
      </w:r>
    </w:p>
  </w:footnote>
  <w:footnote w:id="3">
    <w:p w:rsidR="00C06110" w:rsidRDefault="00C06110" w:rsidP="00CC17CF">
      <w:pPr>
        <w:pStyle w:val="ECCFootnote"/>
      </w:pPr>
      <w:r w:rsidRPr="00E93BD0">
        <w:rPr>
          <w:rStyle w:val="FootnoteReference"/>
          <w:vertAlign w:val="baseline"/>
        </w:rPr>
        <w:footnoteRef/>
      </w:r>
      <w:r w:rsidRPr="00625F68">
        <w:rPr>
          <w:lang w:val="de-DE"/>
        </w:rPr>
        <w:t xml:space="preserve"> </w:t>
      </w:r>
      <w:hyperlink r:id="rId1" w:history="1">
        <w:r w:rsidRPr="00625F68">
          <w:rPr>
            <w:rStyle w:val="Hyperlink"/>
            <w:color w:val="auto"/>
            <w:u w:val="none"/>
            <w:lang w:val="de-DE"/>
          </w:rPr>
          <w:t>http://www.dvb.org/</w:t>
        </w:r>
      </w:hyperlink>
    </w:p>
  </w:footnote>
  <w:footnote w:id="4">
    <w:p w:rsidR="00C06110" w:rsidRDefault="00C06110" w:rsidP="00CC17CF">
      <w:pPr>
        <w:pStyle w:val="ECCFootnote"/>
      </w:pPr>
      <w:r w:rsidRPr="00DF4B55">
        <w:rPr>
          <w:rStyle w:val="FootnoteReference"/>
        </w:rPr>
        <w:footnoteRef/>
      </w:r>
      <w:r w:rsidRPr="00DF4B55">
        <w:rPr>
          <w:lang w:val="de-DE"/>
        </w:rPr>
        <w:t xml:space="preserve">  LF band: 148.5 - 283.5 kHz; MF band: 526.5 – 1606.5 kHz; HF band: 3 – 30 MHz.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Pr="007C5F95" w:rsidRDefault="00C06110">
    <w:pPr>
      <w:pStyle w:val="Header"/>
      <w:rPr>
        <w:b w:val="0"/>
        <w:lang w:val="da-DK"/>
      </w:rPr>
    </w:pPr>
    <w:r w:rsidRPr="007C5F95">
      <w:rPr>
        <w:b w:val="0"/>
        <w:lang w:val="da-DK"/>
      </w:rPr>
      <w:t>Draft ECC REPORT XXX</w:t>
    </w:r>
  </w:p>
  <w:p w:rsidR="00C06110" w:rsidRPr="007C5F95" w:rsidRDefault="00C06110">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Pr="007C5F95" w:rsidRDefault="00C06110" w:rsidP="00A10264">
    <w:pPr>
      <w:pStyle w:val="Header"/>
      <w:jc w:val="right"/>
      <w:rPr>
        <w:b w:val="0"/>
        <w:lang w:val="da-DK"/>
      </w:rPr>
    </w:pPr>
    <w:r w:rsidRPr="007C5F95">
      <w:rPr>
        <w:b w:val="0"/>
        <w:lang w:val="da-DK"/>
      </w:rPr>
      <w:t>Draft ECC REPORT XXX</w:t>
    </w:r>
  </w:p>
  <w:p w:rsidR="00C06110" w:rsidRPr="007C5F95" w:rsidRDefault="00C06110"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Default="00C06110">
    <w:pPr>
      <w:pStyle w:val="Header"/>
    </w:pPr>
    <w:r>
      <w:rPr>
        <w:noProof/>
        <w:lang w:val="da-DK" w:eastAsia="da-DK"/>
      </w:rPr>
      <w:drawing>
        <wp:anchor distT="0" distB="0" distL="114300" distR="114300" simplePos="0" relativeHeight="251658240" behindDoc="0" locked="0" layoutInCell="1" allowOverlap="1" wp14:anchorId="369165D4" wp14:editId="02FC59D3">
          <wp:simplePos x="0" y="0"/>
          <wp:positionH relativeFrom="page">
            <wp:posOffset>5717540</wp:posOffset>
          </wp:positionH>
          <wp:positionV relativeFrom="page">
            <wp:posOffset>648335</wp:posOffset>
          </wp:positionV>
          <wp:extent cx="1461770" cy="546100"/>
          <wp:effectExtent l="0" t="0" r="5080" b="6350"/>
          <wp:wrapNone/>
          <wp:docPr id="4" name="Bild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216" behindDoc="0" locked="0" layoutInCell="1" allowOverlap="1" wp14:anchorId="260EA508" wp14:editId="1ADDF249">
          <wp:simplePos x="0" y="0"/>
          <wp:positionH relativeFrom="page">
            <wp:posOffset>572770</wp:posOffset>
          </wp:positionH>
          <wp:positionV relativeFrom="page">
            <wp:posOffset>457200</wp:posOffset>
          </wp:positionV>
          <wp:extent cx="889000" cy="889000"/>
          <wp:effectExtent l="0" t="0" r="6350" b="6350"/>
          <wp:wrapNone/>
          <wp:docPr id="5" name="Bild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Pr="007C5F95" w:rsidRDefault="00C06110">
    <w:pPr>
      <w:pStyle w:val="Header"/>
      <w:rPr>
        <w:szCs w:val="16"/>
        <w:lang w:val="da-DK"/>
      </w:rPr>
    </w:pPr>
    <w:r w:rsidRPr="007C5F95">
      <w:rPr>
        <w:lang w:val="da-DK"/>
      </w:rPr>
      <w:t xml:space="preserve">ECC REPORT </w:t>
    </w:r>
    <w:r>
      <w:rPr>
        <w:lang w:val="da-DK"/>
      </w:rPr>
      <w:t xml:space="preserve">177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53706B">
      <w:rPr>
        <w:noProof/>
        <w:szCs w:val="16"/>
        <w:lang w:val="da-DK"/>
      </w:rPr>
      <w:t>20</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Pr="007C5F95" w:rsidRDefault="00C06110" w:rsidP="00A10264">
    <w:pPr>
      <w:pStyle w:val="Header"/>
      <w:jc w:val="right"/>
      <w:rPr>
        <w:szCs w:val="16"/>
        <w:lang w:val="da-DK"/>
      </w:rPr>
    </w:pPr>
    <w:r w:rsidRPr="007C5F95">
      <w:rPr>
        <w:lang w:val="da-DK"/>
      </w:rPr>
      <w:t xml:space="preserve">ECC REPORT </w:t>
    </w:r>
    <w:r>
      <w:rPr>
        <w:lang w:val="da-DK"/>
      </w:rPr>
      <w:t xml:space="preserve">177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53706B">
      <w:rPr>
        <w:noProof/>
        <w:szCs w:val="16"/>
        <w:lang w:val="da-DK"/>
      </w:rPr>
      <w:t>19</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10" w:rsidRPr="001223D0" w:rsidRDefault="00C06110"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3"/>
      <w:numFmt w:val="lowerRoman"/>
      <w:lvlText w:val="%1)"/>
      <w:lvlJc w:val="left"/>
      <w:pPr>
        <w:tabs>
          <w:tab w:val="num" w:pos="144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9"/>
      <w:numFmt w:val="lowerRoman"/>
      <w:lvlText w:val="%3)"/>
      <w:lvlJc w:val="left"/>
      <w:pPr>
        <w:tabs>
          <w:tab w:val="num" w:pos="216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1">
    <w:nsid w:val="00000004"/>
    <w:multiLevelType w:val="singleLevel"/>
    <w:tmpl w:val="00000004"/>
    <w:name w:val="WW8Num4"/>
    <w:lvl w:ilvl="0">
      <w:start w:val="4"/>
      <w:numFmt w:val="lowerLetter"/>
      <w:lvlText w:val="%1)"/>
      <w:lvlJc w:val="left"/>
      <w:pPr>
        <w:tabs>
          <w:tab w:val="num" w:pos="360"/>
        </w:tabs>
        <w:ind w:left="360" w:hanging="360"/>
      </w:pPr>
      <w:rPr>
        <w:rFonts w:cs="Times New Roman"/>
      </w:rPr>
    </w:lvl>
  </w:abstractNum>
  <w:abstractNum w:abstractNumId="2">
    <w:nsid w:val="00000005"/>
    <w:multiLevelType w:val="multilevel"/>
    <w:tmpl w:val="00000005"/>
    <w:name w:val="WW8Num5"/>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928"/>
        </w:tabs>
        <w:ind w:left="928"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0"/>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000000C"/>
    <w:multiLevelType w:val="multilevel"/>
    <w:tmpl w:val="0000000C"/>
    <w:name w:val="WW8Num12"/>
    <w:lvl w:ilvl="0">
      <w:start w:val="2"/>
      <w:numFmt w:val="lowerLetter"/>
      <w:lvlText w:val="%1)"/>
      <w:lvlJc w:val="left"/>
      <w:pPr>
        <w:tabs>
          <w:tab w:val="num" w:pos="360"/>
        </w:tabs>
        <w:ind w:left="360" w:hanging="360"/>
      </w:pPr>
      <w:rPr>
        <w:rFonts w:cs="Times New Roman"/>
      </w:rPr>
    </w:lvl>
    <w:lvl w:ilvl="1">
      <w:start w:val="8"/>
      <w:numFmt w:val="lowerRoman"/>
      <w:lvlText w:val="%2)"/>
      <w:lvlJc w:val="left"/>
      <w:pPr>
        <w:tabs>
          <w:tab w:val="num" w:pos="144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5">
    <w:nsid w:val="057752FC"/>
    <w:multiLevelType w:val="hybridMultilevel"/>
    <w:tmpl w:val="B6266FDA"/>
    <w:lvl w:ilvl="0" w:tplc="33546A2E">
      <w:numFmt w:val="bullet"/>
      <w:lvlText w:val="-"/>
      <w:lvlJc w:val="left"/>
      <w:pPr>
        <w:ind w:left="1440" w:hanging="360"/>
      </w:pPr>
      <w:rPr>
        <w:rFonts w:ascii="Arial" w:eastAsia="Times New Roman" w:hAnsi="Arial" w:cs="Arial" w:hint="default"/>
        <w:color w:val="C0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nsid w:val="14024406"/>
    <w:multiLevelType w:val="hybridMultilevel"/>
    <w:tmpl w:val="CD1A0F72"/>
    <w:lvl w:ilvl="0" w:tplc="33546A2E">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D163F7A"/>
    <w:multiLevelType w:val="multilevel"/>
    <w:tmpl w:val="9EACA9B0"/>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860"/>
        </w:tabs>
        <w:ind w:left="860"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F681738"/>
    <w:multiLevelType w:val="hybridMultilevel"/>
    <w:tmpl w:val="F65A9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79E39CA"/>
    <w:multiLevelType w:val="hybridMultilevel"/>
    <w:tmpl w:val="931644FC"/>
    <w:lvl w:ilvl="0" w:tplc="73C4B67C">
      <w:start w:val="1"/>
      <w:numFmt w:val="bullet"/>
      <w:lvlText w:val=""/>
      <w:lvlJc w:val="left"/>
      <w:pPr>
        <w:ind w:left="1440" w:hanging="360"/>
      </w:pPr>
      <w:rPr>
        <w:rFonts w:ascii="Symbol" w:hAnsi="Symbol" w:hint="default"/>
        <w:color w:val="C0000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num>
  <w:num w:numId="2">
    <w:abstractNumId w:val="9"/>
  </w:num>
  <w:num w:numId="3">
    <w:abstractNumId w:val="14"/>
  </w:num>
  <w:num w:numId="4">
    <w:abstractNumId w:val="11"/>
  </w:num>
  <w:num w:numId="5">
    <w:abstractNumId w:val="8"/>
  </w:num>
  <w:num w:numId="6">
    <w:abstractNumId w:val="10"/>
  </w:num>
  <w:num w:numId="7">
    <w:abstractNumId w:val="0"/>
  </w:num>
  <w:num w:numId="8">
    <w:abstractNumId w:val="1"/>
  </w:num>
  <w:num w:numId="9">
    <w:abstractNumId w:val="2"/>
  </w:num>
  <w:num w:numId="10">
    <w:abstractNumId w:val="3"/>
  </w:num>
  <w:num w:numId="11">
    <w:abstractNumId w:val="4"/>
  </w:num>
  <w:num w:numId="12">
    <w:abstractNumId w:val="12"/>
  </w:num>
  <w:num w:numId="13">
    <w:abstractNumId w:val="13"/>
  </w:num>
  <w:num w:numId="14">
    <w:abstractNumId w:val="6"/>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D0"/>
    <w:rsid w:val="00003DA9"/>
    <w:rsid w:val="00016E2E"/>
    <w:rsid w:val="00080D86"/>
    <w:rsid w:val="000B0D99"/>
    <w:rsid w:val="000C06B0"/>
    <w:rsid w:val="000C2724"/>
    <w:rsid w:val="000F4E1D"/>
    <w:rsid w:val="00103574"/>
    <w:rsid w:val="0010769E"/>
    <w:rsid w:val="0011327F"/>
    <w:rsid w:val="001223D0"/>
    <w:rsid w:val="00133117"/>
    <w:rsid w:val="00136232"/>
    <w:rsid w:val="00136B1B"/>
    <w:rsid w:val="001573BB"/>
    <w:rsid w:val="00162B97"/>
    <w:rsid w:val="00177C7D"/>
    <w:rsid w:val="00194993"/>
    <w:rsid w:val="001A1CCB"/>
    <w:rsid w:val="001A1EFC"/>
    <w:rsid w:val="001A5A55"/>
    <w:rsid w:val="001D329F"/>
    <w:rsid w:val="001D4E1C"/>
    <w:rsid w:val="001D7521"/>
    <w:rsid w:val="00203241"/>
    <w:rsid w:val="00204437"/>
    <w:rsid w:val="00206EF0"/>
    <w:rsid w:val="00214A75"/>
    <w:rsid w:val="002247E0"/>
    <w:rsid w:val="00252DBE"/>
    <w:rsid w:val="00252E35"/>
    <w:rsid w:val="0027158C"/>
    <w:rsid w:val="002823D9"/>
    <w:rsid w:val="00286799"/>
    <w:rsid w:val="002A11C8"/>
    <w:rsid w:val="002D0AA9"/>
    <w:rsid w:val="002E5701"/>
    <w:rsid w:val="002E6EF0"/>
    <w:rsid w:val="002F4015"/>
    <w:rsid w:val="002F76F5"/>
    <w:rsid w:val="00304D8E"/>
    <w:rsid w:val="00315081"/>
    <w:rsid w:val="00327B48"/>
    <w:rsid w:val="00331AC3"/>
    <w:rsid w:val="00340A70"/>
    <w:rsid w:val="00350617"/>
    <w:rsid w:val="00373021"/>
    <w:rsid w:val="003C48FA"/>
    <w:rsid w:val="003F587D"/>
    <w:rsid w:val="004343CE"/>
    <w:rsid w:val="00450C0F"/>
    <w:rsid w:val="004662AA"/>
    <w:rsid w:val="00477B5B"/>
    <w:rsid w:val="004A2C13"/>
    <w:rsid w:val="004D2F8F"/>
    <w:rsid w:val="004E333F"/>
    <w:rsid w:val="0051081F"/>
    <w:rsid w:val="005148CF"/>
    <w:rsid w:val="0053706B"/>
    <w:rsid w:val="00543309"/>
    <w:rsid w:val="00557F76"/>
    <w:rsid w:val="00576AE4"/>
    <w:rsid w:val="0059299E"/>
    <w:rsid w:val="005A00E5"/>
    <w:rsid w:val="005E3C02"/>
    <w:rsid w:val="00602753"/>
    <w:rsid w:val="00613236"/>
    <w:rsid w:val="00614FA5"/>
    <w:rsid w:val="00625F68"/>
    <w:rsid w:val="00627D4B"/>
    <w:rsid w:val="006660AE"/>
    <w:rsid w:val="006701CD"/>
    <w:rsid w:val="00677AFE"/>
    <w:rsid w:val="00687CEA"/>
    <w:rsid w:val="00692E57"/>
    <w:rsid w:val="00696903"/>
    <w:rsid w:val="00697406"/>
    <w:rsid w:val="006B72E4"/>
    <w:rsid w:val="006C479D"/>
    <w:rsid w:val="006F4834"/>
    <w:rsid w:val="006F5B5B"/>
    <w:rsid w:val="00701BF5"/>
    <w:rsid w:val="0070497C"/>
    <w:rsid w:val="007142B7"/>
    <w:rsid w:val="00741B77"/>
    <w:rsid w:val="00757895"/>
    <w:rsid w:val="0077644B"/>
    <w:rsid w:val="00785360"/>
    <w:rsid w:val="007856B4"/>
    <w:rsid w:val="00795438"/>
    <w:rsid w:val="007959CE"/>
    <w:rsid w:val="007B58C1"/>
    <w:rsid w:val="007C1286"/>
    <w:rsid w:val="007C1639"/>
    <w:rsid w:val="007C5F95"/>
    <w:rsid w:val="007C7AA3"/>
    <w:rsid w:val="0082299A"/>
    <w:rsid w:val="00822AF6"/>
    <w:rsid w:val="00825884"/>
    <w:rsid w:val="00826A7E"/>
    <w:rsid w:val="008548E0"/>
    <w:rsid w:val="008623D2"/>
    <w:rsid w:val="0088328B"/>
    <w:rsid w:val="008A77A3"/>
    <w:rsid w:val="008C1918"/>
    <w:rsid w:val="008D13BE"/>
    <w:rsid w:val="008E3C38"/>
    <w:rsid w:val="008F7229"/>
    <w:rsid w:val="00910797"/>
    <w:rsid w:val="00917EE0"/>
    <w:rsid w:val="0093228F"/>
    <w:rsid w:val="0093543C"/>
    <w:rsid w:val="00953732"/>
    <w:rsid w:val="00972A30"/>
    <w:rsid w:val="00985647"/>
    <w:rsid w:val="009B4646"/>
    <w:rsid w:val="009B6670"/>
    <w:rsid w:val="009F55F3"/>
    <w:rsid w:val="00A10264"/>
    <w:rsid w:val="00A24A35"/>
    <w:rsid w:val="00A500C7"/>
    <w:rsid w:val="00A542F2"/>
    <w:rsid w:val="00A611DD"/>
    <w:rsid w:val="00A659A5"/>
    <w:rsid w:val="00A77094"/>
    <w:rsid w:val="00A90E80"/>
    <w:rsid w:val="00AC1073"/>
    <w:rsid w:val="00AC5FAB"/>
    <w:rsid w:val="00AD728F"/>
    <w:rsid w:val="00AF449D"/>
    <w:rsid w:val="00AF75DB"/>
    <w:rsid w:val="00B0390F"/>
    <w:rsid w:val="00B07083"/>
    <w:rsid w:val="00B146D3"/>
    <w:rsid w:val="00B3663A"/>
    <w:rsid w:val="00B43AF6"/>
    <w:rsid w:val="00B46B88"/>
    <w:rsid w:val="00B7776C"/>
    <w:rsid w:val="00B84FE4"/>
    <w:rsid w:val="00B948DD"/>
    <w:rsid w:val="00BA4FE1"/>
    <w:rsid w:val="00BB3BCA"/>
    <w:rsid w:val="00BD3456"/>
    <w:rsid w:val="00BD6958"/>
    <w:rsid w:val="00BE60D6"/>
    <w:rsid w:val="00C06110"/>
    <w:rsid w:val="00C21096"/>
    <w:rsid w:val="00C37227"/>
    <w:rsid w:val="00C5136A"/>
    <w:rsid w:val="00C95C7C"/>
    <w:rsid w:val="00C97B51"/>
    <w:rsid w:val="00CA0881"/>
    <w:rsid w:val="00CA111B"/>
    <w:rsid w:val="00CB0AD7"/>
    <w:rsid w:val="00CB2E73"/>
    <w:rsid w:val="00CB60A7"/>
    <w:rsid w:val="00CB6951"/>
    <w:rsid w:val="00CC17CF"/>
    <w:rsid w:val="00CD0041"/>
    <w:rsid w:val="00CE3B08"/>
    <w:rsid w:val="00CF6680"/>
    <w:rsid w:val="00D0210F"/>
    <w:rsid w:val="00D12530"/>
    <w:rsid w:val="00D12C2E"/>
    <w:rsid w:val="00D137D2"/>
    <w:rsid w:val="00D21110"/>
    <w:rsid w:val="00D2457B"/>
    <w:rsid w:val="00D91D74"/>
    <w:rsid w:val="00DA658A"/>
    <w:rsid w:val="00DB536D"/>
    <w:rsid w:val="00DC09C6"/>
    <w:rsid w:val="00DD3B6C"/>
    <w:rsid w:val="00DE43CE"/>
    <w:rsid w:val="00DF43AC"/>
    <w:rsid w:val="00DF4B55"/>
    <w:rsid w:val="00E064D6"/>
    <w:rsid w:val="00E1150B"/>
    <w:rsid w:val="00E14754"/>
    <w:rsid w:val="00E22FF1"/>
    <w:rsid w:val="00E82596"/>
    <w:rsid w:val="00E93BD0"/>
    <w:rsid w:val="00E94CE0"/>
    <w:rsid w:val="00E96682"/>
    <w:rsid w:val="00EB77A7"/>
    <w:rsid w:val="00EC58CA"/>
    <w:rsid w:val="00EE0078"/>
    <w:rsid w:val="00EF222C"/>
    <w:rsid w:val="00EF4DD3"/>
    <w:rsid w:val="00F32C5B"/>
    <w:rsid w:val="00F507BC"/>
    <w:rsid w:val="00F620EB"/>
    <w:rsid w:val="00F73D14"/>
    <w:rsid w:val="00F82BDB"/>
    <w:rsid w:val="00FA0288"/>
    <w:rsid w:val="00FA2297"/>
    <w:rsid w:val="00FD5756"/>
    <w:rsid w:val="00FE1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1073"/>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8623D2"/>
    <w:pPr>
      <w:keepNext/>
      <w:numPr>
        <w:numId w:val="2"/>
      </w:numPr>
      <w:spacing w:before="600" w:after="240"/>
      <w:ind w:left="431" w:hanging="431"/>
      <w:outlineLvl w:val="0"/>
    </w:pPr>
    <w:rPr>
      <w:b/>
      <w:bCs/>
      <w:caps/>
      <w:color w:val="D2232A"/>
      <w:kern w:val="32"/>
      <w:szCs w:val="32"/>
      <w:lang w:val="ru-RU"/>
    </w:rPr>
  </w:style>
  <w:style w:type="paragraph" w:styleId="Heading2">
    <w:name w:val="heading 2"/>
    <w:aliases w:val="ECC Heading 2"/>
    <w:basedOn w:val="Normal"/>
    <w:next w:val="ECCParagraph"/>
    <w:link w:val="Heading2Char"/>
    <w:autoRedefine/>
    <w:uiPriority w:val="99"/>
    <w:qFormat/>
    <w:rsid w:val="00AC1073"/>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AC1073"/>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AC1073"/>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AC1073"/>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AC107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AC1073"/>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AC1073"/>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AC107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8623D2"/>
    <w:rPr>
      <w:rFonts w:ascii="Arial" w:hAnsi="Arial" w:cs="Times New Roman"/>
      <w:b/>
      <w:caps/>
      <w:color w:val="D2232A"/>
      <w:kern w:val="32"/>
      <w:sz w:val="32"/>
      <w:lang w:eastAsia="en-US"/>
    </w:rPr>
  </w:style>
  <w:style w:type="character" w:customStyle="1" w:styleId="Heading2Char">
    <w:name w:val="Heading 2 Char"/>
    <w:aliases w:val="ECC Heading 2 Char"/>
    <w:basedOn w:val="DefaultParagraphFont"/>
    <w:link w:val="Heading2"/>
    <w:uiPriority w:val="99"/>
    <w:semiHidden/>
    <w:locked/>
    <w:rsid w:val="00203241"/>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203241"/>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203241"/>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203241"/>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203241"/>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203241"/>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203241"/>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203241"/>
    <w:rPr>
      <w:rFonts w:ascii="Cambria" w:hAnsi="Cambria" w:cs="Times New Roman"/>
      <w:lang w:val="en-US" w:eastAsia="en-US"/>
    </w:rPr>
  </w:style>
  <w:style w:type="paragraph" w:customStyle="1" w:styleId="ECCParagraph">
    <w:name w:val="ECC Paragraph"/>
    <w:basedOn w:val="Normal"/>
    <w:uiPriority w:val="99"/>
    <w:rsid w:val="00AC1073"/>
    <w:pPr>
      <w:spacing w:after="240"/>
      <w:jc w:val="both"/>
    </w:pPr>
    <w:rPr>
      <w:lang w:val="en-GB"/>
    </w:rPr>
  </w:style>
  <w:style w:type="paragraph" w:customStyle="1" w:styleId="ECCParBulleted">
    <w:name w:val="ECC Par Bulleted"/>
    <w:basedOn w:val="ECCParagraph"/>
    <w:uiPriority w:val="99"/>
    <w:rsid w:val="00AC1073"/>
    <w:pPr>
      <w:numPr>
        <w:numId w:val="1"/>
      </w:numPr>
      <w:spacing w:after="0"/>
    </w:pPr>
  </w:style>
  <w:style w:type="paragraph" w:styleId="Header">
    <w:name w:val="header"/>
    <w:basedOn w:val="Normal"/>
    <w:link w:val="HeaderChar"/>
    <w:uiPriority w:val="99"/>
    <w:semiHidden/>
    <w:rsid w:val="00AC1073"/>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203241"/>
    <w:rPr>
      <w:rFonts w:ascii="Arial" w:hAnsi="Arial" w:cs="Times New Roman"/>
      <w:sz w:val="24"/>
      <w:szCs w:val="24"/>
      <w:lang w:val="en-US" w:eastAsia="en-US"/>
    </w:rPr>
  </w:style>
  <w:style w:type="paragraph" w:styleId="Footer">
    <w:name w:val="footer"/>
    <w:basedOn w:val="Normal"/>
    <w:link w:val="FooterChar"/>
    <w:uiPriority w:val="99"/>
    <w:semiHidden/>
    <w:rsid w:val="00AC1073"/>
    <w:pPr>
      <w:tabs>
        <w:tab w:val="center" w:pos="4320"/>
        <w:tab w:val="right" w:pos="8640"/>
      </w:tabs>
    </w:pPr>
  </w:style>
  <w:style w:type="character" w:customStyle="1" w:styleId="FooterChar">
    <w:name w:val="Footer Char"/>
    <w:basedOn w:val="DefaultParagraphFont"/>
    <w:link w:val="Footer"/>
    <w:uiPriority w:val="99"/>
    <w:semiHidden/>
    <w:locked/>
    <w:rsid w:val="0020324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AC1073"/>
    <w:pPr>
      <w:numPr>
        <w:numId w:val="5"/>
      </w:numPr>
      <w:ind w:left="0" w:firstLine="0"/>
    </w:pPr>
    <w:rPr>
      <w:b w:val="0"/>
    </w:rPr>
  </w:style>
  <w:style w:type="paragraph" w:styleId="TOC1">
    <w:name w:val="toc 1"/>
    <w:basedOn w:val="Normal"/>
    <w:next w:val="Normal"/>
    <w:autoRedefine/>
    <w:uiPriority w:val="39"/>
    <w:rsid w:val="00AC1073"/>
    <w:pPr>
      <w:tabs>
        <w:tab w:val="left" w:pos="360"/>
        <w:tab w:val="right" w:leader="dot" w:pos="9629"/>
      </w:tabs>
      <w:spacing w:before="240"/>
    </w:pPr>
    <w:rPr>
      <w:b/>
      <w:caps/>
    </w:rPr>
  </w:style>
  <w:style w:type="character" w:styleId="Hyperlink">
    <w:name w:val="Hyperlink"/>
    <w:basedOn w:val="DefaultParagraphFont"/>
    <w:uiPriority w:val="99"/>
    <w:rsid w:val="00AC1073"/>
    <w:rPr>
      <w:rFonts w:cs="Times New Roman"/>
      <w:color w:val="0000FF"/>
      <w:u w:val="single"/>
    </w:rPr>
  </w:style>
  <w:style w:type="paragraph" w:styleId="TOC2">
    <w:name w:val="toc 2"/>
    <w:basedOn w:val="Normal"/>
    <w:next w:val="Normal"/>
    <w:autoRedefine/>
    <w:uiPriority w:val="39"/>
    <w:rsid w:val="00AC1073"/>
    <w:pPr>
      <w:tabs>
        <w:tab w:val="left" w:pos="900"/>
        <w:tab w:val="right" w:leader="dot" w:pos="9629"/>
      </w:tabs>
      <w:ind w:left="360"/>
    </w:pPr>
  </w:style>
  <w:style w:type="paragraph" w:styleId="TOC3">
    <w:name w:val="toc 3"/>
    <w:basedOn w:val="Normal"/>
    <w:next w:val="Normal"/>
    <w:autoRedefine/>
    <w:uiPriority w:val="39"/>
    <w:rsid w:val="00AC1073"/>
    <w:pPr>
      <w:tabs>
        <w:tab w:val="left" w:pos="1440"/>
        <w:tab w:val="right" w:leader="dot" w:pos="9629"/>
      </w:tabs>
      <w:ind w:left="900"/>
    </w:pPr>
  </w:style>
  <w:style w:type="paragraph" w:styleId="TOC4">
    <w:name w:val="toc 4"/>
    <w:basedOn w:val="Normal"/>
    <w:next w:val="Normal"/>
    <w:autoRedefine/>
    <w:uiPriority w:val="39"/>
    <w:rsid w:val="00AC1073"/>
    <w:pPr>
      <w:tabs>
        <w:tab w:val="left" w:pos="2340"/>
        <w:tab w:val="right" w:leader="dot" w:pos="9629"/>
      </w:tabs>
      <w:ind w:left="1440"/>
    </w:pPr>
    <w:rPr>
      <w:i/>
    </w:rPr>
  </w:style>
  <w:style w:type="table" w:styleId="TableGrid">
    <w:name w:val="Table Grid"/>
    <w:basedOn w:val="TableNormal"/>
    <w:uiPriority w:val="99"/>
    <w:semiHidden/>
    <w:rsid w:val="00AC10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AC1073"/>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AC1073"/>
    <w:pPr>
      <w:numPr>
        <w:numId w:val="3"/>
      </w:numPr>
      <w:spacing w:before="360" w:after="240"/>
    </w:pPr>
  </w:style>
  <w:style w:type="paragraph" w:customStyle="1" w:styleId="ECCFootnote">
    <w:name w:val="ECC Footnote"/>
    <w:basedOn w:val="Normal"/>
    <w:link w:val="ECCFootnoteChar"/>
    <w:autoRedefine/>
    <w:uiPriority w:val="99"/>
    <w:rsid w:val="00CC17CF"/>
    <w:pPr>
      <w:ind w:left="454" w:hanging="454"/>
    </w:pPr>
    <w:rPr>
      <w:sz w:val="16"/>
      <w:szCs w:val="16"/>
    </w:rPr>
  </w:style>
  <w:style w:type="paragraph" w:styleId="FootnoteText">
    <w:name w:val="footnote text"/>
    <w:basedOn w:val="Normal"/>
    <w:link w:val="FootnoteTextChar"/>
    <w:uiPriority w:val="99"/>
    <w:semiHidden/>
    <w:rsid w:val="00AC1073"/>
    <w:rPr>
      <w:szCs w:val="20"/>
    </w:rPr>
  </w:style>
  <w:style w:type="character" w:customStyle="1" w:styleId="FootnoteTextChar">
    <w:name w:val="Footnote Text Char"/>
    <w:basedOn w:val="DefaultParagraphFont"/>
    <w:link w:val="FootnoteText"/>
    <w:uiPriority w:val="99"/>
    <w:semiHidden/>
    <w:locked/>
    <w:rsid w:val="00E93BD0"/>
    <w:rPr>
      <w:rFonts w:ascii="Arial" w:hAnsi="Arial" w:cs="Times New Roman"/>
      <w:lang w:val="en-US" w:eastAsia="en-US"/>
    </w:rPr>
  </w:style>
  <w:style w:type="character" w:styleId="FootnoteReference">
    <w:name w:val="footnote reference"/>
    <w:basedOn w:val="DefaultParagraphFont"/>
    <w:uiPriority w:val="99"/>
    <w:semiHidden/>
    <w:rsid w:val="00AC1073"/>
    <w:rPr>
      <w:rFonts w:cs="Times New Roman"/>
      <w:vertAlign w:val="superscript"/>
    </w:rPr>
  </w:style>
  <w:style w:type="paragraph" w:customStyle="1" w:styleId="Text">
    <w:name w:val="Text"/>
    <w:basedOn w:val="Normal"/>
    <w:uiPriority w:val="99"/>
    <w:rsid w:val="00AC1073"/>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785360"/>
    <w:pPr>
      <w:spacing w:after="0"/>
      <w:ind w:left="284" w:hanging="284"/>
    </w:pPr>
    <w:rPr>
      <w:sz w:val="16"/>
      <w:szCs w:val="16"/>
    </w:rPr>
  </w:style>
  <w:style w:type="paragraph" w:customStyle="1" w:styleId="reference">
    <w:name w:val="reference"/>
    <w:basedOn w:val="Normal"/>
    <w:uiPriority w:val="99"/>
    <w:rsid w:val="00AC1073"/>
    <w:pPr>
      <w:numPr>
        <w:numId w:val="6"/>
      </w:numPr>
    </w:pPr>
    <w:rPr>
      <w:lang w:eastAsia="ja-JP"/>
    </w:rPr>
  </w:style>
  <w:style w:type="paragraph" w:customStyle="1" w:styleId="ECCAnnexheading2">
    <w:name w:val="ECC Annex heading2"/>
    <w:basedOn w:val="Normal"/>
    <w:next w:val="ECCParagraph"/>
    <w:uiPriority w:val="99"/>
    <w:rsid w:val="00AC1073"/>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AC1073"/>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AC1073"/>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AC1073"/>
    <w:pPr>
      <w:spacing w:before="120" w:after="120"/>
      <w:ind w:left="3402"/>
    </w:pPr>
    <w:rPr>
      <w:bCs/>
      <w:sz w:val="18"/>
    </w:rPr>
  </w:style>
  <w:style w:type="paragraph" w:customStyle="1" w:styleId="Reporttitledescription">
    <w:name w:val="Report title/description"/>
    <w:basedOn w:val="Normal"/>
    <w:uiPriority w:val="99"/>
    <w:rsid w:val="00AC1073"/>
    <w:pPr>
      <w:spacing w:before="600" w:line="288" w:lineRule="auto"/>
      <w:ind w:left="3402"/>
    </w:pPr>
    <w:rPr>
      <w:sz w:val="24"/>
    </w:rPr>
  </w:style>
  <w:style w:type="character" w:styleId="Emphasis">
    <w:name w:val="Emphasis"/>
    <w:basedOn w:val="DefaultParagraphFont"/>
    <w:uiPriority w:val="99"/>
    <w:qFormat/>
    <w:rsid w:val="00E93BD0"/>
    <w:rPr>
      <w:rFonts w:cs="Times New Roman"/>
      <w:i/>
    </w:rPr>
  </w:style>
  <w:style w:type="paragraph" w:customStyle="1" w:styleId="Textvorlage">
    <w:name w:val="Textvorlage"/>
    <w:basedOn w:val="Normal"/>
    <w:uiPriority w:val="99"/>
    <w:rsid w:val="00E93BD0"/>
    <w:pPr>
      <w:spacing w:before="120" w:after="120"/>
      <w:jc w:val="both"/>
    </w:pPr>
    <w:rPr>
      <w:sz w:val="24"/>
      <w:lang w:val="nl-NL" w:eastAsia="nl-NL"/>
    </w:rPr>
  </w:style>
  <w:style w:type="character" w:customStyle="1" w:styleId="ECCFootnoteChar">
    <w:name w:val="ECC Footnote Char"/>
    <w:link w:val="ECCFootnote"/>
    <w:uiPriority w:val="99"/>
    <w:locked/>
    <w:rsid w:val="00CC17CF"/>
    <w:rPr>
      <w:rFonts w:ascii="Arial" w:hAnsi="Arial"/>
      <w:sz w:val="16"/>
      <w:szCs w:val="16"/>
      <w:lang w:val="en-US" w:eastAsia="en-US"/>
    </w:rPr>
  </w:style>
  <w:style w:type="paragraph" w:styleId="BodyText">
    <w:name w:val="Body Text"/>
    <w:basedOn w:val="Normal"/>
    <w:link w:val="BodyTextChar"/>
    <w:uiPriority w:val="99"/>
    <w:rsid w:val="00E93BD0"/>
    <w:pPr>
      <w:spacing w:before="240" w:after="120"/>
      <w:ind w:left="992" w:hanging="992"/>
    </w:pPr>
    <w:rPr>
      <w:rFonts w:eastAsia="MS Mincho"/>
      <w:sz w:val="22"/>
      <w:szCs w:val="20"/>
      <w:lang w:val="en-GB" w:eastAsia="ja-JP"/>
    </w:rPr>
  </w:style>
  <w:style w:type="character" w:customStyle="1" w:styleId="BodyTextChar">
    <w:name w:val="Body Text Char"/>
    <w:basedOn w:val="DefaultParagraphFont"/>
    <w:link w:val="BodyText"/>
    <w:uiPriority w:val="99"/>
    <w:locked/>
    <w:rsid w:val="00E93BD0"/>
    <w:rPr>
      <w:rFonts w:ascii="Arial" w:eastAsia="MS Mincho" w:hAnsi="Arial" w:cs="Times New Roman"/>
      <w:sz w:val="22"/>
      <w:lang w:val="en-GB" w:eastAsia="ja-JP"/>
    </w:rPr>
  </w:style>
  <w:style w:type="paragraph" w:styleId="Caption">
    <w:name w:val="caption"/>
    <w:aliases w:val="Ca"/>
    <w:basedOn w:val="Normal"/>
    <w:next w:val="Normal"/>
    <w:autoRedefine/>
    <w:uiPriority w:val="99"/>
    <w:qFormat/>
    <w:rsid w:val="00E93BD0"/>
    <w:pPr>
      <w:spacing w:before="60" w:after="120"/>
      <w:contextualSpacing/>
      <w:jc w:val="center"/>
    </w:pPr>
    <w:rPr>
      <w:rFonts w:ascii="Times New Roman" w:hAnsi="Times New Roman" w:cs="Arial"/>
      <w:b/>
      <w:bCs/>
      <w:szCs w:val="18"/>
      <w:lang w:val="en-GB"/>
    </w:rPr>
  </w:style>
  <w:style w:type="character" w:customStyle="1" w:styleId="stdnobr">
    <w:name w:val="std nobr"/>
    <w:uiPriority w:val="99"/>
    <w:rsid w:val="006F4834"/>
  </w:style>
  <w:style w:type="character" w:styleId="Strong">
    <w:name w:val="Strong"/>
    <w:basedOn w:val="DefaultParagraphFont"/>
    <w:uiPriority w:val="99"/>
    <w:qFormat/>
    <w:rsid w:val="006F4834"/>
    <w:rPr>
      <w:rFonts w:cs="Times New Roman"/>
      <w:b/>
    </w:rPr>
  </w:style>
  <w:style w:type="character" w:styleId="HTMLCite">
    <w:name w:val="HTML Cite"/>
    <w:basedOn w:val="DefaultParagraphFont"/>
    <w:uiPriority w:val="99"/>
    <w:rsid w:val="006F4834"/>
    <w:rPr>
      <w:rFonts w:cs="Times New Roman"/>
      <w:i/>
    </w:rPr>
  </w:style>
  <w:style w:type="paragraph" w:customStyle="1" w:styleId="Dateiname">
    <w:name w:val="Dateiname"/>
    <w:basedOn w:val="Normal"/>
    <w:uiPriority w:val="99"/>
    <w:rsid w:val="0070497C"/>
    <w:rPr>
      <w:spacing w:val="-5"/>
      <w:szCs w:val="20"/>
      <w:lang w:val="de-DE" w:eastAsia="de-DE"/>
    </w:rPr>
  </w:style>
  <w:style w:type="paragraph" w:styleId="BalloonText">
    <w:name w:val="Balloon Text"/>
    <w:basedOn w:val="Normal"/>
    <w:link w:val="BalloonTextChar"/>
    <w:uiPriority w:val="99"/>
    <w:semiHidden/>
    <w:rsid w:val="007049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497C"/>
    <w:rPr>
      <w:rFonts w:ascii="Tahoma" w:hAnsi="Tahoma" w:cs="Tahoma"/>
      <w:sz w:val="16"/>
      <w:szCs w:val="16"/>
      <w:lang w:val="en-US" w:eastAsia="en-US"/>
    </w:rPr>
  </w:style>
  <w:style w:type="character" w:styleId="CommentReference">
    <w:name w:val="annotation reference"/>
    <w:basedOn w:val="DefaultParagraphFont"/>
    <w:uiPriority w:val="99"/>
    <w:semiHidden/>
    <w:unhideWhenUsed/>
    <w:locked/>
    <w:rsid w:val="00F507BC"/>
    <w:rPr>
      <w:sz w:val="16"/>
      <w:szCs w:val="16"/>
    </w:rPr>
  </w:style>
  <w:style w:type="paragraph" w:styleId="CommentText">
    <w:name w:val="annotation text"/>
    <w:basedOn w:val="Normal"/>
    <w:link w:val="CommentTextChar"/>
    <w:uiPriority w:val="99"/>
    <w:semiHidden/>
    <w:unhideWhenUsed/>
    <w:locked/>
    <w:rsid w:val="00F507BC"/>
    <w:rPr>
      <w:szCs w:val="20"/>
    </w:rPr>
  </w:style>
  <w:style w:type="character" w:customStyle="1" w:styleId="CommentTextChar">
    <w:name w:val="Comment Text Char"/>
    <w:basedOn w:val="DefaultParagraphFont"/>
    <w:link w:val="CommentText"/>
    <w:uiPriority w:val="99"/>
    <w:semiHidden/>
    <w:rsid w:val="00F507BC"/>
    <w:rPr>
      <w:rFonts w:ascii="Arial" w:hAnsi="Arial"/>
      <w:lang w:val="en-US" w:eastAsia="en-US"/>
    </w:rPr>
  </w:style>
  <w:style w:type="paragraph" w:styleId="CommentSubject">
    <w:name w:val="annotation subject"/>
    <w:basedOn w:val="CommentText"/>
    <w:next w:val="CommentText"/>
    <w:link w:val="CommentSubjectChar"/>
    <w:uiPriority w:val="99"/>
    <w:semiHidden/>
    <w:unhideWhenUsed/>
    <w:locked/>
    <w:rsid w:val="00F507BC"/>
    <w:rPr>
      <w:b/>
      <w:bCs/>
    </w:rPr>
  </w:style>
  <w:style w:type="character" w:customStyle="1" w:styleId="CommentSubjectChar">
    <w:name w:val="Comment Subject Char"/>
    <w:basedOn w:val="CommentTextChar"/>
    <w:link w:val="CommentSubject"/>
    <w:uiPriority w:val="99"/>
    <w:semiHidden/>
    <w:rsid w:val="00F507BC"/>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1073"/>
    <w:rPr>
      <w:rFonts w:ascii="Arial" w:hAnsi="Arial"/>
      <w:szCs w:val="24"/>
      <w:lang w:val="en-US" w:eastAsia="en-US"/>
    </w:rPr>
  </w:style>
  <w:style w:type="paragraph" w:styleId="Heading1">
    <w:name w:val="heading 1"/>
    <w:aliases w:val="ECC Heading 1"/>
    <w:basedOn w:val="Normal"/>
    <w:next w:val="ECCParagraph"/>
    <w:link w:val="Heading1Char"/>
    <w:autoRedefine/>
    <w:uiPriority w:val="99"/>
    <w:qFormat/>
    <w:rsid w:val="008623D2"/>
    <w:pPr>
      <w:keepNext/>
      <w:numPr>
        <w:numId w:val="2"/>
      </w:numPr>
      <w:spacing w:before="600" w:after="240"/>
      <w:ind w:left="431" w:hanging="431"/>
      <w:outlineLvl w:val="0"/>
    </w:pPr>
    <w:rPr>
      <w:b/>
      <w:bCs/>
      <w:caps/>
      <w:color w:val="D2232A"/>
      <w:kern w:val="32"/>
      <w:szCs w:val="32"/>
      <w:lang w:val="ru-RU"/>
    </w:rPr>
  </w:style>
  <w:style w:type="paragraph" w:styleId="Heading2">
    <w:name w:val="heading 2"/>
    <w:aliases w:val="ECC Heading 2"/>
    <w:basedOn w:val="Normal"/>
    <w:next w:val="ECCParagraph"/>
    <w:link w:val="Heading2Char"/>
    <w:autoRedefine/>
    <w:uiPriority w:val="99"/>
    <w:qFormat/>
    <w:rsid w:val="00AC1073"/>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AC1073"/>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AC1073"/>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AC1073"/>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AC1073"/>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AC1073"/>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AC1073"/>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AC107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8623D2"/>
    <w:rPr>
      <w:rFonts w:ascii="Arial" w:hAnsi="Arial" w:cs="Times New Roman"/>
      <w:b/>
      <w:caps/>
      <w:color w:val="D2232A"/>
      <w:kern w:val="32"/>
      <w:sz w:val="32"/>
      <w:lang w:eastAsia="en-US"/>
    </w:rPr>
  </w:style>
  <w:style w:type="character" w:customStyle="1" w:styleId="Heading2Char">
    <w:name w:val="Heading 2 Char"/>
    <w:aliases w:val="ECC Heading 2 Char"/>
    <w:basedOn w:val="DefaultParagraphFont"/>
    <w:link w:val="Heading2"/>
    <w:uiPriority w:val="99"/>
    <w:semiHidden/>
    <w:locked/>
    <w:rsid w:val="00203241"/>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203241"/>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203241"/>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203241"/>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203241"/>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203241"/>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203241"/>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203241"/>
    <w:rPr>
      <w:rFonts w:ascii="Cambria" w:hAnsi="Cambria" w:cs="Times New Roman"/>
      <w:lang w:val="en-US" w:eastAsia="en-US"/>
    </w:rPr>
  </w:style>
  <w:style w:type="paragraph" w:customStyle="1" w:styleId="ECCParagraph">
    <w:name w:val="ECC Paragraph"/>
    <w:basedOn w:val="Normal"/>
    <w:uiPriority w:val="99"/>
    <w:rsid w:val="00AC1073"/>
    <w:pPr>
      <w:spacing w:after="240"/>
      <w:jc w:val="both"/>
    </w:pPr>
    <w:rPr>
      <w:lang w:val="en-GB"/>
    </w:rPr>
  </w:style>
  <w:style w:type="paragraph" w:customStyle="1" w:styleId="ECCParBulleted">
    <w:name w:val="ECC Par Bulleted"/>
    <w:basedOn w:val="ECCParagraph"/>
    <w:uiPriority w:val="99"/>
    <w:rsid w:val="00AC1073"/>
    <w:pPr>
      <w:numPr>
        <w:numId w:val="1"/>
      </w:numPr>
      <w:spacing w:after="0"/>
    </w:pPr>
  </w:style>
  <w:style w:type="paragraph" w:styleId="Header">
    <w:name w:val="header"/>
    <w:basedOn w:val="Normal"/>
    <w:link w:val="HeaderChar"/>
    <w:uiPriority w:val="99"/>
    <w:semiHidden/>
    <w:rsid w:val="00AC1073"/>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203241"/>
    <w:rPr>
      <w:rFonts w:ascii="Arial" w:hAnsi="Arial" w:cs="Times New Roman"/>
      <w:sz w:val="24"/>
      <w:szCs w:val="24"/>
      <w:lang w:val="en-US" w:eastAsia="en-US"/>
    </w:rPr>
  </w:style>
  <w:style w:type="paragraph" w:styleId="Footer">
    <w:name w:val="footer"/>
    <w:basedOn w:val="Normal"/>
    <w:link w:val="FooterChar"/>
    <w:uiPriority w:val="99"/>
    <w:semiHidden/>
    <w:rsid w:val="00AC1073"/>
    <w:pPr>
      <w:tabs>
        <w:tab w:val="center" w:pos="4320"/>
        <w:tab w:val="right" w:pos="8640"/>
      </w:tabs>
    </w:pPr>
  </w:style>
  <w:style w:type="character" w:customStyle="1" w:styleId="FooterChar">
    <w:name w:val="Footer Char"/>
    <w:basedOn w:val="DefaultParagraphFont"/>
    <w:link w:val="Footer"/>
    <w:uiPriority w:val="99"/>
    <w:semiHidden/>
    <w:locked/>
    <w:rsid w:val="0020324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AC1073"/>
    <w:pPr>
      <w:numPr>
        <w:numId w:val="5"/>
      </w:numPr>
      <w:ind w:left="0" w:firstLine="0"/>
    </w:pPr>
    <w:rPr>
      <w:b w:val="0"/>
    </w:rPr>
  </w:style>
  <w:style w:type="paragraph" w:styleId="TOC1">
    <w:name w:val="toc 1"/>
    <w:basedOn w:val="Normal"/>
    <w:next w:val="Normal"/>
    <w:autoRedefine/>
    <w:uiPriority w:val="39"/>
    <w:rsid w:val="00AC1073"/>
    <w:pPr>
      <w:tabs>
        <w:tab w:val="left" w:pos="360"/>
        <w:tab w:val="right" w:leader="dot" w:pos="9629"/>
      </w:tabs>
      <w:spacing w:before="240"/>
    </w:pPr>
    <w:rPr>
      <w:b/>
      <w:caps/>
    </w:rPr>
  </w:style>
  <w:style w:type="character" w:styleId="Hyperlink">
    <w:name w:val="Hyperlink"/>
    <w:basedOn w:val="DefaultParagraphFont"/>
    <w:uiPriority w:val="99"/>
    <w:rsid w:val="00AC1073"/>
    <w:rPr>
      <w:rFonts w:cs="Times New Roman"/>
      <w:color w:val="0000FF"/>
      <w:u w:val="single"/>
    </w:rPr>
  </w:style>
  <w:style w:type="paragraph" w:styleId="TOC2">
    <w:name w:val="toc 2"/>
    <w:basedOn w:val="Normal"/>
    <w:next w:val="Normal"/>
    <w:autoRedefine/>
    <w:uiPriority w:val="39"/>
    <w:rsid w:val="00AC1073"/>
    <w:pPr>
      <w:tabs>
        <w:tab w:val="left" w:pos="900"/>
        <w:tab w:val="right" w:leader="dot" w:pos="9629"/>
      </w:tabs>
      <w:ind w:left="360"/>
    </w:pPr>
  </w:style>
  <w:style w:type="paragraph" w:styleId="TOC3">
    <w:name w:val="toc 3"/>
    <w:basedOn w:val="Normal"/>
    <w:next w:val="Normal"/>
    <w:autoRedefine/>
    <w:uiPriority w:val="39"/>
    <w:rsid w:val="00AC1073"/>
    <w:pPr>
      <w:tabs>
        <w:tab w:val="left" w:pos="1440"/>
        <w:tab w:val="right" w:leader="dot" w:pos="9629"/>
      </w:tabs>
      <w:ind w:left="900"/>
    </w:pPr>
  </w:style>
  <w:style w:type="paragraph" w:styleId="TOC4">
    <w:name w:val="toc 4"/>
    <w:basedOn w:val="Normal"/>
    <w:next w:val="Normal"/>
    <w:autoRedefine/>
    <w:uiPriority w:val="39"/>
    <w:rsid w:val="00AC1073"/>
    <w:pPr>
      <w:tabs>
        <w:tab w:val="left" w:pos="2340"/>
        <w:tab w:val="right" w:leader="dot" w:pos="9629"/>
      </w:tabs>
      <w:ind w:left="1440"/>
    </w:pPr>
    <w:rPr>
      <w:i/>
    </w:rPr>
  </w:style>
  <w:style w:type="table" w:styleId="TableGrid">
    <w:name w:val="Table Grid"/>
    <w:basedOn w:val="TableNormal"/>
    <w:uiPriority w:val="99"/>
    <w:semiHidden/>
    <w:rsid w:val="00AC10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AC1073"/>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AC1073"/>
    <w:pPr>
      <w:numPr>
        <w:numId w:val="3"/>
      </w:numPr>
      <w:spacing w:before="360" w:after="240"/>
    </w:pPr>
  </w:style>
  <w:style w:type="paragraph" w:customStyle="1" w:styleId="ECCFootnote">
    <w:name w:val="ECC Footnote"/>
    <w:basedOn w:val="Normal"/>
    <w:link w:val="ECCFootnoteChar"/>
    <w:autoRedefine/>
    <w:uiPriority w:val="99"/>
    <w:rsid w:val="00CC17CF"/>
    <w:pPr>
      <w:ind w:left="454" w:hanging="454"/>
    </w:pPr>
    <w:rPr>
      <w:sz w:val="16"/>
      <w:szCs w:val="16"/>
    </w:rPr>
  </w:style>
  <w:style w:type="paragraph" w:styleId="FootnoteText">
    <w:name w:val="footnote text"/>
    <w:basedOn w:val="Normal"/>
    <w:link w:val="FootnoteTextChar"/>
    <w:uiPriority w:val="99"/>
    <w:semiHidden/>
    <w:rsid w:val="00AC1073"/>
    <w:rPr>
      <w:szCs w:val="20"/>
    </w:rPr>
  </w:style>
  <w:style w:type="character" w:customStyle="1" w:styleId="FootnoteTextChar">
    <w:name w:val="Footnote Text Char"/>
    <w:basedOn w:val="DefaultParagraphFont"/>
    <w:link w:val="FootnoteText"/>
    <w:uiPriority w:val="99"/>
    <w:semiHidden/>
    <w:locked/>
    <w:rsid w:val="00E93BD0"/>
    <w:rPr>
      <w:rFonts w:ascii="Arial" w:hAnsi="Arial" w:cs="Times New Roman"/>
      <w:lang w:val="en-US" w:eastAsia="en-US"/>
    </w:rPr>
  </w:style>
  <w:style w:type="character" w:styleId="FootnoteReference">
    <w:name w:val="footnote reference"/>
    <w:basedOn w:val="DefaultParagraphFont"/>
    <w:uiPriority w:val="99"/>
    <w:semiHidden/>
    <w:rsid w:val="00AC1073"/>
    <w:rPr>
      <w:rFonts w:cs="Times New Roman"/>
      <w:vertAlign w:val="superscript"/>
    </w:rPr>
  </w:style>
  <w:style w:type="paragraph" w:customStyle="1" w:styleId="Text">
    <w:name w:val="Text"/>
    <w:basedOn w:val="Normal"/>
    <w:uiPriority w:val="99"/>
    <w:rsid w:val="00AC1073"/>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785360"/>
    <w:pPr>
      <w:spacing w:after="0"/>
      <w:ind w:left="284" w:hanging="284"/>
    </w:pPr>
    <w:rPr>
      <w:sz w:val="16"/>
      <w:szCs w:val="16"/>
    </w:rPr>
  </w:style>
  <w:style w:type="paragraph" w:customStyle="1" w:styleId="reference">
    <w:name w:val="reference"/>
    <w:basedOn w:val="Normal"/>
    <w:uiPriority w:val="99"/>
    <w:rsid w:val="00AC1073"/>
    <w:pPr>
      <w:numPr>
        <w:numId w:val="6"/>
      </w:numPr>
    </w:pPr>
    <w:rPr>
      <w:lang w:eastAsia="ja-JP"/>
    </w:rPr>
  </w:style>
  <w:style w:type="paragraph" w:customStyle="1" w:styleId="ECCAnnexheading2">
    <w:name w:val="ECC Annex heading2"/>
    <w:basedOn w:val="Normal"/>
    <w:next w:val="ECCParagraph"/>
    <w:uiPriority w:val="99"/>
    <w:rsid w:val="00AC1073"/>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AC1073"/>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AC1073"/>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AC1073"/>
    <w:pPr>
      <w:spacing w:before="120" w:after="120"/>
      <w:ind w:left="3402"/>
    </w:pPr>
    <w:rPr>
      <w:bCs/>
      <w:sz w:val="18"/>
    </w:rPr>
  </w:style>
  <w:style w:type="paragraph" w:customStyle="1" w:styleId="Reporttitledescription">
    <w:name w:val="Report title/description"/>
    <w:basedOn w:val="Normal"/>
    <w:uiPriority w:val="99"/>
    <w:rsid w:val="00AC1073"/>
    <w:pPr>
      <w:spacing w:before="600" w:line="288" w:lineRule="auto"/>
      <w:ind w:left="3402"/>
    </w:pPr>
    <w:rPr>
      <w:sz w:val="24"/>
    </w:rPr>
  </w:style>
  <w:style w:type="character" w:styleId="Emphasis">
    <w:name w:val="Emphasis"/>
    <w:basedOn w:val="DefaultParagraphFont"/>
    <w:uiPriority w:val="99"/>
    <w:qFormat/>
    <w:rsid w:val="00E93BD0"/>
    <w:rPr>
      <w:rFonts w:cs="Times New Roman"/>
      <w:i/>
    </w:rPr>
  </w:style>
  <w:style w:type="paragraph" w:customStyle="1" w:styleId="Textvorlage">
    <w:name w:val="Textvorlage"/>
    <w:basedOn w:val="Normal"/>
    <w:uiPriority w:val="99"/>
    <w:rsid w:val="00E93BD0"/>
    <w:pPr>
      <w:spacing w:before="120" w:after="120"/>
      <w:jc w:val="both"/>
    </w:pPr>
    <w:rPr>
      <w:sz w:val="24"/>
      <w:lang w:val="nl-NL" w:eastAsia="nl-NL"/>
    </w:rPr>
  </w:style>
  <w:style w:type="character" w:customStyle="1" w:styleId="ECCFootnoteChar">
    <w:name w:val="ECC Footnote Char"/>
    <w:link w:val="ECCFootnote"/>
    <w:uiPriority w:val="99"/>
    <w:locked/>
    <w:rsid w:val="00CC17CF"/>
    <w:rPr>
      <w:rFonts w:ascii="Arial" w:hAnsi="Arial"/>
      <w:sz w:val="16"/>
      <w:szCs w:val="16"/>
      <w:lang w:val="en-US" w:eastAsia="en-US"/>
    </w:rPr>
  </w:style>
  <w:style w:type="paragraph" w:styleId="BodyText">
    <w:name w:val="Body Text"/>
    <w:basedOn w:val="Normal"/>
    <w:link w:val="BodyTextChar"/>
    <w:uiPriority w:val="99"/>
    <w:rsid w:val="00E93BD0"/>
    <w:pPr>
      <w:spacing w:before="240" w:after="120"/>
      <w:ind w:left="992" w:hanging="992"/>
    </w:pPr>
    <w:rPr>
      <w:rFonts w:eastAsia="MS Mincho"/>
      <w:sz w:val="22"/>
      <w:szCs w:val="20"/>
      <w:lang w:val="en-GB" w:eastAsia="ja-JP"/>
    </w:rPr>
  </w:style>
  <w:style w:type="character" w:customStyle="1" w:styleId="BodyTextChar">
    <w:name w:val="Body Text Char"/>
    <w:basedOn w:val="DefaultParagraphFont"/>
    <w:link w:val="BodyText"/>
    <w:uiPriority w:val="99"/>
    <w:locked/>
    <w:rsid w:val="00E93BD0"/>
    <w:rPr>
      <w:rFonts w:ascii="Arial" w:eastAsia="MS Mincho" w:hAnsi="Arial" w:cs="Times New Roman"/>
      <w:sz w:val="22"/>
      <w:lang w:val="en-GB" w:eastAsia="ja-JP"/>
    </w:rPr>
  </w:style>
  <w:style w:type="paragraph" w:styleId="Caption">
    <w:name w:val="caption"/>
    <w:aliases w:val="Ca"/>
    <w:basedOn w:val="Normal"/>
    <w:next w:val="Normal"/>
    <w:autoRedefine/>
    <w:uiPriority w:val="99"/>
    <w:qFormat/>
    <w:rsid w:val="00E93BD0"/>
    <w:pPr>
      <w:spacing w:before="60" w:after="120"/>
      <w:contextualSpacing/>
      <w:jc w:val="center"/>
    </w:pPr>
    <w:rPr>
      <w:rFonts w:ascii="Times New Roman" w:hAnsi="Times New Roman" w:cs="Arial"/>
      <w:b/>
      <w:bCs/>
      <w:szCs w:val="18"/>
      <w:lang w:val="en-GB"/>
    </w:rPr>
  </w:style>
  <w:style w:type="character" w:customStyle="1" w:styleId="stdnobr">
    <w:name w:val="std nobr"/>
    <w:uiPriority w:val="99"/>
    <w:rsid w:val="006F4834"/>
  </w:style>
  <w:style w:type="character" w:styleId="Strong">
    <w:name w:val="Strong"/>
    <w:basedOn w:val="DefaultParagraphFont"/>
    <w:uiPriority w:val="99"/>
    <w:qFormat/>
    <w:rsid w:val="006F4834"/>
    <w:rPr>
      <w:rFonts w:cs="Times New Roman"/>
      <w:b/>
    </w:rPr>
  </w:style>
  <w:style w:type="character" w:styleId="HTMLCite">
    <w:name w:val="HTML Cite"/>
    <w:basedOn w:val="DefaultParagraphFont"/>
    <w:uiPriority w:val="99"/>
    <w:rsid w:val="006F4834"/>
    <w:rPr>
      <w:rFonts w:cs="Times New Roman"/>
      <w:i/>
    </w:rPr>
  </w:style>
  <w:style w:type="paragraph" w:customStyle="1" w:styleId="Dateiname">
    <w:name w:val="Dateiname"/>
    <w:basedOn w:val="Normal"/>
    <w:uiPriority w:val="99"/>
    <w:rsid w:val="0070497C"/>
    <w:rPr>
      <w:spacing w:val="-5"/>
      <w:szCs w:val="20"/>
      <w:lang w:val="de-DE" w:eastAsia="de-DE"/>
    </w:rPr>
  </w:style>
  <w:style w:type="paragraph" w:styleId="BalloonText">
    <w:name w:val="Balloon Text"/>
    <w:basedOn w:val="Normal"/>
    <w:link w:val="BalloonTextChar"/>
    <w:uiPriority w:val="99"/>
    <w:semiHidden/>
    <w:rsid w:val="007049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497C"/>
    <w:rPr>
      <w:rFonts w:ascii="Tahoma" w:hAnsi="Tahoma" w:cs="Tahoma"/>
      <w:sz w:val="16"/>
      <w:szCs w:val="16"/>
      <w:lang w:val="en-US" w:eastAsia="en-US"/>
    </w:rPr>
  </w:style>
  <w:style w:type="character" w:styleId="CommentReference">
    <w:name w:val="annotation reference"/>
    <w:basedOn w:val="DefaultParagraphFont"/>
    <w:uiPriority w:val="99"/>
    <w:semiHidden/>
    <w:unhideWhenUsed/>
    <w:locked/>
    <w:rsid w:val="00F507BC"/>
    <w:rPr>
      <w:sz w:val="16"/>
      <w:szCs w:val="16"/>
    </w:rPr>
  </w:style>
  <w:style w:type="paragraph" w:styleId="CommentText">
    <w:name w:val="annotation text"/>
    <w:basedOn w:val="Normal"/>
    <w:link w:val="CommentTextChar"/>
    <w:uiPriority w:val="99"/>
    <w:semiHidden/>
    <w:unhideWhenUsed/>
    <w:locked/>
    <w:rsid w:val="00F507BC"/>
    <w:rPr>
      <w:szCs w:val="20"/>
    </w:rPr>
  </w:style>
  <w:style w:type="character" w:customStyle="1" w:styleId="CommentTextChar">
    <w:name w:val="Comment Text Char"/>
    <w:basedOn w:val="DefaultParagraphFont"/>
    <w:link w:val="CommentText"/>
    <w:uiPriority w:val="99"/>
    <w:semiHidden/>
    <w:rsid w:val="00F507BC"/>
    <w:rPr>
      <w:rFonts w:ascii="Arial" w:hAnsi="Arial"/>
      <w:lang w:val="en-US" w:eastAsia="en-US"/>
    </w:rPr>
  </w:style>
  <w:style w:type="paragraph" w:styleId="CommentSubject">
    <w:name w:val="annotation subject"/>
    <w:basedOn w:val="CommentText"/>
    <w:next w:val="CommentText"/>
    <w:link w:val="CommentSubjectChar"/>
    <w:uiPriority w:val="99"/>
    <w:semiHidden/>
    <w:unhideWhenUsed/>
    <w:locked/>
    <w:rsid w:val="00F507BC"/>
    <w:rPr>
      <w:b/>
      <w:bCs/>
    </w:rPr>
  </w:style>
  <w:style w:type="character" w:customStyle="1" w:styleId="CommentSubjectChar">
    <w:name w:val="Comment Subject Char"/>
    <w:basedOn w:val="CommentTextChar"/>
    <w:link w:val="CommentSubject"/>
    <w:uiPriority w:val="99"/>
    <w:semiHidden/>
    <w:rsid w:val="00F507BC"/>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cept.org" TargetMode="External"/><Relationship Id="rId26" Type="http://schemas.openxmlformats.org/officeDocument/2006/relationships/hyperlink" Target="http://www.cept.org" TargetMode="External"/><Relationship Id="rId39" Type="http://schemas.openxmlformats.org/officeDocument/2006/relationships/hyperlink" Target="http://www.itu.int" TargetMode="External"/><Relationship Id="rId3" Type="http://schemas.microsoft.com/office/2007/relationships/stylesWithEffects" Target="stylesWithEffects.xml"/><Relationship Id="rId21" Type="http://schemas.openxmlformats.org/officeDocument/2006/relationships/hyperlink" Target="http://www.itu.int" TargetMode="External"/><Relationship Id="rId34" Type="http://schemas.openxmlformats.org/officeDocument/2006/relationships/hyperlink" Target="http://www.etsi.or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rspg.groups.eu.int/consultations/consultation_futradio/rspg10_349_annex.pdf" TargetMode="External"/><Relationship Id="rId25" Type="http://schemas.openxmlformats.org/officeDocument/2006/relationships/hyperlink" Target="http://www.cept.org" TargetMode="External"/><Relationship Id="rId33" Type="http://schemas.openxmlformats.org/officeDocument/2006/relationships/hyperlink" Target="http://www.etsi.org" TargetMode="External"/><Relationship Id="rId38" Type="http://schemas.openxmlformats.org/officeDocument/2006/relationships/hyperlink" Target="http://www.itu.int" TargetMode="External"/><Relationship Id="rId2" Type="http://schemas.openxmlformats.org/officeDocument/2006/relationships/styles" Target="styles.xml"/><Relationship Id="rId16" Type="http://schemas.openxmlformats.org/officeDocument/2006/relationships/hyperlink" Target="http://rspg.groups.eu.int/consultations/consultation_futradio/rspg10_349_report_future_radio_broadcasting.pdf" TargetMode="External"/><Relationship Id="rId20" Type="http://schemas.openxmlformats.org/officeDocument/2006/relationships/hyperlink" Target="http://www.itu.int" TargetMode="External"/><Relationship Id="rId29" Type="http://schemas.openxmlformats.org/officeDocument/2006/relationships/hyperlink" Target="http://www.itu.in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cept.org" TargetMode="External"/><Relationship Id="rId32" Type="http://schemas.openxmlformats.org/officeDocument/2006/relationships/hyperlink" Target="http://www.etsi.org" TargetMode="External"/><Relationship Id="rId37" Type="http://schemas.openxmlformats.org/officeDocument/2006/relationships/hyperlink" Target="http://www.itu.i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itu.int" TargetMode="External"/><Relationship Id="rId28" Type="http://schemas.openxmlformats.org/officeDocument/2006/relationships/hyperlink" Target="http://www.etsi.org" TargetMode="External"/><Relationship Id="rId36" Type="http://schemas.openxmlformats.org/officeDocument/2006/relationships/hyperlink" Target="http://www.itu.int" TargetMode="External"/><Relationship Id="rId10" Type="http://schemas.openxmlformats.org/officeDocument/2006/relationships/header" Target="header3.xml"/><Relationship Id="rId19" Type="http://schemas.openxmlformats.org/officeDocument/2006/relationships/hyperlink" Target="http://www.itu.int" TargetMode="External"/><Relationship Id="rId31" Type="http://schemas.openxmlformats.org/officeDocument/2006/relationships/hyperlink" Target="http://www.etsi.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itu.int" TargetMode="External"/><Relationship Id="rId27" Type="http://schemas.openxmlformats.org/officeDocument/2006/relationships/hyperlink" Target="http://www.cept.org" TargetMode="External"/><Relationship Id="rId30" Type="http://schemas.openxmlformats.org/officeDocument/2006/relationships/hyperlink" Target="http://www.itu.int" TargetMode="External"/><Relationship Id="rId35" Type="http://schemas.openxmlformats.org/officeDocument/2006/relationships/hyperlink" Target="http://www.cep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vb.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8566</Words>
  <Characters>50473</Characters>
  <Application>Microsoft Office Word</Application>
  <DocSecurity>0</DocSecurity>
  <Lines>420</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New ECC Report Style</vt:lpstr>
      <vt:lpstr>New ECC Report Style</vt:lpstr>
    </vt:vector>
  </TitlesOfParts>
  <Company>Microsoft</Company>
  <LinksUpToDate>false</LinksUpToDate>
  <CharactersWithSpaces>58922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marc</dc:creator>
  <dc:description>This template is used as guidance to draft ECC Reports.</dc:description>
  <cp:lastModifiedBy>Bente Pedersen</cp:lastModifiedBy>
  <cp:revision>5</cp:revision>
  <cp:lastPrinted>2012-05-09T10:32:00Z</cp:lastPrinted>
  <dcterms:created xsi:type="dcterms:W3CDTF">2012-05-09T11:18:00Z</dcterms:created>
  <dcterms:modified xsi:type="dcterms:W3CDTF">2012-05-09T11:52:00Z</dcterms:modified>
</cp:coreProperties>
</file>