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9A" w:rsidRDefault="00917D9A">
      <w:bookmarkStart w:id="0" w:name="_GoBack"/>
      <w:bookmarkEnd w:id="0"/>
    </w:p>
    <w:p w:rsidR="00917D9A" w:rsidRPr="0010769E" w:rsidRDefault="00917D9A" w:rsidP="008A54FC">
      <w:pPr>
        <w:jc w:val="center"/>
      </w:pPr>
    </w:p>
    <w:p w:rsidR="00917D9A" w:rsidRPr="0010769E" w:rsidRDefault="00917D9A" w:rsidP="008A54FC">
      <w:pPr>
        <w:jc w:val="center"/>
      </w:pPr>
    </w:p>
    <w:p w:rsidR="00917D9A" w:rsidRPr="0010769E" w:rsidRDefault="00917D9A" w:rsidP="008A54FC"/>
    <w:p w:rsidR="00917D9A" w:rsidRPr="0010769E" w:rsidRDefault="00917D9A" w:rsidP="008A54FC"/>
    <w:p w:rsidR="00917D9A" w:rsidRPr="0010769E" w:rsidRDefault="00D11EA3" w:rsidP="008A54FC">
      <w:pPr>
        <w:jc w:val="center"/>
        <w:rPr>
          <w:b/>
          <w:sz w:val="24"/>
        </w:rPr>
      </w:pPr>
      <w:r>
        <w:rPr>
          <w:noProof/>
          <w:lang w:val="da-DK" w:eastAsia="da-DK"/>
        </w:rPr>
        <mc:AlternateContent>
          <mc:Choice Requires="wps">
            <w:drawing>
              <wp:anchor distT="0" distB="0" distL="114300" distR="114300" simplePos="0" relativeHeight="251656704"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6DC" w:rsidRPr="00080D86" w:rsidRDefault="005B46DC" w:rsidP="008A54FC">
                            <w:pPr>
                              <w:rPr>
                                <w:sz w:val="68"/>
                              </w:rPr>
                            </w:pPr>
                            <w:r w:rsidRPr="00080D86">
                              <w:rPr>
                                <w:color w:val="FFFFFF"/>
                                <w:sz w:val="68"/>
                              </w:rPr>
                              <w:t xml:space="preserve">ECC Report </w:t>
                            </w:r>
                            <w:r>
                              <w:rPr>
                                <w:color w:val="57433E"/>
                                <w:sz w:val="68"/>
                              </w:rPr>
                              <w:t>128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YgjgIAABQ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Y4&#10;yzGSpAeN7tno0KUaUenLM2hbQdSdhjg3wjLIHFK1+lY1XyyS6qojcssujFFDxwgFeok/GT07OuFY&#10;D7IZ3isK15CdUwFobE3vawfVQIAOMj2cpPFUGlhc5PP4TQJbDewl87RIsiBeRKrjcW2se8tUj/yg&#10;xga0D/Bkf2udp0OqY4i/zSrB6ZoLESZmu7kSBu0J+KQoFjfzm5DBizAhfbBU/tiEOK0AS7jD73m+&#10;QffHMkmz+DItZ+t5sZhl6yyflYu4mMVJeVnO46zMrtffPcEkqzpOKZO3XLKjB5Ps7zQ+dMPknuBC&#10;NNS4zNN80uiPScbh97ske+6gJQXvoRKnIFJ5ZW8khbRJ5QgX0zj6mX6oMtTg+B+qEnzgpZ9M4MbN&#10;CCjeHBtFH8ARRoFeoC28IzDolPmG0QA9WWP7dUcMw0i8k+CqtAiEoI3DNM88PYxMmJVJBpZAmzDJ&#10;8kUKEyIbQKuxOw6v3NT7O234toPLJitLdQFmbHmwyROxg4Wh9UI+h2fC9/bzeYh6es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sqG2II4CAAAUBQAADgAAAAAAAAAAAAAAAAAuAgAAZHJzL2Uyb0RvYy54bWxQSwEC&#10;LQAUAAYACAAAACEAagK1At8AAAAJAQAADwAAAAAAAAAAAAAAAADoBAAAZHJzL2Rvd25yZXYueG1s&#10;UEsFBgAAAAAEAAQA8wAAAPQFAAAAAA==&#10;" fillcolor="#887e6e" stroked="f">
                <v:textbox inset="80mm,15mm">
                  <w:txbxContent>
                    <w:p w:rsidR="005B46DC" w:rsidRPr="00080D86" w:rsidRDefault="005B46DC" w:rsidP="008A54FC">
                      <w:pPr>
                        <w:rPr>
                          <w:sz w:val="68"/>
                        </w:rPr>
                      </w:pPr>
                      <w:r w:rsidRPr="00080D86">
                        <w:rPr>
                          <w:color w:val="FFFFFF"/>
                          <w:sz w:val="68"/>
                        </w:rPr>
                        <w:t xml:space="preserve">ECC Report </w:t>
                      </w:r>
                      <w:r>
                        <w:rPr>
                          <w:color w:val="57433E"/>
                          <w:sz w:val="68"/>
                        </w:rPr>
                        <w:t>128</w:t>
                      </w:r>
                    </w:p>
                  </w:txbxContent>
                </v:textbox>
                <w10:wrap anchorx="page" anchory="page"/>
              </v:shape>
            </w:pict>
          </mc:Fallback>
        </mc:AlternateContent>
      </w:r>
      <w:r>
        <w:rPr>
          <w:noProof/>
          <w:lang w:val="da-DK" w:eastAsia="da-DK"/>
        </w:rPr>
        <mc:AlternateContent>
          <mc:Choice Requires="wpg">
            <w:drawing>
              <wp:anchor distT="0" distB="0" distL="114300" distR="114300" simplePos="0" relativeHeight="251657728"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6UwMAAGUPAAAOAAAAZHJzL2Uyb0RvYy54bWzsV9tu00AQfUfiH1Z+T32/xGpSoTgpDwUq&#10;FT5gY68vwvZau26SCvHvzM46Ji5FglJRCZoHZ+1Zj2fOnLns+cWhqcmOCVnxdmHYZ5ZBWJvyrGqL&#10;hfHp42YWGUT2tM1ozVu2MO6YNC6Wr1+d77uYObzkdcYEASWtjPfdwij7votNU6Yla6g84x1rQZhz&#10;0dAebkVhZoLuQXtTm45lBeaei6wTPGVSwtNEC40l6s9zlvYf8lyyntQLA2zr8SrwulVXc3lO40LQ&#10;rqzSwQz6CCsaWrXw0VFVQntKbkX1g6qmSgWXPO/PUt6YPM+rlKEP4I1t3fPmUvDbDn0p4n3RjTAB&#10;tPdwerTa9P3uWpAqWxiOb5CWNhAj/CyxIwXOviti2HMpupvuWmgPYXnF088SxOZ9ubov9Gay3b/j&#10;Geijtz1HcA65aJQKcJscMAZ3YwzYoScpPLRDyw0tsCUFme0HXuANUUpLCKV6z3Ntg4DUCT1PBzAt&#10;18PrThC5+l0H3lRSk8b6u2jrYJtyDAgnv2Mq/wzTm5J2DEMlFV5HTIMjpldVy4hta0hxy6q9Fgiw&#10;jCVA+zBaRHCgrBNa6ocYDtjZTgAYKRAAIQ3CiKA3gBdEzgQAGndC9peMN0QtFkYNRqFSuruSvcbq&#10;uEXFqeWbqq7hOY3rluwhHnPLH+yQvK4yJVZSKYrtqhZkRyHNEsdxnTfDlyfbgM5thupKRrP1sO5p&#10;Ves1hKpulT5wBQwaVjqPvsyt+TpaR97Mc4L1zLOSZPZms/JmwcYO/cRNVqvE/qq8sb24rLKMtcq6&#10;Y07b3q/Fd6guOhvHrB6BMKfakV1g7PEfjQae6ZBqkm15doeRxudAub/FvXDKPeSCMg3o+Qjukbyu&#10;urdAgVMW+iFwDUjoeSFWC4ycTmNMUpXDmL1jEr5wcNLfHqzb/xAHofvrnqLrn6uqwhNz0HF9B0no&#10;Bj7qPyHhsYv4/nMUwg3+XgqheOZCOJ+SEKeCJyYhDCrQ6qHaARmHcWVsx74HWYDTzAsJ9aAPTfR/&#10;68YuHD5OKyEWpN8hoRqGjrNfOIferma/cQAeyTbMvq4emp+07QaRr0fQyUw3Gf2iKFwH65eK9/OK&#10;h4cQOMvhxDicO9Vh8fQe1qen4+U3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Hzb8Tp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27cUAAADbAAAADwAAAGRycy9kb3ducmV2LnhtbESPQWvCQBSE74L/YXlCb7oxpSGmrlJK&#10;Q6v0Um3x+si+JsHs27C7avrvu4LgcZiZb5jlejCdOJPzrWUF81kCgriyuuVawfe+nOYgfEDW2Fkm&#10;BX/kYb0aj5ZYaHvhLzrvQi0ihH2BCpoQ+kJKXzVk0M9sTxy9X+sMhihdLbXDS4SbTqZJkkmDLceF&#10;Bnt6bag67k5GwXv++ZYdqkW7RZflP+Vpc9g+Pin1MBlenkEEGsI9fGt/aAVpB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P27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yxMIAAADbAAAADwAAAGRycy9kb3ducmV2LnhtbESPT4vCMBTE78J+h/AWvNl0BXWppkUW&#10;BD35dw/ens2zrTYvpYlav71ZWPA4zMxvmFnWmVrcqXWVZQVfUQyCOLe64kLBYb8YfINwHlljbZkU&#10;PMlBln70Zpho++At3Xe+EAHCLkEFpfdNIqXLSzLoItsQB+9sW4M+yLaQusVHgJtaDuN4LA1WHBZK&#10;bOinpPy6uxkFdKLfy5kIN6PxcWSKp1wt3Fqp/mc3n4Lw1Pl3+L+91AqGE/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yx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c1sIAAADbAAAADwAAAGRycy9kb3ducmV2LnhtbERPz2vCMBS+D/wfwhN2GTOdA5HaVFRQ&#10;tsPA1iEeH81bW9a8dEms3X+/HAYeP77f2Xo0nRjI+daygpdZAoK4srrlWsHnaf+8BOEDssbOMin4&#10;JQ/rfPKQYartjQsaylCLGMI+RQVNCH0qpa8aMuhntieO3Jd1BkOErpba4S2Gm07Ok2QhDbYcGxrs&#10;addQ9V1ejYKr+0F3eNri+XjehO7yWrwPH4VSj9NxswIRaAx38b/7TSuYx7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vc1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5TcUAAADbAAAADwAAAGRycy9kb3ducmV2LnhtbESPQWvCQBSE70L/w/IKXkQ3tVBqdBVb&#10;UOxBMFHE4yP7moRm36a7a0z/fVco9DjMzDfMYtWbRnTkfG1ZwdMkAUFcWF1zqeB03IxfQfiArLGx&#10;TAp+yMNq+TBYYKrtjTPq8lCKCGGfooIqhDaV0hcVGfQT2xJH79M6gyFKV0rt8BbhppHTJHmRBmuO&#10;CxW29F5R8ZVfjYKr+0a3Hb3h+XBeh+bynH10+0yp4WO/noMI1If/8F97pxVMZ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5Tc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RksEAAADbAAAADwAAAGRycy9kb3ducmV2LnhtbERPz2vCMBS+D/wfwhN2W1MdFFeNUmTC&#10;btucxeujeTbF5qU2WVv/e3MY7Pjx/d7sJtuKgXrfOFawSFIQxJXTDdcKTj+HlxUIH5A1to5JwZ08&#10;7Lazpw3m2o38TcMx1CKGsM9RgQmhy6X0lSGLPnEdceQurrcYIuxrqXscY7ht5TJNM2mx4dhgsKO9&#10;oep6/LUKiiI9t/tTefhcavP+Vd7wbVxlSj3Pp2INItAU/sV/7g+t4DWuj1/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BGSwQAAANsAAAAPAAAAAAAAAAAAAAAA&#10;AKECAABkcnMvZG93bnJldi54bWxQSwUGAAAAAAQABAD5AAAAjwMAAAAA&#10;" strokecolor="#887e6e" strokeweight="15.5pt"/>
                <w10:wrap anchorx="page"/>
              </v:group>
            </w:pict>
          </mc:Fallback>
        </mc:AlternateContent>
      </w: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rPr>
          <w:b/>
          <w:sz w:val="24"/>
        </w:rPr>
      </w:pPr>
    </w:p>
    <w:p w:rsidR="00917D9A" w:rsidRPr="0010769E" w:rsidRDefault="00917D9A" w:rsidP="008A54FC">
      <w:pPr>
        <w:jc w:val="center"/>
        <w:rPr>
          <w:b/>
          <w:sz w:val="24"/>
        </w:rPr>
      </w:pPr>
    </w:p>
    <w:p w:rsidR="00917D9A" w:rsidRPr="005A00E5" w:rsidRDefault="00917D9A" w:rsidP="009E47EB">
      <w:pPr>
        <w:pStyle w:val="Reporttitledescription"/>
      </w:pPr>
      <w:r w:rsidRPr="00D17099">
        <w:t xml:space="preserve">COMPATIBILITY STUDIES BETWEEN PSEUDOLITES AND SERVICES IN THE FREQUENCY BANDS </w:t>
      </w:r>
      <w:r w:rsidR="005C4062">
        <w:br/>
      </w:r>
      <w:r w:rsidRPr="00D17099">
        <w:t xml:space="preserve">1164–1215, 1215–1300 </w:t>
      </w:r>
      <w:r w:rsidR="005C4062">
        <w:t>and</w:t>
      </w:r>
      <w:r w:rsidRPr="00D17099">
        <w:t xml:space="preserve"> 1559–1610 MHz</w:t>
      </w:r>
      <w:r w:rsidRPr="005A00E5">
        <w:t xml:space="preserve"> </w:t>
      </w:r>
    </w:p>
    <w:p w:rsidR="00B445D7" w:rsidRDefault="005C4062" w:rsidP="008A54FC">
      <w:pPr>
        <w:pStyle w:val="Reporttitledescription"/>
        <w:rPr>
          <w:b/>
          <w:sz w:val="18"/>
        </w:rPr>
      </w:pPr>
      <w:r>
        <w:rPr>
          <w:b/>
          <w:sz w:val="18"/>
        </w:rPr>
        <w:t xml:space="preserve">Approved </w:t>
      </w:r>
      <w:r w:rsidR="00B445D7">
        <w:rPr>
          <w:b/>
          <w:sz w:val="18"/>
        </w:rPr>
        <w:t>January 2009</w:t>
      </w:r>
    </w:p>
    <w:p w:rsidR="00917D9A" w:rsidRPr="00B445D7" w:rsidRDefault="00B445D7" w:rsidP="00B445D7">
      <w:pPr>
        <w:pStyle w:val="Reporttitledescription"/>
        <w:spacing w:before="240"/>
        <w:rPr>
          <w:sz w:val="18"/>
        </w:rPr>
      </w:pPr>
      <w:r w:rsidRPr="00B445D7">
        <w:rPr>
          <w:sz w:val="18"/>
        </w:rPr>
        <w:t>Amended</w:t>
      </w:r>
      <w:r>
        <w:rPr>
          <w:sz w:val="18"/>
        </w:rPr>
        <w:t xml:space="preserve"> </w:t>
      </w:r>
      <w:r w:rsidR="005C4062" w:rsidRPr="00B445D7">
        <w:rPr>
          <w:sz w:val="18"/>
        </w:rPr>
        <w:t>September 2012</w:t>
      </w:r>
    </w:p>
    <w:p w:rsidR="00917D9A" w:rsidRPr="00FE1795" w:rsidRDefault="00D11EA3" w:rsidP="008A54FC">
      <w:pPr>
        <w:pStyle w:val="Lastupdated"/>
      </w:pPr>
      <w:r>
        <w:rPr>
          <w:noProof/>
          <w:lang w:val="da-DK" w:eastAsia="da-DK"/>
        </w:rPr>
        <mc:AlternateContent>
          <mc:Choice Requires="wps">
            <w:drawing>
              <wp:anchor distT="0" distB="0" distL="114300" distR="114300" simplePos="0" relativeHeight="251655680"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fF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MC&#10;I0V66NEHqBpRa8nRPNRnMK6GsCfzaEOGzjxo+tkhpW87iOLX1uqh44QBqyzEJ2cHguHgKFoNbzUD&#10;dLLxOpZq19o+AEIR0C525PnYEb7ziMLHWTlNX2XQOAq+bFbN0jJeQerDaWOdf811j8KmwRa4R3Sy&#10;fXA+sCH1ISSy11KwpZAyGna9upUWbQmoYz6f3U/v9+juNEyqEKx0ODYijl+AJNwRfIFu7Pa3KsuL&#10;9CavJsvpfDYplkU5AdLzSZpVN9U0Laribvk9EMyKuhOMcfUgFD8oLyv+rrP7GRg1E7WHhgZXZV7G&#10;3M/Yu9Mk0/j7U5K98DCIUvRQiWMQqUNj7xWDtEntiZDjPjmnH6sMNTj8x6pEGYTOjwpaafYMKrAa&#10;mgT9hCcDNp22XzEaYPwa7L5siOUYyTcKlFRlRRHmNRplERhhZE9dq2gU5SwHD1EUsBrsD9tbPw75&#10;xlix7uCqLFZG6WuQXyuiMoI0R1p70cKMxRT270EY4lM7Rv18tRY/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le3fF&#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917D9A" w:rsidRDefault="00917D9A">
      <w:pPr>
        <w:rPr>
          <w:lang w:val="en-GB"/>
        </w:rPr>
        <w:sectPr w:rsidR="00917D9A" w:rsidSect="00250184">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917D9A" w:rsidRDefault="00917D9A" w:rsidP="00797D4C">
      <w:pPr>
        <w:pStyle w:val="Heading1"/>
      </w:pPr>
      <w:bookmarkStart w:id="1" w:name="_Toc335824855"/>
      <w:r>
        <w:lastRenderedPageBreak/>
        <w:t>Executive summary</w:t>
      </w:r>
      <w:bookmarkEnd w:id="1"/>
    </w:p>
    <w:p w:rsidR="00361E05" w:rsidRDefault="00361E05" w:rsidP="00CB7CA2">
      <w:pPr>
        <w:pStyle w:val="ECCParagraph"/>
      </w:pPr>
      <w:proofErr w:type="spellStart"/>
      <w:r w:rsidRPr="00256365">
        <w:t>Pseudolites</w:t>
      </w:r>
      <w:proofErr w:type="spellEnd"/>
      <w:r w:rsidRPr="00256365">
        <w:t xml:space="preserve"> (Pseudo satellites</w:t>
      </w:r>
      <w:r>
        <w:t>, PLs</w:t>
      </w:r>
      <w:r w:rsidRPr="00256365">
        <w:t>) are ground based radio transmitters that transmit a RNSS-like navigation signal.</w:t>
      </w:r>
      <w:r>
        <w:t xml:space="preserve"> They</w:t>
      </w:r>
      <w:r w:rsidRPr="00256365">
        <w:t xml:space="preserve"> are intended to be com</w:t>
      </w:r>
      <w:r>
        <w:t xml:space="preserve">plementary to RNSS systems and transmit </w:t>
      </w:r>
      <w:r w:rsidR="00E05CCA">
        <w:t>in</w:t>
      </w:r>
      <w:r>
        <w:t xml:space="preserve"> the same frequency bands 1164-1215, 1215-1300 and 1559-1610 MHz as RNSS systems.</w:t>
      </w:r>
    </w:p>
    <w:p w:rsidR="00361E05" w:rsidRDefault="00361E05" w:rsidP="00CB7CA2">
      <w:pPr>
        <w:pStyle w:val="ECCParagraph"/>
        <w:rPr>
          <w:lang w:eastAsia="fi-FI"/>
        </w:rPr>
      </w:pPr>
      <w:r>
        <w:t xml:space="preserve">There are several other Radio Services and Radio Navigation </w:t>
      </w:r>
      <w:r w:rsidR="00E05CCA">
        <w:t xml:space="preserve">Satellite </w:t>
      </w:r>
      <w:r>
        <w:t xml:space="preserve">Service itself that could be affected because of </w:t>
      </w:r>
      <w:r w:rsidRPr="00BB7380">
        <w:rPr>
          <w:lang w:eastAsia="fi-FI"/>
        </w:rPr>
        <w:t>uncontrol</w:t>
      </w:r>
      <w:r>
        <w:rPr>
          <w:lang w:eastAsia="fi-FI"/>
        </w:rPr>
        <w:t xml:space="preserve">led use of </w:t>
      </w:r>
      <w:proofErr w:type="spellStart"/>
      <w:r>
        <w:rPr>
          <w:lang w:eastAsia="fi-FI"/>
        </w:rPr>
        <w:t>Pseudolites</w:t>
      </w:r>
      <w:proofErr w:type="spellEnd"/>
      <w:r w:rsidR="00E05CCA">
        <w:rPr>
          <w:lang w:eastAsia="fi-FI"/>
        </w:rPr>
        <w:t>.</w:t>
      </w:r>
      <w:r>
        <w:rPr>
          <w:lang w:eastAsia="fi-FI"/>
        </w:rPr>
        <w:t xml:space="preserve"> </w:t>
      </w:r>
      <w:r w:rsidR="00E05CCA">
        <w:rPr>
          <w:lang w:eastAsia="fi-FI"/>
        </w:rPr>
        <w:t>T</w:t>
      </w:r>
      <w:r>
        <w:rPr>
          <w:lang w:eastAsia="fi-FI"/>
        </w:rPr>
        <w:t xml:space="preserve">herefore it was decided to conduct compatibility </w:t>
      </w:r>
      <w:r w:rsidR="00CB7CA2">
        <w:rPr>
          <w:lang w:eastAsia="fi-FI"/>
        </w:rPr>
        <w:t xml:space="preserve">studies between </w:t>
      </w:r>
      <w:proofErr w:type="spellStart"/>
      <w:r w:rsidR="00CB7CA2">
        <w:rPr>
          <w:lang w:eastAsia="fi-FI"/>
        </w:rPr>
        <w:t>Pseudolites</w:t>
      </w:r>
      <w:proofErr w:type="spellEnd"/>
      <w:r w:rsidR="00CB7CA2">
        <w:rPr>
          <w:lang w:eastAsia="fi-FI"/>
        </w:rPr>
        <w:t xml:space="preserve"> and</w:t>
      </w:r>
      <w:r>
        <w:rPr>
          <w:lang w:eastAsia="fi-FI"/>
        </w:rPr>
        <w:t xml:space="preserve"> </w:t>
      </w:r>
      <w:r w:rsidR="00804822">
        <w:rPr>
          <w:lang w:eastAsia="fi-FI"/>
        </w:rPr>
        <w:t>s</w:t>
      </w:r>
      <w:r>
        <w:rPr>
          <w:lang w:eastAsia="fi-FI"/>
        </w:rPr>
        <w:t xml:space="preserve">ervices </w:t>
      </w:r>
      <w:r w:rsidR="00E05CCA">
        <w:rPr>
          <w:lang w:eastAsia="fi-FI"/>
        </w:rPr>
        <w:t>in</w:t>
      </w:r>
      <w:r>
        <w:rPr>
          <w:lang w:eastAsia="fi-FI"/>
        </w:rPr>
        <w:t xml:space="preserve"> the frequency bands 1164-1215, 1215-1300 and 1559-1610 MHz.</w:t>
      </w:r>
    </w:p>
    <w:p w:rsidR="00361E05" w:rsidRDefault="00361E05" w:rsidP="00CB7CA2">
      <w:pPr>
        <w:pStyle w:val="ECCParagraph"/>
        <w:rPr>
          <w:lang w:eastAsia="fi-FI"/>
        </w:rPr>
      </w:pPr>
      <w:r>
        <w:rPr>
          <w:lang w:eastAsia="fi-FI"/>
        </w:rPr>
        <w:t>The purpose of this report is the study of t</w:t>
      </w:r>
      <w:r w:rsidR="00105109">
        <w:rPr>
          <w:lang w:eastAsia="fi-FI"/>
        </w:rPr>
        <w:t xml:space="preserve">he above mentioned co-existence and both indoor and outdoor </w:t>
      </w:r>
      <w:proofErr w:type="spellStart"/>
      <w:r w:rsidR="00105109">
        <w:rPr>
          <w:lang w:eastAsia="fi-FI"/>
        </w:rPr>
        <w:t>pseudolites</w:t>
      </w:r>
      <w:proofErr w:type="spellEnd"/>
      <w:r w:rsidR="00105109">
        <w:rPr>
          <w:lang w:eastAsia="fi-FI"/>
        </w:rPr>
        <w:t xml:space="preserve"> are covered. </w:t>
      </w:r>
      <w:r>
        <w:rPr>
          <w:lang w:eastAsia="fi-FI"/>
        </w:rPr>
        <w:t xml:space="preserve">In sections 1 and 2 an </w:t>
      </w:r>
      <w:r w:rsidR="00A25A65">
        <w:rPr>
          <w:lang w:eastAsia="fi-FI"/>
        </w:rPr>
        <w:t xml:space="preserve">introduction to </w:t>
      </w:r>
      <w:proofErr w:type="spellStart"/>
      <w:r w:rsidR="00A25A65">
        <w:rPr>
          <w:lang w:eastAsia="fi-FI"/>
        </w:rPr>
        <w:t>pseudolites</w:t>
      </w:r>
      <w:proofErr w:type="spellEnd"/>
      <w:r w:rsidR="00A25A65">
        <w:rPr>
          <w:lang w:eastAsia="fi-FI"/>
        </w:rPr>
        <w:t xml:space="preserve"> and definitions are given. </w:t>
      </w:r>
      <w:r>
        <w:rPr>
          <w:lang w:eastAsia="fi-FI"/>
        </w:rPr>
        <w:t xml:space="preserve">Sections 3 overviews the </w:t>
      </w:r>
      <w:proofErr w:type="spellStart"/>
      <w:r w:rsidR="00A25A65">
        <w:rPr>
          <w:lang w:eastAsia="fi-FI"/>
        </w:rPr>
        <w:t>pseudolites</w:t>
      </w:r>
      <w:proofErr w:type="spellEnd"/>
      <w:r w:rsidR="00A25A65">
        <w:rPr>
          <w:lang w:eastAsia="fi-FI"/>
        </w:rPr>
        <w:t xml:space="preserve"> characteristics</w:t>
      </w:r>
      <w:r>
        <w:rPr>
          <w:lang w:eastAsia="fi-FI"/>
        </w:rPr>
        <w:t xml:space="preserve"> and section</w:t>
      </w:r>
      <w:r w:rsidR="00A25A65">
        <w:rPr>
          <w:lang w:eastAsia="fi-FI"/>
        </w:rPr>
        <w:t xml:space="preserve"> 4 explains the impact on non-</w:t>
      </w:r>
      <w:r w:rsidR="00717538">
        <w:rPr>
          <w:lang w:eastAsia="fi-FI"/>
        </w:rPr>
        <w:t>participating</w:t>
      </w:r>
      <w:r w:rsidR="00A25A65">
        <w:rPr>
          <w:lang w:eastAsia="fi-FI"/>
        </w:rPr>
        <w:t xml:space="preserve"> RNSS receivers</w:t>
      </w:r>
      <w:r>
        <w:rPr>
          <w:lang w:eastAsia="fi-FI"/>
        </w:rPr>
        <w:t xml:space="preserve">. In section 5 </w:t>
      </w:r>
      <w:r w:rsidR="00C35CAF">
        <w:rPr>
          <w:lang w:eastAsia="fi-FI"/>
        </w:rPr>
        <w:t xml:space="preserve">the impact of </w:t>
      </w:r>
      <w:proofErr w:type="spellStart"/>
      <w:r w:rsidR="00C35CAF">
        <w:rPr>
          <w:lang w:eastAsia="fi-FI"/>
        </w:rPr>
        <w:t>pseudolites</w:t>
      </w:r>
      <w:proofErr w:type="spellEnd"/>
      <w:r w:rsidR="00C35CAF">
        <w:rPr>
          <w:lang w:eastAsia="fi-FI"/>
        </w:rPr>
        <w:t xml:space="preserve"> to other radio services are provided</w:t>
      </w:r>
      <w:r>
        <w:rPr>
          <w:lang w:eastAsia="fi-FI"/>
        </w:rPr>
        <w:t xml:space="preserve"> and at last in section 6 </w:t>
      </w:r>
      <w:r w:rsidR="00C35CAF">
        <w:rPr>
          <w:lang w:eastAsia="fi-FI"/>
        </w:rPr>
        <w:t xml:space="preserve">some </w:t>
      </w:r>
      <w:r>
        <w:rPr>
          <w:lang w:eastAsia="fi-FI"/>
        </w:rPr>
        <w:t xml:space="preserve">conclusions are drawn. More detailed information of the studies can be seen in relevant annexes of this report. </w:t>
      </w:r>
    </w:p>
    <w:p w:rsidR="00361E05" w:rsidRPr="005C28E2" w:rsidRDefault="00361E05" w:rsidP="00CB7CA2">
      <w:pPr>
        <w:pStyle w:val="ECCParagraph"/>
        <w:rPr>
          <w:lang w:eastAsia="fi-FI"/>
        </w:rPr>
      </w:pPr>
      <w:r w:rsidRPr="00361E3F">
        <w:rPr>
          <w:lang w:eastAsia="fi-FI"/>
        </w:rPr>
        <w:t>For information, the Excel workbook of the MCL calculations and the SEAMCAT files used for the calculations for the study are available in a zip-file at the www.</w:t>
      </w:r>
      <w:r w:rsidR="00361E3F" w:rsidRPr="00361E3F">
        <w:rPr>
          <w:lang w:eastAsia="fi-FI"/>
        </w:rPr>
        <w:t>ecodocdb</w:t>
      </w:r>
      <w:r w:rsidR="00361E3F">
        <w:rPr>
          <w:lang w:eastAsia="fi-FI"/>
        </w:rPr>
        <w:t>.dk (EC</w:t>
      </w:r>
      <w:r w:rsidRPr="00361E3F">
        <w:rPr>
          <w:lang w:eastAsia="fi-FI"/>
        </w:rPr>
        <w:t>O Documentation Area) next to this Report.</w:t>
      </w:r>
      <w:r w:rsidRPr="005C28E2">
        <w:rPr>
          <w:lang w:eastAsia="fi-FI"/>
        </w:rPr>
        <w:t xml:space="preserve">  </w:t>
      </w:r>
    </w:p>
    <w:p w:rsidR="00361E05" w:rsidRDefault="00361E05" w:rsidP="00CB7CA2">
      <w:pPr>
        <w:pStyle w:val="ECCParagraph"/>
        <w:rPr>
          <w:lang w:eastAsia="fi-FI"/>
        </w:rPr>
      </w:pPr>
      <w:r>
        <w:rPr>
          <w:lang w:eastAsia="fi-FI"/>
        </w:rPr>
        <w:t>The main conclusions are presented also below:</w:t>
      </w:r>
    </w:p>
    <w:p w:rsidR="00917D9A" w:rsidRDefault="00472F28" w:rsidP="003A2EA9">
      <w:pPr>
        <w:pStyle w:val="ECCParagraph"/>
        <w:jc w:val="center"/>
      </w:pPr>
      <w:r w:rsidRPr="00472F28">
        <w:rPr>
          <w:noProof/>
          <w:lang w:val="da-DK" w:eastAsia="da-DK"/>
        </w:rPr>
        <w:drawing>
          <wp:inline distT="0" distB="0" distL="0" distR="0" wp14:anchorId="18514AC8" wp14:editId="33853539">
            <wp:extent cx="6120765" cy="3207471"/>
            <wp:effectExtent l="0" t="0" r="0" b="0"/>
            <wp:docPr id="5" name="Picture 2" descr="cid:image002.png@01CDF894.6228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F894.622878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0765" cy="3207471"/>
                    </a:xfrm>
                    <a:prstGeom prst="rect">
                      <a:avLst/>
                    </a:prstGeom>
                    <a:noFill/>
                    <a:ln>
                      <a:noFill/>
                    </a:ln>
                  </pic:spPr>
                </pic:pic>
              </a:graphicData>
            </a:graphic>
          </wp:inline>
        </w:drawing>
      </w:r>
    </w:p>
    <w:p w:rsidR="009D7D57" w:rsidRDefault="009D7D57" w:rsidP="009D7D57">
      <w:pPr>
        <w:pStyle w:val="ECCParagraph"/>
        <w:spacing w:after="0"/>
        <w:jc w:val="center"/>
      </w:pPr>
    </w:p>
    <w:p w:rsidR="00361E05" w:rsidRPr="00206755" w:rsidRDefault="005F4D7D" w:rsidP="008A54FC">
      <w:pPr>
        <w:pStyle w:val="ECCParagraph"/>
        <w:rPr>
          <w:lang w:val="en-US"/>
        </w:rPr>
      </w:pPr>
      <w:r w:rsidRPr="00206755">
        <w:rPr>
          <w:lang w:val="en-US"/>
        </w:rPr>
        <w:t xml:space="preserve">Note: </w:t>
      </w:r>
      <w:r w:rsidR="00D56606" w:rsidRPr="00206755">
        <w:rPr>
          <w:lang w:val="en-US"/>
        </w:rPr>
        <w:t xml:space="preserve">In the </w:t>
      </w:r>
      <w:r w:rsidRPr="00206755">
        <w:rPr>
          <w:lang w:val="en-US"/>
        </w:rPr>
        <w:t>Radio Regulations footnote 5.331</w:t>
      </w:r>
      <w:r w:rsidR="00D56606" w:rsidRPr="00206755">
        <w:rPr>
          <w:lang w:val="en-US"/>
        </w:rPr>
        <w:t xml:space="preserve"> </w:t>
      </w:r>
      <w:r w:rsidRPr="00206755">
        <w:rPr>
          <w:lang w:val="en-US"/>
        </w:rPr>
        <w:t xml:space="preserve">the band 1215-1300 MHz is also allocated to the </w:t>
      </w:r>
      <w:proofErr w:type="spellStart"/>
      <w:r w:rsidRPr="00206755">
        <w:rPr>
          <w:lang w:val="en-US"/>
        </w:rPr>
        <w:t>radionavigation</w:t>
      </w:r>
      <w:proofErr w:type="spellEnd"/>
      <w:r w:rsidRPr="00206755">
        <w:rPr>
          <w:lang w:val="en-US"/>
        </w:rPr>
        <w:t xml:space="preserve"> service on a primary basis in many CEPT countries.</w:t>
      </w:r>
    </w:p>
    <w:p w:rsidR="00917D9A" w:rsidRDefault="00917D9A" w:rsidP="008A54FC">
      <w:r>
        <w:br w:type="page"/>
      </w:r>
    </w:p>
    <w:p w:rsidR="00917D9A" w:rsidRPr="009B4646" w:rsidRDefault="00D11EA3" w:rsidP="008A54FC">
      <w:pPr>
        <w:rPr>
          <w:b/>
          <w:color w:val="FFFFFF"/>
        </w:rPr>
      </w:pPr>
      <w:r>
        <w:rPr>
          <w:noProof/>
          <w:lang w:val="da-DK" w:eastAsia="da-DK"/>
        </w:rPr>
        <w:lastRenderedPageBreak/>
        <mc:AlternateContent>
          <mc:Choice Requires="wps">
            <w:drawing>
              <wp:anchor distT="0" distB="0" distL="114300" distR="114300" simplePos="0" relativeHeight="251658752" behindDoc="1" locked="0" layoutInCell="1" allowOverlap="1" wp14:anchorId="2109FA79" wp14:editId="16DAC5EF">
                <wp:simplePos x="0" y="0"/>
                <wp:positionH relativeFrom="page">
                  <wp:posOffset>0</wp:posOffset>
                </wp:positionH>
                <wp:positionV relativeFrom="page">
                  <wp:posOffset>900430</wp:posOffset>
                </wp:positionV>
                <wp:extent cx="7560310" cy="720090"/>
                <wp:effectExtent l="0" t="0" r="2540" b="381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p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c5&#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BJa+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917D9A" w:rsidRDefault="00917D9A" w:rsidP="008A54FC">
      <w:pPr>
        <w:rPr>
          <w:b/>
          <w:color w:val="FFFFFF"/>
          <w:szCs w:val="20"/>
        </w:rPr>
      </w:pPr>
    </w:p>
    <w:p w:rsidR="00917D9A" w:rsidRDefault="00917D9A" w:rsidP="008A54FC">
      <w:pPr>
        <w:rPr>
          <w:b/>
          <w:color w:val="FFFFFF"/>
          <w:szCs w:val="20"/>
        </w:rPr>
      </w:pPr>
      <w:r>
        <w:rPr>
          <w:b/>
          <w:color w:val="FFFFFF"/>
          <w:szCs w:val="20"/>
        </w:rPr>
        <w:t>TABLE OF CONTENTS</w:t>
      </w:r>
    </w:p>
    <w:p w:rsidR="00917D9A" w:rsidRDefault="00917D9A" w:rsidP="008A54FC">
      <w:pPr>
        <w:rPr>
          <w:b/>
          <w:color w:val="FFFFFF"/>
          <w:szCs w:val="20"/>
        </w:rPr>
      </w:pPr>
    </w:p>
    <w:p w:rsidR="00917D9A" w:rsidRPr="009B4646" w:rsidRDefault="00917D9A" w:rsidP="008A54FC">
      <w:pPr>
        <w:rPr>
          <w:b/>
          <w:color w:val="FFFFFF"/>
          <w:szCs w:val="20"/>
        </w:rPr>
      </w:pPr>
    </w:p>
    <w:p w:rsidR="00402D6F" w:rsidRDefault="002A18DE">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sidR="00917D9A">
        <w:rPr>
          <w:caps w:val="0"/>
          <w:lang w:val="en-GB"/>
        </w:rPr>
        <w:instrText xml:space="preserve"> TOC \o "1-4" \h \z \u </w:instrText>
      </w:r>
      <w:r>
        <w:rPr>
          <w:caps w:val="0"/>
          <w:lang w:val="en-GB"/>
        </w:rPr>
        <w:fldChar w:fldCharType="separate"/>
      </w:r>
      <w:hyperlink w:anchor="_Toc335824855" w:history="1">
        <w:r w:rsidR="00402D6F" w:rsidRPr="0083097E">
          <w:rPr>
            <w:rStyle w:val="Hyperlink"/>
            <w:noProof/>
          </w:rPr>
          <w:t>0</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Executive summary</w:t>
        </w:r>
        <w:r w:rsidR="00402D6F">
          <w:rPr>
            <w:noProof/>
            <w:webHidden/>
          </w:rPr>
          <w:tab/>
        </w:r>
        <w:r w:rsidR="00402D6F">
          <w:rPr>
            <w:noProof/>
            <w:webHidden/>
          </w:rPr>
          <w:fldChar w:fldCharType="begin"/>
        </w:r>
        <w:r w:rsidR="00402D6F">
          <w:rPr>
            <w:noProof/>
            <w:webHidden/>
          </w:rPr>
          <w:instrText xml:space="preserve"> PAGEREF _Toc335824855 \h </w:instrText>
        </w:r>
        <w:r w:rsidR="00402D6F">
          <w:rPr>
            <w:noProof/>
            <w:webHidden/>
          </w:rPr>
        </w:r>
        <w:r w:rsidR="00402D6F">
          <w:rPr>
            <w:noProof/>
            <w:webHidden/>
          </w:rPr>
          <w:fldChar w:fldCharType="separate"/>
        </w:r>
        <w:r w:rsidR="00402D6F">
          <w:rPr>
            <w:noProof/>
            <w:webHidden/>
          </w:rPr>
          <w:t>2</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856" w:history="1">
        <w:r w:rsidR="00402D6F" w:rsidRPr="0083097E">
          <w:rPr>
            <w:rStyle w:val="Hyperlink"/>
            <w:noProof/>
          </w:rPr>
          <w:t>1</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Introduction</w:t>
        </w:r>
        <w:r w:rsidR="00402D6F">
          <w:rPr>
            <w:noProof/>
            <w:webHidden/>
          </w:rPr>
          <w:tab/>
        </w:r>
        <w:r w:rsidR="00402D6F">
          <w:rPr>
            <w:noProof/>
            <w:webHidden/>
          </w:rPr>
          <w:fldChar w:fldCharType="begin"/>
        </w:r>
        <w:r w:rsidR="00402D6F">
          <w:rPr>
            <w:noProof/>
            <w:webHidden/>
          </w:rPr>
          <w:instrText xml:space="preserve"> PAGEREF _Toc335824856 \h </w:instrText>
        </w:r>
        <w:r w:rsidR="00402D6F">
          <w:rPr>
            <w:noProof/>
            <w:webHidden/>
          </w:rPr>
        </w:r>
        <w:r w:rsidR="00402D6F">
          <w:rPr>
            <w:noProof/>
            <w:webHidden/>
          </w:rPr>
          <w:fldChar w:fldCharType="separate"/>
        </w:r>
        <w:r w:rsidR="00402D6F">
          <w:rPr>
            <w:noProof/>
            <w:webHidden/>
          </w:rPr>
          <w:t>6</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857" w:history="1">
        <w:r w:rsidR="00402D6F" w:rsidRPr="0083097E">
          <w:rPr>
            <w:rStyle w:val="Hyperlink"/>
            <w:noProof/>
          </w:rPr>
          <w:t>2</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Definitions</w:t>
        </w:r>
        <w:r w:rsidR="00402D6F">
          <w:rPr>
            <w:noProof/>
            <w:webHidden/>
          </w:rPr>
          <w:tab/>
        </w:r>
        <w:r w:rsidR="00402D6F">
          <w:rPr>
            <w:noProof/>
            <w:webHidden/>
          </w:rPr>
          <w:fldChar w:fldCharType="begin"/>
        </w:r>
        <w:r w:rsidR="00402D6F">
          <w:rPr>
            <w:noProof/>
            <w:webHidden/>
          </w:rPr>
          <w:instrText xml:space="preserve"> PAGEREF _Toc335824857 \h </w:instrText>
        </w:r>
        <w:r w:rsidR="00402D6F">
          <w:rPr>
            <w:noProof/>
            <w:webHidden/>
          </w:rPr>
        </w:r>
        <w:r w:rsidR="00402D6F">
          <w:rPr>
            <w:noProof/>
            <w:webHidden/>
          </w:rPr>
          <w:fldChar w:fldCharType="separate"/>
        </w:r>
        <w:r w:rsidR="00402D6F">
          <w:rPr>
            <w:noProof/>
            <w:webHidden/>
          </w:rPr>
          <w:t>7</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858" w:history="1">
        <w:r w:rsidR="00402D6F" w:rsidRPr="0083097E">
          <w:rPr>
            <w:rStyle w:val="Hyperlink"/>
            <w:noProof/>
          </w:rPr>
          <w:t>3</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OVERVIEW AND CHARACTERISTICS OF PSEUDOLITES</w:t>
        </w:r>
        <w:r w:rsidR="00402D6F">
          <w:rPr>
            <w:noProof/>
            <w:webHidden/>
          </w:rPr>
          <w:tab/>
        </w:r>
        <w:r w:rsidR="00402D6F">
          <w:rPr>
            <w:noProof/>
            <w:webHidden/>
          </w:rPr>
          <w:fldChar w:fldCharType="begin"/>
        </w:r>
        <w:r w:rsidR="00402D6F">
          <w:rPr>
            <w:noProof/>
            <w:webHidden/>
          </w:rPr>
          <w:instrText xml:space="preserve"> PAGEREF _Toc335824858 \h </w:instrText>
        </w:r>
        <w:r w:rsidR="00402D6F">
          <w:rPr>
            <w:noProof/>
            <w:webHidden/>
          </w:rPr>
        </w:r>
        <w:r w:rsidR="00402D6F">
          <w:rPr>
            <w:noProof/>
            <w:webHidden/>
          </w:rPr>
          <w:fldChar w:fldCharType="separate"/>
        </w:r>
        <w:r w:rsidR="00402D6F">
          <w:rPr>
            <w:noProof/>
            <w:webHidden/>
          </w:rPr>
          <w:t>8</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59" w:history="1">
        <w:r w:rsidR="00402D6F" w:rsidRPr="0083097E">
          <w:rPr>
            <w:rStyle w:val="Hyperlink"/>
            <w:noProof/>
          </w:rPr>
          <w:t>3.1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Introduction</w:t>
        </w:r>
        <w:r w:rsidR="00402D6F">
          <w:rPr>
            <w:noProof/>
            <w:webHidden/>
          </w:rPr>
          <w:tab/>
        </w:r>
        <w:r w:rsidR="00402D6F">
          <w:rPr>
            <w:noProof/>
            <w:webHidden/>
          </w:rPr>
          <w:fldChar w:fldCharType="begin"/>
        </w:r>
        <w:r w:rsidR="00402D6F">
          <w:rPr>
            <w:noProof/>
            <w:webHidden/>
          </w:rPr>
          <w:instrText xml:space="preserve"> PAGEREF _Toc335824859 \h </w:instrText>
        </w:r>
        <w:r w:rsidR="00402D6F">
          <w:rPr>
            <w:noProof/>
            <w:webHidden/>
          </w:rPr>
        </w:r>
        <w:r w:rsidR="00402D6F">
          <w:rPr>
            <w:noProof/>
            <w:webHidden/>
          </w:rPr>
          <w:fldChar w:fldCharType="separate"/>
        </w:r>
        <w:r w:rsidR="00402D6F">
          <w:rPr>
            <w:noProof/>
            <w:webHidden/>
          </w:rPr>
          <w:t>8</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60" w:history="1">
        <w:r w:rsidR="00402D6F" w:rsidRPr="0083097E">
          <w:rPr>
            <w:rStyle w:val="Hyperlink"/>
            <w:noProof/>
            <w:lang w:val="en-GB"/>
          </w:rPr>
          <w:t>3.2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Application overview of pseudolites</w:t>
        </w:r>
        <w:r w:rsidR="00402D6F">
          <w:rPr>
            <w:noProof/>
            <w:webHidden/>
          </w:rPr>
          <w:tab/>
        </w:r>
        <w:r w:rsidR="00402D6F">
          <w:rPr>
            <w:noProof/>
            <w:webHidden/>
          </w:rPr>
          <w:fldChar w:fldCharType="begin"/>
        </w:r>
        <w:r w:rsidR="00402D6F">
          <w:rPr>
            <w:noProof/>
            <w:webHidden/>
          </w:rPr>
          <w:instrText xml:space="preserve"> PAGEREF _Toc335824860 \h </w:instrText>
        </w:r>
        <w:r w:rsidR="00402D6F">
          <w:rPr>
            <w:noProof/>
            <w:webHidden/>
          </w:rPr>
        </w:r>
        <w:r w:rsidR="00402D6F">
          <w:rPr>
            <w:noProof/>
            <w:webHidden/>
          </w:rPr>
          <w:fldChar w:fldCharType="separate"/>
        </w:r>
        <w:r w:rsidR="00402D6F">
          <w:rPr>
            <w:noProof/>
            <w:webHidden/>
          </w:rPr>
          <w:t>8</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61" w:history="1">
        <w:r w:rsidR="00402D6F" w:rsidRPr="0083097E">
          <w:rPr>
            <w:rStyle w:val="Hyperlink"/>
            <w:noProof/>
          </w:rPr>
          <w:t>3.3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Frequency band</w:t>
        </w:r>
        <w:r w:rsidR="00402D6F">
          <w:rPr>
            <w:noProof/>
            <w:webHidden/>
          </w:rPr>
          <w:tab/>
        </w:r>
        <w:r w:rsidR="00402D6F">
          <w:rPr>
            <w:noProof/>
            <w:webHidden/>
          </w:rPr>
          <w:fldChar w:fldCharType="begin"/>
        </w:r>
        <w:r w:rsidR="00402D6F">
          <w:rPr>
            <w:noProof/>
            <w:webHidden/>
          </w:rPr>
          <w:instrText xml:space="preserve"> PAGEREF _Toc335824861 \h </w:instrText>
        </w:r>
        <w:r w:rsidR="00402D6F">
          <w:rPr>
            <w:noProof/>
            <w:webHidden/>
          </w:rPr>
        </w:r>
        <w:r w:rsidR="00402D6F">
          <w:rPr>
            <w:noProof/>
            <w:webHidden/>
          </w:rPr>
          <w:fldChar w:fldCharType="separate"/>
        </w:r>
        <w:r w:rsidR="00402D6F">
          <w:rPr>
            <w:noProof/>
            <w:webHidden/>
          </w:rPr>
          <w:t>9</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62" w:history="1">
        <w:r w:rsidR="00402D6F" w:rsidRPr="0083097E">
          <w:rPr>
            <w:rStyle w:val="Hyperlink"/>
            <w:noProof/>
          </w:rPr>
          <w:t>3.4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The Near-Far problem</w:t>
        </w:r>
        <w:r w:rsidR="00402D6F">
          <w:rPr>
            <w:noProof/>
            <w:webHidden/>
          </w:rPr>
          <w:tab/>
        </w:r>
        <w:r w:rsidR="00402D6F">
          <w:rPr>
            <w:noProof/>
            <w:webHidden/>
          </w:rPr>
          <w:fldChar w:fldCharType="begin"/>
        </w:r>
        <w:r w:rsidR="00402D6F">
          <w:rPr>
            <w:noProof/>
            <w:webHidden/>
          </w:rPr>
          <w:instrText xml:space="preserve"> PAGEREF _Toc335824862 \h </w:instrText>
        </w:r>
        <w:r w:rsidR="00402D6F">
          <w:rPr>
            <w:noProof/>
            <w:webHidden/>
          </w:rPr>
        </w:r>
        <w:r w:rsidR="00402D6F">
          <w:rPr>
            <w:noProof/>
            <w:webHidden/>
          </w:rPr>
          <w:fldChar w:fldCharType="separate"/>
        </w:r>
        <w:r w:rsidR="00402D6F">
          <w:rPr>
            <w:noProof/>
            <w:webHidden/>
          </w:rPr>
          <w:t>9</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63" w:history="1">
        <w:r w:rsidR="00402D6F" w:rsidRPr="0083097E">
          <w:rPr>
            <w:rStyle w:val="Hyperlink"/>
            <w:noProof/>
          </w:rPr>
          <w:t>3.4.1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Frequency Offsets</w:t>
        </w:r>
        <w:r w:rsidR="00402D6F">
          <w:rPr>
            <w:noProof/>
            <w:webHidden/>
          </w:rPr>
          <w:tab/>
        </w:r>
        <w:r w:rsidR="00402D6F">
          <w:rPr>
            <w:noProof/>
            <w:webHidden/>
          </w:rPr>
          <w:fldChar w:fldCharType="begin"/>
        </w:r>
        <w:r w:rsidR="00402D6F">
          <w:rPr>
            <w:noProof/>
            <w:webHidden/>
          </w:rPr>
          <w:instrText xml:space="preserve"> PAGEREF _Toc335824863 \h </w:instrText>
        </w:r>
        <w:r w:rsidR="00402D6F">
          <w:rPr>
            <w:noProof/>
            <w:webHidden/>
          </w:rPr>
        </w:r>
        <w:r w:rsidR="00402D6F">
          <w:rPr>
            <w:noProof/>
            <w:webHidden/>
          </w:rPr>
          <w:fldChar w:fldCharType="separate"/>
        </w:r>
        <w:r w:rsidR="00402D6F">
          <w:rPr>
            <w:noProof/>
            <w:webHidden/>
          </w:rPr>
          <w:t>10</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64" w:history="1">
        <w:r w:rsidR="00402D6F" w:rsidRPr="0083097E">
          <w:rPr>
            <w:rStyle w:val="Hyperlink"/>
            <w:noProof/>
          </w:rPr>
          <w:t>3.4.2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Different PRN Codes</w:t>
        </w:r>
        <w:r w:rsidR="00402D6F">
          <w:rPr>
            <w:noProof/>
            <w:webHidden/>
          </w:rPr>
          <w:tab/>
        </w:r>
        <w:r w:rsidR="00402D6F">
          <w:rPr>
            <w:noProof/>
            <w:webHidden/>
          </w:rPr>
          <w:fldChar w:fldCharType="begin"/>
        </w:r>
        <w:r w:rsidR="00402D6F">
          <w:rPr>
            <w:noProof/>
            <w:webHidden/>
          </w:rPr>
          <w:instrText xml:space="preserve"> PAGEREF _Toc335824864 \h </w:instrText>
        </w:r>
        <w:r w:rsidR="00402D6F">
          <w:rPr>
            <w:noProof/>
            <w:webHidden/>
          </w:rPr>
        </w:r>
        <w:r w:rsidR="00402D6F">
          <w:rPr>
            <w:noProof/>
            <w:webHidden/>
          </w:rPr>
          <w:fldChar w:fldCharType="separate"/>
        </w:r>
        <w:r w:rsidR="00402D6F">
          <w:rPr>
            <w:noProof/>
            <w:webHidden/>
          </w:rPr>
          <w:t>10</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65" w:history="1">
        <w:r w:rsidR="00402D6F" w:rsidRPr="0083097E">
          <w:rPr>
            <w:rStyle w:val="Hyperlink"/>
            <w:noProof/>
          </w:rPr>
          <w:t>3.4.3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Signal Pulsing</w:t>
        </w:r>
        <w:r w:rsidR="00402D6F">
          <w:rPr>
            <w:noProof/>
            <w:webHidden/>
          </w:rPr>
          <w:tab/>
        </w:r>
        <w:r w:rsidR="00402D6F">
          <w:rPr>
            <w:noProof/>
            <w:webHidden/>
          </w:rPr>
          <w:fldChar w:fldCharType="begin"/>
        </w:r>
        <w:r w:rsidR="00402D6F">
          <w:rPr>
            <w:noProof/>
            <w:webHidden/>
          </w:rPr>
          <w:instrText xml:space="preserve"> PAGEREF _Toc335824865 \h </w:instrText>
        </w:r>
        <w:r w:rsidR="00402D6F">
          <w:rPr>
            <w:noProof/>
            <w:webHidden/>
          </w:rPr>
        </w:r>
        <w:r w:rsidR="00402D6F">
          <w:rPr>
            <w:noProof/>
            <w:webHidden/>
          </w:rPr>
          <w:fldChar w:fldCharType="separate"/>
        </w:r>
        <w:r w:rsidR="00402D6F">
          <w:rPr>
            <w:noProof/>
            <w:webHidden/>
          </w:rPr>
          <w:t>10</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66" w:history="1">
        <w:r w:rsidR="00402D6F" w:rsidRPr="0083097E">
          <w:rPr>
            <w:rStyle w:val="Hyperlink"/>
            <w:noProof/>
          </w:rPr>
          <w:t>3.4.3.1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RTCM SC-104 pulsing scheme</w:t>
        </w:r>
        <w:r w:rsidR="00402D6F">
          <w:rPr>
            <w:noProof/>
            <w:webHidden/>
          </w:rPr>
          <w:tab/>
        </w:r>
        <w:r w:rsidR="00402D6F">
          <w:rPr>
            <w:noProof/>
            <w:webHidden/>
          </w:rPr>
          <w:fldChar w:fldCharType="begin"/>
        </w:r>
        <w:r w:rsidR="00402D6F">
          <w:rPr>
            <w:noProof/>
            <w:webHidden/>
          </w:rPr>
          <w:instrText xml:space="preserve"> PAGEREF _Toc335824866 \h </w:instrText>
        </w:r>
        <w:r w:rsidR="00402D6F">
          <w:rPr>
            <w:noProof/>
            <w:webHidden/>
          </w:rPr>
        </w:r>
        <w:r w:rsidR="00402D6F">
          <w:rPr>
            <w:noProof/>
            <w:webHidden/>
          </w:rPr>
          <w:fldChar w:fldCharType="separate"/>
        </w:r>
        <w:r w:rsidR="00402D6F">
          <w:rPr>
            <w:noProof/>
            <w:webHidden/>
          </w:rPr>
          <w:t>11</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67" w:history="1">
        <w:r w:rsidR="00402D6F" w:rsidRPr="0083097E">
          <w:rPr>
            <w:rStyle w:val="Hyperlink"/>
            <w:noProof/>
          </w:rPr>
          <w:t>3.4.3.2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RTCA SC-159 pulsing scheme</w:t>
        </w:r>
        <w:r w:rsidR="00402D6F">
          <w:rPr>
            <w:noProof/>
            <w:webHidden/>
          </w:rPr>
          <w:tab/>
        </w:r>
        <w:r w:rsidR="00402D6F">
          <w:rPr>
            <w:noProof/>
            <w:webHidden/>
          </w:rPr>
          <w:fldChar w:fldCharType="begin"/>
        </w:r>
        <w:r w:rsidR="00402D6F">
          <w:rPr>
            <w:noProof/>
            <w:webHidden/>
          </w:rPr>
          <w:instrText xml:space="preserve"> PAGEREF _Toc335824867 \h </w:instrText>
        </w:r>
        <w:r w:rsidR="00402D6F">
          <w:rPr>
            <w:noProof/>
            <w:webHidden/>
          </w:rPr>
        </w:r>
        <w:r w:rsidR="00402D6F">
          <w:rPr>
            <w:noProof/>
            <w:webHidden/>
          </w:rPr>
          <w:fldChar w:fldCharType="separate"/>
        </w:r>
        <w:r w:rsidR="00402D6F">
          <w:rPr>
            <w:noProof/>
            <w:webHidden/>
          </w:rPr>
          <w:t>11</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68" w:history="1">
        <w:r w:rsidR="00402D6F" w:rsidRPr="0083097E">
          <w:rPr>
            <w:rStyle w:val="Hyperlink"/>
            <w:noProof/>
          </w:rPr>
          <w:t>3.4.3.3</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Galileo pulsing schemes</w:t>
        </w:r>
        <w:r w:rsidR="00402D6F">
          <w:rPr>
            <w:noProof/>
            <w:webHidden/>
          </w:rPr>
          <w:tab/>
        </w:r>
        <w:r w:rsidR="00402D6F">
          <w:rPr>
            <w:noProof/>
            <w:webHidden/>
          </w:rPr>
          <w:fldChar w:fldCharType="begin"/>
        </w:r>
        <w:r w:rsidR="00402D6F">
          <w:rPr>
            <w:noProof/>
            <w:webHidden/>
          </w:rPr>
          <w:instrText xml:space="preserve"> PAGEREF _Toc335824868 \h </w:instrText>
        </w:r>
        <w:r w:rsidR="00402D6F">
          <w:rPr>
            <w:noProof/>
            <w:webHidden/>
          </w:rPr>
        </w:r>
        <w:r w:rsidR="00402D6F">
          <w:rPr>
            <w:noProof/>
            <w:webHidden/>
          </w:rPr>
          <w:fldChar w:fldCharType="separate"/>
        </w:r>
        <w:r w:rsidR="00402D6F">
          <w:rPr>
            <w:noProof/>
            <w:webHidden/>
          </w:rPr>
          <w:t>11</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69" w:history="1">
        <w:r w:rsidR="00402D6F" w:rsidRPr="0083097E">
          <w:rPr>
            <w:rStyle w:val="Hyperlink"/>
            <w:noProof/>
          </w:rPr>
          <w:t>3.5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Characteristics retained in the studies</w:t>
        </w:r>
        <w:r w:rsidR="00402D6F">
          <w:rPr>
            <w:noProof/>
            <w:webHidden/>
          </w:rPr>
          <w:tab/>
        </w:r>
        <w:r w:rsidR="00402D6F">
          <w:rPr>
            <w:noProof/>
            <w:webHidden/>
          </w:rPr>
          <w:fldChar w:fldCharType="begin"/>
        </w:r>
        <w:r w:rsidR="00402D6F">
          <w:rPr>
            <w:noProof/>
            <w:webHidden/>
          </w:rPr>
          <w:instrText xml:space="preserve"> PAGEREF _Toc335824869 \h </w:instrText>
        </w:r>
        <w:r w:rsidR="00402D6F">
          <w:rPr>
            <w:noProof/>
            <w:webHidden/>
          </w:rPr>
        </w:r>
        <w:r w:rsidR="00402D6F">
          <w:rPr>
            <w:noProof/>
            <w:webHidden/>
          </w:rPr>
          <w:fldChar w:fldCharType="separate"/>
        </w:r>
        <w:r w:rsidR="00402D6F">
          <w:rPr>
            <w:noProof/>
            <w:webHidden/>
          </w:rPr>
          <w:t>11</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870" w:history="1">
        <w:r w:rsidR="00402D6F" w:rsidRPr="0083097E">
          <w:rPr>
            <w:rStyle w:val="Hyperlink"/>
            <w:noProof/>
          </w:rPr>
          <w:t>4</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Impact on non participating RNSS receivers</w:t>
        </w:r>
        <w:r w:rsidR="00402D6F">
          <w:rPr>
            <w:noProof/>
            <w:webHidden/>
          </w:rPr>
          <w:tab/>
        </w:r>
        <w:r w:rsidR="00402D6F">
          <w:rPr>
            <w:noProof/>
            <w:webHidden/>
          </w:rPr>
          <w:fldChar w:fldCharType="begin"/>
        </w:r>
        <w:r w:rsidR="00402D6F">
          <w:rPr>
            <w:noProof/>
            <w:webHidden/>
          </w:rPr>
          <w:instrText xml:space="preserve"> PAGEREF _Toc335824870 \h </w:instrText>
        </w:r>
        <w:r w:rsidR="00402D6F">
          <w:rPr>
            <w:noProof/>
            <w:webHidden/>
          </w:rPr>
        </w:r>
        <w:r w:rsidR="00402D6F">
          <w:rPr>
            <w:noProof/>
            <w:webHidden/>
          </w:rPr>
          <w:fldChar w:fldCharType="separate"/>
        </w:r>
        <w:r w:rsidR="00402D6F">
          <w:rPr>
            <w:noProof/>
            <w:webHidden/>
          </w:rPr>
          <w:t>13</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71" w:history="1">
        <w:r w:rsidR="00402D6F" w:rsidRPr="0083097E">
          <w:rPr>
            <w:rStyle w:val="Hyperlink"/>
            <w:noProof/>
          </w:rPr>
          <w:t>4.1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GNSS (Global Navigation Satellite Systems) RECEIVER characteristics</w:t>
        </w:r>
        <w:r w:rsidR="00402D6F">
          <w:rPr>
            <w:noProof/>
            <w:webHidden/>
          </w:rPr>
          <w:tab/>
        </w:r>
        <w:r w:rsidR="00402D6F">
          <w:rPr>
            <w:noProof/>
            <w:webHidden/>
          </w:rPr>
          <w:fldChar w:fldCharType="begin"/>
        </w:r>
        <w:r w:rsidR="00402D6F">
          <w:rPr>
            <w:noProof/>
            <w:webHidden/>
          </w:rPr>
          <w:instrText xml:space="preserve"> PAGEREF _Toc335824871 \h </w:instrText>
        </w:r>
        <w:r w:rsidR="00402D6F">
          <w:rPr>
            <w:noProof/>
            <w:webHidden/>
          </w:rPr>
        </w:r>
        <w:r w:rsidR="00402D6F">
          <w:rPr>
            <w:noProof/>
            <w:webHidden/>
          </w:rPr>
          <w:fldChar w:fldCharType="separate"/>
        </w:r>
        <w:r w:rsidR="00402D6F">
          <w:rPr>
            <w:noProof/>
            <w:webHidden/>
          </w:rPr>
          <w:t>13</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72" w:history="1">
        <w:r w:rsidR="00402D6F" w:rsidRPr="0083097E">
          <w:rPr>
            <w:rStyle w:val="Hyperlink"/>
            <w:noProof/>
          </w:rPr>
          <w:t>4.2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Mechanisms studied</w:t>
        </w:r>
        <w:r w:rsidR="00402D6F">
          <w:rPr>
            <w:noProof/>
            <w:webHidden/>
          </w:rPr>
          <w:tab/>
        </w:r>
        <w:r w:rsidR="00402D6F">
          <w:rPr>
            <w:noProof/>
            <w:webHidden/>
          </w:rPr>
          <w:fldChar w:fldCharType="begin"/>
        </w:r>
        <w:r w:rsidR="00402D6F">
          <w:rPr>
            <w:noProof/>
            <w:webHidden/>
          </w:rPr>
          <w:instrText xml:space="preserve"> PAGEREF _Toc335824872 \h </w:instrText>
        </w:r>
        <w:r w:rsidR="00402D6F">
          <w:rPr>
            <w:noProof/>
            <w:webHidden/>
          </w:rPr>
        </w:r>
        <w:r w:rsidR="00402D6F">
          <w:rPr>
            <w:noProof/>
            <w:webHidden/>
          </w:rPr>
          <w:fldChar w:fldCharType="separate"/>
        </w:r>
        <w:r w:rsidR="00402D6F">
          <w:rPr>
            <w:noProof/>
            <w:webHidden/>
          </w:rPr>
          <w:t>13</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73" w:history="1">
        <w:r w:rsidR="00402D6F" w:rsidRPr="0083097E">
          <w:rPr>
            <w:rStyle w:val="Hyperlink"/>
            <w:noProof/>
          </w:rPr>
          <w:t>4.2.1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Reception of non-expected PRN codes from the pseudolites</w:t>
        </w:r>
        <w:r w:rsidR="00402D6F">
          <w:rPr>
            <w:noProof/>
            <w:webHidden/>
          </w:rPr>
          <w:tab/>
        </w:r>
        <w:r w:rsidR="00402D6F">
          <w:rPr>
            <w:noProof/>
            <w:webHidden/>
          </w:rPr>
          <w:fldChar w:fldCharType="begin"/>
        </w:r>
        <w:r w:rsidR="00402D6F">
          <w:rPr>
            <w:noProof/>
            <w:webHidden/>
          </w:rPr>
          <w:instrText xml:space="preserve"> PAGEREF _Toc335824873 \h </w:instrText>
        </w:r>
        <w:r w:rsidR="00402D6F">
          <w:rPr>
            <w:noProof/>
            <w:webHidden/>
          </w:rPr>
        </w:r>
        <w:r w:rsidR="00402D6F">
          <w:rPr>
            <w:noProof/>
            <w:webHidden/>
          </w:rPr>
          <w:fldChar w:fldCharType="separate"/>
        </w:r>
        <w:r w:rsidR="00402D6F">
          <w:rPr>
            <w:noProof/>
            <w:webHidden/>
          </w:rPr>
          <w:t>13</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74" w:history="1">
        <w:r w:rsidR="00402D6F" w:rsidRPr="0083097E">
          <w:rPr>
            <w:rStyle w:val="Hyperlink"/>
            <w:noProof/>
          </w:rPr>
          <w:t>4.2.2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Near far effect</w:t>
        </w:r>
        <w:r w:rsidR="00402D6F">
          <w:rPr>
            <w:noProof/>
            <w:webHidden/>
          </w:rPr>
          <w:tab/>
        </w:r>
        <w:r w:rsidR="00402D6F">
          <w:rPr>
            <w:noProof/>
            <w:webHidden/>
          </w:rPr>
          <w:fldChar w:fldCharType="begin"/>
        </w:r>
        <w:r w:rsidR="00402D6F">
          <w:rPr>
            <w:noProof/>
            <w:webHidden/>
          </w:rPr>
          <w:instrText xml:space="preserve"> PAGEREF _Toc335824874 \h </w:instrText>
        </w:r>
        <w:r w:rsidR="00402D6F">
          <w:rPr>
            <w:noProof/>
            <w:webHidden/>
          </w:rPr>
        </w:r>
        <w:r w:rsidR="00402D6F">
          <w:rPr>
            <w:noProof/>
            <w:webHidden/>
          </w:rPr>
          <w:fldChar w:fldCharType="separate"/>
        </w:r>
        <w:r w:rsidR="00402D6F">
          <w:rPr>
            <w:noProof/>
            <w:webHidden/>
          </w:rPr>
          <w:t>14</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75" w:history="1">
        <w:r w:rsidR="00402D6F" w:rsidRPr="0083097E">
          <w:rPr>
            <w:rStyle w:val="Hyperlink"/>
            <w:noProof/>
          </w:rPr>
          <w:t>4.2.3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Noise level elevation</w:t>
        </w:r>
        <w:r w:rsidR="00402D6F">
          <w:rPr>
            <w:noProof/>
            <w:webHidden/>
          </w:rPr>
          <w:tab/>
        </w:r>
        <w:r w:rsidR="00402D6F">
          <w:rPr>
            <w:noProof/>
            <w:webHidden/>
          </w:rPr>
          <w:fldChar w:fldCharType="begin"/>
        </w:r>
        <w:r w:rsidR="00402D6F">
          <w:rPr>
            <w:noProof/>
            <w:webHidden/>
          </w:rPr>
          <w:instrText xml:space="preserve"> PAGEREF _Toc335824875 \h </w:instrText>
        </w:r>
        <w:r w:rsidR="00402D6F">
          <w:rPr>
            <w:noProof/>
            <w:webHidden/>
          </w:rPr>
        </w:r>
        <w:r w:rsidR="00402D6F">
          <w:rPr>
            <w:noProof/>
            <w:webHidden/>
          </w:rPr>
          <w:fldChar w:fldCharType="separate"/>
        </w:r>
        <w:r w:rsidR="00402D6F">
          <w:rPr>
            <w:noProof/>
            <w:webHidden/>
          </w:rPr>
          <w:t>15</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76" w:history="1">
        <w:r w:rsidR="00402D6F" w:rsidRPr="0083097E">
          <w:rPr>
            <w:rStyle w:val="Hyperlink"/>
            <w:noProof/>
          </w:rPr>
          <w:t>4.3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CW Pseudolite signal as an interferer in the 1559-1610 MHz band</w:t>
        </w:r>
        <w:r w:rsidR="00402D6F">
          <w:rPr>
            <w:noProof/>
            <w:webHidden/>
          </w:rPr>
          <w:tab/>
        </w:r>
        <w:r w:rsidR="00402D6F">
          <w:rPr>
            <w:noProof/>
            <w:webHidden/>
          </w:rPr>
          <w:fldChar w:fldCharType="begin"/>
        </w:r>
        <w:r w:rsidR="00402D6F">
          <w:rPr>
            <w:noProof/>
            <w:webHidden/>
          </w:rPr>
          <w:instrText xml:space="preserve"> PAGEREF _Toc335824876 \h </w:instrText>
        </w:r>
        <w:r w:rsidR="00402D6F">
          <w:rPr>
            <w:noProof/>
            <w:webHidden/>
          </w:rPr>
        </w:r>
        <w:r w:rsidR="00402D6F">
          <w:rPr>
            <w:noProof/>
            <w:webHidden/>
          </w:rPr>
          <w:fldChar w:fldCharType="separate"/>
        </w:r>
        <w:r w:rsidR="00402D6F">
          <w:rPr>
            <w:noProof/>
            <w:webHidden/>
          </w:rPr>
          <w:t>15</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77" w:history="1">
        <w:r w:rsidR="00402D6F" w:rsidRPr="0083097E">
          <w:rPr>
            <w:rStyle w:val="Hyperlink"/>
            <w:noProof/>
          </w:rPr>
          <w:t>4.3.1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Receiver tracking a satellite GNSS code from experimental pseudolite</w:t>
        </w:r>
        <w:r w:rsidR="00402D6F">
          <w:rPr>
            <w:noProof/>
            <w:webHidden/>
          </w:rPr>
          <w:tab/>
        </w:r>
        <w:r w:rsidR="00402D6F">
          <w:rPr>
            <w:noProof/>
            <w:webHidden/>
          </w:rPr>
          <w:fldChar w:fldCharType="begin"/>
        </w:r>
        <w:r w:rsidR="00402D6F">
          <w:rPr>
            <w:noProof/>
            <w:webHidden/>
          </w:rPr>
          <w:instrText xml:space="preserve"> PAGEREF _Toc335824877 \h </w:instrText>
        </w:r>
        <w:r w:rsidR="00402D6F">
          <w:rPr>
            <w:noProof/>
            <w:webHidden/>
          </w:rPr>
        </w:r>
        <w:r w:rsidR="00402D6F">
          <w:rPr>
            <w:noProof/>
            <w:webHidden/>
          </w:rPr>
          <w:fldChar w:fldCharType="separate"/>
        </w:r>
        <w:r w:rsidR="00402D6F">
          <w:rPr>
            <w:noProof/>
            <w:webHidden/>
          </w:rPr>
          <w:t>16</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78" w:history="1">
        <w:r w:rsidR="00402D6F" w:rsidRPr="0083097E">
          <w:rPr>
            <w:rStyle w:val="Hyperlink"/>
            <w:noProof/>
          </w:rPr>
          <w:t>4.3.2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Near-far effect</w:t>
        </w:r>
        <w:r w:rsidR="00402D6F">
          <w:rPr>
            <w:noProof/>
            <w:webHidden/>
          </w:rPr>
          <w:tab/>
        </w:r>
        <w:r w:rsidR="00402D6F">
          <w:rPr>
            <w:noProof/>
            <w:webHidden/>
          </w:rPr>
          <w:fldChar w:fldCharType="begin"/>
        </w:r>
        <w:r w:rsidR="00402D6F">
          <w:rPr>
            <w:noProof/>
            <w:webHidden/>
          </w:rPr>
          <w:instrText xml:space="preserve"> PAGEREF _Toc335824878 \h </w:instrText>
        </w:r>
        <w:r w:rsidR="00402D6F">
          <w:rPr>
            <w:noProof/>
            <w:webHidden/>
          </w:rPr>
        </w:r>
        <w:r w:rsidR="00402D6F">
          <w:rPr>
            <w:noProof/>
            <w:webHidden/>
          </w:rPr>
          <w:fldChar w:fldCharType="separate"/>
        </w:r>
        <w:r w:rsidR="00402D6F">
          <w:rPr>
            <w:noProof/>
            <w:webHidden/>
          </w:rPr>
          <w:t>17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79" w:history="1">
        <w:r w:rsidR="00402D6F" w:rsidRPr="0083097E">
          <w:rPr>
            <w:rStyle w:val="Hyperlink"/>
            <w:noProof/>
          </w:rPr>
          <w:t>4.3.3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Noise level increase deterministic</w:t>
        </w:r>
        <w:r w:rsidR="00402D6F">
          <w:rPr>
            <w:noProof/>
            <w:webHidden/>
          </w:rPr>
          <w:tab/>
        </w:r>
        <w:r w:rsidR="00402D6F">
          <w:rPr>
            <w:noProof/>
            <w:webHidden/>
          </w:rPr>
          <w:fldChar w:fldCharType="begin"/>
        </w:r>
        <w:r w:rsidR="00402D6F">
          <w:rPr>
            <w:noProof/>
            <w:webHidden/>
          </w:rPr>
          <w:instrText xml:space="preserve"> PAGEREF _Toc335824879 \h </w:instrText>
        </w:r>
        <w:r w:rsidR="00402D6F">
          <w:rPr>
            <w:noProof/>
            <w:webHidden/>
          </w:rPr>
        </w:r>
        <w:r w:rsidR="00402D6F">
          <w:rPr>
            <w:noProof/>
            <w:webHidden/>
          </w:rPr>
          <w:fldChar w:fldCharType="separate"/>
        </w:r>
        <w:r w:rsidR="00402D6F">
          <w:rPr>
            <w:noProof/>
            <w:webHidden/>
          </w:rPr>
          <w:t>18</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80" w:history="1">
        <w:r w:rsidR="00402D6F" w:rsidRPr="0083097E">
          <w:rPr>
            <w:rStyle w:val="Hyperlink"/>
            <w:noProof/>
          </w:rPr>
          <w:t>4.3.4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Noise level increase using Statistical simulations conducted with SEAMCAT</w:t>
        </w:r>
        <w:r w:rsidR="00402D6F">
          <w:rPr>
            <w:noProof/>
            <w:webHidden/>
          </w:rPr>
          <w:tab/>
        </w:r>
        <w:r w:rsidR="00402D6F">
          <w:rPr>
            <w:noProof/>
            <w:webHidden/>
          </w:rPr>
          <w:fldChar w:fldCharType="begin"/>
        </w:r>
        <w:r w:rsidR="00402D6F">
          <w:rPr>
            <w:noProof/>
            <w:webHidden/>
          </w:rPr>
          <w:instrText xml:space="preserve"> PAGEREF _Toc335824880 \h </w:instrText>
        </w:r>
        <w:r w:rsidR="00402D6F">
          <w:rPr>
            <w:noProof/>
            <w:webHidden/>
          </w:rPr>
        </w:r>
        <w:r w:rsidR="00402D6F">
          <w:rPr>
            <w:noProof/>
            <w:webHidden/>
          </w:rPr>
          <w:fldChar w:fldCharType="separate"/>
        </w:r>
        <w:r w:rsidR="00402D6F">
          <w:rPr>
            <w:noProof/>
            <w:webHidden/>
          </w:rPr>
          <w:t>19</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81" w:history="1">
        <w:r w:rsidR="00402D6F" w:rsidRPr="0083097E">
          <w:rPr>
            <w:rStyle w:val="Hyperlink"/>
            <w:noProof/>
          </w:rPr>
          <w:t>4.3.5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Aggregated effect of pseudolites deployed in an indoor environment</w:t>
        </w:r>
        <w:r w:rsidR="00402D6F">
          <w:rPr>
            <w:noProof/>
            <w:webHidden/>
          </w:rPr>
          <w:tab/>
        </w:r>
        <w:r w:rsidR="00402D6F">
          <w:rPr>
            <w:noProof/>
            <w:webHidden/>
          </w:rPr>
          <w:fldChar w:fldCharType="begin"/>
        </w:r>
        <w:r w:rsidR="00402D6F">
          <w:rPr>
            <w:noProof/>
            <w:webHidden/>
          </w:rPr>
          <w:instrText xml:space="preserve"> PAGEREF _Toc335824881 \h </w:instrText>
        </w:r>
        <w:r w:rsidR="00402D6F">
          <w:rPr>
            <w:noProof/>
            <w:webHidden/>
          </w:rPr>
        </w:r>
        <w:r w:rsidR="00402D6F">
          <w:rPr>
            <w:noProof/>
            <w:webHidden/>
          </w:rPr>
          <w:fldChar w:fldCharType="separate"/>
        </w:r>
        <w:r w:rsidR="00402D6F">
          <w:rPr>
            <w:noProof/>
            <w:webHidden/>
          </w:rPr>
          <w:t>20</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82" w:history="1">
        <w:r w:rsidR="00402D6F" w:rsidRPr="0083097E">
          <w:rPr>
            <w:rStyle w:val="Hyperlink"/>
            <w:noProof/>
          </w:rPr>
          <w:t>4.3.5.1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Aeronautical case – maximum average PL density calculation</w:t>
        </w:r>
        <w:r w:rsidR="00402D6F">
          <w:rPr>
            <w:noProof/>
            <w:webHidden/>
          </w:rPr>
          <w:tab/>
        </w:r>
        <w:r w:rsidR="00402D6F">
          <w:rPr>
            <w:noProof/>
            <w:webHidden/>
          </w:rPr>
          <w:fldChar w:fldCharType="begin"/>
        </w:r>
        <w:r w:rsidR="00402D6F">
          <w:rPr>
            <w:noProof/>
            <w:webHidden/>
          </w:rPr>
          <w:instrText xml:space="preserve"> PAGEREF _Toc335824882 \h </w:instrText>
        </w:r>
        <w:r w:rsidR="00402D6F">
          <w:rPr>
            <w:noProof/>
            <w:webHidden/>
          </w:rPr>
        </w:r>
        <w:r w:rsidR="00402D6F">
          <w:rPr>
            <w:noProof/>
            <w:webHidden/>
          </w:rPr>
          <w:fldChar w:fldCharType="separate"/>
        </w:r>
        <w:r w:rsidR="00402D6F">
          <w:rPr>
            <w:noProof/>
            <w:webHidden/>
          </w:rPr>
          <w:t>20</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83" w:history="1">
        <w:r w:rsidR="00402D6F" w:rsidRPr="0083097E">
          <w:rPr>
            <w:rStyle w:val="Hyperlink"/>
            <w:noProof/>
          </w:rPr>
          <w:t>4.3.5.2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Noise elevation due to the multiple PL deployment in an airport</w:t>
        </w:r>
        <w:r w:rsidR="00402D6F">
          <w:rPr>
            <w:noProof/>
            <w:webHidden/>
          </w:rPr>
          <w:tab/>
        </w:r>
        <w:r w:rsidR="00402D6F">
          <w:rPr>
            <w:noProof/>
            <w:webHidden/>
          </w:rPr>
          <w:fldChar w:fldCharType="begin"/>
        </w:r>
        <w:r w:rsidR="00402D6F">
          <w:rPr>
            <w:noProof/>
            <w:webHidden/>
          </w:rPr>
          <w:instrText xml:space="preserve"> PAGEREF _Toc335824883 \h </w:instrText>
        </w:r>
        <w:r w:rsidR="00402D6F">
          <w:rPr>
            <w:noProof/>
            <w:webHidden/>
          </w:rPr>
        </w:r>
        <w:r w:rsidR="00402D6F">
          <w:rPr>
            <w:noProof/>
            <w:webHidden/>
          </w:rPr>
          <w:fldChar w:fldCharType="separate"/>
        </w:r>
        <w:r w:rsidR="00402D6F">
          <w:rPr>
            <w:noProof/>
            <w:webHidden/>
          </w:rPr>
          <w:t>21</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84" w:history="1">
        <w:r w:rsidR="00402D6F" w:rsidRPr="0083097E">
          <w:rPr>
            <w:rStyle w:val="Hyperlink"/>
            <w:noProof/>
          </w:rPr>
          <w:t>4.3.6</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Analysis of the results for CW PLs operating in the 1559-1610 MHz band</w:t>
        </w:r>
        <w:r w:rsidR="00402D6F">
          <w:rPr>
            <w:noProof/>
            <w:webHidden/>
          </w:rPr>
          <w:tab/>
        </w:r>
        <w:r w:rsidR="00402D6F">
          <w:rPr>
            <w:noProof/>
            <w:webHidden/>
          </w:rPr>
          <w:fldChar w:fldCharType="begin"/>
        </w:r>
        <w:r w:rsidR="00402D6F">
          <w:rPr>
            <w:noProof/>
            <w:webHidden/>
          </w:rPr>
          <w:instrText xml:space="preserve"> PAGEREF _Toc335824884 \h </w:instrText>
        </w:r>
        <w:r w:rsidR="00402D6F">
          <w:rPr>
            <w:noProof/>
            <w:webHidden/>
          </w:rPr>
        </w:r>
        <w:r w:rsidR="00402D6F">
          <w:rPr>
            <w:noProof/>
            <w:webHidden/>
          </w:rPr>
          <w:fldChar w:fldCharType="separate"/>
        </w:r>
        <w:r w:rsidR="00402D6F">
          <w:rPr>
            <w:noProof/>
            <w:webHidden/>
          </w:rPr>
          <w:t>24</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85" w:history="1">
        <w:r w:rsidR="00402D6F" w:rsidRPr="0083097E">
          <w:rPr>
            <w:rStyle w:val="Hyperlink"/>
            <w:noProof/>
          </w:rPr>
          <w:t>4.3.6.1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Impact on RNSS receivers common to any method of PRN allocation (dedicated or non-dedicated)</w:t>
        </w:r>
        <w:r w:rsidR="00402D6F">
          <w:rPr>
            <w:noProof/>
            <w:webHidden/>
          </w:rPr>
          <w:tab/>
        </w:r>
        <w:r w:rsidR="00402D6F">
          <w:rPr>
            <w:noProof/>
            <w:webHidden/>
          </w:rPr>
          <w:fldChar w:fldCharType="begin"/>
        </w:r>
        <w:r w:rsidR="00402D6F">
          <w:rPr>
            <w:noProof/>
            <w:webHidden/>
          </w:rPr>
          <w:instrText xml:space="preserve"> PAGEREF _Toc335824885 \h </w:instrText>
        </w:r>
        <w:r w:rsidR="00402D6F">
          <w:rPr>
            <w:noProof/>
            <w:webHidden/>
          </w:rPr>
        </w:r>
        <w:r w:rsidR="00402D6F">
          <w:rPr>
            <w:noProof/>
            <w:webHidden/>
          </w:rPr>
          <w:fldChar w:fldCharType="separate"/>
        </w:r>
        <w:r w:rsidR="00402D6F">
          <w:rPr>
            <w:noProof/>
            <w:webHidden/>
          </w:rPr>
          <w:t>24</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86" w:history="1">
        <w:r w:rsidR="00402D6F" w:rsidRPr="0083097E">
          <w:rPr>
            <w:rStyle w:val="Hyperlink"/>
            <w:noProof/>
          </w:rPr>
          <w:t>4.3.6.2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In the case PLs don’t use dedicated PRN codes</w:t>
        </w:r>
        <w:r w:rsidR="00402D6F">
          <w:rPr>
            <w:noProof/>
            <w:webHidden/>
          </w:rPr>
          <w:tab/>
        </w:r>
        <w:r w:rsidR="00402D6F">
          <w:rPr>
            <w:noProof/>
            <w:webHidden/>
          </w:rPr>
          <w:fldChar w:fldCharType="begin"/>
        </w:r>
        <w:r w:rsidR="00402D6F">
          <w:rPr>
            <w:noProof/>
            <w:webHidden/>
          </w:rPr>
          <w:instrText xml:space="preserve"> PAGEREF _Toc335824886 \h </w:instrText>
        </w:r>
        <w:r w:rsidR="00402D6F">
          <w:rPr>
            <w:noProof/>
            <w:webHidden/>
          </w:rPr>
        </w:r>
        <w:r w:rsidR="00402D6F">
          <w:rPr>
            <w:noProof/>
            <w:webHidden/>
          </w:rPr>
          <w:fldChar w:fldCharType="separate"/>
        </w:r>
        <w:r w:rsidR="00402D6F">
          <w:rPr>
            <w:noProof/>
            <w:webHidden/>
          </w:rPr>
          <w:t>24</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87" w:history="1">
        <w:r w:rsidR="00402D6F" w:rsidRPr="0083097E">
          <w:rPr>
            <w:rStyle w:val="Hyperlink"/>
            <w:noProof/>
          </w:rPr>
          <w:t>4.4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CW Pseudolite signal as an interferer in the 1164-1215 MHz band</w:t>
        </w:r>
        <w:r w:rsidR="00402D6F">
          <w:rPr>
            <w:noProof/>
            <w:webHidden/>
          </w:rPr>
          <w:tab/>
        </w:r>
        <w:r w:rsidR="00402D6F">
          <w:rPr>
            <w:noProof/>
            <w:webHidden/>
          </w:rPr>
          <w:fldChar w:fldCharType="begin"/>
        </w:r>
        <w:r w:rsidR="00402D6F">
          <w:rPr>
            <w:noProof/>
            <w:webHidden/>
          </w:rPr>
          <w:instrText xml:space="preserve"> PAGEREF _Toc335824887 \h </w:instrText>
        </w:r>
        <w:r w:rsidR="00402D6F">
          <w:rPr>
            <w:noProof/>
            <w:webHidden/>
          </w:rPr>
        </w:r>
        <w:r w:rsidR="00402D6F">
          <w:rPr>
            <w:noProof/>
            <w:webHidden/>
          </w:rPr>
          <w:fldChar w:fldCharType="separate"/>
        </w:r>
        <w:r w:rsidR="00402D6F">
          <w:rPr>
            <w:noProof/>
            <w:webHidden/>
          </w:rPr>
          <w:t>24</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88" w:history="1">
        <w:r w:rsidR="00402D6F" w:rsidRPr="0083097E">
          <w:rPr>
            <w:rStyle w:val="Hyperlink"/>
            <w:noProof/>
          </w:rPr>
          <w:t>4.4.1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Receiver tracking satellite codes from pseudolites</w:t>
        </w:r>
        <w:r w:rsidR="00402D6F">
          <w:rPr>
            <w:noProof/>
            <w:webHidden/>
          </w:rPr>
          <w:tab/>
        </w:r>
        <w:r w:rsidR="00402D6F">
          <w:rPr>
            <w:noProof/>
            <w:webHidden/>
          </w:rPr>
          <w:fldChar w:fldCharType="begin"/>
        </w:r>
        <w:r w:rsidR="00402D6F">
          <w:rPr>
            <w:noProof/>
            <w:webHidden/>
          </w:rPr>
          <w:instrText xml:space="preserve"> PAGEREF _Toc335824888 \h </w:instrText>
        </w:r>
        <w:r w:rsidR="00402D6F">
          <w:rPr>
            <w:noProof/>
            <w:webHidden/>
          </w:rPr>
        </w:r>
        <w:r w:rsidR="00402D6F">
          <w:rPr>
            <w:noProof/>
            <w:webHidden/>
          </w:rPr>
          <w:fldChar w:fldCharType="separate"/>
        </w:r>
        <w:r w:rsidR="00402D6F">
          <w:rPr>
            <w:noProof/>
            <w:webHidden/>
          </w:rPr>
          <w:t>24</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89" w:history="1">
        <w:r w:rsidR="00402D6F" w:rsidRPr="0083097E">
          <w:rPr>
            <w:rStyle w:val="Hyperlink"/>
            <w:noProof/>
          </w:rPr>
          <w:t>4.4.2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Near-far effect</w:t>
        </w:r>
        <w:r w:rsidR="00402D6F">
          <w:rPr>
            <w:noProof/>
            <w:webHidden/>
          </w:rPr>
          <w:tab/>
        </w:r>
        <w:r w:rsidR="00402D6F">
          <w:rPr>
            <w:noProof/>
            <w:webHidden/>
          </w:rPr>
          <w:fldChar w:fldCharType="begin"/>
        </w:r>
        <w:r w:rsidR="00402D6F">
          <w:rPr>
            <w:noProof/>
            <w:webHidden/>
          </w:rPr>
          <w:instrText xml:space="preserve"> PAGEREF _Toc335824889 \h </w:instrText>
        </w:r>
        <w:r w:rsidR="00402D6F">
          <w:rPr>
            <w:noProof/>
            <w:webHidden/>
          </w:rPr>
        </w:r>
        <w:r w:rsidR="00402D6F">
          <w:rPr>
            <w:noProof/>
            <w:webHidden/>
          </w:rPr>
          <w:fldChar w:fldCharType="separate"/>
        </w:r>
        <w:r w:rsidR="00402D6F">
          <w:rPr>
            <w:noProof/>
            <w:webHidden/>
          </w:rPr>
          <w:t>25</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90" w:history="1">
        <w:r w:rsidR="00402D6F" w:rsidRPr="0083097E">
          <w:rPr>
            <w:rStyle w:val="Hyperlink"/>
            <w:noProof/>
          </w:rPr>
          <w:t>4.4.3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Noise level increase</w:t>
        </w:r>
        <w:r w:rsidR="00402D6F">
          <w:rPr>
            <w:noProof/>
            <w:webHidden/>
          </w:rPr>
          <w:tab/>
        </w:r>
        <w:r w:rsidR="00402D6F">
          <w:rPr>
            <w:noProof/>
            <w:webHidden/>
          </w:rPr>
          <w:fldChar w:fldCharType="begin"/>
        </w:r>
        <w:r w:rsidR="00402D6F">
          <w:rPr>
            <w:noProof/>
            <w:webHidden/>
          </w:rPr>
          <w:instrText xml:space="preserve"> PAGEREF _Toc335824890 \h </w:instrText>
        </w:r>
        <w:r w:rsidR="00402D6F">
          <w:rPr>
            <w:noProof/>
            <w:webHidden/>
          </w:rPr>
        </w:r>
        <w:r w:rsidR="00402D6F">
          <w:rPr>
            <w:noProof/>
            <w:webHidden/>
          </w:rPr>
          <w:fldChar w:fldCharType="separate"/>
        </w:r>
        <w:r w:rsidR="00402D6F">
          <w:rPr>
            <w:noProof/>
            <w:webHidden/>
          </w:rPr>
          <w:t>26</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91" w:history="1">
        <w:r w:rsidR="00402D6F" w:rsidRPr="0083097E">
          <w:rPr>
            <w:rStyle w:val="Hyperlink"/>
            <w:noProof/>
          </w:rPr>
          <w:t>4.4.4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Aggregated effect of pseudolites deployed in an indoor environment</w:t>
        </w:r>
        <w:r w:rsidR="00402D6F">
          <w:rPr>
            <w:noProof/>
            <w:webHidden/>
          </w:rPr>
          <w:tab/>
        </w:r>
        <w:r w:rsidR="00402D6F">
          <w:rPr>
            <w:noProof/>
            <w:webHidden/>
          </w:rPr>
          <w:fldChar w:fldCharType="begin"/>
        </w:r>
        <w:r w:rsidR="00402D6F">
          <w:rPr>
            <w:noProof/>
            <w:webHidden/>
          </w:rPr>
          <w:instrText xml:space="preserve"> PAGEREF _Toc335824891 \h </w:instrText>
        </w:r>
        <w:r w:rsidR="00402D6F">
          <w:rPr>
            <w:noProof/>
            <w:webHidden/>
          </w:rPr>
        </w:r>
        <w:r w:rsidR="00402D6F">
          <w:rPr>
            <w:noProof/>
            <w:webHidden/>
          </w:rPr>
          <w:fldChar w:fldCharType="separate"/>
        </w:r>
        <w:r w:rsidR="00402D6F">
          <w:rPr>
            <w:noProof/>
            <w:webHidden/>
          </w:rPr>
          <w:t>27</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92" w:history="1">
        <w:r w:rsidR="00402D6F" w:rsidRPr="0083097E">
          <w:rPr>
            <w:rStyle w:val="Hyperlink"/>
            <w:noProof/>
          </w:rPr>
          <w:t>4.4.4.1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Aeronautical case – maximum average PL density calculation</w:t>
        </w:r>
        <w:r w:rsidR="00402D6F">
          <w:rPr>
            <w:noProof/>
            <w:webHidden/>
          </w:rPr>
          <w:tab/>
        </w:r>
        <w:r w:rsidR="00402D6F">
          <w:rPr>
            <w:noProof/>
            <w:webHidden/>
          </w:rPr>
          <w:fldChar w:fldCharType="begin"/>
        </w:r>
        <w:r w:rsidR="00402D6F">
          <w:rPr>
            <w:noProof/>
            <w:webHidden/>
          </w:rPr>
          <w:instrText xml:space="preserve"> PAGEREF _Toc335824892 \h </w:instrText>
        </w:r>
        <w:r w:rsidR="00402D6F">
          <w:rPr>
            <w:noProof/>
            <w:webHidden/>
          </w:rPr>
        </w:r>
        <w:r w:rsidR="00402D6F">
          <w:rPr>
            <w:noProof/>
            <w:webHidden/>
          </w:rPr>
          <w:fldChar w:fldCharType="separate"/>
        </w:r>
        <w:r w:rsidR="00402D6F">
          <w:rPr>
            <w:noProof/>
            <w:webHidden/>
          </w:rPr>
          <w:t>27</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93" w:history="1">
        <w:r w:rsidR="00402D6F" w:rsidRPr="0083097E">
          <w:rPr>
            <w:rStyle w:val="Hyperlink"/>
            <w:noProof/>
          </w:rPr>
          <w:t>4.4.4.2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Noise elevation due to the multiple PL deployment in an airport</w:t>
        </w:r>
        <w:r w:rsidR="00402D6F">
          <w:rPr>
            <w:noProof/>
            <w:webHidden/>
          </w:rPr>
          <w:tab/>
        </w:r>
        <w:r w:rsidR="00402D6F">
          <w:rPr>
            <w:noProof/>
            <w:webHidden/>
          </w:rPr>
          <w:fldChar w:fldCharType="begin"/>
        </w:r>
        <w:r w:rsidR="00402D6F">
          <w:rPr>
            <w:noProof/>
            <w:webHidden/>
          </w:rPr>
          <w:instrText xml:space="preserve"> PAGEREF _Toc335824893 \h </w:instrText>
        </w:r>
        <w:r w:rsidR="00402D6F">
          <w:rPr>
            <w:noProof/>
            <w:webHidden/>
          </w:rPr>
        </w:r>
        <w:r w:rsidR="00402D6F">
          <w:rPr>
            <w:noProof/>
            <w:webHidden/>
          </w:rPr>
          <w:fldChar w:fldCharType="separate"/>
        </w:r>
        <w:r w:rsidR="00402D6F">
          <w:rPr>
            <w:noProof/>
            <w:webHidden/>
          </w:rPr>
          <w:t>27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94" w:history="1">
        <w:r w:rsidR="00402D6F" w:rsidRPr="0083097E">
          <w:rPr>
            <w:rStyle w:val="Hyperlink"/>
            <w:noProof/>
          </w:rPr>
          <w:t>4.4.5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Analysis of the results for CW PLs operating in the 1164-1215 MHz band</w:t>
        </w:r>
        <w:r w:rsidR="00402D6F">
          <w:rPr>
            <w:noProof/>
            <w:webHidden/>
          </w:rPr>
          <w:tab/>
        </w:r>
        <w:r w:rsidR="00402D6F">
          <w:rPr>
            <w:noProof/>
            <w:webHidden/>
          </w:rPr>
          <w:fldChar w:fldCharType="begin"/>
        </w:r>
        <w:r w:rsidR="00402D6F">
          <w:rPr>
            <w:noProof/>
            <w:webHidden/>
          </w:rPr>
          <w:instrText xml:space="preserve"> PAGEREF _Toc335824894 \h </w:instrText>
        </w:r>
        <w:r w:rsidR="00402D6F">
          <w:rPr>
            <w:noProof/>
            <w:webHidden/>
          </w:rPr>
        </w:r>
        <w:r w:rsidR="00402D6F">
          <w:rPr>
            <w:noProof/>
            <w:webHidden/>
          </w:rPr>
          <w:fldChar w:fldCharType="separate"/>
        </w:r>
        <w:r w:rsidR="00402D6F">
          <w:rPr>
            <w:noProof/>
            <w:webHidden/>
          </w:rPr>
          <w:t>28</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95" w:history="1">
        <w:r w:rsidR="00402D6F" w:rsidRPr="0083097E">
          <w:rPr>
            <w:rStyle w:val="Hyperlink"/>
            <w:noProof/>
          </w:rPr>
          <w:t>4.4.5.1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Impact on RNSS receivers common to any method of PRN allocation (dedicated or non-dedicated)</w:t>
        </w:r>
        <w:r w:rsidR="00402D6F">
          <w:rPr>
            <w:noProof/>
            <w:webHidden/>
          </w:rPr>
          <w:tab/>
        </w:r>
        <w:r w:rsidR="00402D6F">
          <w:rPr>
            <w:noProof/>
            <w:webHidden/>
          </w:rPr>
          <w:fldChar w:fldCharType="begin"/>
        </w:r>
        <w:r w:rsidR="00402D6F">
          <w:rPr>
            <w:noProof/>
            <w:webHidden/>
          </w:rPr>
          <w:instrText xml:space="preserve"> PAGEREF _Toc335824895 \h </w:instrText>
        </w:r>
        <w:r w:rsidR="00402D6F">
          <w:rPr>
            <w:noProof/>
            <w:webHidden/>
          </w:rPr>
        </w:r>
        <w:r w:rsidR="00402D6F">
          <w:rPr>
            <w:noProof/>
            <w:webHidden/>
          </w:rPr>
          <w:fldChar w:fldCharType="separate"/>
        </w:r>
        <w:r w:rsidR="00402D6F">
          <w:rPr>
            <w:noProof/>
            <w:webHidden/>
          </w:rPr>
          <w:t>28</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896" w:history="1">
        <w:r w:rsidR="00402D6F" w:rsidRPr="0083097E">
          <w:rPr>
            <w:rStyle w:val="Hyperlink"/>
            <w:noProof/>
          </w:rPr>
          <w:t>4.4.5.2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In the case PLs don’t use dedicated PRN codes</w:t>
        </w:r>
        <w:r w:rsidR="00402D6F">
          <w:rPr>
            <w:noProof/>
            <w:webHidden/>
          </w:rPr>
          <w:tab/>
        </w:r>
        <w:r w:rsidR="00402D6F">
          <w:rPr>
            <w:noProof/>
            <w:webHidden/>
          </w:rPr>
          <w:fldChar w:fldCharType="begin"/>
        </w:r>
        <w:r w:rsidR="00402D6F">
          <w:rPr>
            <w:noProof/>
            <w:webHidden/>
          </w:rPr>
          <w:instrText xml:space="preserve"> PAGEREF _Toc335824896 \h </w:instrText>
        </w:r>
        <w:r w:rsidR="00402D6F">
          <w:rPr>
            <w:noProof/>
            <w:webHidden/>
          </w:rPr>
        </w:r>
        <w:r w:rsidR="00402D6F">
          <w:rPr>
            <w:noProof/>
            <w:webHidden/>
          </w:rPr>
          <w:fldChar w:fldCharType="separate"/>
        </w:r>
        <w:r w:rsidR="00402D6F">
          <w:rPr>
            <w:noProof/>
            <w:webHidden/>
          </w:rPr>
          <w:t>28</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897" w:history="1">
        <w:r w:rsidR="00402D6F" w:rsidRPr="0083097E">
          <w:rPr>
            <w:rStyle w:val="Hyperlink"/>
            <w:noProof/>
          </w:rPr>
          <w:t>4.5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CW Pseudolite signal as an interferer in the 1215-1300 MHz band</w:t>
        </w:r>
        <w:r w:rsidR="00402D6F">
          <w:rPr>
            <w:noProof/>
            <w:webHidden/>
          </w:rPr>
          <w:tab/>
        </w:r>
        <w:r w:rsidR="00402D6F">
          <w:rPr>
            <w:noProof/>
            <w:webHidden/>
          </w:rPr>
          <w:fldChar w:fldCharType="begin"/>
        </w:r>
        <w:r w:rsidR="00402D6F">
          <w:rPr>
            <w:noProof/>
            <w:webHidden/>
          </w:rPr>
          <w:instrText xml:space="preserve"> PAGEREF _Toc335824897 \h </w:instrText>
        </w:r>
        <w:r w:rsidR="00402D6F">
          <w:rPr>
            <w:noProof/>
            <w:webHidden/>
          </w:rPr>
        </w:r>
        <w:r w:rsidR="00402D6F">
          <w:rPr>
            <w:noProof/>
            <w:webHidden/>
          </w:rPr>
          <w:fldChar w:fldCharType="separate"/>
        </w:r>
        <w:r w:rsidR="00402D6F">
          <w:rPr>
            <w:noProof/>
            <w:webHidden/>
          </w:rPr>
          <w:t>29</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98" w:history="1">
        <w:r w:rsidR="00402D6F" w:rsidRPr="0083097E">
          <w:rPr>
            <w:rStyle w:val="Hyperlink"/>
            <w:noProof/>
          </w:rPr>
          <w:t>4.5.1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Receiver tracking satellite codes from pseudolites</w:t>
        </w:r>
        <w:r w:rsidR="00402D6F">
          <w:rPr>
            <w:noProof/>
            <w:webHidden/>
          </w:rPr>
          <w:tab/>
        </w:r>
        <w:r w:rsidR="00402D6F">
          <w:rPr>
            <w:noProof/>
            <w:webHidden/>
          </w:rPr>
          <w:fldChar w:fldCharType="begin"/>
        </w:r>
        <w:r w:rsidR="00402D6F">
          <w:rPr>
            <w:noProof/>
            <w:webHidden/>
          </w:rPr>
          <w:instrText xml:space="preserve"> PAGEREF _Toc335824898 \h </w:instrText>
        </w:r>
        <w:r w:rsidR="00402D6F">
          <w:rPr>
            <w:noProof/>
            <w:webHidden/>
          </w:rPr>
        </w:r>
        <w:r w:rsidR="00402D6F">
          <w:rPr>
            <w:noProof/>
            <w:webHidden/>
          </w:rPr>
          <w:fldChar w:fldCharType="separate"/>
        </w:r>
        <w:r w:rsidR="00402D6F">
          <w:rPr>
            <w:noProof/>
            <w:webHidden/>
          </w:rPr>
          <w:t>29</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899" w:history="1">
        <w:r w:rsidR="00402D6F" w:rsidRPr="0083097E">
          <w:rPr>
            <w:rStyle w:val="Hyperlink"/>
            <w:noProof/>
          </w:rPr>
          <w:t>4.5.2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Near-far effect</w:t>
        </w:r>
        <w:r w:rsidR="00402D6F">
          <w:rPr>
            <w:noProof/>
            <w:webHidden/>
          </w:rPr>
          <w:tab/>
        </w:r>
        <w:r w:rsidR="00402D6F">
          <w:rPr>
            <w:noProof/>
            <w:webHidden/>
          </w:rPr>
          <w:fldChar w:fldCharType="begin"/>
        </w:r>
        <w:r w:rsidR="00402D6F">
          <w:rPr>
            <w:noProof/>
            <w:webHidden/>
          </w:rPr>
          <w:instrText xml:space="preserve"> PAGEREF _Toc335824899 \h </w:instrText>
        </w:r>
        <w:r w:rsidR="00402D6F">
          <w:rPr>
            <w:noProof/>
            <w:webHidden/>
          </w:rPr>
        </w:r>
        <w:r w:rsidR="00402D6F">
          <w:rPr>
            <w:noProof/>
            <w:webHidden/>
          </w:rPr>
          <w:fldChar w:fldCharType="separate"/>
        </w:r>
        <w:r w:rsidR="00402D6F">
          <w:rPr>
            <w:noProof/>
            <w:webHidden/>
          </w:rPr>
          <w:t>29</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00" w:history="1">
        <w:r w:rsidR="00402D6F" w:rsidRPr="0083097E">
          <w:rPr>
            <w:rStyle w:val="Hyperlink"/>
            <w:noProof/>
          </w:rPr>
          <w:t>4.5.3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Noise level increase deterministic</w:t>
        </w:r>
        <w:r w:rsidR="00402D6F">
          <w:rPr>
            <w:noProof/>
            <w:webHidden/>
          </w:rPr>
          <w:tab/>
        </w:r>
        <w:r w:rsidR="00402D6F">
          <w:rPr>
            <w:noProof/>
            <w:webHidden/>
          </w:rPr>
          <w:fldChar w:fldCharType="begin"/>
        </w:r>
        <w:r w:rsidR="00402D6F">
          <w:rPr>
            <w:noProof/>
            <w:webHidden/>
          </w:rPr>
          <w:instrText xml:space="preserve"> PAGEREF _Toc335824900 \h </w:instrText>
        </w:r>
        <w:r w:rsidR="00402D6F">
          <w:rPr>
            <w:noProof/>
            <w:webHidden/>
          </w:rPr>
        </w:r>
        <w:r w:rsidR="00402D6F">
          <w:rPr>
            <w:noProof/>
            <w:webHidden/>
          </w:rPr>
          <w:fldChar w:fldCharType="separate"/>
        </w:r>
        <w:r w:rsidR="00402D6F">
          <w:rPr>
            <w:noProof/>
            <w:webHidden/>
          </w:rPr>
          <w:t>30</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01" w:history="1">
        <w:r w:rsidR="00402D6F" w:rsidRPr="0083097E">
          <w:rPr>
            <w:rStyle w:val="Hyperlink"/>
            <w:noProof/>
          </w:rPr>
          <w:t>4.5.4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Aggregated effect of pseudolites deployed in an indoor environment</w:t>
        </w:r>
        <w:r w:rsidR="00402D6F">
          <w:rPr>
            <w:noProof/>
            <w:webHidden/>
          </w:rPr>
          <w:tab/>
        </w:r>
        <w:r w:rsidR="00402D6F">
          <w:rPr>
            <w:noProof/>
            <w:webHidden/>
          </w:rPr>
          <w:fldChar w:fldCharType="begin"/>
        </w:r>
        <w:r w:rsidR="00402D6F">
          <w:rPr>
            <w:noProof/>
            <w:webHidden/>
          </w:rPr>
          <w:instrText xml:space="preserve"> PAGEREF _Toc335824901 \h </w:instrText>
        </w:r>
        <w:r w:rsidR="00402D6F">
          <w:rPr>
            <w:noProof/>
            <w:webHidden/>
          </w:rPr>
        </w:r>
        <w:r w:rsidR="00402D6F">
          <w:rPr>
            <w:noProof/>
            <w:webHidden/>
          </w:rPr>
          <w:fldChar w:fldCharType="separate"/>
        </w:r>
        <w:r w:rsidR="00402D6F">
          <w:rPr>
            <w:noProof/>
            <w:webHidden/>
          </w:rPr>
          <w:t>30</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902" w:history="1">
        <w:r w:rsidR="00402D6F" w:rsidRPr="0083097E">
          <w:rPr>
            <w:rStyle w:val="Hyperlink"/>
            <w:noProof/>
          </w:rPr>
          <w:t>4.5.4.1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Aeronautical case – maximum average PL density calculation</w:t>
        </w:r>
        <w:r w:rsidR="00402D6F">
          <w:rPr>
            <w:noProof/>
            <w:webHidden/>
          </w:rPr>
          <w:tab/>
        </w:r>
        <w:r w:rsidR="00402D6F">
          <w:rPr>
            <w:noProof/>
            <w:webHidden/>
          </w:rPr>
          <w:fldChar w:fldCharType="begin"/>
        </w:r>
        <w:r w:rsidR="00402D6F">
          <w:rPr>
            <w:noProof/>
            <w:webHidden/>
          </w:rPr>
          <w:instrText xml:space="preserve"> PAGEREF _Toc335824902 \h </w:instrText>
        </w:r>
        <w:r w:rsidR="00402D6F">
          <w:rPr>
            <w:noProof/>
            <w:webHidden/>
          </w:rPr>
        </w:r>
        <w:r w:rsidR="00402D6F">
          <w:rPr>
            <w:noProof/>
            <w:webHidden/>
          </w:rPr>
          <w:fldChar w:fldCharType="separate"/>
        </w:r>
        <w:r w:rsidR="00402D6F">
          <w:rPr>
            <w:noProof/>
            <w:webHidden/>
          </w:rPr>
          <w:t>31</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903" w:history="1">
        <w:r w:rsidR="00402D6F" w:rsidRPr="0083097E">
          <w:rPr>
            <w:rStyle w:val="Hyperlink"/>
            <w:noProof/>
          </w:rPr>
          <w:t>4.5.4.2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Noise elevation due to the multiple PL deployment in an airport</w:t>
        </w:r>
        <w:r w:rsidR="00402D6F">
          <w:rPr>
            <w:noProof/>
            <w:webHidden/>
          </w:rPr>
          <w:tab/>
        </w:r>
        <w:r w:rsidR="00402D6F">
          <w:rPr>
            <w:noProof/>
            <w:webHidden/>
          </w:rPr>
          <w:fldChar w:fldCharType="begin"/>
        </w:r>
        <w:r w:rsidR="00402D6F">
          <w:rPr>
            <w:noProof/>
            <w:webHidden/>
          </w:rPr>
          <w:instrText xml:space="preserve"> PAGEREF _Toc335824903 \h </w:instrText>
        </w:r>
        <w:r w:rsidR="00402D6F">
          <w:rPr>
            <w:noProof/>
            <w:webHidden/>
          </w:rPr>
        </w:r>
        <w:r w:rsidR="00402D6F">
          <w:rPr>
            <w:noProof/>
            <w:webHidden/>
          </w:rPr>
          <w:fldChar w:fldCharType="separate"/>
        </w:r>
        <w:r w:rsidR="00402D6F">
          <w:rPr>
            <w:noProof/>
            <w:webHidden/>
          </w:rPr>
          <w:t>31</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04" w:history="1">
        <w:r w:rsidR="00402D6F" w:rsidRPr="0083097E">
          <w:rPr>
            <w:rStyle w:val="Hyperlink"/>
            <w:noProof/>
          </w:rPr>
          <w:t>4.5.5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Analysis of the results for CW PLs operating in the 1215-1300 MHz band</w:t>
        </w:r>
        <w:r w:rsidR="00402D6F">
          <w:rPr>
            <w:noProof/>
            <w:webHidden/>
          </w:rPr>
          <w:tab/>
        </w:r>
        <w:r w:rsidR="00402D6F">
          <w:rPr>
            <w:noProof/>
            <w:webHidden/>
          </w:rPr>
          <w:fldChar w:fldCharType="begin"/>
        </w:r>
        <w:r w:rsidR="00402D6F">
          <w:rPr>
            <w:noProof/>
            <w:webHidden/>
          </w:rPr>
          <w:instrText xml:space="preserve"> PAGEREF _Toc335824904 \h </w:instrText>
        </w:r>
        <w:r w:rsidR="00402D6F">
          <w:rPr>
            <w:noProof/>
            <w:webHidden/>
          </w:rPr>
        </w:r>
        <w:r w:rsidR="00402D6F">
          <w:rPr>
            <w:noProof/>
            <w:webHidden/>
          </w:rPr>
          <w:fldChar w:fldCharType="separate"/>
        </w:r>
        <w:r w:rsidR="00402D6F">
          <w:rPr>
            <w:noProof/>
            <w:webHidden/>
          </w:rPr>
          <w:t>32</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905" w:history="1">
        <w:r w:rsidR="00402D6F" w:rsidRPr="0083097E">
          <w:rPr>
            <w:rStyle w:val="Hyperlink"/>
            <w:noProof/>
          </w:rPr>
          <w:t>4.5.5.1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Impact on RNSS receivers common to any method of PRN allocation (dedicated or non-dedicated)</w:t>
        </w:r>
        <w:r w:rsidR="00402D6F">
          <w:rPr>
            <w:noProof/>
            <w:webHidden/>
          </w:rPr>
          <w:tab/>
        </w:r>
        <w:r w:rsidR="00402D6F">
          <w:rPr>
            <w:noProof/>
            <w:webHidden/>
          </w:rPr>
          <w:fldChar w:fldCharType="begin"/>
        </w:r>
        <w:r w:rsidR="00402D6F">
          <w:rPr>
            <w:noProof/>
            <w:webHidden/>
          </w:rPr>
          <w:instrText xml:space="preserve"> PAGEREF _Toc335824905 \h </w:instrText>
        </w:r>
        <w:r w:rsidR="00402D6F">
          <w:rPr>
            <w:noProof/>
            <w:webHidden/>
          </w:rPr>
        </w:r>
        <w:r w:rsidR="00402D6F">
          <w:rPr>
            <w:noProof/>
            <w:webHidden/>
          </w:rPr>
          <w:fldChar w:fldCharType="separate"/>
        </w:r>
        <w:r w:rsidR="00402D6F">
          <w:rPr>
            <w:noProof/>
            <w:webHidden/>
          </w:rPr>
          <w:t>32</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906" w:history="1">
        <w:r w:rsidR="00402D6F" w:rsidRPr="0083097E">
          <w:rPr>
            <w:rStyle w:val="Hyperlink"/>
            <w:noProof/>
          </w:rPr>
          <w:t>4.5.5.2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In the case PLs don’t use dedicated PRN codes</w:t>
        </w:r>
        <w:r w:rsidR="00402D6F">
          <w:rPr>
            <w:noProof/>
            <w:webHidden/>
          </w:rPr>
          <w:tab/>
        </w:r>
        <w:r w:rsidR="00402D6F">
          <w:rPr>
            <w:noProof/>
            <w:webHidden/>
          </w:rPr>
          <w:fldChar w:fldCharType="begin"/>
        </w:r>
        <w:r w:rsidR="00402D6F">
          <w:rPr>
            <w:noProof/>
            <w:webHidden/>
          </w:rPr>
          <w:instrText xml:space="preserve"> PAGEREF _Toc335824906 \h </w:instrText>
        </w:r>
        <w:r w:rsidR="00402D6F">
          <w:rPr>
            <w:noProof/>
            <w:webHidden/>
          </w:rPr>
        </w:r>
        <w:r w:rsidR="00402D6F">
          <w:rPr>
            <w:noProof/>
            <w:webHidden/>
          </w:rPr>
          <w:fldChar w:fldCharType="separate"/>
        </w:r>
        <w:r w:rsidR="00402D6F">
          <w:rPr>
            <w:noProof/>
            <w:webHidden/>
          </w:rPr>
          <w:t>32</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07" w:history="1">
        <w:r w:rsidR="00402D6F" w:rsidRPr="0083097E">
          <w:rPr>
            <w:rStyle w:val="Hyperlink"/>
            <w:noProof/>
          </w:rPr>
          <w:t>4.6</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Pulsed pseudolites</w:t>
        </w:r>
        <w:r w:rsidR="00402D6F">
          <w:rPr>
            <w:noProof/>
            <w:webHidden/>
          </w:rPr>
          <w:tab/>
        </w:r>
        <w:r w:rsidR="00402D6F">
          <w:rPr>
            <w:noProof/>
            <w:webHidden/>
          </w:rPr>
          <w:fldChar w:fldCharType="begin"/>
        </w:r>
        <w:r w:rsidR="00402D6F">
          <w:rPr>
            <w:noProof/>
            <w:webHidden/>
          </w:rPr>
          <w:instrText xml:space="preserve"> PAGEREF _Toc335824907 \h </w:instrText>
        </w:r>
        <w:r w:rsidR="00402D6F">
          <w:rPr>
            <w:noProof/>
            <w:webHidden/>
          </w:rPr>
        </w:r>
        <w:r w:rsidR="00402D6F">
          <w:rPr>
            <w:noProof/>
            <w:webHidden/>
          </w:rPr>
          <w:fldChar w:fldCharType="separate"/>
        </w:r>
        <w:r w:rsidR="00402D6F">
          <w:rPr>
            <w:noProof/>
            <w:webHidden/>
          </w:rPr>
          <w:t>33</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08" w:history="1">
        <w:r w:rsidR="00402D6F" w:rsidRPr="0083097E">
          <w:rPr>
            <w:rStyle w:val="Hyperlink"/>
            <w:noProof/>
          </w:rPr>
          <w:t>4.6.1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Aggregate interference effect of a network of pulsed pseudolites</w:t>
        </w:r>
        <w:r w:rsidR="00402D6F">
          <w:rPr>
            <w:noProof/>
            <w:webHidden/>
          </w:rPr>
          <w:tab/>
        </w:r>
        <w:r w:rsidR="00402D6F">
          <w:rPr>
            <w:noProof/>
            <w:webHidden/>
          </w:rPr>
          <w:fldChar w:fldCharType="begin"/>
        </w:r>
        <w:r w:rsidR="00402D6F">
          <w:rPr>
            <w:noProof/>
            <w:webHidden/>
          </w:rPr>
          <w:instrText xml:space="preserve"> PAGEREF _Toc335824908 \h </w:instrText>
        </w:r>
        <w:r w:rsidR="00402D6F">
          <w:rPr>
            <w:noProof/>
            <w:webHidden/>
          </w:rPr>
        </w:r>
        <w:r w:rsidR="00402D6F">
          <w:rPr>
            <w:noProof/>
            <w:webHidden/>
          </w:rPr>
          <w:fldChar w:fldCharType="separate"/>
        </w:r>
        <w:r w:rsidR="00402D6F">
          <w:rPr>
            <w:noProof/>
            <w:webHidden/>
          </w:rPr>
          <w:t>35</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909" w:history="1">
        <w:r w:rsidR="00402D6F" w:rsidRPr="0083097E">
          <w:rPr>
            <w:rStyle w:val="Hyperlink"/>
            <w:noProof/>
          </w:rPr>
          <w:t>4.6.1.1</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Impact to non-aeronautical users in an outdoor environment</w:t>
        </w:r>
        <w:r w:rsidR="00402D6F">
          <w:rPr>
            <w:noProof/>
            <w:webHidden/>
          </w:rPr>
          <w:tab/>
        </w:r>
        <w:r w:rsidR="00402D6F">
          <w:rPr>
            <w:noProof/>
            <w:webHidden/>
          </w:rPr>
          <w:fldChar w:fldCharType="begin"/>
        </w:r>
        <w:r w:rsidR="00402D6F">
          <w:rPr>
            <w:noProof/>
            <w:webHidden/>
          </w:rPr>
          <w:instrText xml:space="preserve"> PAGEREF _Toc335824909 \h </w:instrText>
        </w:r>
        <w:r w:rsidR="00402D6F">
          <w:rPr>
            <w:noProof/>
            <w:webHidden/>
          </w:rPr>
        </w:r>
        <w:r w:rsidR="00402D6F">
          <w:rPr>
            <w:noProof/>
            <w:webHidden/>
          </w:rPr>
          <w:fldChar w:fldCharType="separate"/>
        </w:r>
        <w:r w:rsidR="00402D6F">
          <w:rPr>
            <w:noProof/>
            <w:webHidden/>
          </w:rPr>
          <w:t>36</w:t>
        </w:r>
        <w:r w:rsidR="00402D6F">
          <w:rPr>
            <w:noProof/>
            <w:webHidden/>
          </w:rPr>
          <w:fldChar w:fldCharType="end"/>
        </w:r>
      </w:hyperlink>
    </w:p>
    <w:p w:rsidR="00402D6F" w:rsidRDefault="00953E08">
      <w:pPr>
        <w:pStyle w:val="TOC4"/>
        <w:rPr>
          <w:rFonts w:asciiTheme="minorHAnsi" w:eastAsiaTheme="minorEastAsia" w:hAnsiTheme="minorHAnsi" w:cstheme="minorBidi"/>
          <w:i w:val="0"/>
          <w:noProof/>
          <w:sz w:val="22"/>
          <w:szCs w:val="22"/>
          <w:lang w:val="da-DK" w:eastAsia="da-DK"/>
        </w:rPr>
      </w:pPr>
      <w:hyperlink w:anchor="_Toc335824910" w:history="1">
        <w:r w:rsidR="00402D6F" w:rsidRPr="0083097E">
          <w:rPr>
            <w:rStyle w:val="Hyperlink"/>
            <w:noProof/>
          </w:rPr>
          <w:t>4.6.1.2</w:t>
        </w:r>
        <w:r w:rsidR="00402D6F">
          <w:rPr>
            <w:rFonts w:asciiTheme="minorHAnsi" w:eastAsiaTheme="minorEastAsia" w:hAnsiTheme="minorHAnsi" w:cstheme="minorBidi"/>
            <w:i w:val="0"/>
            <w:noProof/>
            <w:sz w:val="22"/>
            <w:szCs w:val="22"/>
            <w:lang w:val="da-DK" w:eastAsia="da-DK"/>
          </w:rPr>
          <w:tab/>
        </w:r>
        <w:r w:rsidR="00402D6F" w:rsidRPr="0083097E">
          <w:rPr>
            <w:rStyle w:val="Hyperlink"/>
            <w:noProof/>
          </w:rPr>
          <w:t>Impact on aeronautical receivers</w:t>
        </w:r>
        <w:r w:rsidR="00402D6F">
          <w:rPr>
            <w:noProof/>
            <w:webHidden/>
          </w:rPr>
          <w:tab/>
        </w:r>
        <w:r w:rsidR="00402D6F">
          <w:rPr>
            <w:noProof/>
            <w:webHidden/>
          </w:rPr>
          <w:fldChar w:fldCharType="begin"/>
        </w:r>
        <w:r w:rsidR="00402D6F">
          <w:rPr>
            <w:noProof/>
            <w:webHidden/>
          </w:rPr>
          <w:instrText xml:space="preserve"> PAGEREF _Toc335824910 \h </w:instrText>
        </w:r>
        <w:r w:rsidR="00402D6F">
          <w:rPr>
            <w:noProof/>
            <w:webHidden/>
          </w:rPr>
        </w:r>
        <w:r w:rsidR="00402D6F">
          <w:rPr>
            <w:noProof/>
            <w:webHidden/>
          </w:rPr>
          <w:fldChar w:fldCharType="separate"/>
        </w:r>
        <w:r w:rsidR="00402D6F">
          <w:rPr>
            <w:noProof/>
            <w:webHidden/>
          </w:rPr>
          <w:t>38</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11" w:history="1">
        <w:r w:rsidR="00402D6F" w:rsidRPr="0083097E">
          <w:rPr>
            <w:rStyle w:val="Hyperlink"/>
            <w:noProof/>
          </w:rPr>
          <w:t>4.6.2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Conclusions concerning pulsed pseudolites</w:t>
        </w:r>
        <w:r w:rsidR="00402D6F">
          <w:rPr>
            <w:noProof/>
            <w:webHidden/>
          </w:rPr>
          <w:tab/>
        </w:r>
        <w:r w:rsidR="00402D6F">
          <w:rPr>
            <w:noProof/>
            <w:webHidden/>
          </w:rPr>
          <w:fldChar w:fldCharType="begin"/>
        </w:r>
        <w:r w:rsidR="00402D6F">
          <w:rPr>
            <w:noProof/>
            <w:webHidden/>
          </w:rPr>
          <w:instrText xml:space="preserve"> PAGEREF _Toc335824911 \h </w:instrText>
        </w:r>
        <w:r w:rsidR="00402D6F">
          <w:rPr>
            <w:noProof/>
            <w:webHidden/>
          </w:rPr>
        </w:r>
        <w:r w:rsidR="00402D6F">
          <w:rPr>
            <w:noProof/>
            <w:webHidden/>
          </w:rPr>
          <w:fldChar w:fldCharType="separate"/>
        </w:r>
        <w:r w:rsidR="00402D6F">
          <w:rPr>
            <w:noProof/>
            <w:webHidden/>
          </w:rPr>
          <w:t>38</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12" w:history="1">
        <w:r w:rsidR="00402D6F" w:rsidRPr="0083097E">
          <w:rPr>
            <w:rStyle w:val="Hyperlink"/>
            <w:noProof/>
          </w:rPr>
          <w:t>5</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Impact of pseudolites on other services</w:t>
        </w:r>
        <w:r w:rsidR="00402D6F">
          <w:rPr>
            <w:noProof/>
            <w:webHidden/>
          </w:rPr>
          <w:tab/>
        </w:r>
        <w:r w:rsidR="00402D6F">
          <w:rPr>
            <w:noProof/>
            <w:webHidden/>
          </w:rPr>
          <w:fldChar w:fldCharType="begin"/>
        </w:r>
        <w:r w:rsidR="00402D6F">
          <w:rPr>
            <w:noProof/>
            <w:webHidden/>
          </w:rPr>
          <w:instrText xml:space="preserve"> PAGEREF _Toc335824912 \h </w:instrText>
        </w:r>
        <w:r w:rsidR="00402D6F">
          <w:rPr>
            <w:noProof/>
            <w:webHidden/>
          </w:rPr>
        </w:r>
        <w:r w:rsidR="00402D6F">
          <w:rPr>
            <w:noProof/>
            <w:webHidden/>
          </w:rPr>
          <w:fldChar w:fldCharType="separate"/>
        </w:r>
        <w:r w:rsidR="00402D6F">
          <w:rPr>
            <w:noProof/>
            <w:webHidden/>
          </w:rPr>
          <w:t>41</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13" w:history="1">
        <w:r w:rsidR="00402D6F" w:rsidRPr="0083097E">
          <w:rPr>
            <w:rStyle w:val="Hyperlink"/>
            <w:noProof/>
          </w:rPr>
          <w:t>5.1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Aeronautical radio navigation Service (ARNS)</w:t>
        </w:r>
        <w:r w:rsidR="00402D6F">
          <w:rPr>
            <w:noProof/>
            <w:webHidden/>
          </w:rPr>
          <w:tab/>
        </w:r>
        <w:r w:rsidR="00402D6F">
          <w:rPr>
            <w:noProof/>
            <w:webHidden/>
          </w:rPr>
          <w:fldChar w:fldCharType="begin"/>
        </w:r>
        <w:r w:rsidR="00402D6F">
          <w:rPr>
            <w:noProof/>
            <w:webHidden/>
          </w:rPr>
          <w:instrText xml:space="preserve"> PAGEREF _Toc335824913 \h </w:instrText>
        </w:r>
        <w:r w:rsidR="00402D6F">
          <w:rPr>
            <w:noProof/>
            <w:webHidden/>
          </w:rPr>
        </w:r>
        <w:r w:rsidR="00402D6F">
          <w:rPr>
            <w:noProof/>
            <w:webHidden/>
          </w:rPr>
          <w:fldChar w:fldCharType="separate"/>
        </w:r>
        <w:r w:rsidR="00402D6F">
          <w:rPr>
            <w:noProof/>
            <w:webHidden/>
          </w:rPr>
          <w:t>41</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14" w:history="1">
        <w:r w:rsidR="00402D6F" w:rsidRPr="0083097E">
          <w:rPr>
            <w:rStyle w:val="Hyperlink"/>
            <w:noProof/>
          </w:rPr>
          <w:t>5.1.1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System overview of DME (ref. Federal Radionavigation Plan 1999)</w:t>
        </w:r>
        <w:r w:rsidR="00402D6F">
          <w:rPr>
            <w:noProof/>
            <w:webHidden/>
          </w:rPr>
          <w:tab/>
        </w:r>
        <w:r w:rsidR="00402D6F">
          <w:rPr>
            <w:noProof/>
            <w:webHidden/>
          </w:rPr>
          <w:fldChar w:fldCharType="begin"/>
        </w:r>
        <w:r w:rsidR="00402D6F">
          <w:rPr>
            <w:noProof/>
            <w:webHidden/>
          </w:rPr>
          <w:instrText xml:space="preserve"> PAGEREF _Toc335824914 \h </w:instrText>
        </w:r>
        <w:r w:rsidR="00402D6F">
          <w:rPr>
            <w:noProof/>
            <w:webHidden/>
          </w:rPr>
        </w:r>
        <w:r w:rsidR="00402D6F">
          <w:rPr>
            <w:noProof/>
            <w:webHidden/>
          </w:rPr>
          <w:fldChar w:fldCharType="separate"/>
        </w:r>
        <w:r w:rsidR="00402D6F">
          <w:rPr>
            <w:noProof/>
            <w:webHidden/>
          </w:rPr>
          <w:t>41</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15" w:history="1">
        <w:r w:rsidR="00402D6F" w:rsidRPr="0083097E">
          <w:rPr>
            <w:rStyle w:val="Hyperlink"/>
            <w:noProof/>
          </w:rPr>
          <w:t>5.1.2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Necessary technical parameters of the airborne DME receiver systems for the compatibility studies</w:t>
        </w:r>
        <w:r w:rsidR="00402D6F">
          <w:rPr>
            <w:noProof/>
            <w:webHidden/>
          </w:rPr>
          <w:tab/>
        </w:r>
        <w:r w:rsidR="00402D6F">
          <w:rPr>
            <w:noProof/>
            <w:webHidden/>
          </w:rPr>
          <w:fldChar w:fldCharType="begin"/>
        </w:r>
        <w:r w:rsidR="00402D6F">
          <w:rPr>
            <w:noProof/>
            <w:webHidden/>
          </w:rPr>
          <w:instrText xml:space="preserve"> PAGEREF _Toc335824915 \h </w:instrText>
        </w:r>
        <w:r w:rsidR="00402D6F">
          <w:rPr>
            <w:noProof/>
            <w:webHidden/>
          </w:rPr>
        </w:r>
        <w:r w:rsidR="00402D6F">
          <w:rPr>
            <w:noProof/>
            <w:webHidden/>
          </w:rPr>
          <w:fldChar w:fldCharType="separate"/>
        </w:r>
        <w:r w:rsidR="00402D6F">
          <w:rPr>
            <w:noProof/>
            <w:webHidden/>
          </w:rPr>
          <w:t>41</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16" w:history="1">
        <w:r w:rsidR="00402D6F" w:rsidRPr="0083097E">
          <w:rPr>
            <w:rStyle w:val="Hyperlink"/>
            <w:noProof/>
          </w:rPr>
          <w:t>5.1.3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Typical antenna pattern(s) of aircraft DME systems</w:t>
        </w:r>
        <w:r w:rsidR="00402D6F">
          <w:rPr>
            <w:noProof/>
            <w:webHidden/>
          </w:rPr>
          <w:tab/>
        </w:r>
        <w:r w:rsidR="00402D6F">
          <w:rPr>
            <w:noProof/>
            <w:webHidden/>
          </w:rPr>
          <w:fldChar w:fldCharType="begin"/>
        </w:r>
        <w:r w:rsidR="00402D6F">
          <w:rPr>
            <w:noProof/>
            <w:webHidden/>
          </w:rPr>
          <w:instrText xml:space="preserve"> PAGEREF _Toc335824916 \h </w:instrText>
        </w:r>
        <w:r w:rsidR="00402D6F">
          <w:rPr>
            <w:noProof/>
            <w:webHidden/>
          </w:rPr>
        </w:r>
        <w:r w:rsidR="00402D6F">
          <w:rPr>
            <w:noProof/>
            <w:webHidden/>
          </w:rPr>
          <w:fldChar w:fldCharType="separate"/>
        </w:r>
        <w:r w:rsidR="00402D6F">
          <w:rPr>
            <w:noProof/>
            <w:webHidden/>
          </w:rPr>
          <w:t>42</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17" w:history="1">
        <w:r w:rsidR="00402D6F" w:rsidRPr="0083097E">
          <w:rPr>
            <w:rStyle w:val="Hyperlink"/>
            <w:noProof/>
          </w:rPr>
          <w:t>5.1.4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Compatibility criteria</w:t>
        </w:r>
        <w:r w:rsidR="00402D6F">
          <w:rPr>
            <w:noProof/>
            <w:webHidden/>
          </w:rPr>
          <w:tab/>
        </w:r>
        <w:r w:rsidR="00402D6F">
          <w:rPr>
            <w:noProof/>
            <w:webHidden/>
          </w:rPr>
          <w:fldChar w:fldCharType="begin"/>
        </w:r>
        <w:r w:rsidR="00402D6F">
          <w:rPr>
            <w:noProof/>
            <w:webHidden/>
          </w:rPr>
          <w:instrText xml:space="preserve"> PAGEREF _Toc335824917 \h </w:instrText>
        </w:r>
        <w:r w:rsidR="00402D6F">
          <w:rPr>
            <w:noProof/>
            <w:webHidden/>
          </w:rPr>
        </w:r>
        <w:r w:rsidR="00402D6F">
          <w:rPr>
            <w:noProof/>
            <w:webHidden/>
          </w:rPr>
          <w:fldChar w:fldCharType="separate"/>
        </w:r>
        <w:r w:rsidR="00402D6F">
          <w:rPr>
            <w:noProof/>
            <w:webHidden/>
          </w:rPr>
          <w:t>42</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18" w:history="1">
        <w:r w:rsidR="00402D6F" w:rsidRPr="0083097E">
          <w:rPr>
            <w:rStyle w:val="Hyperlink"/>
            <w:noProof/>
          </w:rPr>
          <w:t>5.1.5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Results of studies</w:t>
        </w:r>
        <w:r w:rsidR="00402D6F">
          <w:rPr>
            <w:noProof/>
            <w:webHidden/>
          </w:rPr>
          <w:tab/>
        </w:r>
        <w:r w:rsidR="00402D6F">
          <w:rPr>
            <w:noProof/>
            <w:webHidden/>
          </w:rPr>
          <w:fldChar w:fldCharType="begin"/>
        </w:r>
        <w:r w:rsidR="00402D6F">
          <w:rPr>
            <w:noProof/>
            <w:webHidden/>
          </w:rPr>
          <w:instrText xml:space="preserve"> PAGEREF _Toc335824918 \h </w:instrText>
        </w:r>
        <w:r w:rsidR="00402D6F">
          <w:rPr>
            <w:noProof/>
            <w:webHidden/>
          </w:rPr>
        </w:r>
        <w:r w:rsidR="00402D6F">
          <w:rPr>
            <w:noProof/>
            <w:webHidden/>
          </w:rPr>
          <w:fldChar w:fldCharType="separate"/>
        </w:r>
        <w:r w:rsidR="00402D6F">
          <w:rPr>
            <w:noProof/>
            <w:webHidden/>
          </w:rPr>
          <w:t>43</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19" w:history="1">
        <w:r w:rsidR="00402D6F" w:rsidRPr="0083097E">
          <w:rPr>
            <w:rStyle w:val="Hyperlink"/>
            <w:noProof/>
          </w:rPr>
          <w:t>5.2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radio determination Service (rdS)</w:t>
        </w:r>
        <w:r w:rsidR="00402D6F">
          <w:rPr>
            <w:noProof/>
            <w:webHidden/>
          </w:rPr>
          <w:tab/>
        </w:r>
        <w:r w:rsidR="00402D6F">
          <w:rPr>
            <w:noProof/>
            <w:webHidden/>
          </w:rPr>
          <w:fldChar w:fldCharType="begin"/>
        </w:r>
        <w:r w:rsidR="00402D6F">
          <w:rPr>
            <w:noProof/>
            <w:webHidden/>
          </w:rPr>
          <w:instrText xml:space="preserve"> PAGEREF _Toc335824919 \h </w:instrText>
        </w:r>
        <w:r w:rsidR="00402D6F">
          <w:rPr>
            <w:noProof/>
            <w:webHidden/>
          </w:rPr>
        </w:r>
        <w:r w:rsidR="00402D6F">
          <w:rPr>
            <w:noProof/>
            <w:webHidden/>
          </w:rPr>
          <w:fldChar w:fldCharType="separate"/>
        </w:r>
        <w:r w:rsidR="00402D6F">
          <w:rPr>
            <w:noProof/>
            <w:webHidden/>
          </w:rPr>
          <w:t>43</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0" w:history="1">
        <w:r w:rsidR="00402D6F" w:rsidRPr="0083097E">
          <w:rPr>
            <w:rStyle w:val="Hyperlink"/>
            <w:noProof/>
          </w:rPr>
          <w:t>5.2.1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Overview of the Radio Determination Service (Recommendation ITU-R M.1463-1[11])</w:t>
        </w:r>
        <w:r w:rsidR="00402D6F">
          <w:rPr>
            <w:noProof/>
            <w:webHidden/>
          </w:rPr>
          <w:tab/>
        </w:r>
        <w:r w:rsidR="00402D6F">
          <w:rPr>
            <w:noProof/>
            <w:webHidden/>
          </w:rPr>
          <w:fldChar w:fldCharType="begin"/>
        </w:r>
        <w:r w:rsidR="00402D6F">
          <w:rPr>
            <w:noProof/>
            <w:webHidden/>
          </w:rPr>
          <w:instrText xml:space="preserve"> PAGEREF _Toc335824920 \h </w:instrText>
        </w:r>
        <w:r w:rsidR="00402D6F">
          <w:rPr>
            <w:noProof/>
            <w:webHidden/>
          </w:rPr>
        </w:r>
        <w:r w:rsidR="00402D6F">
          <w:rPr>
            <w:noProof/>
            <w:webHidden/>
          </w:rPr>
          <w:fldChar w:fldCharType="separate"/>
        </w:r>
        <w:r w:rsidR="00402D6F">
          <w:rPr>
            <w:noProof/>
            <w:webHidden/>
          </w:rPr>
          <w:t>43</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1" w:history="1">
        <w:r w:rsidR="00402D6F" w:rsidRPr="0083097E">
          <w:rPr>
            <w:rStyle w:val="Hyperlink"/>
            <w:noProof/>
          </w:rPr>
          <w:t>5.2.2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Necessary technical parameters for the compatibility studies</w:t>
        </w:r>
        <w:r w:rsidR="00402D6F">
          <w:rPr>
            <w:noProof/>
            <w:webHidden/>
          </w:rPr>
          <w:tab/>
        </w:r>
        <w:r w:rsidR="00402D6F">
          <w:rPr>
            <w:noProof/>
            <w:webHidden/>
          </w:rPr>
          <w:fldChar w:fldCharType="begin"/>
        </w:r>
        <w:r w:rsidR="00402D6F">
          <w:rPr>
            <w:noProof/>
            <w:webHidden/>
          </w:rPr>
          <w:instrText xml:space="preserve"> PAGEREF _Toc335824921 \h </w:instrText>
        </w:r>
        <w:r w:rsidR="00402D6F">
          <w:rPr>
            <w:noProof/>
            <w:webHidden/>
          </w:rPr>
        </w:r>
        <w:r w:rsidR="00402D6F">
          <w:rPr>
            <w:noProof/>
            <w:webHidden/>
          </w:rPr>
          <w:fldChar w:fldCharType="separate"/>
        </w:r>
        <w:r w:rsidR="00402D6F">
          <w:rPr>
            <w:noProof/>
            <w:webHidden/>
          </w:rPr>
          <w:t>44</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2" w:history="1">
        <w:r w:rsidR="00402D6F" w:rsidRPr="0083097E">
          <w:rPr>
            <w:rStyle w:val="Hyperlink"/>
            <w:noProof/>
          </w:rPr>
          <w:t>5.2.3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Antenna pattern(s) of the RDS system</w:t>
        </w:r>
        <w:r w:rsidR="00402D6F">
          <w:rPr>
            <w:noProof/>
            <w:webHidden/>
          </w:rPr>
          <w:tab/>
        </w:r>
        <w:r w:rsidR="00402D6F">
          <w:rPr>
            <w:noProof/>
            <w:webHidden/>
          </w:rPr>
          <w:fldChar w:fldCharType="begin"/>
        </w:r>
        <w:r w:rsidR="00402D6F">
          <w:rPr>
            <w:noProof/>
            <w:webHidden/>
          </w:rPr>
          <w:instrText xml:space="preserve"> PAGEREF _Toc335824922 \h </w:instrText>
        </w:r>
        <w:r w:rsidR="00402D6F">
          <w:rPr>
            <w:noProof/>
            <w:webHidden/>
          </w:rPr>
        </w:r>
        <w:r w:rsidR="00402D6F">
          <w:rPr>
            <w:noProof/>
            <w:webHidden/>
          </w:rPr>
          <w:fldChar w:fldCharType="separate"/>
        </w:r>
        <w:r w:rsidR="00402D6F">
          <w:rPr>
            <w:noProof/>
            <w:webHidden/>
          </w:rPr>
          <w:t>45</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3" w:history="1">
        <w:r w:rsidR="00402D6F" w:rsidRPr="0083097E">
          <w:rPr>
            <w:rStyle w:val="Hyperlink"/>
            <w:noProof/>
          </w:rPr>
          <w:t>5.2.4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Compatibility criteria</w:t>
        </w:r>
        <w:r w:rsidR="00402D6F">
          <w:rPr>
            <w:noProof/>
            <w:webHidden/>
          </w:rPr>
          <w:tab/>
        </w:r>
        <w:r w:rsidR="00402D6F">
          <w:rPr>
            <w:noProof/>
            <w:webHidden/>
          </w:rPr>
          <w:fldChar w:fldCharType="begin"/>
        </w:r>
        <w:r w:rsidR="00402D6F">
          <w:rPr>
            <w:noProof/>
            <w:webHidden/>
          </w:rPr>
          <w:instrText xml:space="preserve"> PAGEREF _Toc335824923 \h </w:instrText>
        </w:r>
        <w:r w:rsidR="00402D6F">
          <w:rPr>
            <w:noProof/>
            <w:webHidden/>
          </w:rPr>
        </w:r>
        <w:r w:rsidR="00402D6F">
          <w:rPr>
            <w:noProof/>
            <w:webHidden/>
          </w:rPr>
          <w:fldChar w:fldCharType="separate"/>
        </w:r>
        <w:r w:rsidR="00402D6F">
          <w:rPr>
            <w:noProof/>
            <w:webHidden/>
          </w:rPr>
          <w:t>45</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4" w:history="1">
        <w:r w:rsidR="00402D6F" w:rsidRPr="0083097E">
          <w:rPr>
            <w:rStyle w:val="Hyperlink"/>
            <w:noProof/>
          </w:rPr>
          <w:t>5.2.5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Results of studies</w:t>
        </w:r>
        <w:r w:rsidR="00402D6F">
          <w:rPr>
            <w:noProof/>
            <w:webHidden/>
          </w:rPr>
          <w:tab/>
        </w:r>
        <w:r w:rsidR="00402D6F">
          <w:rPr>
            <w:noProof/>
            <w:webHidden/>
          </w:rPr>
          <w:fldChar w:fldCharType="begin"/>
        </w:r>
        <w:r w:rsidR="00402D6F">
          <w:rPr>
            <w:noProof/>
            <w:webHidden/>
          </w:rPr>
          <w:instrText xml:space="preserve"> PAGEREF _Toc335824924 \h </w:instrText>
        </w:r>
        <w:r w:rsidR="00402D6F">
          <w:rPr>
            <w:noProof/>
            <w:webHidden/>
          </w:rPr>
        </w:r>
        <w:r w:rsidR="00402D6F">
          <w:rPr>
            <w:noProof/>
            <w:webHidden/>
          </w:rPr>
          <w:fldChar w:fldCharType="separate"/>
        </w:r>
        <w:r w:rsidR="00402D6F">
          <w:rPr>
            <w:noProof/>
            <w:webHidden/>
          </w:rPr>
          <w:t>45</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25" w:history="1">
        <w:r w:rsidR="00402D6F" w:rsidRPr="0083097E">
          <w:rPr>
            <w:rStyle w:val="Hyperlink"/>
            <w:noProof/>
          </w:rPr>
          <w:t>5.3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earth exploration satellite service (eesS)</w:t>
        </w:r>
        <w:r w:rsidR="00402D6F">
          <w:rPr>
            <w:noProof/>
            <w:webHidden/>
          </w:rPr>
          <w:tab/>
        </w:r>
        <w:r w:rsidR="00402D6F">
          <w:rPr>
            <w:noProof/>
            <w:webHidden/>
          </w:rPr>
          <w:fldChar w:fldCharType="begin"/>
        </w:r>
        <w:r w:rsidR="00402D6F">
          <w:rPr>
            <w:noProof/>
            <w:webHidden/>
          </w:rPr>
          <w:instrText xml:space="preserve"> PAGEREF _Toc335824925 \h </w:instrText>
        </w:r>
        <w:r w:rsidR="00402D6F">
          <w:rPr>
            <w:noProof/>
            <w:webHidden/>
          </w:rPr>
        </w:r>
        <w:r w:rsidR="00402D6F">
          <w:rPr>
            <w:noProof/>
            <w:webHidden/>
          </w:rPr>
          <w:fldChar w:fldCharType="separate"/>
        </w:r>
        <w:r w:rsidR="00402D6F">
          <w:rPr>
            <w:noProof/>
            <w:webHidden/>
          </w:rPr>
          <w:t>47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6" w:history="1">
        <w:r w:rsidR="00402D6F" w:rsidRPr="0083097E">
          <w:rPr>
            <w:rStyle w:val="Hyperlink"/>
            <w:noProof/>
          </w:rPr>
          <w:t>5.3.1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System overview of EESS (ref. Recommendation ITU-R RS.1166-3 [7])</w:t>
        </w:r>
        <w:r w:rsidR="00402D6F">
          <w:rPr>
            <w:noProof/>
            <w:webHidden/>
          </w:rPr>
          <w:tab/>
        </w:r>
        <w:r w:rsidR="00402D6F">
          <w:rPr>
            <w:noProof/>
            <w:webHidden/>
          </w:rPr>
          <w:fldChar w:fldCharType="begin"/>
        </w:r>
        <w:r w:rsidR="00402D6F">
          <w:rPr>
            <w:noProof/>
            <w:webHidden/>
          </w:rPr>
          <w:instrText xml:space="preserve"> PAGEREF _Toc335824926 \h </w:instrText>
        </w:r>
        <w:r w:rsidR="00402D6F">
          <w:rPr>
            <w:noProof/>
            <w:webHidden/>
          </w:rPr>
        </w:r>
        <w:r w:rsidR="00402D6F">
          <w:rPr>
            <w:noProof/>
            <w:webHidden/>
          </w:rPr>
          <w:fldChar w:fldCharType="separate"/>
        </w:r>
        <w:r w:rsidR="00402D6F">
          <w:rPr>
            <w:noProof/>
            <w:webHidden/>
          </w:rPr>
          <w:t>47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7" w:history="1">
        <w:r w:rsidR="00402D6F" w:rsidRPr="0083097E">
          <w:rPr>
            <w:rStyle w:val="Hyperlink"/>
            <w:noProof/>
          </w:rPr>
          <w:t>5.3.2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Necessary technical parameters for the compatibility studies (ref. Recommendation ITU-R RS.1347 [14])</w:t>
        </w:r>
        <w:r w:rsidR="00402D6F">
          <w:rPr>
            <w:noProof/>
            <w:webHidden/>
          </w:rPr>
          <w:tab/>
        </w:r>
        <w:r w:rsidR="00402D6F">
          <w:rPr>
            <w:noProof/>
            <w:webHidden/>
          </w:rPr>
          <w:fldChar w:fldCharType="begin"/>
        </w:r>
        <w:r w:rsidR="00402D6F">
          <w:rPr>
            <w:noProof/>
            <w:webHidden/>
          </w:rPr>
          <w:instrText xml:space="preserve"> PAGEREF _Toc335824927 \h </w:instrText>
        </w:r>
        <w:r w:rsidR="00402D6F">
          <w:rPr>
            <w:noProof/>
            <w:webHidden/>
          </w:rPr>
        </w:r>
        <w:r w:rsidR="00402D6F">
          <w:rPr>
            <w:noProof/>
            <w:webHidden/>
          </w:rPr>
          <w:fldChar w:fldCharType="separate"/>
        </w:r>
        <w:r w:rsidR="00402D6F">
          <w:rPr>
            <w:noProof/>
            <w:webHidden/>
          </w:rPr>
          <w:t>47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8" w:history="1">
        <w:r w:rsidR="00402D6F" w:rsidRPr="0083097E">
          <w:rPr>
            <w:rStyle w:val="Hyperlink"/>
            <w:noProof/>
          </w:rPr>
          <w:t>5.3.3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Typical antenna pattern(s) of the EESS system</w:t>
        </w:r>
        <w:r w:rsidR="00402D6F">
          <w:rPr>
            <w:noProof/>
            <w:webHidden/>
          </w:rPr>
          <w:tab/>
        </w:r>
        <w:r w:rsidR="00402D6F">
          <w:rPr>
            <w:noProof/>
            <w:webHidden/>
          </w:rPr>
          <w:fldChar w:fldCharType="begin"/>
        </w:r>
        <w:r w:rsidR="00402D6F">
          <w:rPr>
            <w:noProof/>
            <w:webHidden/>
          </w:rPr>
          <w:instrText xml:space="preserve"> PAGEREF _Toc335824928 \h </w:instrText>
        </w:r>
        <w:r w:rsidR="00402D6F">
          <w:rPr>
            <w:noProof/>
            <w:webHidden/>
          </w:rPr>
        </w:r>
        <w:r w:rsidR="00402D6F">
          <w:rPr>
            <w:noProof/>
            <w:webHidden/>
          </w:rPr>
          <w:fldChar w:fldCharType="separate"/>
        </w:r>
        <w:r w:rsidR="00402D6F">
          <w:rPr>
            <w:noProof/>
            <w:webHidden/>
          </w:rPr>
          <w:t>47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29" w:history="1">
        <w:r w:rsidR="00402D6F" w:rsidRPr="0083097E">
          <w:rPr>
            <w:rStyle w:val="Hyperlink"/>
            <w:noProof/>
          </w:rPr>
          <w:t>5.3.4</w:t>
        </w:r>
        <w:r w:rsidR="00402D6F">
          <w:rPr>
            <w:rFonts w:asciiTheme="minorHAnsi" w:eastAsiaTheme="minorEastAsia" w:hAnsiTheme="minorHAnsi" w:cstheme="minorBidi"/>
            <w:noProof/>
            <w:sz w:val="22"/>
            <w:szCs w:val="22"/>
            <w:lang w:val="da-DK" w:eastAsia="da-DK"/>
          </w:rPr>
          <w:tab/>
        </w:r>
        <w:r w:rsidR="00402D6F" w:rsidRPr="0083097E">
          <w:rPr>
            <w:rStyle w:val="Hyperlink"/>
            <w:noProof/>
            <w:lang w:val="pt-BR"/>
          </w:rPr>
          <w:t xml:space="preserve">Compatibility criteria (ref. Recommendation ITU-R </w:t>
        </w:r>
        <w:r w:rsidR="00402D6F" w:rsidRPr="0083097E">
          <w:rPr>
            <w:rStyle w:val="Hyperlink"/>
            <w:noProof/>
          </w:rPr>
          <w:t>RS.1166-3 [7])</w:t>
        </w:r>
        <w:r w:rsidR="00402D6F">
          <w:rPr>
            <w:noProof/>
            <w:webHidden/>
          </w:rPr>
          <w:tab/>
        </w:r>
        <w:r w:rsidR="00402D6F">
          <w:rPr>
            <w:noProof/>
            <w:webHidden/>
          </w:rPr>
          <w:fldChar w:fldCharType="begin"/>
        </w:r>
        <w:r w:rsidR="00402D6F">
          <w:rPr>
            <w:noProof/>
            <w:webHidden/>
          </w:rPr>
          <w:instrText xml:space="preserve"> PAGEREF _Toc335824929 \h </w:instrText>
        </w:r>
        <w:r w:rsidR="00402D6F">
          <w:rPr>
            <w:noProof/>
            <w:webHidden/>
          </w:rPr>
        </w:r>
        <w:r w:rsidR="00402D6F">
          <w:rPr>
            <w:noProof/>
            <w:webHidden/>
          </w:rPr>
          <w:fldChar w:fldCharType="separate"/>
        </w:r>
        <w:r w:rsidR="00402D6F">
          <w:rPr>
            <w:noProof/>
            <w:webHidden/>
          </w:rPr>
          <w:t>47</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30" w:history="1">
        <w:r w:rsidR="00402D6F" w:rsidRPr="0083097E">
          <w:rPr>
            <w:rStyle w:val="Hyperlink"/>
            <w:noProof/>
            <w:lang w:val="pt-BR"/>
          </w:rPr>
          <w:t>5.3.5</w:t>
        </w:r>
        <w:r w:rsidR="00402D6F">
          <w:rPr>
            <w:rFonts w:asciiTheme="minorHAnsi" w:eastAsiaTheme="minorEastAsia" w:hAnsiTheme="minorHAnsi" w:cstheme="minorBidi"/>
            <w:noProof/>
            <w:sz w:val="22"/>
            <w:szCs w:val="22"/>
            <w:lang w:val="da-DK" w:eastAsia="da-DK"/>
          </w:rPr>
          <w:tab/>
        </w:r>
        <w:r w:rsidR="00402D6F" w:rsidRPr="0083097E">
          <w:rPr>
            <w:rStyle w:val="Hyperlink"/>
            <w:noProof/>
            <w:lang w:val="pt-BR"/>
          </w:rPr>
          <w:t>Results of studies</w:t>
        </w:r>
        <w:r w:rsidR="00402D6F">
          <w:rPr>
            <w:noProof/>
            <w:webHidden/>
          </w:rPr>
          <w:tab/>
        </w:r>
        <w:r w:rsidR="00402D6F">
          <w:rPr>
            <w:noProof/>
            <w:webHidden/>
          </w:rPr>
          <w:fldChar w:fldCharType="begin"/>
        </w:r>
        <w:r w:rsidR="00402D6F">
          <w:rPr>
            <w:noProof/>
            <w:webHidden/>
          </w:rPr>
          <w:instrText xml:space="preserve"> PAGEREF _Toc335824930 \h </w:instrText>
        </w:r>
        <w:r w:rsidR="00402D6F">
          <w:rPr>
            <w:noProof/>
            <w:webHidden/>
          </w:rPr>
        </w:r>
        <w:r w:rsidR="00402D6F">
          <w:rPr>
            <w:noProof/>
            <w:webHidden/>
          </w:rPr>
          <w:fldChar w:fldCharType="separate"/>
        </w:r>
        <w:r w:rsidR="00402D6F">
          <w:rPr>
            <w:noProof/>
            <w:webHidden/>
          </w:rPr>
          <w:t>47</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31" w:history="1">
        <w:r w:rsidR="00402D6F" w:rsidRPr="0083097E">
          <w:rPr>
            <w:rStyle w:val="Hyperlink"/>
            <w:noProof/>
          </w:rPr>
          <w:t>5.4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radio astronomy Service (RAS)</w:t>
        </w:r>
        <w:r w:rsidR="00402D6F">
          <w:rPr>
            <w:noProof/>
            <w:webHidden/>
          </w:rPr>
          <w:tab/>
        </w:r>
        <w:r w:rsidR="00402D6F">
          <w:rPr>
            <w:noProof/>
            <w:webHidden/>
          </w:rPr>
          <w:fldChar w:fldCharType="begin"/>
        </w:r>
        <w:r w:rsidR="00402D6F">
          <w:rPr>
            <w:noProof/>
            <w:webHidden/>
          </w:rPr>
          <w:instrText xml:space="preserve"> PAGEREF _Toc335824931 \h </w:instrText>
        </w:r>
        <w:r w:rsidR="00402D6F">
          <w:rPr>
            <w:noProof/>
            <w:webHidden/>
          </w:rPr>
        </w:r>
        <w:r w:rsidR="00402D6F">
          <w:rPr>
            <w:noProof/>
            <w:webHidden/>
          </w:rPr>
          <w:fldChar w:fldCharType="separate"/>
        </w:r>
        <w:r w:rsidR="00402D6F">
          <w:rPr>
            <w:noProof/>
            <w:webHidden/>
          </w:rPr>
          <w:t>48</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32" w:history="1">
        <w:r w:rsidR="00402D6F" w:rsidRPr="0083097E">
          <w:rPr>
            <w:rStyle w:val="Hyperlink"/>
            <w:noProof/>
          </w:rPr>
          <w:t>5.4.1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Single interferer case</w:t>
        </w:r>
        <w:r w:rsidR="00402D6F">
          <w:rPr>
            <w:noProof/>
            <w:webHidden/>
          </w:rPr>
          <w:tab/>
        </w:r>
        <w:r w:rsidR="00402D6F">
          <w:rPr>
            <w:noProof/>
            <w:webHidden/>
          </w:rPr>
          <w:fldChar w:fldCharType="begin"/>
        </w:r>
        <w:r w:rsidR="00402D6F">
          <w:rPr>
            <w:noProof/>
            <w:webHidden/>
          </w:rPr>
          <w:instrText xml:space="preserve"> PAGEREF _Toc335824932 \h </w:instrText>
        </w:r>
        <w:r w:rsidR="00402D6F">
          <w:rPr>
            <w:noProof/>
            <w:webHidden/>
          </w:rPr>
        </w:r>
        <w:r w:rsidR="00402D6F">
          <w:rPr>
            <w:noProof/>
            <w:webHidden/>
          </w:rPr>
          <w:fldChar w:fldCharType="separate"/>
        </w:r>
        <w:r w:rsidR="00402D6F">
          <w:rPr>
            <w:noProof/>
            <w:webHidden/>
          </w:rPr>
          <w:t>51</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33" w:history="1">
        <w:r w:rsidR="00402D6F" w:rsidRPr="0083097E">
          <w:rPr>
            <w:rStyle w:val="Hyperlink"/>
            <w:noProof/>
          </w:rPr>
          <w:t>5.4.2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Aggregation</w:t>
        </w:r>
        <w:r w:rsidR="00402D6F">
          <w:rPr>
            <w:noProof/>
            <w:webHidden/>
          </w:rPr>
          <w:tab/>
        </w:r>
        <w:r w:rsidR="00402D6F">
          <w:rPr>
            <w:noProof/>
            <w:webHidden/>
          </w:rPr>
          <w:fldChar w:fldCharType="begin"/>
        </w:r>
        <w:r w:rsidR="00402D6F">
          <w:rPr>
            <w:noProof/>
            <w:webHidden/>
          </w:rPr>
          <w:instrText xml:space="preserve"> PAGEREF _Toc335824933 \h </w:instrText>
        </w:r>
        <w:r w:rsidR="00402D6F">
          <w:rPr>
            <w:noProof/>
            <w:webHidden/>
          </w:rPr>
        </w:r>
        <w:r w:rsidR="00402D6F">
          <w:rPr>
            <w:noProof/>
            <w:webHidden/>
          </w:rPr>
          <w:fldChar w:fldCharType="separate"/>
        </w:r>
        <w:r w:rsidR="00402D6F">
          <w:rPr>
            <w:noProof/>
            <w:webHidden/>
          </w:rPr>
          <w:t>52</w:t>
        </w:r>
        <w:r w:rsidR="00402D6F">
          <w:rPr>
            <w:noProof/>
            <w:webHidden/>
          </w:rPr>
          <w:fldChar w:fldCharType="end"/>
        </w:r>
      </w:hyperlink>
    </w:p>
    <w:p w:rsidR="00402D6F" w:rsidRDefault="00953E08">
      <w:pPr>
        <w:pStyle w:val="TOC3"/>
        <w:rPr>
          <w:rFonts w:asciiTheme="minorHAnsi" w:eastAsiaTheme="minorEastAsia" w:hAnsiTheme="minorHAnsi" w:cstheme="minorBidi"/>
          <w:noProof/>
          <w:sz w:val="22"/>
          <w:szCs w:val="22"/>
          <w:lang w:val="da-DK" w:eastAsia="da-DK"/>
        </w:rPr>
      </w:pPr>
      <w:hyperlink w:anchor="_Toc335824934" w:history="1">
        <w:r w:rsidR="00402D6F" w:rsidRPr="0083097E">
          <w:rPr>
            <w:rStyle w:val="Hyperlink"/>
            <w:noProof/>
          </w:rPr>
          <w:t>5.4.3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Conclusions for the RAS</w:t>
        </w:r>
        <w:r w:rsidR="00402D6F">
          <w:rPr>
            <w:noProof/>
            <w:webHidden/>
          </w:rPr>
          <w:tab/>
        </w:r>
        <w:r w:rsidR="00402D6F">
          <w:rPr>
            <w:noProof/>
            <w:webHidden/>
          </w:rPr>
          <w:fldChar w:fldCharType="begin"/>
        </w:r>
        <w:r w:rsidR="00402D6F">
          <w:rPr>
            <w:noProof/>
            <w:webHidden/>
          </w:rPr>
          <w:instrText xml:space="preserve"> PAGEREF _Toc335824934 \h </w:instrText>
        </w:r>
        <w:r w:rsidR="00402D6F">
          <w:rPr>
            <w:noProof/>
            <w:webHidden/>
          </w:rPr>
        </w:r>
        <w:r w:rsidR="00402D6F">
          <w:rPr>
            <w:noProof/>
            <w:webHidden/>
          </w:rPr>
          <w:fldChar w:fldCharType="separate"/>
        </w:r>
        <w:r w:rsidR="00402D6F">
          <w:rPr>
            <w:noProof/>
            <w:webHidden/>
          </w:rPr>
          <w:t>52</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35" w:history="1">
        <w:r w:rsidR="00402D6F" w:rsidRPr="0083097E">
          <w:rPr>
            <w:rStyle w:val="Hyperlink"/>
            <w:noProof/>
          </w:rPr>
          <w:t>6</w:t>
        </w:r>
        <w:r w:rsidR="00402D6F">
          <w:rPr>
            <w:rFonts w:asciiTheme="minorHAnsi" w:eastAsiaTheme="minorEastAsia" w:hAnsiTheme="minorHAnsi" w:cstheme="minorBidi"/>
            <w:b w:val="0"/>
            <w:caps w:val="0"/>
            <w:noProof/>
            <w:sz w:val="22"/>
            <w:szCs w:val="22"/>
            <w:lang w:val="da-DK" w:eastAsia="da-DK"/>
          </w:rPr>
          <w:tab/>
        </w:r>
        <w:r w:rsidR="00402D6F" w:rsidRPr="0083097E">
          <w:rPr>
            <w:rStyle w:val="Hyperlink"/>
            <w:noProof/>
          </w:rPr>
          <w:t>Conclusions</w:t>
        </w:r>
        <w:r w:rsidR="00402D6F">
          <w:rPr>
            <w:noProof/>
            <w:webHidden/>
          </w:rPr>
          <w:tab/>
        </w:r>
        <w:r w:rsidR="00402D6F">
          <w:rPr>
            <w:noProof/>
            <w:webHidden/>
          </w:rPr>
          <w:fldChar w:fldCharType="begin"/>
        </w:r>
        <w:r w:rsidR="00402D6F">
          <w:rPr>
            <w:noProof/>
            <w:webHidden/>
          </w:rPr>
          <w:instrText xml:space="preserve"> PAGEREF _Toc335824935 \h </w:instrText>
        </w:r>
        <w:r w:rsidR="00402D6F">
          <w:rPr>
            <w:noProof/>
            <w:webHidden/>
          </w:rPr>
        </w:r>
        <w:r w:rsidR="00402D6F">
          <w:rPr>
            <w:noProof/>
            <w:webHidden/>
          </w:rPr>
          <w:fldChar w:fldCharType="separate"/>
        </w:r>
        <w:r w:rsidR="00402D6F">
          <w:rPr>
            <w:noProof/>
            <w:webHidden/>
          </w:rPr>
          <w:t>52</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36" w:history="1">
        <w:r w:rsidR="00402D6F" w:rsidRPr="0083097E">
          <w:rPr>
            <w:rStyle w:val="Hyperlink"/>
            <w:noProof/>
          </w:rPr>
          <w:t>6.1</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Band 1164-1215 MHz, RNSS</w:t>
        </w:r>
        <w:r w:rsidR="00402D6F">
          <w:rPr>
            <w:noProof/>
            <w:webHidden/>
          </w:rPr>
          <w:tab/>
        </w:r>
        <w:r w:rsidR="00402D6F">
          <w:rPr>
            <w:noProof/>
            <w:webHidden/>
          </w:rPr>
          <w:fldChar w:fldCharType="begin"/>
        </w:r>
        <w:r w:rsidR="00402D6F">
          <w:rPr>
            <w:noProof/>
            <w:webHidden/>
          </w:rPr>
          <w:instrText xml:space="preserve"> PAGEREF _Toc335824936 \h </w:instrText>
        </w:r>
        <w:r w:rsidR="00402D6F">
          <w:rPr>
            <w:noProof/>
            <w:webHidden/>
          </w:rPr>
        </w:r>
        <w:r w:rsidR="00402D6F">
          <w:rPr>
            <w:noProof/>
            <w:webHidden/>
          </w:rPr>
          <w:fldChar w:fldCharType="separate"/>
        </w:r>
        <w:r w:rsidR="00402D6F">
          <w:rPr>
            <w:noProof/>
            <w:webHidden/>
          </w:rPr>
          <w:t>52</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37" w:history="1">
        <w:r w:rsidR="00402D6F" w:rsidRPr="0083097E">
          <w:rPr>
            <w:rStyle w:val="Hyperlink"/>
            <w:noProof/>
          </w:rPr>
          <w:t>6.2</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Band 1164-1215 MHz, ARNS</w:t>
        </w:r>
        <w:r w:rsidR="00402D6F">
          <w:rPr>
            <w:noProof/>
            <w:webHidden/>
          </w:rPr>
          <w:tab/>
        </w:r>
        <w:r w:rsidR="00402D6F">
          <w:rPr>
            <w:noProof/>
            <w:webHidden/>
          </w:rPr>
          <w:fldChar w:fldCharType="begin"/>
        </w:r>
        <w:r w:rsidR="00402D6F">
          <w:rPr>
            <w:noProof/>
            <w:webHidden/>
          </w:rPr>
          <w:instrText xml:space="preserve"> PAGEREF _Toc335824937 \h </w:instrText>
        </w:r>
        <w:r w:rsidR="00402D6F">
          <w:rPr>
            <w:noProof/>
            <w:webHidden/>
          </w:rPr>
        </w:r>
        <w:r w:rsidR="00402D6F">
          <w:rPr>
            <w:noProof/>
            <w:webHidden/>
          </w:rPr>
          <w:fldChar w:fldCharType="separate"/>
        </w:r>
        <w:r w:rsidR="00402D6F">
          <w:rPr>
            <w:noProof/>
            <w:webHidden/>
          </w:rPr>
          <w:t>54</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38" w:history="1">
        <w:r w:rsidR="00402D6F" w:rsidRPr="0083097E">
          <w:rPr>
            <w:rStyle w:val="Hyperlink"/>
            <w:noProof/>
          </w:rPr>
          <w:t>6.3</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Band 1215-1300 MHz, RNSS</w:t>
        </w:r>
        <w:r w:rsidR="00402D6F">
          <w:rPr>
            <w:noProof/>
            <w:webHidden/>
          </w:rPr>
          <w:tab/>
        </w:r>
        <w:r w:rsidR="00402D6F">
          <w:rPr>
            <w:noProof/>
            <w:webHidden/>
          </w:rPr>
          <w:fldChar w:fldCharType="begin"/>
        </w:r>
        <w:r w:rsidR="00402D6F">
          <w:rPr>
            <w:noProof/>
            <w:webHidden/>
          </w:rPr>
          <w:instrText xml:space="preserve"> PAGEREF _Toc335824938 \h </w:instrText>
        </w:r>
        <w:r w:rsidR="00402D6F">
          <w:rPr>
            <w:noProof/>
            <w:webHidden/>
          </w:rPr>
        </w:r>
        <w:r w:rsidR="00402D6F">
          <w:rPr>
            <w:noProof/>
            <w:webHidden/>
          </w:rPr>
          <w:fldChar w:fldCharType="separate"/>
        </w:r>
        <w:r w:rsidR="00402D6F">
          <w:rPr>
            <w:noProof/>
            <w:webHidden/>
          </w:rPr>
          <w:t>54</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39" w:history="1">
        <w:r w:rsidR="00402D6F" w:rsidRPr="0083097E">
          <w:rPr>
            <w:rStyle w:val="Hyperlink"/>
            <w:noProof/>
          </w:rPr>
          <w:t>6.4</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Band 1215-1300 MHz, RDS</w:t>
        </w:r>
        <w:r w:rsidR="00402D6F">
          <w:rPr>
            <w:noProof/>
            <w:webHidden/>
          </w:rPr>
          <w:tab/>
        </w:r>
        <w:r w:rsidR="00402D6F">
          <w:rPr>
            <w:noProof/>
            <w:webHidden/>
          </w:rPr>
          <w:fldChar w:fldCharType="begin"/>
        </w:r>
        <w:r w:rsidR="00402D6F">
          <w:rPr>
            <w:noProof/>
            <w:webHidden/>
          </w:rPr>
          <w:instrText xml:space="preserve"> PAGEREF _Toc335824939 \h </w:instrText>
        </w:r>
        <w:r w:rsidR="00402D6F">
          <w:rPr>
            <w:noProof/>
            <w:webHidden/>
          </w:rPr>
        </w:r>
        <w:r w:rsidR="00402D6F">
          <w:rPr>
            <w:noProof/>
            <w:webHidden/>
          </w:rPr>
          <w:fldChar w:fldCharType="separate"/>
        </w:r>
        <w:r w:rsidR="00402D6F">
          <w:rPr>
            <w:noProof/>
            <w:webHidden/>
          </w:rPr>
          <w:t>56</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40" w:history="1">
        <w:r w:rsidR="00402D6F" w:rsidRPr="0083097E">
          <w:rPr>
            <w:rStyle w:val="Hyperlink"/>
            <w:noProof/>
          </w:rPr>
          <w:t>6.5</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Band 1215-1300 MHz, EESS</w:t>
        </w:r>
        <w:r w:rsidR="00402D6F">
          <w:rPr>
            <w:noProof/>
            <w:webHidden/>
          </w:rPr>
          <w:tab/>
        </w:r>
        <w:r w:rsidR="00402D6F">
          <w:rPr>
            <w:noProof/>
            <w:webHidden/>
          </w:rPr>
          <w:fldChar w:fldCharType="begin"/>
        </w:r>
        <w:r w:rsidR="00402D6F">
          <w:rPr>
            <w:noProof/>
            <w:webHidden/>
          </w:rPr>
          <w:instrText xml:space="preserve"> PAGEREF _Toc335824940 \h </w:instrText>
        </w:r>
        <w:r w:rsidR="00402D6F">
          <w:rPr>
            <w:noProof/>
            <w:webHidden/>
          </w:rPr>
        </w:r>
        <w:r w:rsidR="00402D6F">
          <w:rPr>
            <w:noProof/>
            <w:webHidden/>
          </w:rPr>
          <w:fldChar w:fldCharType="separate"/>
        </w:r>
        <w:r w:rsidR="00402D6F">
          <w:rPr>
            <w:noProof/>
            <w:webHidden/>
          </w:rPr>
          <w:t>56</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41" w:history="1">
        <w:r w:rsidR="00402D6F" w:rsidRPr="0083097E">
          <w:rPr>
            <w:rStyle w:val="Hyperlink"/>
            <w:noProof/>
          </w:rPr>
          <w:t>6.6</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Band 1559-1610 MHz RNSS</w:t>
        </w:r>
        <w:r w:rsidR="00402D6F">
          <w:rPr>
            <w:noProof/>
            <w:webHidden/>
          </w:rPr>
          <w:tab/>
        </w:r>
        <w:r w:rsidR="00402D6F">
          <w:rPr>
            <w:noProof/>
            <w:webHidden/>
          </w:rPr>
          <w:fldChar w:fldCharType="begin"/>
        </w:r>
        <w:r w:rsidR="00402D6F">
          <w:rPr>
            <w:noProof/>
            <w:webHidden/>
          </w:rPr>
          <w:instrText xml:space="preserve"> PAGEREF _Toc335824941 \h </w:instrText>
        </w:r>
        <w:r w:rsidR="00402D6F">
          <w:rPr>
            <w:noProof/>
            <w:webHidden/>
          </w:rPr>
        </w:r>
        <w:r w:rsidR="00402D6F">
          <w:rPr>
            <w:noProof/>
            <w:webHidden/>
          </w:rPr>
          <w:fldChar w:fldCharType="separate"/>
        </w:r>
        <w:r w:rsidR="00402D6F">
          <w:rPr>
            <w:noProof/>
            <w:webHidden/>
          </w:rPr>
          <w:t>57</w:t>
        </w:r>
        <w:r w:rsidR="00402D6F">
          <w:rPr>
            <w:noProof/>
            <w:webHidden/>
          </w:rPr>
          <w:fldChar w:fldCharType="end"/>
        </w:r>
      </w:hyperlink>
    </w:p>
    <w:p w:rsidR="00402D6F" w:rsidRDefault="00953E08">
      <w:pPr>
        <w:pStyle w:val="TOC2"/>
        <w:rPr>
          <w:rFonts w:asciiTheme="minorHAnsi" w:eastAsiaTheme="minorEastAsia" w:hAnsiTheme="minorHAnsi" w:cstheme="minorBidi"/>
          <w:noProof/>
          <w:sz w:val="22"/>
          <w:szCs w:val="22"/>
          <w:lang w:val="da-DK" w:eastAsia="da-DK"/>
        </w:rPr>
      </w:pPr>
      <w:hyperlink w:anchor="_Toc335824942" w:history="1">
        <w:r w:rsidR="00402D6F" w:rsidRPr="0083097E">
          <w:rPr>
            <w:rStyle w:val="Hyperlink"/>
            <w:noProof/>
          </w:rPr>
          <w:t>6.7</w:t>
        </w:r>
        <w:r w:rsidR="00402D6F">
          <w:rPr>
            <w:rFonts w:asciiTheme="minorHAnsi" w:eastAsiaTheme="minorEastAsia" w:hAnsiTheme="minorHAnsi" w:cstheme="minorBidi"/>
            <w:noProof/>
            <w:sz w:val="22"/>
            <w:szCs w:val="22"/>
            <w:lang w:val="da-DK" w:eastAsia="da-DK"/>
          </w:rPr>
          <w:tab/>
        </w:r>
        <w:r w:rsidR="00402D6F" w:rsidRPr="0083097E">
          <w:rPr>
            <w:rStyle w:val="Hyperlink"/>
            <w:noProof/>
          </w:rPr>
          <w:t>RAS in the Adjacent Band 1610.6-1613.8 MHz</w:t>
        </w:r>
        <w:r w:rsidR="00402D6F">
          <w:rPr>
            <w:noProof/>
            <w:webHidden/>
          </w:rPr>
          <w:tab/>
        </w:r>
        <w:r w:rsidR="00402D6F">
          <w:rPr>
            <w:noProof/>
            <w:webHidden/>
          </w:rPr>
          <w:fldChar w:fldCharType="begin"/>
        </w:r>
        <w:r w:rsidR="00402D6F">
          <w:rPr>
            <w:noProof/>
            <w:webHidden/>
          </w:rPr>
          <w:instrText xml:space="preserve"> PAGEREF _Toc335824942 \h </w:instrText>
        </w:r>
        <w:r w:rsidR="00402D6F">
          <w:rPr>
            <w:noProof/>
            <w:webHidden/>
          </w:rPr>
        </w:r>
        <w:r w:rsidR="00402D6F">
          <w:rPr>
            <w:noProof/>
            <w:webHidden/>
          </w:rPr>
          <w:fldChar w:fldCharType="separate"/>
        </w:r>
        <w:r w:rsidR="00402D6F">
          <w:rPr>
            <w:noProof/>
            <w:webHidden/>
          </w:rPr>
          <w:t>59</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43" w:history="1">
        <w:r w:rsidR="00402D6F" w:rsidRPr="0083097E">
          <w:rPr>
            <w:rStyle w:val="Hyperlink"/>
            <w:noProof/>
          </w:rPr>
          <w:t>ANNEX 1: Comparison of measurement and composite loss model</w:t>
        </w:r>
        <w:r w:rsidR="00402D6F">
          <w:rPr>
            <w:noProof/>
            <w:webHidden/>
          </w:rPr>
          <w:tab/>
        </w:r>
        <w:r w:rsidR="00402D6F">
          <w:rPr>
            <w:noProof/>
            <w:webHidden/>
          </w:rPr>
          <w:fldChar w:fldCharType="begin"/>
        </w:r>
        <w:r w:rsidR="00402D6F">
          <w:rPr>
            <w:noProof/>
            <w:webHidden/>
          </w:rPr>
          <w:instrText xml:space="preserve"> PAGEREF _Toc335824943 \h </w:instrText>
        </w:r>
        <w:r w:rsidR="00402D6F">
          <w:rPr>
            <w:noProof/>
            <w:webHidden/>
          </w:rPr>
        </w:r>
        <w:r w:rsidR="00402D6F">
          <w:rPr>
            <w:noProof/>
            <w:webHidden/>
          </w:rPr>
          <w:fldChar w:fldCharType="separate"/>
        </w:r>
        <w:r w:rsidR="00402D6F">
          <w:rPr>
            <w:noProof/>
            <w:webHidden/>
          </w:rPr>
          <w:t>60</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44" w:history="1">
        <w:r w:rsidR="00402D6F" w:rsidRPr="0083097E">
          <w:rPr>
            <w:rStyle w:val="Hyperlink"/>
            <w:noProof/>
          </w:rPr>
          <w:t>ANNEX 2: IMPACT OF PSEUDOLITES ON ARNS</w:t>
        </w:r>
        <w:r w:rsidR="00402D6F">
          <w:rPr>
            <w:noProof/>
            <w:webHidden/>
          </w:rPr>
          <w:tab/>
        </w:r>
        <w:r w:rsidR="00402D6F">
          <w:rPr>
            <w:noProof/>
            <w:webHidden/>
          </w:rPr>
          <w:fldChar w:fldCharType="begin"/>
        </w:r>
        <w:r w:rsidR="00402D6F">
          <w:rPr>
            <w:noProof/>
            <w:webHidden/>
          </w:rPr>
          <w:instrText xml:space="preserve"> PAGEREF _Toc335824944 \h </w:instrText>
        </w:r>
        <w:r w:rsidR="00402D6F">
          <w:rPr>
            <w:noProof/>
            <w:webHidden/>
          </w:rPr>
        </w:r>
        <w:r w:rsidR="00402D6F">
          <w:rPr>
            <w:noProof/>
            <w:webHidden/>
          </w:rPr>
          <w:fldChar w:fldCharType="separate"/>
        </w:r>
        <w:r w:rsidR="00402D6F">
          <w:rPr>
            <w:noProof/>
            <w:webHidden/>
          </w:rPr>
          <w:t>64</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45" w:history="1">
        <w:r w:rsidR="00402D6F" w:rsidRPr="0083097E">
          <w:rPr>
            <w:rStyle w:val="Hyperlink"/>
            <w:noProof/>
          </w:rPr>
          <w:t>ANNEX 3: IMPACT OF PSEUDOLITES ON RDS</w:t>
        </w:r>
        <w:r w:rsidR="00402D6F">
          <w:rPr>
            <w:noProof/>
            <w:webHidden/>
          </w:rPr>
          <w:tab/>
        </w:r>
        <w:r w:rsidR="00402D6F">
          <w:rPr>
            <w:noProof/>
            <w:webHidden/>
          </w:rPr>
          <w:fldChar w:fldCharType="begin"/>
        </w:r>
        <w:r w:rsidR="00402D6F">
          <w:rPr>
            <w:noProof/>
            <w:webHidden/>
          </w:rPr>
          <w:instrText xml:space="preserve"> PAGEREF _Toc335824945 \h </w:instrText>
        </w:r>
        <w:r w:rsidR="00402D6F">
          <w:rPr>
            <w:noProof/>
            <w:webHidden/>
          </w:rPr>
        </w:r>
        <w:r w:rsidR="00402D6F">
          <w:rPr>
            <w:noProof/>
            <w:webHidden/>
          </w:rPr>
          <w:fldChar w:fldCharType="separate"/>
        </w:r>
        <w:r w:rsidR="00402D6F">
          <w:rPr>
            <w:noProof/>
            <w:webHidden/>
          </w:rPr>
          <w:t>67</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46" w:history="1">
        <w:r w:rsidR="00402D6F" w:rsidRPr="0083097E">
          <w:rPr>
            <w:rStyle w:val="Hyperlink"/>
            <w:noProof/>
          </w:rPr>
          <w:t>ANNEX 4: IMPACT OF PSEUDOLITES ON EESS</w:t>
        </w:r>
        <w:r w:rsidR="00402D6F">
          <w:rPr>
            <w:noProof/>
            <w:webHidden/>
          </w:rPr>
          <w:tab/>
        </w:r>
        <w:r w:rsidR="00402D6F">
          <w:rPr>
            <w:noProof/>
            <w:webHidden/>
          </w:rPr>
          <w:fldChar w:fldCharType="begin"/>
        </w:r>
        <w:r w:rsidR="00402D6F">
          <w:rPr>
            <w:noProof/>
            <w:webHidden/>
          </w:rPr>
          <w:instrText xml:space="preserve"> PAGEREF _Toc335824946 \h </w:instrText>
        </w:r>
        <w:r w:rsidR="00402D6F">
          <w:rPr>
            <w:noProof/>
            <w:webHidden/>
          </w:rPr>
        </w:r>
        <w:r w:rsidR="00402D6F">
          <w:rPr>
            <w:noProof/>
            <w:webHidden/>
          </w:rPr>
          <w:fldChar w:fldCharType="separate"/>
        </w:r>
        <w:r w:rsidR="00402D6F">
          <w:rPr>
            <w:noProof/>
            <w:webHidden/>
          </w:rPr>
          <w:t>77</w:t>
        </w:r>
        <w:r w:rsidR="00402D6F">
          <w:rPr>
            <w:noProof/>
            <w:webHidden/>
          </w:rPr>
          <w:fldChar w:fldCharType="end"/>
        </w:r>
      </w:hyperlink>
    </w:p>
    <w:p w:rsidR="00402D6F" w:rsidRDefault="00953E08">
      <w:pPr>
        <w:pStyle w:val="TOC1"/>
        <w:rPr>
          <w:rFonts w:asciiTheme="minorHAnsi" w:eastAsiaTheme="minorEastAsia" w:hAnsiTheme="minorHAnsi" w:cstheme="minorBidi"/>
          <w:b w:val="0"/>
          <w:caps w:val="0"/>
          <w:noProof/>
          <w:sz w:val="22"/>
          <w:szCs w:val="22"/>
          <w:lang w:val="da-DK" w:eastAsia="da-DK"/>
        </w:rPr>
      </w:pPr>
      <w:hyperlink w:anchor="_Toc335824947" w:history="1">
        <w:r w:rsidR="00402D6F" w:rsidRPr="0083097E">
          <w:rPr>
            <w:rStyle w:val="Hyperlink"/>
            <w:noProof/>
            <w:lang w:eastAsia="ja-JP"/>
          </w:rPr>
          <w:t>ANNEX 5: References</w:t>
        </w:r>
        <w:r w:rsidR="00402D6F">
          <w:rPr>
            <w:noProof/>
            <w:webHidden/>
          </w:rPr>
          <w:tab/>
        </w:r>
        <w:r w:rsidR="00402D6F">
          <w:rPr>
            <w:noProof/>
            <w:webHidden/>
          </w:rPr>
          <w:fldChar w:fldCharType="begin"/>
        </w:r>
        <w:r w:rsidR="00402D6F">
          <w:rPr>
            <w:noProof/>
            <w:webHidden/>
          </w:rPr>
          <w:instrText xml:space="preserve"> PAGEREF _Toc335824947 \h </w:instrText>
        </w:r>
        <w:r w:rsidR="00402D6F">
          <w:rPr>
            <w:noProof/>
            <w:webHidden/>
          </w:rPr>
        </w:r>
        <w:r w:rsidR="00402D6F">
          <w:rPr>
            <w:noProof/>
            <w:webHidden/>
          </w:rPr>
          <w:fldChar w:fldCharType="separate"/>
        </w:r>
        <w:r w:rsidR="00402D6F">
          <w:rPr>
            <w:noProof/>
            <w:webHidden/>
          </w:rPr>
          <w:t>85</w:t>
        </w:r>
        <w:r w:rsidR="00402D6F">
          <w:rPr>
            <w:noProof/>
            <w:webHidden/>
          </w:rPr>
          <w:fldChar w:fldCharType="end"/>
        </w:r>
      </w:hyperlink>
    </w:p>
    <w:p w:rsidR="00917D9A" w:rsidRDefault="002A18DE" w:rsidP="008A54FC">
      <w:r>
        <w:rPr>
          <w:caps/>
          <w:lang w:val="en-GB"/>
        </w:rPr>
        <w:fldChar w:fldCharType="end"/>
      </w:r>
      <w:r w:rsidR="00917D9A">
        <w:br w:type="page"/>
      </w:r>
    </w:p>
    <w:p w:rsidR="00917D9A" w:rsidRPr="009B4646" w:rsidRDefault="00917D9A" w:rsidP="008A54FC">
      <w:pPr>
        <w:rPr>
          <w:b/>
          <w:color w:val="FFFFFF"/>
          <w:szCs w:val="20"/>
        </w:rPr>
      </w:pPr>
    </w:p>
    <w:p w:rsidR="00917D9A" w:rsidRDefault="00917D9A" w:rsidP="008A54FC">
      <w:pPr>
        <w:rPr>
          <w:b/>
          <w:color w:val="FFFFFF"/>
          <w:szCs w:val="20"/>
        </w:rPr>
      </w:pPr>
    </w:p>
    <w:p w:rsidR="00917D9A" w:rsidRPr="009B4646" w:rsidRDefault="00D11EA3" w:rsidP="008A54FC">
      <w:pPr>
        <w:rPr>
          <w:b/>
          <w:color w:val="FFFFFF"/>
          <w:szCs w:val="20"/>
        </w:rPr>
      </w:pPr>
      <w:r>
        <w:rPr>
          <w:noProof/>
          <w:lang w:val="da-DK" w:eastAsia="da-DK"/>
        </w:rPr>
        <mc:AlternateContent>
          <mc:Choice Requires="wps">
            <w:drawing>
              <wp:anchor distT="0" distB="0" distL="114300" distR="114300" simplePos="0" relativeHeight="251659776" behindDoc="1" locked="0" layoutInCell="1" allowOverlap="1" wp14:anchorId="61E815DC" wp14:editId="1F9B8BAD">
                <wp:simplePos x="0" y="0"/>
                <wp:positionH relativeFrom="page">
                  <wp:align>center</wp:align>
                </wp:positionH>
                <wp:positionV relativeFrom="page">
                  <wp:posOffset>900430</wp:posOffset>
                </wp:positionV>
                <wp:extent cx="7560310" cy="720090"/>
                <wp:effectExtent l="0" t="0" r="2540" b="381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So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TiH&#10;8ijSgUYfoWpEbSRHeR4K1BtXQdyjebCBojP3mn5xSOnbFsL40lrdt5wwgJWF+OTiQFg4OIrW/TvN&#10;ID3Zeh1rtW9sFxJCFdA+SvJ0koTvPaLwcTqepK8ygEZhbwqKl1GzhFTH08Y6/4brDoVJjS2Aj9nJ&#10;7t75gIZUx5CIXkvBVkLKuLCb9a20aEfAHjfpclJOIgEgeR4mVQhWOhwbMg5fACTcEfYC3Cj3tzLL&#10;i/QmL0eryWw6KlbFeFRO09kozcqbcpIWZXG3+h4AZkXVCsa4uheKH62XFX8n7aEJBtNE86G+xuU4&#10;H0fuF+jdOck0/v5EshMeOlGKrsazUxCpgrCvFQPapPJEyGGeXMKPVYYaHP9jVaINgvKDg9aaPYEL&#10;rAaRQE94M2DSavuMUQ/9V2P3dUssx0i+VeCkMiuK0LBxUYxBeozs+c76fIcoCqlq7DEaprd+aPKt&#10;sWLTwk1ZLIzSS3BfI6IxgjMHVAfPQo9FBof3IDTx+TpG/Xy1Fj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7s1Ki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917D9A" w:rsidRPr="009B4646">
        <w:rPr>
          <w:b/>
          <w:color w:val="FFFFFF"/>
          <w:szCs w:val="20"/>
        </w:rPr>
        <w:t>LIST OF ABBREVIATIONS</w:t>
      </w:r>
    </w:p>
    <w:p w:rsidR="00917D9A" w:rsidRPr="00C95C7C" w:rsidRDefault="00917D9A" w:rsidP="008A54FC">
      <w:pPr>
        <w:rPr>
          <w:b/>
          <w:color w:val="FFFFFF"/>
          <w:szCs w:val="20"/>
        </w:rPr>
      </w:pPr>
    </w:p>
    <w:p w:rsidR="00917D9A" w:rsidRPr="00C95C7C" w:rsidRDefault="00917D9A" w:rsidP="008A54FC">
      <w:pPr>
        <w:rPr>
          <w:b/>
          <w:color w:val="FFFFFF"/>
          <w:szCs w:val="20"/>
        </w:rPr>
      </w:pPr>
    </w:p>
    <w:p w:rsidR="00917D9A" w:rsidRDefault="00917D9A" w:rsidP="008A54FC"/>
    <w:p w:rsidR="00917D9A" w:rsidRDefault="00917D9A" w:rsidP="008A54FC"/>
    <w:tbl>
      <w:tblPr>
        <w:tblW w:w="0" w:type="auto"/>
        <w:tblCellMar>
          <w:top w:w="11" w:type="dxa"/>
          <w:bottom w:w="11" w:type="dxa"/>
        </w:tblCellMar>
        <w:tblLook w:val="01E0" w:firstRow="1" w:lastRow="1" w:firstColumn="1" w:lastColumn="1" w:noHBand="0" w:noVBand="0"/>
      </w:tblPr>
      <w:tblGrid>
        <w:gridCol w:w="2061"/>
        <w:gridCol w:w="27"/>
        <w:gridCol w:w="7534"/>
        <w:gridCol w:w="233"/>
      </w:tblGrid>
      <w:tr w:rsidR="00917D9A">
        <w:trPr>
          <w:trHeight w:val="76"/>
        </w:trPr>
        <w:tc>
          <w:tcPr>
            <w:tcW w:w="2088" w:type="dxa"/>
            <w:gridSpan w:val="2"/>
          </w:tcPr>
          <w:p w:rsidR="00917D9A" w:rsidRPr="00CB0AD7" w:rsidRDefault="00917D9A" w:rsidP="008A54FC">
            <w:pPr>
              <w:spacing w:line="288" w:lineRule="auto"/>
              <w:rPr>
                <w:b/>
                <w:color w:val="D2232A"/>
              </w:rPr>
            </w:pPr>
            <w:r w:rsidRPr="00CB0AD7">
              <w:rPr>
                <w:b/>
                <w:color w:val="D2232A"/>
              </w:rPr>
              <w:t>Abbreviation</w:t>
            </w:r>
          </w:p>
        </w:tc>
        <w:tc>
          <w:tcPr>
            <w:tcW w:w="7767" w:type="dxa"/>
            <w:gridSpan w:val="2"/>
          </w:tcPr>
          <w:p w:rsidR="00917D9A" w:rsidRPr="00CB0AD7" w:rsidRDefault="00917D9A" w:rsidP="00014606">
            <w:pPr>
              <w:spacing w:line="288" w:lineRule="auto"/>
              <w:rPr>
                <w:b/>
                <w:color w:val="D2232A"/>
              </w:rPr>
            </w:pPr>
            <w:r w:rsidRPr="00CB0AD7">
              <w:rPr>
                <w:b/>
                <w:color w:val="D2232A"/>
              </w:rPr>
              <w:t>Explanation</w:t>
            </w:r>
          </w:p>
        </w:tc>
      </w:tr>
      <w:tr w:rsidR="00917D9A" w:rsidTr="00D17099">
        <w:trPr>
          <w:gridAfter w:val="1"/>
          <w:wAfter w:w="233" w:type="dxa"/>
        </w:trPr>
        <w:tc>
          <w:tcPr>
            <w:tcW w:w="2061" w:type="dxa"/>
          </w:tcPr>
          <w:p w:rsidR="00917D9A" w:rsidRPr="00C95C7C" w:rsidRDefault="007D55E9" w:rsidP="007D55E9">
            <w:pPr>
              <w:spacing w:line="288" w:lineRule="auto"/>
              <w:rPr>
                <w:b/>
              </w:rPr>
            </w:pPr>
            <w:r w:rsidRPr="000136BF">
              <w:rPr>
                <w:b/>
              </w:rPr>
              <w:t>3GPP</w:t>
            </w:r>
          </w:p>
        </w:tc>
        <w:tc>
          <w:tcPr>
            <w:tcW w:w="7561" w:type="dxa"/>
            <w:gridSpan w:val="2"/>
          </w:tcPr>
          <w:p w:rsidR="00917D9A" w:rsidRPr="00485067" w:rsidRDefault="007D55E9" w:rsidP="00B80CAA">
            <w:pPr>
              <w:spacing w:line="288" w:lineRule="auto"/>
              <w:rPr>
                <w:szCs w:val="20"/>
              </w:rPr>
            </w:pPr>
            <w:r w:rsidRPr="000136BF">
              <w:t>3rd Generation Partnership Project</w:t>
            </w:r>
          </w:p>
        </w:tc>
      </w:tr>
      <w:tr w:rsidR="00917D9A" w:rsidTr="00D17099">
        <w:trPr>
          <w:gridAfter w:val="1"/>
          <w:wAfter w:w="233" w:type="dxa"/>
        </w:trPr>
        <w:tc>
          <w:tcPr>
            <w:tcW w:w="2061" w:type="dxa"/>
          </w:tcPr>
          <w:p w:rsidR="00917D9A" w:rsidRPr="00C95C7C" w:rsidRDefault="007D55E9" w:rsidP="00B80CAA">
            <w:pPr>
              <w:spacing w:line="288" w:lineRule="auto"/>
              <w:rPr>
                <w:b/>
              </w:rPr>
            </w:pPr>
            <w:r w:rsidRPr="000136BF">
              <w:rPr>
                <w:b/>
              </w:rPr>
              <w:t>A/D</w:t>
            </w:r>
          </w:p>
        </w:tc>
        <w:tc>
          <w:tcPr>
            <w:tcW w:w="7561" w:type="dxa"/>
            <w:gridSpan w:val="2"/>
          </w:tcPr>
          <w:p w:rsidR="00917D9A" w:rsidRPr="00485067" w:rsidRDefault="007D55E9" w:rsidP="00B80CAA">
            <w:pPr>
              <w:pStyle w:val="ECCParagraph"/>
              <w:spacing w:after="0" w:line="288" w:lineRule="auto"/>
              <w:jc w:val="left"/>
              <w:rPr>
                <w:szCs w:val="20"/>
              </w:rPr>
            </w:pPr>
            <w:r w:rsidRPr="000136BF">
              <w:t>Analog-to-Digital</w:t>
            </w:r>
          </w:p>
        </w:tc>
      </w:tr>
      <w:tr w:rsidR="007D55E9" w:rsidTr="00D17099">
        <w:trPr>
          <w:gridAfter w:val="1"/>
          <w:wAfter w:w="233" w:type="dxa"/>
        </w:trPr>
        <w:tc>
          <w:tcPr>
            <w:tcW w:w="2061" w:type="dxa"/>
          </w:tcPr>
          <w:p w:rsidR="007D55E9" w:rsidRPr="00C95C7C" w:rsidRDefault="007D55E9" w:rsidP="00B80CAA">
            <w:pPr>
              <w:spacing w:line="288" w:lineRule="auto"/>
              <w:rPr>
                <w:b/>
              </w:rPr>
            </w:pPr>
            <w:r w:rsidRPr="000136BF">
              <w:rPr>
                <w:b/>
              </w:rPr>
              <w:t>AGC</w:t>
            </w:r>
          </w:p>
        </w:tc>
        <w:tc>
          <w:tcPr>
            <w:tcW w:w="7561" w:type="dxa"/>
            <w:gridSpan w:val="2"/>
          </w:tcPr>
          <w:p w:rsidR="007D55E9" w:rsidRPr="00A45B9B" w:rsidRDefault="007D55E9" w:rsidP="00B80CAA">
            <w:pPr>
              <w:pStyle w:val="ECCParagraph"/>
              <w:spacing w:after="0" w:line="288" w:lineRule="auto"/>
              <w:jc w:val="left"/>
            </w:pPr>
            <w:r w:rsidRPr="000136BF">
              <w:t>Automatic Gain Control</w:t>
            </w:r>
          </w:p>
        </w:tc>
      </w:tr>
      <w:tr w:rsidR="007D55E9" w:rsidTr="00D17099">
        <w:trPr>
          <w:gridAfter w:val="1"/>
          <w:wAfter w:w="233" w:type="dxa"/>
        </w:trPr>
        <w:tc>
          <w:tcPr>
            <w:tcW w:w="2061" w:type="dxa"/>
          </w:tcPr>
          <w:p w:rsidR="007D55E9" w:rsidRPr="00C95C7C" w:rsidRDefault="007D55E9" w:rsidP="00B80CAA">
            <w:pPr>
              <w:spacing w:line="288" w:lineRule="auto"/>
              <w:rPr>
                <w:b/>
              </w:rPr>
            </w:pPr>
            <w:r w:rsidRPr="000136BF">
              <w:rPr>
                <w:b/>
              </w:rPr>
              <w:t>ARNS</w:t>
            </w:r>
          </w:p>
        </w:tc>
        <w:tc>
          <w:tcPr>
            <w:tcW w:w="7561" w:type="dxa"/>
            <w:gridSpan w:val="2"/>
          </w:tcPr>
          <w:p w:rsidR="007D55E9" w:rsidRPr="00A45B9B" w:rsidRDefault="007D55E9" w:rsidP="00B80CAA">
            <w:pPr>
              <w:pStyle w:val="ECCParagraph"/>
              <w:spacing w:after="0" w:line="288" w:lineRule="auto"/>
              <w:jc w:val="left"/>
            </w:pPr>
            <w:r w:rsidRPr="000136BF">
              <w:t>Aeronautical Radio Navigation Service</w:t>
            </w:r>
          </w:p>
        </w:tc>
      </w:tr>
      <w:tr w:rsidR="00917D9A" w:rsidRPr="001B60C5" w:rsidTr="00D17099">
        <w:trPr>
          <w:gridAfter w:val="1"/>
          <w:wAfter w:w="233" w:type="dxa"/>
        </w:trPr>
        <w:tc>
          <w:tcPr>
            <w:tcW w:w="2061" w:type="dxa"/>
          </w:tcPr>
          <w:p w:rsidR="00917D9A" w:rsidRPr="000136BF" w:rsidRDefault="007D55E9" w:rsidP="00B80CAA">
            <w:pPr>
              <w:spacing w:line="288" w:lineRule="auto"/>
              <w:rPr>
                <w:b/>
              </w:rPr>
            </w:pPr>
            <w:r w:rsidRPr="000136BF">
              <w:rPr>
                <w:b/>
              </w:rPr>
              <w:t>A-RNSS</w:t>
            </w:r>
          </w:p>
        </w:tc>
        <w:tc>
          <w:tcPr>
            <w:tcW w:w="7561" w:type="dxa"/>
            <w:gridSpan w:val="2"/>
          </w:tcPr>
          <w:p w:rsidR="00917D9A" w:rsidRPr="000136BF" w:rsidRDefault="007D55E9" w:rsidP="00B80CAA">
            <w:pPr>
              <w:pStyle w:val="ECCParagraph"/>
              <w:spacing w:after="0" w:line="288" w:lineRule="auto"/>
            </w:pPr>
            <w:r w:rsidRPr="000136BF">
              <w:t>Assisted RNSS</w:t>
            </w:r>
          </w:p>
        </w:tc>
      </w:tr>
      <w:tr w:rsidR="007D55E9" w:rsidRPr="001B60C5" w:rsidTr="00D17099">
        <w:trPr>
          <w:gridAfter w:val="1"/>
          <w:wAfter w:w="233" w:type="dxa"/>
        </w:trPr>
        <w:tc>
          <w:tcPr>
            <w:tcW w:w="2061" w:type="dxa"/>
          </w:tcPr>
          <w:p w:rsidR="007D55E9" w:rsidRPr="000136BF" w:rsidRDefault="007D55E9" w:rsidP="007D55E9">
            <w:pPr>
              <w:spacing w:line="288" w:lineRule="auto"/>
              <w:rPr>
                <w:b/>
              </w:rPr>
            </w:pPr>
            <w:r w:rsidRPr="000136BF">
              <w:rPr>
                <w:b/>
              </w:rPr>
              <w:t>C/A</w:t>
            </w:r>
          </w:p>
        </w:tc>
        <w:tc>
          <w:tcPr>
            <w:tcW w:w="7561" w:type="dxa"/>
            <w:gridSpan w:val="2"/>
          </w:tcPr>
          <w:p w:rsidR="007D55E9" w:rsidRPr="000136BF" w:rsidRDefault="007D55E9" w:rsidP="007D55E9">
            <w:pPr>
              <w:pStyle w:val="ECCParagraph"/>
              <w:spacing w:after="0" w:line="288" w:lineRule="auto"/>
            </w:pPr>
            <w:r w:rsidRPr="000136BF">
              <w:t>Coarse Acquisition</w:t>
            </w:r>
          </w:p>
        </w:tc>
      </w:tr>
      <w:tr w:rsidR="007D55E9" w:rsidRPr="001B60C5" w:rsidTr="00D17099">
        <w:trPr>
          <w:gridAfter w:val="1"/>
          <w:wAfter w:w="233" w:type="dxa"/>
        </w:trPr>
        <w:tc>
          <w:tcPr>
            <w:tcW w:w="2061" w:type="dxa"/>
          </w:tcPr>
          <w:p w:rsidR="007D55E9" w:rsidRPr="000136BF" w:rsidRDefault="007D55E9" w:rsidP="007D55E9">
            <w:pPr>
              <w:spacing w:line="288" w:lineRule="auto"/>
              <w:rPr>
                <w:b/>
              </w:rPr>
            </w:pPr>
            <w:r w:rsidRPr="000136BF">
              <w:rPr>
                <w:b/>
              </w:rPr>
              <w:t>CEN</w:t>
            </w:r>
          </w:p>
        </w:tc>
        <w:tc>
          <w:tcPr>
            <w:tcW w:w="7561" w:type="dxa"/>
            <w:gridSpan w:val="2"/>
          </w:tcPr>
          <w:p w:rsidR="007D55E9" w:rsidRPr="000136BF" w:rsidRDefault="007D55E9" w:rsidP="007D55E9">
            <w:pPr>
              <w:pStyle w:val="ECCParagraph"/>
              <w:spacing w:after="0" w:line="288" w:lineRule="auto"/>
            </w:pPr>
            <w:r w:rsidRPr="000136BF">
              <w:t>European Committee for Standardization</w:t>
            </w:r>
          </w:p>
        </w:tc>
      </w:tr>
      <w:tr w:rsidR="007D55E9" w:rsidRPr="001B60C5" w:rsidTr="00D17099">
        <w:trPr>
          <w:gridAfter w:val="1"/>
          <w:wAfter w:w="233" w:type="dxa"/>
        </w:trPr>
        <w:tc>
          <w:tcPr>
            <w:tcW w:w="2061" w:type="dxa"/>
          </w:tcPr>
          <w:p w:rsidR="007D55E9" w:rsidRPr="000136BF" w:rsidRDefault="007D55E9" w:rsidP="007D55E9">
            <w:pPr>
              <w:spacing w:line="288" w:lineRule="auto"/>
              <w:rPr>
                <w:b/>
              </w:rPr>
            </w:pPr>
            <w:r w:rsidRPr="000136BF">
              <w:rPr>
                <w:b/>
              </w:rPr>
              <w:t>CENELEC</w:t>
            </w:r>
          </w:p>
        </w:tc>
        <w:tc>
          <w:tcPr>
            <w:tcW w:w="7561" w:type="dxa"/>
            <w:gridSpan w:val="2"/>
          </w:tcPr>
          <w:p w:rsidR="007D55E9" w:rsidRPr="000136BF" w:rsidRDefault="007D55E9" w:rsidP="007D55E9">
            <w:pPr>
              <w:pStyle w:val="ECCParagraph"/>
              <w:spacing w:after="0" w:line="288" w:lineRule="auto"/>
            </w:pPr>
            <w:r w:rsidRPr="000136BF">
              <w:t xml:space="preserve">European Committee for </w:t>
            </w:r>
            <w:proofErr w:type="spellStart"/>
            <w:r w:rsidRPr="000136BF">
              <w:t>Electrotechnical</w:t>
            </w:r>
            <w:proofErr w:type="spellEnd"/>
            <w:r w:rsidRPr="000136BF">
              <w:t xml:space="preserve"> Standardization</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Pr>
                <w:b/>
              </w:rPr>
              <w:t>CEPT</w:t>
            </w:r>
          </w:p>
        </w:tc>
        <w:tc>
          <w:tcPr>
            <w:tcW w:w="7561" w:type="dxa"/>
            <w:gridSpan w:val="2"/>
          </w:tcPr>
          <w:p w:rsidR="0040349F" w:rsidRPr="000136BF" w:rsidRDefault="0040349F" w:rsidP="005050E1">
            <w:pPr>
              <w:pStyle w:val="ECCParagraph"/>
              <w:spacing w:after="0" w:line="288" w:lineRule="auto"/>
            </w:pPr>
            <w:r w:rsidRPr="00485067">
              <w:rPr>
                <w:szCs w:val="20"/>
              </w:rPr>
              <w:t>European Conference of Postal and Telecommunications Administrations</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CW</w:t>
            </w:r>
          </w:p>
        </w:tc>
        <w:tc>
          <w:tcPr>
            <w:tcW w:w="7561" w:type="dxa"/>
            <w:gridSpan w:val="2"/>
          </w:tcPr>
          <w:p w:rsidR="0040349F" w:rsidRPr="000136BF" w:rsidRDefault="0040349F" w:rsidP="005050E1">
            <w:pPr>
              <w:pStyle w:val="ECCParagraph"/>
              <w:spacing w:after="0" w:line="288" w:lineRule="auto"/>
            </w:pPr>
            <w:r w:rsidRPr="000136BF">
              <w:t>Continuous Wave (radar)</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DME</w:t>
            </w:r>
          </w:p>
        </w:tc>
        <w:tc>
          <w:tcPr>
            <w:tcW w:w="7561" w:type="dxa"/>
            <w:gridSpan w:val="2"/>
          </w:tcPr>
          <w:p w:rsidR="0040349F" w:rsidRPr="000136BF" w:rsidRDefault="0040349F" w:rsidP="005050E1">
            <w:pPr>
              <w:pStyle w:val="ECCParagraph"/>
              <w:spacing w:after="0" w:line="288" w:lineRule="auto"/>
            </w:pPr>
            <w:r w:rsidRPr="000136BF">
              <w:t>Distance Measuring Equipment</w:t>
            </w:r>
          </w:p>
        </w:tc>
      </w:tr>
      <w:tr w:rsidR="0040349F" w:rsidRPr="001B60C5" w:rsidTr="00D17099">
        <w:trPr>
          <w:gridAfter w:val="1"/>
          <w:wAfter w:w="233" w:type="dxa"/>
        </w:trPr>
        <w:tc>
          <w:tcPr>
            <w:tcW w:w="2061" w:type="dxa"/>
          </w:tcPr>
          <w:p w:rsidR="0040349F" w:rsidRPr="00C95C7C" w:rsidRDefault="0040349F" w:rsidP="005050E1">
            <w:pPr>
              <w:spacing w:line="288" w:lineRule="auto"/>
              <w:rPr>
                <w:b/>
              </w:rPr>
            </w:pPr>
            <w:r w:rsidRPr="00C95C7C">
              <w:rPr>
                <w:b/>
              </w:rPr>
              <w:t>ECC</w:t>
            </w:r>
          </w:p>
        </w:tc>
        <w:tc>
          <w:tcPr>
            <w:tcW w:w="7561" w:type="dxa"/>
            <w:gridSpan w:val="2"/>
          </w:tcPr>
          <w:p w:rsidR="0040349F" w:rsidRPr="00485067" w:rsidRDefault="0040349F" w:rsidP="005050E1">
            <w:pPr>
              <w:pStyle w:val="ECCParagraph"/>
              <w:spacing w:after="0" w:line="288" w:lineRule="auto"/>
              <w:jc w:val="left"/>
              <w:rPr>
                <w:szCs w:val="20"/>
              </w:rPr>
            </w:pPr>
            <w:r w:rsidRPr="00A45B9B">
              <w:t>Electronic Communications Committee</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EESS</w:t>
            </w:r>
          </w:p>
        </w:tc>
        <w:tc>
          <w:tcPr>
            <w:tcW w:w="7561" w:type="dxa"/>
            <w:gridSpan w:val="2"/>
          </w:tcPr>
          <w:p w:rsidR="0040349F" w:rsidRPr="000136BF" w:rsidRDefault="0040349F" w:rsidP="005050E1">
            <w:pPr>
              <w:pStyle w:val="ECCParagraph"/>
              <w:spacing w:after="0" w:line="288" w:lineRule="auto"/>
            </w:pPr>
            <w:r w:rsidRPr="000136BF">
              <w:t>Earth Exploration Satellite Service</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Pr>
                <w:b/>
              </w:rPr>
              <w:t>e.i.r.p.</w:t>
            </w:r>
          </w:p>
        </w:tc>
        <w:tc>
          <w:tcPr>
            <w:tcW w:w="7561" w:type="dxa"/>
            <w:gridSpan w:val="2"/>
          </w:tcPr>
          <w:p w:rsidR="0040349F" w:rsidRPr="000136BF" w:rsidRDefault="0040349F" w:rsidP="005050E1">
            <w:pPr>
              <w:pStyle w:val="ECCParagraph"/>
              <w:spacing w:after="0" w:line="288" w:lineRule="auto"/>
            </w:pPr>
            <w:r w:rsidRPr="000136BF">
              <w:t>Effective Isotropic Radiated Power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ETSI</w:t>
            </w:r>
          </w:p>
        </w:tc>
        <w:tc>
          <w:tcPr>
            <w:tcW w:w="7561" w:type="dxa"/>
            <w:gridSpan w:val="2"/>
          </w:tcPr>
          <w:p w:rsidR="00917D9A" w:rsidRPr="000136BF" w:rsidRDefault="00917D9A" w:rsidP="00B80CAA">
            <w:pPr>
              <w:pStyle w:val="ECCParagraph"/>
              <w:spacing w:after="0" w:line="288" w:lineRule="auto"/>
            </w:pPr>
            <w:r w:rsidRPr="000136BF">
              <w:t>European Telecommunications Standards Institute</w:t>
            </w:r>
          </w:p>
        </w:tc>
      </w:tr>
      <w:tr w:rsidR="0040349F" w:rsidRPr="001B60C5" w:rsidTr="00D17099">
        <w:trPr>
          <w:gridAfter w:val="1"/>
          <w:wAfter w:w="233" w:type="dxa"/>
        </w:trPr>
        <w:tc>
          <w:tcPr>
            <w:tcW w:w="2061" w:type="dxa"/>
          </w:tcPr>
          <w:p w:rsidR="0040349F" w:rsidRPr="000136BF" w:rsidRDefault="0040349F" w:rsidP="00B80CAA">
            <w:pPr>
              <w:spacing w:line="288" w:lineRule="auto"/>
              <w:rPr>
                <w:b/>
              </w:rPr>
            </w:pPr>
            <w:r>
              <w:rPr>
                <w:b/>
              </w:rPr>
              <w:t>FDP</w:t>
            </w:r>
          </w:p>
        </w:tc>
        <w:tc>
          <w:tcPr>
            <w:tcW w:w="7561" w:type="dxa"/>
            <w:gridSpan w:val="2"/>
          </w:tcPr>
          <w:p w:rsidR="0040349F" w:rsidRPr="000136BF" w:rsidRDefault="0040349F" w:rsidP="00B80CAA">
            <w:pPr>
              <w:pStyle w:val="ECCParagraph"/>
              <w:spacing w:after="0" w:line="288" w:lineRule="auto"/>
            </w:pPr>
            <w:r w:rsidRPr="0059449B">
              <w:rPr>
                <w:lang w:val="en-US"/>
              </w:rPr>
              <w:t>Fractional Degradation of Performance</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GILT</w:t>
            </w:r>
          </w:p>
        </w:tc>
        <w:tc>
          <w:tcPr>
            <w:tcW w:w="7561" w:type="dxa"/>
            <w:gridSpan w:val="2"/>
          </w:tcPr>
          <w:p w:rsidR="0040349F" w:rsidRPr="000136BF" w:rsidRDefault="0040349F" w:rsidP="005050E1">
            <w:pPr>
              <w:pStyle w:val="ECCParagraph"/>
              <w:spacing w:after="0" w:line="288" w:lineRule="auto"/>
            </w:pPr>
            <w:r w:rsidRPr="000136BF">
              <w:t>Galileo Initiative for Local Technologies</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GJU</w:t>
            </w:r>
          </w:p>
        </w:tc>
        <w:tc>
          <w:tcPr>
            <w:tcW w:w="7561" w:type="dxa"/>
            <w:gridSpan w:val="2"/>
          </w:tcPr>
          <w:p w:rsidR="0040349F" w:rsidRPr="000136BF" w:rsidRDefault="0040349F" w:rsidP="005050E1">
            <w:pPr>
              <w:pStyle w:val="ECCParagraph"/>
              <w:spacing w:after="0" w:line="288" w:lineRule="auto"/>
            </w:pPr>
            <w:r w:rsidRPr="000136BF">
              <w:t>Galileo Joint Undertaking</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GNSS</w:t>
            </w:r>
          </w:p>
        </w:tc>
        <w:tc>
          <w:tcPr>
            <w:tcW w:w="7561" w:type="dxa"/>
            <w:gridSpan w:val="2"/>
          </w:tcPr>
          <w:p w:rsidR="0040349F" w:rsidRPr="000136BF" w:rsidRDefault="0040349F" w:rsidP="005050E1">
            <w:pPr>
              <w:pStyle w:val="ECCParagraph"/>
              <w:spacing w:after="0" w:line="288" w:lineRule="auto"/>
            </w:pPr>
            <w:r w:rsidRPr="000136BF">
              <w:t>Global Navigation Satellite Systems</w:t>
            </w:r>
          </w:p>
        </w:tc>
      </w:tr>
      <w:tr w:rsidR="0040349F" w:rsidRPr="001B60C5" w:rsidTr="00D17099">
        <w:trPr>
          <w:gridAfter w:val="1"/>
          <w:wAfter w:w="233" w:type="dxa"/>
        </w:trPr>
        <w:tc>
          <w:tcPr>
            <w:tcW w:w="2061" w:type="dxa"/>
          </w:tcPr>
          <w:p w:rsidR="0040349F" w:rsidRPr="000136BF" w:rsidRDefault="0040349F" w:rsidP="005050E1">
            <w:pPr>
              <w:spacing w:line="288" w:lineRule="auto"/>
              <w:rPr>
                <w:b/>
              </w:rPr>
            </w:pPr>
            <w:r w:rsidRPr="000136BF">
              <w:rPr>
                <w:b/>
              </w:rPr>
              <w:t>GPS</w:t>
            </w:r>
          </w:p>
        </w:tc>
        <w:tc>
          <w:tcPr>
            <w:tcW w:w="7561" w:type="dxa"/>
            <w:gridSpan w:val="2"/>
          </w:tcPr>
          <w:p w:rsidR="0040349F" w:rsidRPr="000136BF" w:rsidRDefault="0040349F" w:rsidP="005050E1">
            <w:pPr>
              <w:pStyle w:val="ECCParagraph"/>
              <w:spacing w:after="0" w:line="288" w:lineRule="auto"/>
            </w:pPr>
            <w:r w:rsidRPr="000136BF">
              <w:t>Global Positioning System</w:t>
            </w:r>
          </w:p>
        </w:tc>
      </w:tr>
      <w:tr w:rsidR="00917D9A" w:rsidRPr="001B60C5" w:rsidTr="00D17099">
        <w:trPr>
          <w:gridAfter w:val="1"/>
          <w:wAfter w:w="233" w:type="dxa"/>
        </w:trPr>
        <w:tc>
          <w:tcPr>
            <w:tcW w:w="2061" w:type="dxa"/>
          </w:tcPr>
          <w:p w:rsidR="00917D9A" w:rsidRPr="000136BF" w:rsidRDefault="0040349F" w:rsidP="00B80CAA">
            <w:pPr>
              <w:spacing w:line="288" w:lineRule="auto"/>
              <w:rPr>
                <w:b/>
              </w:rPr>
            </w:pPr>
            <w:r>
              <w:rPr>
                <w:b/>
              </w:rPr>
              <w:t>JRC</w:t>
            </w:r>
          </w:p>
        </w:tc>
        <w:tc>
          <w:tcPr>
            <w:tcW w:w="7561" w:type="dxa"/>
            <w:gridSpan w:val="2"/>
          </w:tcPr>
          <w:p w:rsidR="00917D9A" w:rsidRPr="000136BF" w:rsidRDefault="0040349F" w:rsidP="00B80CAA">
            <w:pPr>
              <w:pStyle w:val="ECCParagraph"/>
              <w:spacing w:after="0" w:line="288" w:lineRule="auto"/>
            </w:pPr>
            <w:r>
              <w:t xml:space="preserve">Joint Research </w:t>
            </w:r>
            <w:proofErr w:type="spellStart"/>
            <w:r>
              <w:t>Center</w:t>
            </w:r>
            <w:proofErr w:type="spellEnd"/>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LAAS</w:t>
            </w:r>
          </w:p>
        </w:tc>
        <w:tc>
          <w:tcPr>
            <w:tcW w:w="7561" w:type="dxa"/>
            <w:gridSpan w:val="2"/>
          </w:tcPr>
          <w:p w:rsidR="00917D9A" w:rsidRPr="000136BF" w:rsidRDefault="00917D9A" w:rsidP="00B80CAA">
            <w:pPr>
              <w:pStyle w:val="ECCParagraph"/>
              <w:spacing w:after="0" w:line="288" w:lineRule="auto"/>
            </w:pPr>
            <w:r w:rsidRPr="000136BF">
              <w:t>Local Area Augmentation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LOS</w:t>
            </w:r>
          </w:p>
        </w:tc>
        <w:tc>
          <w:tcPr>
            <w:tcW w:w="7561" w:type="dxa"/>
            <w:gridSpan w:val="2"/>
          </w:tcPr>
          <w:p w:rsidR="00917D9A" w:rsidRPr="000136BF" w:rsidRDefault="00917D9A" w:rsidP="00B80CAA">
            <w:pPr>
              <w:pStyle w:val="ECCParagraph"/>
              <w:spacing w:after="0" w:line="288" w:lineRule="auto"/>
            </w:pPr>
            <w:r w:rsidRPr="000136BF">
              <w:t>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MCL</w:t>
            </w:r>
          </w:p>
        </w:tc>
        <w:tc>
          <w:tcPr>
            <w:tcW w:w="7561" w:type="dxa"/>
            <w:gridSpan w:val="2"/>
          </w:tcPr>
          <w:p w:rsidR="00917D9A" w:rsidRPr="000136BF" w:rsidRDefault="00917D9A" w:rsidP="00B80CAA">
            <w:pPr>
              <w:pStyle w:val="ECCParagraph"/>
              <w:spacing w:after="0" w:line="288" w:lineRule="auto"/>
            </w:pPr>
            <w:r w:rsidRPr="000136BF">
              <w:t>Minimum Coupling Loss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proofErr w:type="spellStart"/>
            <w:r w:rsidRPr="000136BF">
              <w:rPr>
                <w:b/>
              </w:rPr>
              <w:t>mEXPRESS</w:t>
            </w:r>
            <w:proofErr w:type="spellEnd"/>
          </w:p>
        </w:tc>
        <w:tc>
          <w:tcPr>
            <w:tcW w:w="7561" w:type="dxa"/>
            <w:gridSpan w:val="2"/>
          </w:tcPr>
          <w:p w:rsidR="00917D9A" w:rsidRPr="000136BF" w:rsidRDefault="00917D9A" w:rsidP="00B80CAA">
            <w:pPr>
              <w:pStyle w:val="ECCParagraph"/>
              <w:spacing w:after="0" w:line="288" w:lineRule="auto"/>
            </w:pPr>
            <w:r w:rsidRPr="000136BF">
              <w:t>mobile in-</w:t>
            </w:r>
            <w:proofErr w:type="spellStart"/>
            <w:r w:rsidRPr="000136BF">
              <w:t>EXhibition</w:t>
            </w:r>
            <w:proofErr w:type="spellEnd"/>
            <w:r w:rsidRPr="000136BF">
              <w:t xml:space="preserve"> </w:t>
            </w:r>
            <w:proofErr w:type="spellStart"/>
            <w:r w:rsidRPr="000136BF">
              <w:t>PRovision</w:t>
            </w:r>
            <w:proofErr w:type="spellEnd"/>
            <w:r w:rsidRPr="000136BF">
              <w:t xml:space="preserve"> of Electronic Support Services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NLOS</w:t>
            </w:r>
          </w:p>
        </w:tc>
        <w:tc>
          <w:tcPr>
            <w:tcW w:w="7561" w:type="dxa"/>
            <w:gridSpan w:val="2"/>
          </w:tcPr>
          <w:p w:rsidR="00917D9A" w:rsidRPr="000136BF" w:rsidRDefault="00917D9A" w:rsidP="00B80CAA">
            <w:pPr>
              <w:pStyle w:val="ECCParagraph"/>
              <w:spacing w:after="0" w:line="288" w:lineRule="auto"/>
            </w:pPr>
            <w:r w:rsidRPr="000136BF">
              <w:t>Non 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PFD</w:t>
            </w:r>
          </w:p>
        </w:tc>
        <w:tc>
          <w:tcPr>
            <w:tcW w:w="7561" w:type="dxa"/>
            <w:gridSpan w:val="2"/>
          </w:tcPr>
          <w:p w:rsidR="00917D9A" w:rsidRPr="000136BF" w:rsidRDefault="00917D9A" w:rsidP="00B80CAA">
            <w:pPr>
              <w:pStyle w:val="ECCParagraph"/>
              <w:spacing w:after="0" w:line="288" w:lineRule="auto"/>
            </w:pPr>
            <w:r w:rsidRPr="000136BF">
              <w:t>Power Flux Density</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PL</w:t>
            </w:r>
          </w:p>
        </w:tc>
        <w:tc>
          <w:tcPr>
            <w:tcW w:w="7561" w:type="dxa"/>
            <w:gridSpan w:val="2"/>
          </w:tcPr>
          <w:p w:rsidR="00917D9A" w:rsidRPr="000136BF" w:rsidRDefault="00917D9A" w:rsidP="00B80CAA">
            <w:pPr>
              <w:pStyle w:val="ECCParagraph"/>
              <w:spacing w:after="0" w:line="288" w:lineRule="auto"/>
            </w:pPr>
            <w:proofErr w:type="spellStart"/>
            <w:r w:rsidRPr="000136BF">
              <w:t>Pseudolite</w:t>
            </w:r>
            <w:proofErr w:type="spellEnd"/>
            <w:r w:rsidRPr="000136BF">
              <w:t xml:space="preserve"> (coined from "Pseudo (RNSS) Satellite)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PRN</w:t>
            </w:r>
          </w:p>
        </w:tc>
        <w:tc>
          <w:tcPr>
            <w:tcW w:w="7561" w:type="dxa"/>
            <w:gridSpan w:val="2"/>
          </w:tcPr>
          <w:p w:rsidR="00917D9A" w:rsidRPr="000136BF" w:rsidRDefault="00917D9A" w:rsidP="00B80CAA">
            <w:pPr>
              <w:pStyle w:val="ECCParagraph"/>
              <w:spacing w:after="0" w:line="288" w:lineRule="auto"/>
            </w:pPr>
            <w:r w:rsidRPr="000136BF">
              <w:t>Pseudo-Random Noise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RDS</w:t>
            </w:r>
          </w:p>
        </w:tc>
        <w:tc>
          <w:tcPr>
            <w:tcW w:w="7561" w:type="dxa"/>
            <w:gridSpan w:val="2"/>
          </w:tcPr>
          <w:p w:rsidR="00917D9A" w:rsidRPr="000136BF" w:rsidRDefault="00917D9A" w:rsidP="00B80CAA">
            <w:pPr>
              <w:pStyle w:val="ECCParagraph"/>
              <w:spacing w:after="0" w:line="288" w:lineRule="auto"/>
            </w:pPr>
            <w:r w:rsidRPr="000136BF">
              <w:t>Radio Determination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RLS</w:t>
            </w:r>
          </w:p>
        </w:tc>
        <w:tc>
          <w:tcPr>
            <w:tcW w:w="7561" w:type="dxa"/>
            <w:gridSpan w:val="2"/>
          </w:tcPr>
          <w:p w:rsidR="00917D9A" w:rsidRPr="000136BF" w:rsidRDefault="00917D9A" w:rsidP="00B80CAA">
            <w:pPr>
              <w:pStyle w:val="ECCParagraph"/>
              <w:spacing w:after="0" w:line="288" w:lineRule="auto"/>
            </w:pPr>
            <w:r w:rsidRPr="000136BF">
              <w:t>Radio Location System</w:t>
            </w:r>
          </w:p>
        </w:tc>
      </w:tr>
      <w:tr w:rsidR="00917D9A" w:rsidRPr="00D11EA3" w:rsidTr="00D17099">
        <w:trPr>
          <w:gridAfter w:val="1"/>
          <w:wAfter w:w="233" w:type="dxa"/>
        </w:trPr>
        <w:tc>
          <w:tcPr>
            <w:tcW w:w="2061" w:type="dxa"/>
          </w:tcPr>
          <w:p w:rsidR="00917D9A" w:rsidRPr="000136BF" w:rsidRDefault="00917D9A" w:rsidP="00B80CAA">
            <w:pPr>
              <w:spacing w:line="288" w:lineRule="auto"/>
              <w:rPr>
                <w:b/>
              </w:rPr>
            </w:pPr>
            <w:r w:rsidRPr="000136BF">
              <w:rPr>
                <w:b/>
              </w:rPr>
              <w:t>RNSS</w:t>
            </w:r>
          </w:p>
        </w:tc>
        <w:tc>
          <w:tcPr>
            <w:tcW w:w="7561" w:type="dxa"/>
            <w:gridSpan w:val="2"/>
          </w:tcPr>
          <w:p w:rsidR="00917D9A" w:rsidRPr="000136BF" w:rsidRDefault="00917D9A" w:rsidP="00B80CAA">
            <w:pPr>
              <w:pStyle w:val="ECCParagraph"/>
              <w:spacing w:after="0" w:line="288" w:lineRule="auto"/>
              <w:rPr>
                <w:lang w:val="fr-FR"/>
              </w:rPr>
            </w:pPr>
            <w:r w:rsidRPr="000136BF">
              <w:rPr>
                <w:lang w:val="fr-FR"/>
              </w:rPr>
              <w:t>Radio Navigation Satellite Service (ITU)</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SAR</w:t>
            </w:r>
          </w:p>
        </w:tc>
        <w:tc>
          <w:tcPr>
            <w:tcW w:w="7561" w:type="dxa"/>
            <w:gridSpan w:val="2"/>
          </w:tcPr>
          <w:p w:rsidR="00917D9A" w:rsidRPr="000136BF" w:rsidRDefault="00917D9A" w:rsidP="00B80CAA">
            <w:pPr>
              <w:pStyle w:val="ECCParagraph"/>
              <w:spacing w:after="0" w:line="288" w:lineRule="auto"/>
            </w:pPr>
            <w:r w:rsidRPr="000136BF">
              <w:t>Synthetic Aperture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w:t>
            </w:r>
          </w:p>
        </w:tc>
        <w:tc>
          <w:tcPr>
            <w:tcW w:w="7561" w:type="dxa"/>
            <w:gridSpan w:val="2"/>
          </w:tcPr>
          <w:p w:rsidR="00917D9A" w:rsidRPr="000136BF" w:rsidRDefault="00917D9A" w:rsidP="00B80CAA">
            <w:pPr>
              <w:pStyle w:val="ECCParagraph"/>
              <w:spacing w:after="0" w:line="288" w:lineRule="auto"/>
            </w:pPr>
            <w:r w:rsidRPr="000136BF">
              <w:t>Signal to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SIS</w:t>
            </w:r>
          </w:p>
        </w:tc>
        <w:tc>
          <w:tcPr>
            <w:tcW w:w="7561" w:type="dxa"/>
            <w:gridSpan w:val="2"/>
          </w:tcPr>
          <w:p w:rsidR="00917D9A" w:rsidRPr="000136BF" w:rsidRDefault="00917D9A" w:rsidP="00B80CAA">
            <w:pPr>
              <w:pStyle w:val="ECCParagraph"/>
              <w:spacing w:after="0" w:line="288" w:lineRule="auto"/>
            </w:pPr>
            <w:r w:rsidRPr="000136BF">
              <w:t>Signal in Space, i.e.  transmissions from RNSS satellites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SNIR</w:t>
            </w:r>
          </w:p>
        </w:tc>
        <w:tc>
          <w:tcPr>
            <w:tcW w:w="7561" w:type="dxa"/>
            <w:gridSpan w:val="2"/>
          </w:tcPr>
          <w:p w:rsidR="00917D9A" w:rsidRPr="000136BF" w:rsidRDefault="00917D9A" w:rsidP="00B80CAA">
            <w:pPr>
              <w:pStyle w:val="ECCParagraph"/>
              <w:spacing w:after="0" w:line="288" w:lineRule="auto"/>
            </w:pPr>
            <w:r w:rsidRPr="000136BF">
              <w:t>Signal to Noise Plus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 xml:space="preserve">VOR </w:t>
            </w:r>
          </w:p>
        </w:tc>
        <w:tc>
          <w:tcPr>
            <w:tcW w:w="7561" w:type="dxa"/>
            <w:gridSpan w:val="2"/>
          </w:tcPr>
          <w:p w:rsidR="00917D9A" w:rsidRPr="000136BF" w:rsidRDefault="00917D9A" w:rsidP="00B80CAA">
            <w:pPr>
              <w:pStyle w:val="ECCParagraph"/>
              <w:spacing w:after="0" w:line="288" w:lineRule="auto"/>
            </w:pPr>
            <w:r w:rsidRPr="000136BF">
              <w:t>VHF Omni-directional Range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p>
        </w:tc>
        <w:tc>
          <w:tcPr>
            <w:tcW w:w="7561" w:type="dxa"/>
            <w:gridSpan w:val="2"/>
          </w:tcPr>
          <w:p w:rsidR="00917D9A" w:rsidRPr="000136BF" w:rsidRDefault="00917D9A" w:rsidP="00B80CAA">
            <w:pPr>
              <w:pStyle w:val="ECCParagraph"/>
              <w:spacing w:after="0" w:line="288" w:lineRule="auto"/>
            </w:pPr>
          </w:p>
        </w:tc>
      </w:tr>
    </w:tbl>
    <w:p w:rsidR="00917D9A" w:rsidRDefault="00917D9A" w:rsidP="00797D4C">
      <w:pPr>
        <w:pStyle w:val="Heading1"/>
      </w:pPr>
      <w:bookmarkStart w:id="2" w:name="_Toc335824856"/>
      <w:r>
        <w:lastRenderedPageBreak/>
        <w:t>Introduction</w:t>
      </w:r>
      <w:bookmarkEnd w:id="2"/>
    </w:p>
    <w:p w:rsidR="00917D9A" w:rsidRDefault="00917D9A" w:rsidP="00235D7B">
      <w:pPr>
        <w:pStyle w:val="ECCParagraph"/>
      </w:pPr>
      <w:proofErr w:type="spellStart"/>
      <w:r>
        <w:t>Pseudolites</w:t>
      </w:r>
      <w:proofErr w:type="spellEnd"/>
      <w:r>
        <w:t xml:space="preserve"> (Pseudo satellites, PLs) are ground based radio transmitters that transmit a RNSS-like navigation signal. It requires users to have modified RNSS-receivers to receive these signals. It is expected that these RNSS receivers have minor changes compared to today’s RNSS receivers and it is therefore possible to extend the satellite navigation technology to difficult environments like indoors with high accuracy and cost </w:t>
      </w:r>
      <w:r w:rsidR="00F873D4">
        <w:t>effectiveness</w:t>
      </w:r>
      <w:r>
        <w:t xml:space="preserve">. </w:t>
      </w:r>
    </w:p>
    <w:p w:rsidR="00917D9A" w:rsidRDefault="00917D9A" w:rsidP="00235D7B">
      <w:pPr>
        <w:pStyle w:val="ECCParagraph"/>
      </w:pPr>
      <w:proofErr w:type="spellStart"/>
      <w:r>
        <w:t>Pseudolites</w:t>
      </w:r>
      <w:proofErr w:type="spellEnd"/>
      <w:r>
        <w:t xml:space="preserve"> are intended to be complementary to RNSS systems. To assure the best interoperability and compatibility with RNSS systems and to allow the technology to be used to its full potential, the frequency and regulatory issues need to be clarified.</w:t>
      </w:r>
    </w:p>
    <w:p w:rsidR="00917D9A" w:rsidRDefault="00917D9A" w:rsidP="00235D7B">
      <w:pPr>
        <w:pStyle w:val="ECCParagraph"/>
      </w:pPr>
      <w:r>
        <w:t xml:space="preserve">The European Commission Committee 98/34 18th January 2007 Mandate addressed to CEN, CENELEC and ETSI is to Establish Space Industry Standards, which includes </w:t>
      </w:r>
      <w:proofErr w:type="spellStart"/>
      <w:r>
        <w:t>pseudolites</w:t>
      </w:r>
      <w:proofErr w:type="spellEnd"/>
      <w:r>
        <w:t>.</w:t>
      </w:r>
    </w:p>
    <w:p w:rsidR="00917D9A" w:rsidRDefault="00917D9A" w:rsidP="00797D4C">
      <w:pPr>
        <w:pStyle w:val="Heading1"/>
      </w:pPr>
      <w:bookmarkStart w:id="3" w:name="_Toc335824857"/>
      <w:r>
        <w:lastRenderedPageBreak/>
        <w:t>Definitions</w:t>
      </w:r>
      <w:bookmarkEnd w:id="3"/>
    </w:p>
    <w:tbl>
      <w:tblPr>
        <w:tblW w:w="0" w:type="auto"/>
        <w:tblCellMar>
          <w:top w:w="11" w:type="dxa"/>
          <w:bottom w:w="11" w:type="dxa"/>
        </w:tblCellMar>
        <w:tblLook w:val="01E0" w:firstRow="1" w:lastRow="1" w:firstColumn="1" w:lastColumn="1" w:noHBand="0" w:noVBand="0"/>
      </w:tblPr>
      <w:tblGrid>
        <w:gridCol w:w="2088"/>
        <w:gridCol w:w="7534"/>
      </w:tblGrid>
      <w:tr w:rsidR="00917D9A" w:rsidRPr="00485067" w:rsidTr="00DE795E">
        <w:tc>
          <w:tcPr>
            <w:tcW w:w="2088" w:type="dxa"/>
          </w:tcPr>
          <w:p w:rsidR="00917D9A" w:rsidRPr="00CB0AD7" w:rsidRDefault="00917D9A" w:rsidP="008A54FC">
            <w:pPr>
              <w:spacing w:line="288" w:lineRule="auto"/>
              <w:rPr>
                <w:b/>
                <w:color w:val="D2232A"/>
              </w:rPr>
            </w:pPr>
            <w:r w:rsidRPr="00CB0AD7">
              <w:rPr>
                <w:b/>
                <w:color w:val="D2232A"/>
              </w:rPr>
              <w:t>Term</w:t>
            </w:r>
          </w:p>
        </w:tc>
        <w:tc>
          <w:tcPr>
            <w:tcW w:w="7534" w:type="dxa"/>
          </w:tcPr>
          <w:p w:rsidR="00917D9A" w:rsidRPr="00CB0AD7" w:rsidRDefault="00917D9A" w:rsidP="008A54FC">
            <w:pPr>
              <w:spacing w:line="288" w:lineRule="auto"/>
              <w:rPr>
                <w:b/>
                <w:color w:val="D2232A"/>
              </w:rPr>
            </w:pPr>
            <w:r w:rsidRPr="00CB0AD7">
              <w:rPr>
                <w:b/>
                <w:color w:val="D2232A"/>
              </w:rPr>
              <w:t>Definiti</w:t>
            </w:r>
            <w:r>
              <w:rPr>
                <w:b/>
                <w:color w:val="D2232A"/>
              </w:rPr>
              <w:t>on</w:t>
            </w:r>
          </w:p>
        </w:tc>
      </w:tr>
      <w:tr w:rsidR="00917D9A" w:rsidRPr="00485067" w:rsidTr="00DE795E">
        <w:tc>
          <w:tcPr>
            <w:tcW w:w="2088" w:type="dxa"/>
          </w:tcPr>
          <w:p w:rsidR="00917D9A" w:rsidRPr="0022440E" w:rsidRDefault="00917D9A" w:rsidP="00B80CAA">
            <w:pPr>
              <w:spacing w:line="288" w:lineRule="auto"/>
              <w:rPr>
                <w:b/>
              </w:rPr>
            </w:pPr>
            <w:r>
              <w:rPr>
                <w:b/>
              </w:rPr>
              <w:t>Cold start</w:t>
            </w:r>
          </w:p>
        </w:tc>
        <w:tc>
          <w:tcPr>
            <w:tcW w:w="7534" w:type="dxa"/>
          </w:tcPr>
          <w:p w:rsidR="00917D9A" w:rsidRPr="00DD338B" w:rsidRDefault="00917D9A" w:rsidP="00B80CAA">
            <w:pPr>
              <w:spacing w:line="288" w:lineRule="auto"/>
              <w:rPr>
                <w:szCs w:val="20"/>
              </w:rPr>
            </w:pPr>
            <w:r w:rsidRPr="00DD338B">
              <w:rPr>
                <w:szCs w:val="20"/>
              </w:rPr>
              <w:t xml:space="preserve">The </w:t>
            </w:r>
            <w:r>
              <w:rPr>
                <w:szCs w:val="20"/>
              </w:rPr>
              <w:t xml:space="preserve">RNSS </w:t>
            </w:r>
            <w:r w:rsidRPr="00DD338B">
              <w:rPr>
                <w:szCs w:val="20"/>
              </w:rPr>
              <w:t xml:space="preserve">receiver </w:t>
            </w:r>
            <w:r>
              <w:rPr>
                <w:szCs w:val="20"/>
              </w:rPr>
              <w:t>has no</w:t>
            </w:r>
            <w:r w:rsidRPr="00DD338B">
              <w:rPr>
                <w:szCs w:val="20"/>
              </w:rPr>
              <w:t xml:space="preserve"> knowledge of at least one of the following with a precision good enough to determine which GNSS satellites are visible and which aren’t:</w:t>
            </w:r>
          </w:p>
          <w:p w:rsidR="00917D9A" w:rsidRPr="00DD338B" w:rsidRDefault="00917D9A" w:rsidP="00B80CAA">
            <w:pPr>
              <w:spacing w:line="288" w:lineRule="auto"/>
              <w:rPr>
                <w:szCs w:val="20"/>
              </w:rPr>
            </w:pPr>
            <w:r w:rsidRPr="00DD338B">
              <w:rPr>
                <w:szCs w:val="20"/>
              </w:rPr>
              <w:t>-</w:t>
            </w:r>
            <w:r w:rsidRPr="00DD338B">
              <w:rPr>
                <w:szCs w:val="20"/>
              </w:rPr>
              <w:tab/>
              <w:t>Position</w:t>
            </w:r>
          </w:p>
          <w:p w:rsidR="00917D9A" w:rsidRPr="00DD338B" w:rsidRDefault="00917D9A" w:rsidP="00B80CAA">
            <w:pPr>
              <w:spacing w:line="288" w:lineRule="auto"/>
              <w:rPr>
                <w:szCs w:val="20"/>
              </w:rPr>
            </w:pPr>
            <w:r w:rsidRPr="00DD338B">
              <w:rPr>
                <w:szCs w:val="20"/>
              </w:rPr>
              <w:t>-</w:t>
            </w:r>
            <w:r w:rsidRPr="00DD338B">
              <w:rPr>
                <w:szCs w:val="20"/>
              </w:rPr>
              <w:tab/>
              <w:t>Time</w:t>
            </w:r>
          </w:p>
          <w:p w:rsidR="00917D9A" w:rsidRPr="00DD338B" w:rsidRDefault="00917D9A" w:rsidP="001E3272">
            <w:pPr>
              <w:tabs>
                <w:tab w:val="left" w:pos="720"/>
                <w:tab w:val="left" w:pos="1440"/>
                <w:tab w:val="right" w:pos="7318"/>
              </w:tabs>
              <w:spacing w:line="288" w:lineRule="auto"/>
              <w:rPr>
                <w:szCs w:val="20"/>
              </w:rPr>
            </w:pPr>
            <w:r w:rsidRPr="00DD338B">
              <w:rPr>
                <w:szCs w:val="20"/>
              </w:rPr>
              <w:t>-</w:t>
            </w:r>
            <w:r w:rsidRPr="00DD338B">
              <w:rPr>
                <w:szCs w:val="20"/>
              </w:rPr>
              <w:tab/>
              <w:t>Almanacs</w:t>
            </w:r>
            <w:r w:rsidR="001E3272">
              <w:rPr>
                <w:szCs w:val="20"/>
              </w:rPr>
              <w:tab/>
            </w:r>
          </w:p>
          <w:p w:rsidR="00917D9A" w:rsidRPr="00A461E9" w:rsidRDefault="00917D9A" w:rsidP="00B80CAA">
            <w:pPr>
              <w:spacing w:line="288" w:lineRule="auto"/>
              <w:rPr>
                <w:szCs w:val="20"/>
                <w:lang w:val="en-GB"/>
              </w:rPr>
            </w:pPr>
            <w:r w:rsidRPr="00DD338B">
              <w:rPr>
                <w:szCs w:val="20"/>
              </w:rPr>
              <w:t>As a consequence, every PRN is searched, and for each PRN, a full Code and Doppler search is made</w:t>
            </w:r>
          </w:p>
        </w:tc>
      </w:tr>
      <w:tr w:rsidR="00917D9A" w:rsidTr="00DE795E">
        <w:tc>
          <w:tcPr>
            <w:tcW w:w="2088" w:type="dxa"/>
          </w:tcPr>
          <w:p w:rsidR="00917D9A" w:rsidRDefault="00917D9A" w:rsidP="00B80CAA">
            <w:pPr>
              <w:spacing w:line="288" w:lineRule="auto"/>
              <w:rPr>
                <w:b/>
              </w:rPr>
            </w:pPr>
            <w:r w:rsidRPr="00DD338B">
              <w:rPr>
                <w:b/>
              </w:rPr>
              <w:t>Warm start (aided acquisition)</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T</w:t>
            </w:r>
            <w:r w:rsidRPr="00DD338B">
              <w:rPr>
                <w:szCs w:val="20"/>
              </w:rPr>
              <w:t xml:space="preserve">he </w:t>
            </w:r>
            <w:r>
              <w:rPr>
                <w:szCs w:val="20"/>
              </w:rPr>
              <w:t xml:space="preserve">RNSS </w:t>
            </w:r>
            <w:r w:rsidRPr="00DD338B">
              <w:rPr>
                <w:szCs w:val="20"/>
              </w:rPr>
              <w:t xml:space="preserve">receiver has a rough knowledge of position, and time, and knowledge of the almanacs, such that the receiver knows which the visible satellites are. As a consequence, the receiver will only search for the visible PRN, and there </w:t>
            </w:r>
            <w:proofErr w:type="gramStart"/>
            <w:r w:rsidRPr="00DD338B">
              <w:rPr>
                <w:szCs w:val="20"/>
              </w:rPr>
              <w:t>is</w:t>
            </w:r>
            <w:proofErr w:type="gramEnd"/>
            <w:r w:rsidRPr="00DD338B">
              <w:rPr>
                <w:szCs w:val="20"/>
              </w:rPr>
              <w:t xml:space="preserve"> only a limited number of Doppler bins to search, depending on the receiver clock quality </w:t>
            </w:r>
            <w:proofErr w:type="spellStart"/>
            <w:r w:rsidRPr="00DD338B">
              <w:rPr>
                <w:szCs w:val="20"/>
              </w:rPr>
              <w:t>wrt</w:t>
            </w:r>
            <w:proofErr w:type="spellEnd"/>
            <w:r w:rsidRPr="00DD338B">
              <w:rPr>
                <w:szCs w:val="20"/>
              </w:rPr>
              <w:t xml:space="preserve"> clock drift.</w:t>
            </w:r>
            <w:r>
              <w:t xml:space="preserve"> </w:t>
            </w:r>
          </w:p>
        </w:tc>
      </w:tr>
      <w:tr w:rsidR="00917D9A" w:rsidTr="00DE795E">
        <w:tc>
          <w:tcPr>
            <w:tcW w:w="2088" w:type="dxa"/>
          </w:tcPr>
          <w:p w:rsidR="00917D9A" w:rsidRDefault="00917D9A" w:rsidP="00B80CAA">
            <w:pPr>
              <w:spacing w:line="288" w:lineRule="auto"/>
              <w:rPr>
                <w:b/>
              </w:rPr>
            </w:pPr>
            <w:r w:rsidRPr="00DD338B">
              <w:rPr>
                <w:b/>
              </w:rPr>
              <w:t>Hot start</w:t>
            </w:r>
          </w:p>
          <w:p w:rsidR="00917D9A" w:rsidRDefault="00917D9A"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Pr="0022440E" w:rsidRDefault="0090019F" w:rsidP="00B80CAA">
            <w:pPr>
              <w:spacing w:line="288" w:lineRule="auto"/>
              <w:rPr>
                <w:b/>
              </w:rPr>
            </w:pPr>
            <w:r>
              <w:rPr>
                <w:b/>
              </w:rPr>
              <w:t>Non participating RNSS receiver</w:t>
            </w:r>
          </w:p>
        </w:tc>
        <w:tc>
          <w:tcPr>
            <w:tcW w:w="7534" w:type="dxa"/>
          </w:tcPr>
          <w:p w:rsidR="00917D9A" w:rsidRDefault="00917D9A" w:rsidP="00B80CAA">
            <w:pPr>
              <w:spacing w:line="288" w:lineRule="auto"/>
              <w:rPr>
                <w:szCs w:val="20"/>
              </w:rPr>
            </w:pPr>
            <w:r>
              <w:rPr>
                <w:szCs w:val="20"/>
              </w:rPr>
              <w:t>Also called</w:t>
            </w:r>
            <w:r w:rsidRPr="00DD338B">
              <w:rPr>
                <w:szCs w:val="20"/>
              </w:rPr>
              <w:t xml:space="preserve"> re-acquisition, or</w:t>
            </w:r>
            <w:r>
              <w:rPr>
                <w:szCs w:val="20"/>
              </w:rPr>
              <w:t xml:space="preserve"> acquisition with PVT resolved.</w:t>
            </w:r>
            <w:r w:rsidRPr="00DD338B">
              <w:rPr>
                <w:szCs w:val="20"/>
              </w:rPr>
              <w:t xml:space="preserve"> </w:t>
            </w:r>
            <w:r>
              <w:rPr>
                <w:szCs w:val="20"/>
              </w:rPr>
              <w:t>T</w:t>
            </w:r>
            <w:r w:rsidRPr="00DD338B">
              <w:rPr>
                <w:szCs w:val="20"/>
              </w:rPr>
              <w:t>he receiver has resolved the PVT and the receiver clock drift with a high accuracy, and the receiver has knowledge of either the ephemerid</w:t>
            </w:r>
            <w:r w:rsidR="00954C24">
              <w:rPr>
                <w:szCs w:val="20"/>
              </w:rPr>
              <w:t>e</w:t>
            </w:r>
            <w:r w:rsidRPr="00DD338B">
              <w:rPr>
                <w:szCs w:val="20"/>
              </w:rPr>
              <w:t>s or the almanacs. As a consequence, the receiver knows which are the visible satellite</w:t>
            </w:r>
            <w:r w:rsidR="00954C24">
              <w:rPr>
                <w:szCs w:val="20"/>
              </w:rPr>
              <w:t>s</w:t>
            </w:r>
            <w:r w:rsidRPr="00DD338B">
              <w:rPr>
                <w:szCs w:val="20"/>
              </w:rPr>
              <w:t>, and in which Doppler bin to search. The Doppler bin size and the number of code chip</w:t>
            </w:r>
            <w:r w:rsidR="00954C24">
              <w:rPr>
                <w:szCs w:val="20"/>
              </w:rPr>
              <w:t>s</w:t>
            </w:r>
            <w:r w:rsidRPr="00DD338B">
              <w:rPr>
                <w:szCs w:val="20"/>
              </w:rPr>
              <w:t xml:space="preserve"> to search can be reduced so that the acquisition threshold is lowered and acquisition time is faster.</w:t>
            </w:r>
          </w:p>
          <w:p w:rsidR="00917D9A" w:rsidRDefault="00917D9A" w:rsidP="00B80CAA">
            <w:pPr>
              <w:spacing w:line="288" w:lineRule="auto"/>
            </w:pPr>
            <w:r w:rsidRPr="00DD338B">
              <w:t xml:space="preserve">Hot </w:t>
            </w:r>
            <w:r>
              <w:t>start typically happens when 4 R</w:t>
            </w:r>
            <w:r w:rsidRPr="00DD338B">
              <w:t>NSS satellites are tracked and used to produce PVT and clock drift.</w:t>
            </w:r>
            <w:r>
              <w:t xml:space="preserve"> </w:t>
            </w:r>
          </w:p>
          <w:p w:rsidR="0090019F" w:rsidRDefault="0090019F" w:rsidP="0090019F">
            <w:pPr>
              <w:spacing w:line="288" w:lineRule="auto"/>
            </w:pPr>
            <w:proofErr w:type="gramStart"/>
            <w:r>
              <w:t>a</w:t>
            </w:r>
            <w:proofErr w:type="gramEnd"/>
            <w:r>
              <w:t xml:space="preserve"> RNSS receiver not designed to use </w:t>
            </w:r>
            <w:proofErr w:type="spellStart"/>
            <w:r>
              <w:t>pseudolite</w:t>
            </w:r>
            <w:proofErr w:type="spellEnd"/>
            <w:r>
              <w:t xml:space="preserve"> signals.</w:t>
            </w:r>
          </w:p>
          <w:p w:rsidR="0090019F" w:rsidRDefault="0090019F" w:rsidP="00B80CAA">
            <w:pPr>
              <w:spacing w:line="288" w:lineRule="auto"/>
            </w:pPr>
          </w:p>
        </w:tc>
      </w:tr>
      <w:tr w:rsidR="00917D9A" w:rsidTr="00DE795E">
        <w:tc>
          <w:tcPr>
            <w:tcW w:w="2088" w:type="dxa"/>
          </w:tcPr>
          <w:p w:rsidR="00917D9A" w:rsidRDefault="00917D9A" w:rsidP="00B80CAA">
            <w:pPr>
              <w:spacing w:line="288" w:lineRule="auto"/>
              <w:rPr>
                <w:b/>
              </w:rPr>
            </w:pPr>
            <w:r w:rsidRPr="00DD338B">
              <w:rPr>
                <w:b/>
              </w:rPr>
              <w:t xml:space="preserve">A-RNSS </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A</w:t>
            </w:r>
            <w:r w:rsidRPr="00DD338B">
              <w:rPr>
                <w:szCs w:val="20"/>
              </w:rPr>
              <w:t xml:space="preserve">dditional information is provided to the </w:t>
            </w:r>
            <w:r>
              <w:rPr>
                <w:szCs w:val="20"/>
              </w:rPr>
              <w:t xml:space="preserve">RNSS </w:t>
            </w:r>
            <w:r w:rsidRPr="00DD338B">
              <w:rPr>
                <w:szCs w:val="20"/>
              </w:rPr>
              <w:t>receiver by external means and allows a</w:t>
            </w:r>
            <w:r>
              <w:rPr>
                <w:szCs w:val="20"/>
              </w:rPr>
              <w:t>n</w:t>
            </w:r>
            <w:r w:rsidRPr="00DD338B">
              <w:rPr>
                <w:szCs w:val="20"/>
              </w:rPr>
              <w:t xml:space="preserve"> easiest acquisition by reducing the acquisition threshold.</w:t>
            </w:r>
            <w:r>
              <w:t xml:space="preserve"> </w:t>
            </w:r>
          </w:p>
        </w:tc>
      </w:tr>
      <w:tr w:rsidR="00917D9A" w:rsidRPr="00485067" w:rsidTr="00DE795E">
        <w:tc>
          <w:tcPr>
            <w:tcW w:w="2088" w:type="dxa"/>
          </w:tcPr>
          <w:p w:rsidR="00917D9A" w:rsidRPr="0022440E" w:rsidRDefault="00917D9A" w:rsidP="008A54FC">
            <w:pPr>
              <w:spacing w:line="288" w:lineRule="auto"/>
              <w:rPr>
                <w:b/>
              </w:rPr>
            </w:pPr>
          </w:p>
        </w:tc>
        <w:tc>
          <w:tcPr>
            <w:tcW w:w="7534" w:type="dxa"/>
          </w:tcPr>
          <w:p w:rsidR="00917D9A" w:rsidRPr="00485067" w:rsidRDefault="00917D9A" w:rsidP="008A54FC">
            <w:pPr>
              <w:spacing w:line="288" w:lineRule="auto"/>
              <w:rPr>
                <w:szCs w:val="20"/>
              </w:rPr>
            </w:pPr>
          </w:p>
        </w:tc>
      </w:tr>
      <w:tr w:rsidR="00917D9A" w:rsidTr="00DE795E">
        <w:tc>
          <w:tcPr>
            <w:tcW w:w="2088" w:type="dxa"/>
          </w:tcPr>
          <w:p w:rsidR="00917D9A" w:rsidRPr="0022440E" w:rsidRDefault="00917D9A" w:rsidP="008A54FC">
            <w:pPr>
              <w:spacing w:line="288" w:lineRule="auto"/>
              <w:rPr>
                <w:b/>
              </w:rPr>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bl>
    <w:p w:rsidR="00917D9A" w:rsidRDefault="00917D9A" w:rsidP="008A54FC">
      <w:pPr>
        <w:pStyle w:val="ECCParagraph"/>
        <w:rPr>
          <w:lang w:val="en-US"/>
        </w:rPr>
      </w:pPr>
    </w:p>
    <w:p w:rsidR="00917D9A" w:rsidRDefault="00917D9A" w:rsidP="00235D7B">
      <w:pPr>
        <w:pStyle w:val="Heading1"/>
      </w:pPr>
      <w:bookmarkStart w:id="4" w:name="_Toc317588304"/>
      <w:bookmarkStart w:id="5" w:name="_Toc335824858"/>
      <w:r w:rsidRPr="000136BF">
        <w:lastRenderedPageBreak/>
        <w:t>OVERVIEW AND CHARACTERISTICS OF PSEUDOLITES</w:t>
      </w:r>
      <w:bookmarkEnd w:id="4"/>
      <w:bookmarkEnd w:id="5"/>
      <w:r w:rsidRPr="000136BF">
        <w:t xml:space="preserve"> </w:t>
      </w:r>
    </w:p>
    <w:p w:rsidR="00917D9A" w:rsidRDefault="00917D9A" w:rsidP="00235D7B">
      <w:pPr>
        <w:pStyle w:val="Heading2"/>
      </w:pPr>
      <w:bookmarkStart w:id="6" w:name="_Toc273970970"/>
      <w:bookmarkStart w:id="7" w:name="_Toc317588305"/>
      <w:bookmarkStart w:id="8" w:name="_Toc335824859"/>
      <w:r w:rsidRPr="00256365">
        <w:t>Introduction</w:t>
      </w:r>
      <w:bookmarkEnd w:id="6"/>
      <w:bookmarkEnd w:id="7"/>
      <w:bookmarkEnd w:id="8"/>
    </w:p>
    <w:p w:rsidR="00917D9A" w:rsidRPr="000136BF" w:rsidRDefault="00917D9A" w:rsidP="00235D7B">
      <w:pPr>
        <w:pStyle w:val="ECCParagraph"/>
        <w:rPr>
          <w:lang w:val="en-US"/>
        </w:rPr>
      </w:pPr>
      <w:r w:rsidRPr="000136BF">
        <w:rPr>
          <w:lang w:val="en-US"/>
        </w:rPr>
        <w:t>Glo</w:t>
      </w:r>
      <w:r w:rsidR="0089116A">
        <w:rPr>
          <w:lang w:val="en-US"/>
        </w:rPr>
        <w:t xml:space="preserve">bal Positioning System (GPS) </w:t>
      </w:r>
      <w:r w:rsidRPr="000136BF">
        <w:rPr>
          <w:lang w:val="en-US"/>
        </w:rPr>
        <w:t xml:space="preserve">providing Radio navigation Satellite Service has become commonplace among consumers and industrial users. The increasing importance of global positioning is highlighted by the decisions by the European Space Agency and the European Union to develop the Galileo and EGNOS systems. However, there are many difficult environments where positioning is needed, but where the current or planned global systems cannot provide the necessary accuracy or reliability due to degradation of visibility to the satellites. These environments include difficult geographic areas, urban canyons, large industrial facilities and indoor areas where consumers spend 95% of their time. Usable RNSS coverage is typically less than ~55% in urban areas and close to 0% indoors. </w:t>
      </w:r>
    </w:p>
    <w:p w:rsidR="00917D9A" w:rsidRPr="000136BF" w:rsidRDefault="00917D9A" w:rsidP="00235D7B">
      <w:pPr>
        <w:pStyle w:val="ECCParagraph"/>
        <w:rPr>
          <w:lang w:val="en-US"/>
        </w:rPr>
      </w:pPr>
      <w:r w:rsidRPr="000136BF">
        <w:rPr>
          <w:lang w:val="en-US"/>
        </w:rPr>
        <w:t xml:space="preserve">The lack of accurate and reliable </w:t>
      </w:r>
      <w:r w:rsidR="005F4D7D">
        <w:rPr>
          <w:lang w:val="en-US"/>
        </w:rPr>
        <w:t>GNSS</w:t>
      </w:r>
      <w:r w:rsidR="005F4D7D" w:rsidRPr="000136BF">
        <w:rPr>
          <w:lang w:val="en-US"/>
        </w:rPr>
        <w:t xml:space="preserve"> </w:t>
      </w:r>
      <w:r w:rsidRPr="000136BF">
        <w:rPr>
          <w:lang w:val="en-US"/>
        </w:rPr>
        <w:t>signal</w:t>
      </w:r>
      <w:r w:rsidR="00954C24">
        <w:rPr>
          <w:lang w:val="en-US"/>
        </w:rPr>
        <w:t>s</w:t>
      </w:r>
      <w:r w:rsidRPr="000136BF">
        <w:rPr>
          <w:lang w:val="en-US"/>
        </w:rPr>
        <w:t xml:space="preserve"> in these environments makes it difficult to capture the most attractive benefits and business potential of positioning. Many new services would be made possible by extending the accuracy and coverage of global positioning to these difficult environments. </w:t>
      </w:r>
      <w:proofErr w:type="spellStart"/>
      <w:r w:rsidRPr="000136BF">
        <w:rPr>
          <w:lang w:val="en-US"/>
        </w:rPr>
        <w:t>Pseudolite</w:t>
      </w:r>
      <w:proofErr w:type="spellEnd"/>
      <w:r w:rsidRPr="000136BF">
        <w:rPr>
          <w:lang w:val="en-US"/>
        </w:rPr>
        <w:t xml:space="preserve"> technology is one possibility that can address these shortcomings by providing additional ranging signals and by improving geometry. To enable simultaneous reception of both satellite and </w:t>
      </w:r>
      <w:proofErr w:type="spellStart"/>
      <w:r w:rsidRPr="000136BF">
        <w:rPr>
          <w:lang w:val="en-US"/>
        </w:rPr>
        <w:t>pseudolite</w:t>
      </w:r>
      <w:proofErr w:type="spellEnd"/>
      <w:r w:rsidRPr="000136BF">
        <w:rPr>
          <w:lang w:val="en-US"/>
        </w:rPr>
        <w:t xml:space="preserve"> signals, interference issues must be carefully addressed. </w:t>
      </w:r>
    </w:p>
    <w:p w:rsidR="00917D9A" w:rsidRDefault="00917D9A" w:rsidP="00235D7B">
      <w:pPr>
        <w:pStyle w:val="ECCParagraph"/>
        <w:rPr>
          <w:lang w:val="en-US"/>
        </w:rPr>
      </w:pPr>
      <w:r w:rsidRPr="000136BF">
        <w:rPr>
          <w:lang w:val="en-US"/>
        </w:rPr>
        <w:t>Other methods of providing indoor location based positioning have been developed by the 3GPP community, whereby RNSS signals and supporting information to assist calculation of position are transmitted by the 3GPP networks - termed A-RNSS (Assisted-RNSS). Assisted RNSS technology uses the existing RNSS signals, without the need to provide additional terrestrial based RNSS like signals to aid positioning, and are targeted mainly for urban and (light) indoor situations, where coverage from the RNSS satellites is poor. A-RNSS receiver requires aiding information, which is provided through the 3GPP network transmissions, without this data they will not work well in environments where the satellites are significantly obscured. There are no additional RF transmissions from A</w:t>
      </w:r>
      <w:r w:rsidR="00954C24">
        <w:rPr>
          <w:lang w:val="en-US"/>
        </w:rPr>
        <w:t>-</w:t>
      </w:r>
      <w:r w:rsidRPr="000136BF">
        <w:rPr>
          <w:lang w:val="en-US"/>
        </w:rPr>
        <w:t xml:space="preserve">RNSS technology and therefore no compatibility issues to address. </w:t>
      </w:r>
      <w:proofErr w:type="spellStart"/>
      <w:r w:rsidRPr="000136BF">
        <w:rPr>
          <w:lang w:val="en-US"/>
        </w:rPr>
        <w:t>Pseudolites</w:t>
      </w:r>
      <w:proofErr w:type="spellEnd"/>
      <w:r w:rsidRPr="000136BF">
        <w:rPr>
          <w:lang w:val="en-US"/>
        </w:rPr>
        <w:t xml:space="preserve"> usage within the same indoor geographic areas as A-RNSS might, also require special consideration since A-RNSS might be a victim from the impact of </w:t>
      </w:r>
      <w:proofErr w:type="spellStart"/>
      <w:r w:rsidRPr="000136BF">
        <w:rPr>
          <w:lang w:val="en-US"/>
        </w:rPr>
        <w:t>pseudolites</w:t>
      </w:r>
      <w:proofErr w:type="spellEnd"/>
      <w:r w:rsidRPr="000136BF">
        <w:rPr>
          <w:lang w:val="en-US"/>
        </w:rPr>
        <w:t xml:space="preserve">. These possible impacts are </w:t>
      </w:r>
      <w:r>
        <w:rPr>
          <w:lang w:val="en-US"/>
        </w:rPr>
        <w:t xml:space="preserve">considered within this report. </w:t>
      </w:r>
      <w:r w:rsidRPr="000136BF">
        <w:rPr>
          <w:lang w:val="en-US"/>
        </w:rPr>
        <w:t xml:space="preserve">It is assumed in this report that A-RNSS will be used extensively by the mobile community for mass market access </w:t>
      </w:r>
      <w:r w:rsidR="00954C24">
        <w:rPr>
          <w:lang w:val="en-US"/>
        </w:rPr>
        <w:t>to</w:t>
      </w:r>
      <w:r w:rsidR="00954C24" w:rsidRPr="000136BF">
        <w:rPr>
          <w:lang w:val="en-US"/>
        </w:rPr>
        <w:t xml:space="preserve"> </w:t>
      </w:r>
      <w:r w:rsidRPr="000136BF">
        <w:rPr>
          <w:lang w:val="en-US"/>
        </w:rPr>
        <w:t>location based services.</w:t>
      </w:r>
    </w:p>
    <w:p w:rsidR="00917D9A" w:rsidRPr="005A6AD6" w:rsidRDefault="00917D9A" w:rsidP="00235D7B">
      <w:pPr>
        <w:pStyle w:val="Heading2"/>
        <w:rPr>
          <w:lang w:val="en-GB"/>
        </w:rPr>
      </w:pPr>
      <w:bookmarkStart w:id="9" w:name="_Toc317588306"/>
      <w:bookmarkStart w:id="10" w:name="_Toc335824860"/>
      <w:r w:rsidRPr="000136BF">
        <w:t>App</w:t>
      </w:r>
      <w:r>
        <w:t>lication overview of pseudolites</w:t>
      </w:r>
      <w:bookmarkEnd w:id="9"/>
      <w:bookmarkEnd w:id="10"/>
    </w:p>
    <w:p w:rsidR="00917D9A" w:rsidRDefault="00917D9A" w:rsidP="00235D7B">
      <w:pPr>
        <w:pStyle w:val="ECCParagraph"/>
        <w:rPr>
          <w:lang w:val="en-US"/>
        </w:rPr>
      </w:pPr>
      <w:proofErr w:type="spellStart"/>
      <w:r w:rsidRPr="005A6AD6">
        <w:t>Pseudolites</w:t>
      </w:r>
      <w:proofErr w:type="spellEnd"/>
      <w:r w:rsidRPr="00DD338B">
        <w:rPr>
          <w:lang w:val="en-US"/>
        </w:rPr>
        <w:t xml:space="preserve"> are intended to improve the availability of positioning service in areas of </w:t>
      </w:r>
      <w:r w:rsidR="005F4D7D">
        <w:rPr>
          <w:lang w:val="en-US"/>
        </w:rPr>
        <w:t>challenging</w:t>
      </w:r>
      <w:r w:rsidR="005F4D7D" w:rsidRPr="00DD338B">
        <w:rPr>
          <w:lang w:val="en-US"/>
        </w:rPr>
        <w:t xml:space="preserve"> </w:t>
      </w:r>
      <w:r w:rsidRPr="00DD338B">
        <w:rPr>
          <w:lang w:val="en-US"/>
        </w:rPr>
        <w:t xml:space="preserve">radio propagation such as indoors and, to a certain degree, urban canyons. RNSS satellites do not provide sufficient power flux density (PFD) to overcome major obstacles that attenuate the radio frequency wave front. </w:t>
      </w:r>
    </w:p>
    <w:p w:rsidR="00917D9A" w:rsidRDefault="00917D9A" w:rsidP="00235D7B">
      <w:pPr>
        <w:pStyle w:val="ECCParagraph"/>
        <w:rPr>
          <w:lang w:val="en-US"/>
        </w:rPr>
      </w:pPr>
      <w:r w:rsidRPr="000136BF">
        <w:rPr>
          <w:lang w:val="en-US"/>
        </w:rPr>
        <w:t xml:space="preserve">A wide variety of applications where </w:t>
      </w:r>
      <w:proofErr w:type="spellStart"/>
      <w:r w:rsidRPr="000136BF">
        <w:rPr>
          <w:lang w:val="en-US"/>
        </w:rPr>
        <w:t>pseudolite</w:t>
      </w:r>
      <w:proofErr w:type="spellEnd"/>
      <w:r w:rsidRPr="000136BF">
        <w:rPr>
          <w:lang w:val="en-US"/>
        </w:rPr>
        <w:t xml:space="preserve"> transmitters have been used in augmenting the GPS constellation have been exploited. Such applications can be:</w:t>
      </w:r>
    </w:p>
    <w:p w:rsidR="00917D9A" w:rsidRDefault="00917D9A" w:rsidP="006C713C">
      <w:pPr>
        <w:pStyle w:val="ECCParBulleted"/>
        <w:numPr>
          <w:ilvl w:val="0"/>
          <w:numId w:val="8"/>
        </w:numPr>
      </w:pPr>
      <w:r>
        <w:t>Machine control at mining sites</w:t>
      </w:r>
    </w:p>
    <w:p w:rsidR="00917D9A" w:rsidRPr="000136BF" w:rsidRDefault="00917D9A" w:rsidP="006C713C">
      <w:pPr>
        <w:pStyle w:val="ECCParBulleted"/>
        <w:numPr>
          <w:ilvl w:val="0"/>
          <w:numId w:val="8"/>
        </w:numPr>
      </w:pPr>
      <w:r w:rsidRPr="000136BF">
        <w:rPr>
          <w:lang w:val="en-US"/>
        </w:rPr>
        <w:t>Terrestrial deformation monitoring applications</w:t>
      </w:r>
    </w:p>
    <w:p w:rsidR="00917D9A" w:rsidRPr="000136BF" w:rsidRDefault="00917D9A" w:rsidP="006C713C">
      <w:pPr>
        <w:pStyle w:val="ECCParBulleted"/>
        <w:numPr>
          <w:ilvl w:val="0"/>
          <w:numId w:val="8"/>
        </w:numPr>
      </w:pPr>
      <w:r w:rsidRPr="000136BF">
        <w:rPr>
          <w:lang w:val="en-US"/>
        </w:rPr>
        <w:t>Positioning of goods and vehicles (also indoors)</w:t>
      </w:r>
    </w:p>
    <w:p w:rsidR="00917D9A" w:rsidRPr="000136BF" w:rsidRDefault="00917D9A" w:rsidP="006C713C">
      <w:pPr>
        <w:pStyle w:val="ECCParBulleted"/>
        <w:numPr>
          <w:ilvl w:val="0"/>
          <w:numId w:val="8"/>
        </w:numPr>
      </w:pPr>
      <w:r w:rsidRPr="000136BF">
        <w:rPr>
          <w:lang w:val="en-US"/>
        </w:rPr>
        <w:t>Improving signal coverage in cities with tall buildings</w:t>
      </w:r>
    </w:p>
    <w:p w:rsidR="00917D9A" w:rsidRDefault="00917D9A" w:rsidP="006C713C">
      <w:pPr>
        <w:pStyle w:val="ECCParBulleted"/>
        <w:numPr>
          <w:ilvl w:val="0"/>
          <w:numId w:val="8"/>
        </w:numPr>
        <w:rPr>
          <w:lang w:val="fr-FR"/>
        </w:rPr>
      </w:pPr>
      <w:r w:rsidRPr="000136BF">
        <w:rPr>
          <w:lang w:val="fr-FR"/>
        </w:rPr>
        <w:t xml:space="preserve">Maritime applications </w:t>
      </w:r>
      <w:proofErr w:type="spellStart"/>
      <w:r w:rsidRPr="000136BF">
        <w:rPr>
          <w:lang w:val="fr-FR"/>
        </w:rPr>
        <w:t>e.g</w:t>
      </w:r>
      <w:proofErr w:type="spellEnd"/>
      <w:r w:rsidRPr="000136BF">
        <w:rPr>
          <w:lang w:val="fr-FR"/>
        </w:rPr>
        <w:t xml:space="preserve">. </w:t>
      </w:r>
      <w:r>
        <w:rPr>
          <w:lang w:val="fr-FR"/>
        </w:rPr>
        <w:t>Harbo</w:t>
      </w:r>
      <w:r w:rsidRPr="000136BF">
        <w:rPr>
          <w:lang w:val="fr-FR"/>
        </w:rPr>
        <w:t>r.</w:t>
      </w:r>
    </w:p>
    <w:p w:rsidR="005A6AD6" w:rsidRPr="00C85B82" w:rsidRDefault="005A6AD6" w:rsidP="005A6AD6">
      <w:pPr>
        <w:pStyle w:val="ECCParBulleted"/>
        <w:numPr>
          <w:ilvl w:val="0"/>
          <w:numId w:val="0"/>
        </w:numPr>
        <w:ind w:left="340" w:hanging="340"/>
        <w:rPr>
          <w:lang w:val="fr-FR"/>
        </w:rPr>
      </w:pPr>
    </w:p>
    <w:p w:rsidR="00917D9A" w:rsidRPr="000136BF" w:rsidRDefault="00917D9A" w:rsidP="00235D7B">
      <w:pPr>
        <w:pStyle w:val="ECCParagraph"/>
        <w:rPr>
          <w:lang w:val="en-US"/>
        </w:rPr>
      </w:pPr>
      <w:r w:rsidRPr="000136BF">
        <w:rPr>
          <w:lang w:val="en-US"/>
        </w:rPr>
        <w:t xml:space="preserve">A comprehensive summary of the </w:t>
      </w:r>
      <w:proofErr w:type="spellStart"/>
      <w:r w:rsidRPr="000136BF">
        <w:rPr>
          <w:lang w:val="en-US"/>
        </w:rPr>
        <w:t>pseudolite</w:t>
      </w:r>
      <w:proofErr w:type="spellEnd"/>
      <w:r w:rsidRPr="000136BF">
        <w:rPr>
          <w:lang w:val="en-US"/>
        </w:rPr>
        <w:t xml:space="preserve"> technology and applications can be found in e.g. Wang [</w:t>
      </w:r>
      <w:r w:rsidR="0089116A">
        <w:rPr>
          <w:lang w:val="en-US"/>
        </w:rPr>
        <w:t>1</w:t>
      </w:r>
      <w:r w:rsidRPr="000136BF">
        <w:rPr>
          <w:lang w:val="en-US"/>
        </w:rPr>
        <w:t xml:space="preserve">]. </w:t>
      </w:r>
    </w:p>
    <w:p w:rsidR="005A6AD6" w:rsidRDefault="00917D9A" w:rsidP="00235D7B">
      <w:pPr>
        <w:pStyle w:val="ECCParagraph"/>
        <w:rPr>
          <w:lang w:val="en-US"/>
        </w:rPr>
      </w:pPr>
      <w:r w:rsidRPr="000136BF">
        <w:rPr>
          <w:lang w:val="en-US"/>
        </w:rPr>
        <w:t>From the variety of applications three typical scenarios for PL-network architectures as shown can be derived, which form the basis for compatibility investigations:</w:t>
      </w:r>
    </w:p>
    <w:p w:rsidR="005A6AD6" w:rsidRDefault="005A6AD6" w:rsidP="005A6AD6">
      <w:r>
        <w:br w:type="page"/>
      </w:r>
    </w:p>
    <w:p w:rsidR="00917D9A" w:rsidRDefault="00917D9A" w:rsidP="00235D7B">
      <w:pPr>
        <w:pStyle w:val="Caption"/>
      </w:pPr>
      <w:r>
        <w:lastRenderedPageBreak/>
        <w:t xml:space="preserve">Table </w:t>
      </w:r>
      <w:r w:rsidR="002A18DE">
        <w:fldChar w:fldCharType="begin"/>
      </w:r>
      <w:r>
        <w:instrText xml:space="preserve"> SEQ Table \* ARABIC </w:instrText>
      </w:r>
      <w:r w:rsidR="002A18DE">
        <w:fldChar w:fldCharType="separate"/>
      </w:r>
      <w:r w:rsidR="0056127B">
        <w:rPr>
          <w:noProof/>
        </w:rPr>
        <w:t>1</w:t>
      </w:r>
      <w:r w:rsidR="002A18DE">
        <w:fldChar w:fldCharType="end"/>
      </w:r>
      <w:r>
        <w:t xml:space="preserve">: </w:t>
      </w:r>
      <w:r w:rsidRPr="00235D7B">
        <w:t xml:space="preserve">Generic </w:t>
      </w:r>
      <w:proofErr w:type="spellStart"/>
      <w:r w:rsidRPr="00235D7B">
        <w:t>Pseudolite</w:t>
      </w:r>
      <w:proofErr w:type="spellEnd"/>
      <w:r w:rsidRPr="00235D7B">
        <w:t xml:space="preserve">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693"/>
        <w:gridCol w:w="1843"/>
        <w:gridCol w:w="1701"/>
        <w:gridCol w:w="2234"/>
      </w:tblGrid>
      <w:tr w:rsidR="00917D9A" w:rsidRPr="008D6179" w:rsidTr="00DD69D0">
        <w:trPr>
          <w:tblHeader/>
        </w:trPr>
        <w:tc>
          <w:tcPr>
            <w:tcW w:w="1384" w:type="dxa"/>
            <w:tcBorders>
              <w:right w:val="single" w:sz="8" w:space="0" w:color="FFFFFF"/>
            </w:tcBorders>
            <w:shd w:val="clear" w:color="auto" w:fill="D2232A"/>
          </w:tcPr>
          <w:p w:rsidR="00917D9A" w:rsidRPr="008D6179" w:rsidRDefault="00917D9A" w:rsidP="00B80CAA">
            <w:pPr>
              <w:rPr>
                <w:b/>
                <w:color w:val="FFFFFF"/>
              </w:rPr>
            </w:pPr>
            <w:r w:rsidRPr="008D6179">
              <w:rPr>
                <w:b/>
                <w:color w:val="FFFFFF"/>
              </w:rPr>
              <w:t>Scenario</w:t>
            </w:r>
          </w:p>
        </w:tc>
        <w:tc>
          <w:tcPr>
            <w:tcW w:w="2693"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Description</w:t>
            </w:r>
          </w:p>
        </w:tc>
        <w:tc>
          <w:tcPr>
            <w:tcW w:w="1843"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Service Area</w:t>
            </w:r>
          </w:p>
        </w:tc>
        <w:tc>
          <w:tcPr>
            <w:tcW w:w="1701"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e.i.r.p.</w:t>
            </w:r>
          </w:p>
        </w:tc>
        <w:tc>
          <w:tcPr>
            <w:tcW w:w="2234" w:type="dxa"/>
            <w:tcBorders>
              <w:left w:val="single" w:sz="8" w:space="0" w:color="FFFFFF"/>
            </w:tcBorders>
            <w:shd w:val="clear" w:color="auto" w:fill="D2232A"/>
          </w:tcPr>
          <w:p w:rsidR="00917D9A" w:rsidRPr="008D6179" w:rsidRDefault="00917D9A" w:rsidP="00B80CAA">
            <w:pPr>
              <w:rPr>
                <w:b/>
                <w:color w:val="FFFFFF"/>
              </w:rPr>
            </w:pPr>
            <w:r w:rsidRPr="008D6179">
              <w:rPr>
                <w:b/>
                <w:color w:val="FFFFFF"/>
              </w:rPr>
              <w:t>Remarks</w:t>
            </w:r>
          </w:p>
        </w:tc>
      </w:tr>
      <w:tr w:rsidR="00917D9A" w:rsidTr="00DD69D0">
        <w:tc>
          <w:tcPr>
            <w:tcW w:w="1384" w:type="dxa"/>
          </w:tcPr>
          <w:p w:rsidR="00917D9A" w:rsidRPr="00000B5D" w:rsidRDefault="00917D9A" w:rsidP="00B80CAA">
            <w:r w:rsidRPr="00000B5D">
              <w:t>A</w:t>
            </w:r>
          </w:p>
        </w:tc>
        <w:tc>
          <w:tcPr>
            <w:tcW w:w="2693" w:type="dxa"/>
          </w:tcPr>
          <w:p w:rsidR="00917D9A" w:rsidRPr="00000B5D" w:rsidRDefault="00917D9A" w:rsidP="00B80CAA">
            <w:r w:rsidRPr="00000B5D">
              <w:t>Indoor</w:t>
            </w:r>
          </w:p>
        </w:tc>
        <w:tc>
          <w:tcPr>
            <w:tcW w:w="1843" w:type="dxa"/>
          </w:tcPr>
          <w:p w:rsidR="00917D9A" w:rsidRPr="00000B5D" w:rsidRDefault="00917D9A" w:rsidP="00B80CAA">
            <w:r w:rsidRPr="00000B5D">
              <w:t>Building</w:t>
            </w:r>
          </w:p>
        </w:tc>
        <w:tc>
          <w:tcPr>
            <w:tcW w:w="1701" w:type="dxa"/>
          </w:tcPr>
          <w:p w:rsidR="00917D9A" w:rsidRPr="00000B5D" w:rsidRDefault="00917D9A" w:rsidP="00B80CAA">
            <w:r w:rsidRPr="00000B5D">
              <w:t>Low (-50 dBm to -59 dBm)</w:t>
            </w:r>
          </w:p>
        </w:tc>
        <w:tc>
          <w:tcPr>
            <w:tcW w:w="2234" w:type="dxa"/>
          </w:tcPr>
          <w:p w:rsidR="00917D9A" w:rsidRDefault="00917D9A" w:rsidP="00B80CAA">
            <w:r w:rsidRPr="00000B5D">
              <w:t>PLs only</w:t>
            </w:r>
          </w:p>
          <w:p w:rsidR="00917D9A" w:rsidRPr="00000B5D" w:rsidRDefault="00917D9A" w:rsidP="00B80CAA">
            <w:r w:rsidRPr="00000B5D">
              <w:t>-50 dBm for the band 1559-1610MHz only-</w:t>
            </w:r>
          </w:p>
        </w:tc>
      </w:tr>
      <w:tr w:rsidR="00917D9A" w:rsidTr="00DD69D0">
        <w:tc>
          <w:tcPr>
            <w:tcW w:w="1384" w:type="dxa"/>
          </w:tcPr>
          <w:p w:rsidR="00917D9A" w:rsidRPr="00000B5D" w:rsidRDefault="00917D9A" w:rsidP="00B80CAA">
            <w:r w:rsidRPr="00000B5D">
              <w:t>B</w:t>
            </w:r>
          </w:p>
        </w:tc>
        <w:tc>
          <w:tcPr>
            <w:tcW w:w="2693" w:type="dxa"/>
          </w:tcPr>
          <w:p w:rsidR="00917D9A" w:rsidRPr="00000B5D" w:rsidRDefault="00917D9A" w:rsidP="00B80CAA">
            <w:r w:rsidRPr="00000B5D">
              <w:t>Restricted propagation conditions</w:t>
            </w:r>
          </w:p>
        </w:tc>
        <w:tc>
          <w:tcPr>
            <w:tcW w:w="1843" w:type="dxa"/>
          </w:tcPr>
          <w:p w:rsidR="00917D9A" w:rsidRPr="00000B5D" w:rsidRDefault="00917D9A" w:rsidP="00B80CAA">
            <w:r w:rsidRPr="00000B5D">
              <w:t>Urban canyon Several buildings</w:t>
            </w:r>
          </w:p>
        </w:tc>
        <w:tc>
          <w:tcPr>
            <w:tcW w:w="1701" w:type="dxa"/>
          </w:tcPr>
          <w:p w:rsidR="00917D9A" w:rsidRPr="00000B5D" w:rsidRDefault="00917D9A" w:rsidP="00B80CAA">
            <w:r w:rsidRPr="00000B5D">
              <w:t>Low to high</w:t>
            </w:r>
          </w:p>
        </w:tc>
        <w:tc>
          <w:tcPr>
            <w:tcW w:w="2234" w:type="dxa"/>
          </w:tcPr>
          <w:p w:rsidR="00917D9A" w:rsidRPr="00000B5D" w:rsidRDefault="00917D9A" w:rsidP="00B80CAA">
            <w:r w:rsidRPr="00000B5D">
              <w:t>PL and Signal in Space (SIS)</w:t>
            </w:r>
          </w:p>
        </w:tc>
      </w:tr>
      <w:tr w:rsidR="00917D9A" w:rsidTr="00DD69D0">
        <w:tc>
          <w:tcPr>
            <w:tcW w:w="1384" w:type="dxa"/>
          </w:tcPr>
          <w:p w:rsidR="00917D9A" w:rsidRPr="00000B5D" w:rsidRDefault="00917D9A" w:rsidP="00B80CAA">
            <w:r w:rsidRPr="00000B5D">
              <w:t>C</w:t>
            </w:r>
          </w:p>
        </w:tc>
        <w:tc>
          <w:tcPr>
            <w:tcW w:w="2693" w:type="dxa"/>
          </w:tcPr>
          <w:p w:rsidR="00917D9A" w:rsidRPr="00000B5D" w:rsidRDefault="00917D9A" w:rsidP="00B80CAA">
            <w:r w:rsidRPr="00000B5D">
              <w:t>Combined reception over large Service Area</w:t>
            </w:r>
          </w:p>
        </w:tc>
        <w:tc>
          <w:tcPr>
            <w:tcW w:w="1843" w:type="dxa"/>
          </w:tcPr>
          <w:p w:rsidR="00917D9A" w:rsidRPr="00000B5D" w:rsidRDefault="00917D9A" w:rsidP="00B80CAA">
            <w:r w:rsidRPr="00000B5D">
              <w:t>Airport services, Harbor</w:t>
            </w:r>
          </w:p>
        </w:tc>
        <w:tc>
          <w:tcPr>
            <w:tcW w:w="1701" w:type="dxa"/>
          </w:tcPr>
          <w:p w:rsidR="00917D9A" w:rsidRPr="00000B5D" w:rsidRDefault="00917D9A" w:rsidP="00B80CAA">
            <w:r w:rsidRPr="00000B5D">
              <w:t>High (-30 to 11dBm)</w:t>
            </w:r>
          </w:p>
        </w:tc>
        <w:tc>
          <w:tcPr>
            <w:tcW w:w="2234" w:type="dxa"/>
          </w:tcPr>
          <w:p w:rsidR="00917D9A" w:rsidRDefault="00917D9A" w:rsidP="00B80CAA">
            <w:r w:rsidRPr="00000B5D">
              <w:t>PL and SIS</w:t>
            </w:r>
          </w:p>
        </w:tc>
      </w:tr>
    </w:tbl>
    <w:p w:rsidR="00917D9A" w:rsidRDefault="00917D9A" w:rsidP="00235D7B">
      <w:pPr>
        <w:pStyle w:val="Heading2"/>
      </w:pPr>
      <w:bookmarkStart w:id="11" w:name="_Toc317588307"/>
      <w:bookmarkStart w:id="12" w:name="_Toc335824861"/>
      <w:r>
        <w:t>Frequency band</w:t>
      </w:r>
      <w:bookmarkEnd w:id="11"/>
      <w:bookmarkEnd w:id="12"/>
    </w:p>
    <w:p w:rsidR="00917D9A" w:rsidRPr="00657A93" w:rsidRDefault="00917D9A" w:rsidP="00235D7B">
      <w:pPr>
        <w:pStyle w:val="ECCParagraph"/>
        <w:rPr>
          <w:lang w:val="en-US"/>
        </w:rPr>
      </w:pPr>
      <w:r>
        <w:rPr>
          <w:lang w:val="en-US"/>
        </w:rPr>
        <w:t xml:space="preserve">In this report, </w:t>
      </w:r>
      <w:proofErr w:type="spellStart"/>
      <w:r>
        <w:rPr>
          <w:lang w:val="en-US"/>
        </w:rPr>
        <w:t>p</w:t>
      </w:r>
      <w:r w:rsidRPr="00657A93">
        <w:rPr>
          <w:lang w:val="en-US"/>
        </w:rPr>
        <w:t>seudolites</w:t>
      </w:r>
      <w:proofErr w:type="spellEnd"/>
      <w:r w:rsidRPr="00657A93">
        <w:rPr>
          <w:lang w:val="en-US"/>
        </w:rPr>
        <w:t xml:space="preserve"> are low power devices that operate co-frequency with the provision of RNSS signals from satellites in space (SIS). The </w:t>
      </w:r>
      <w:r>
        <w:rPr>
          <w:lang w:val="en-US"/>
        </w:rPr>
        <w:t>primary</w:t>
      </w:r>
      <w:r w:rsidRPr="00657A93">
        <w:rPr>
          <w:lang w:val="en-US"/>
        </w:rPr>
        <w:t xml:space="preserve"> allocations to RNSS are</w:t>
      </w:r>
      <w:r>
        <w:rPr>
          <w:lang w:val="en-US"/>
        </w:rPr>
        <w:t xml:space="preserve"> in the bands</w:t>
      </w:r>
      <w:r w:rsidR="005C4062">
        <w:rPr>
          <w:lang w:val="en-US"/>
        </w:rPr>
        <w:t>:</w:t>
      </w:r>
    </w:p>
    <w:p w:rsidR="00917D9A" w:rsidRPr="00657A93" w:rsidRDefault="00917D9A" w:rsidP="00235D7B">
      <w:pPr>
        <w:pStyle w:val="ECCParBulleted"/>
      </w:pPr>
      <w:r w:rsidRPr="00657A93">
        <w:t>1164–1215 MHz (space-to-Earth)</w:t>
      </w:r>
    </w:p>
    <w:p w:rsidR="00917D9A" w:rsidRPr="00657A93" w:rsidRDefault="00917D9A" w:rsidP="00235D7B">
      <w:pPr>
        <w:pStyle w:val="ECCParBulleted"/>
      </w:pPr>
      <w:r w:rsidRPr="00657A93">
        <w:t>1215–1300 MHz (space-to-Earth)</w:t>
      </w:r>
    </w:p>
    <w:p w:rsidR="00917D9A" w:rsidRPr="00657A93" w:rsidRDefault="00917D9A" w:rsidP="00235D7B">
      <w:pPr>
        <w:pStyle w:val="ECCParBulleted"/>
      </w:pPr>
      <w:r w:rsidRPr="00657A93">
        <w:t>1559–1610 MHz (space-to-Earth)</w:t>
      </w:r>
    </w:p>
    <w:p w:rsidR="00917D9A" w:rsidRDefault="00917D9A" w:rsidP="00235D7B">
      <w:pPr>
        <w:pStyle w:val="ECCParBulleted"/>
      </w:pPr>
      <w:r w:rsidRPr="00657A93">
        <w:t>5010–5030 MHz (space-to-Earth)</w:t>
      </w:r>
      <w:r w:rsidR="005C4062">
        <w:t>.</w:t>
      </w:r>
    </w:p>
    <w:p w:rsidR="00917D9A" w:rsidRPr="00657A93" w:rsidRDefault="00917D9A" w:rsidP="00235D7B">
      <w:pPr>
        <w:pStyle w:val="ECCParBulleted"/>
        <w:numPr>
          <w:ilvl w:val="0"/>
          <w:numId w:val="0"/>
        </w:numPr>
        <w:ind w:left="340" w:hanging="340"/>
      </w:pPr>
    </w:p>
    <w:p w:rsidR="00917D9A" w:rsidRPr="00657A93" w:rsidRDefault="00917D9A" w:rsidP="00235D7B">
      <w:pPr>
        <w:pStyle w:val="ECCParagraph"/>
        <w:rPr>
          <w:lang w:val="en-US"/>
        </w:rPr>
      </w:pPr>
      <w:r w:rsidRPr="00657A93">
        <w:rPr>
          <w:lang w:val="en-US"/>
        </w:rPr>
        <w:t xml:space="preserve">At the time the report was developed, there was no plan to use the band 5010-5030 MHz for </w:t>
      </w:r>
      <w:proofErr w:type="spellStart"/>
      <w:r w:rsidRPr="00657A93">
        <w:rPr>
          <w:lang w:val="en-US"/>
        </w:rPr>
        <w:t>pseudolites</w:t>
      </w:r>
      <w:proofErr w:type="spellEnd"/>
      <w:r w:rsidRPr="00657A93">
        <w:rPr>
          <w:lang w:val="en-US"/>
        </w:rPr>
        <w:t>.</w:t>
      </w:r>
    </w:p>
    <w:p w:rsidR="00917D9A" w:rsidRDefault="00B376F3" w:rsidP="00235D7B">
      <w:pPr>
        <w:pStyle w:val="ECCParagraph"/>
        <w:keepNext/>
        <w:keepLines/>
        <w:jc w:val="center"/>
      </w:pPr>
      <w:r>
        <w:rPr>
          <w:noProof/>
          <w:lang w:val="da-DK" w:eastAsia="da-DK"/>
        </w:rPr>
        <w:drawing>
          <wp:inline distT="0" distB="0" distL="0" distR="0" wp14:anchorId="7421D49B" wp14:editId="50E6330C">
            <wp:extent cx="5457825" cy="1885950"/>
            <wp:effectExtent l="0" t="0" r="9525"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825" cy="1885950"/>
                    </a:xfrm>
                    <a:prstGeom prst="rect">
                      <a:avLst/>
                    </a:prstGeom>
                    <a:noFill/>
                    <a:ln>
                      <a:noFill/>
                    </a:ln>
                  </pic:spPr>
                </pic:pic>
              </a:graphicData>
            </a:graphic>
          </wp:inline>
        </w:drawing>
      </w:r>
    </w:p>
    <w:p w:rsidR="00917D9A" w:rsidRDefault="00917D9A" w:rsidP="004D3808">
      <w:pPr>
        <w:pStyle w:val="Caption"/>
      </w:pPr>
      <w:r>
        <w:t xml:space="preserve">Figure </w:t>
      </w:r>
      <w:r w:rsidR="002A18DE">
        <w:fldChar w:fldCharType="begin"/>
      </w:r>
      <w:r>
        <w:instrText xml:space="preserve"> SEQ Figure \* ARABIC </w:instrText>
      </w:r>
      <w:r w:rsidR="002A18DE">
        <w:fldChar w:fldCharType="separate"/>
      </w:r>
      <w:r w:rsidR="0056127B">
        <w:rPr>
          <w:noProof/>
        </w:rPr>
        <w:t>1</w:t>
      </w:r>
      <w:r w:rsidR="002A18DE">
        <w:fldChar w:fldCharType="end"/>
      </w:r>
      <w:r>
        <w:t xml:space="preserve">: </w:t>
      </w:r>
      <w:r w:rsidRPr="00657A93">
        <w:t>Frequency bands allocated to RNSS and t</w:t>
      </w:r>
      <w:r>
        <w:t>heir present use by RNSS-systems</w:t>
      </w:r>
    </w:p>
    <w:p w:rsidR="00917D9A" w:rsidRDefault="00917D9A" w:rsidP="008D689B">
      <w:pPr>
        <w:pStyle w:val="Heading2"/>
      </w:pPr>
      <w:bookmarkStart w:id="13" w:name="_Toc317588308"/>
      <w:bookmarkStart w:id="14" w:name="_Toc335824862"/>
      <w:r>
        <w:t>The Near-Far p</w:t>
      </w:r>
      <w:r w:rsidRPr="00DD338B">
        <w:t>roblem</w:t>
      </w:r>
      <w:bookmarkEnd w:id="13"/>
      <w:bookmarkEnd w:id="14"/>
    </w:p>
    <w:p w:rsidR="00917D9A" w:rsidRPr="00DD338B" w:rsidRDefault="00917D9A" w:rsidP="008D689B">
      <w:pPr>
        <w:pStyle w:val="ECCParagraph"/>
        <w:rPr>
          <w:lang w:val="en-US"/>
        </w:rPr>
      </w:pPr>
      <w:r w:rsidRPr="00DD338B">
        <w:rPr>
          <w:lang w:val="en-US"/>
        </w:rPr>
        <w:t>Because the RNSS satellites are far away and their antenna broadcast beam is shaped, the received RNSS signal power varies only slightly over the earth coverage (above 5</w:t>
      </w:r>
      <w:r>
        <w:rPr>
          <w:lang w:val="en-US"/>
        </w:rPr>
        <w:t xml:space="preserve">° </w:t>
      </w:r>
      <w:r w:rsidRPr="00DD338B">
        <w:rPr>
          <w:lang w:val="en-US"/>
        </w:rPr>
        <w:t>elevation angle). The PLs on the other hand are near-by and the PL rec</w:t>
      </w:r>
      <w:r>
        <w:rPr>
          <w:lang w:val="en-US"/>
        </w:rPr>
        <w:t xml:space="preserve">eived power varies with 20 </w:t>
      </w:r>
      <w:proofErr w:type="gramStart"/>
      <w:r>
        <w:rPr>
          <w:lang w:val="en-US"/>
        </w:rPr>
        <w:t>log</w:t>
      </w:r>
      <w:proofErr w:type="gramEnd"/>
      <w:r>
        <w:rPr>
          <w:lang w:val="en-US"/>
        </w:rPr>
        <w:t xml:space="preserve"> (</w:t>
      </w:r>
      <w:r w:rsidRPr="00DD338B">
        <w:rPr>
          <w:lang w:val="en-US"/>
        </w:rPr>
        <w:t>R</w:t>
      </w:r>
      <w:r>
        <w:rPr>
          <w:lang w:val="en-US"/>
        </w:rPr>
        <w:t>)</w:t>
      </w:r>
      <w:r w:rsidRPr="00DD338B">
        <w:rPr>
          <w:lang w:val="en-US"/>
        </w:rPr>
        <w:t xml:space="preserve">, where R is the range between the PL and the user’s receiving antenna. Thus, if the average PL received signal power is made to match that of the satellite at one range, it will dominate at another range while being too weak at yet another. The effect of this is that, unless carefully designed, the PL signal will act as a jammer to the satellite signals at short range and the PL signal will be too weak to be useful at long range. </w:t>
      </w:r>
    </w:p>
    <w:p w:rsidR="00917D9A" w:rsidRPr="00DD338B" w:rsidRDefault="00917D9A" w:rsidP="008D689B">
      <w:pPr>
        <w:pStyle w:val="ECCParagraph"/>
        <w:rPr>
          <w:lang w:val="en-US"/>
        </w:rPr>
      </w:pPr>
      <w:r w:rsidRPr="00DD338B">
        <w:rPr>
          <w:lang w:val="en-US"/>
        </w:rPr>
        <w:t xml:space="preserve">The near-far problem highlights two major problems related to the </w:t>
      </w:r>
      <w:proofErr w:type="spellStart"/>
      <w:r w:rsidRPr="00DD338B">
        <w:rPr>
          <w:lang w:val="en-US"/>
        </w:rPr>
        <w:t>pseudolite</w:t>
      </w:r>
      <w:proofErr w:type="spellEnd"/>
      <w:r w:rsidRPr="00DD338B">
        <w:rPr>
          <w:lang w:val="en-US"/>
        </w:rPr>
        <w:t xml:space="preserve"> usage. First, the problem must be solved so that </w:t>
      </w:r>
      <w:proofErr w:type="spellStart"/>
      <w:r w:rsidRPr="00DD338B">
        <w:rPr>
          <w:lang w:val="en-US"/>
        </w:rPr>
        <w:t>pseudolites</w:t>
      </w:r>
      <w:proofErr w:type="spellEnd"/>
      <w:r w:rsidRPr="00DD338B">
        <w:rPr>
          <w:lang w:val="en-US"/>
        </w:rPr>
        <w:t xml:space="preserve"> can be utilized in practical applications. Secondly, any </w:t>
      </w:r>
      <w:proofErr w:type="spellStart"/>
      <w:r w:rsidRPr="00DD338B">
        <w:rPr>
          <w:lang w:val="en-US"/>
        </w:rPr>
        <w:t>pseudolite</w:t>
      </w:r>
      <w:proofErr w:type="spellEnd"/>
      <w:r w:rsidRPr="00DD338B">
        <w:rPr>
          <w:lang w:val="en-US"/>
        </w:rPr>
        <w:t xml:space="preserve"> signals must be carefully controlled so that receivers that are not part of the PL constellation are not disturbed or jammed by </w:t>
      </w:r>
      <w:proofErr w:type="spellStart"/>
      <w:r w:rsidRPr="00DD338B">
        <w:rPr>
          <w:lang w:val="en-US"/>
        </w:rPr>
        <w:t>pseudolite</w:t>
      </w:r>
      <w:proofErr w:type="spellEnd"/>
      <w:r w:rsidRPr="00DD338B">
        <w:rPr>
          <w:lang w:val="en-US"/>
        </w:rPr>
        <w:t xml:space="preserve"> signals.</w:t>
      </w:r>
    </w:p>
    <w:p w:rsidR="00917D9A" w:rsidRPr="008A6F71" w:rsidRDefault="00917D9A" w:rsidP="008D689B">
      <w:pPr>
        <w:pStyle w:val="ECCParagraph"/>
        <w:rPr>
          <w:lang w:val="en-US"/>
        </w:rPr>
      </w:pPr>
      <w:r w:rsidRPr="008A6F71">
        <w:rPr>
          <w:lang w:val="en-US"/>
        </w:rPr>
        <w:t>In order to solve the near-far problem, three signal diversity options provide partial solutions – frequency offsets, optimization of the cross correlation between the codes and/or signal pulsing and/or waveform optimization. The use of all three options is possible.</w:t>
      </w:r>
    </w:p>
    <w:p w:rsidR="00917D9A" w:rsidRPr="00CD53FB" w:rsidRDefault="00917D9A" w:rsidP="008D689B">
      <w:pPr>
        <w:pStyle w:val="Heading3"/>
      </w:pPr>
      <w:bookmarkStart w:id="15" w:name="_Toc317588309"/>
      <w:bookmarkStart w:id="16" w:name="_Toc335824863"/>
      <w:r>
        <w:lastRenderedPageBreak/>
        <w:t>Frequency Offsets</w:t>
      </w:r>
      <w:bookmarkEnd w:id="15"/>
      <w:bookmarkEnd w:id="16"/>
    </w:p>
    <w:p w:rsidR="00917D9A" w:rsidRPr="008A6F71" w:rsidRDefault="00917D9A" w:rsidP="008D689B">
      <w:pPr>
        <w:pStyle w:val="ECCParagraph"/>
        <w:rPr>
          <w:lang w:val="en-US"/>
        </w:rPr>
      </w:pPr>
      <w:r w:rsidRPr="008A6F71">
        <w:rPr>
          <w:lang w:val="en-US"/>
        </w:rPr>
        <w:t>Frequency offsets can either be in-band or out-of-band. In-band offsets have the advantage that the same receiver front-end can be used, which minimizes inter-frequency biases when comparing PL measurements to satellite measurements. Out-of-band frequency offsets would usually require a different receiver front-end, which increases receiver cost and can create inter-frequency bias problems. However, this solution could eliminate PL interference to RNSS entirely and examples exist of bespoke PL systems proposing to use the 2.4GHz ISM band.</w:t>
      </w:r>
      <w:r>
        <w:rPr>
          <w:lang w:val="en-US"/>
        </w:rPr>
        <w:t xml:space="preserve"> Those are not considered in this report.</w:t>
      </w:r>
    </w:p>
    <w:p w:rsidR="00917D9A" w:rsidRPr="008A6F71" w:rsidRDefault="00917D9A" w:rsidP="008D689B">
      <w:pPr>
        <w:pStyle w:val="Heading3"/>
      </w:pPr>
      <w:bookmarkStart w:id="17" w:name="_Toc317588310"/>
      <w:bookmarkStart w:id="18" w:name="_Toc335824864"/>
      <w:r w:rsidRPr="008A6F71">
        <w:t>Different PRN Codes</w:t>
      </w:r>
      <w:bookmarkEnd w:id="17"/>
      <w:bookmarkEnd w:id="18"/>
      <w:r w:rsidRPr="008A6F71">
        <w:t xml:space="preserve"> </w:t>
      </w:r>
    </w:p>
    <w:p w:rsidR="00917D9A" w:rsidRPr="008A6F71" w:rsidRDefault="00917D9A" w:rsidP="008D689B">
      <w:pPr>
        <w:pStyle w:val="ECCParagraph"/>
        <w:rPr>
          <w:lang w:val="en-US"/>
        </w:rPr>
      </w:pPr>
      <w:r w:rsidRPr="008A6F71">
        <w:rPr>
          <w:lang w:val="en-US"/>
        </w:rPr>
        <w:t xml:space="preserve">The PL signal structure must be modified with respect to the </w:t>
      </w:r>
      <w:r>
        <w:rPr>
          <w:lang w:val="en-US"/>
        </w:rPr>
        <w:t>SIS</w:t>
      </w:r>
      <w:r w:rsidRPr="008A6F71">
        <w:rPr>
          <w:lang w:val="en-US"/>
        </w:rPr>
        <w:t xml:space="preserve"> signal structure to minimize the interference to the RNSS signals. Using different PRN codes in a RNSS family of codes would minimize the impact on receiver design. For instance there are about 700 usable codes in the GPS C/A code family. There are also many usable wideband codes compatible with the GPS P-codes. Using a different code family should be avoided to minimize receiver design modifications. Longer codes or ones with higher chipping rates are desirable. </w:t>
      </w:r>
    </w:p>
    <w:p w:rsidR="00917D9A" w:rsidRPr="008A6F71" w:rsidRDefault="00917D9A" w:rsidP="008D689B">
      <w:pPr>
        <w:pStyle w:val="ECCParagraph"/>
        <w:rPr>
          <w:lang w:val="en-US"/>
        </w:rPr>
      </w:pPr>
      <w:r>
        <w:rPr>
          <w:lang w:val="en-US"/>
        </w:rPr>
        <w:t>Typical mass market R</w:t>
      </w:r>
      <w:r w:rsidRPr="008A6F71">
        <w:rPr>
          <w:lang w:val="en-US"/>
        </w:rPr>
        <w:t xml:space="preserve">NSS receivers will not be capable of interpreting </w:t>
      </w:r>
      <w:proofErr w:type="spellStart"/>
      <w:r w:rsidRPr="008A6F71">
        <w:rPr>
          <w:lang w:val="en-US"/>
        </w:rPr>
        <w:t>pseudolite</w:t>
      </w:r>
      <w:proofErr w:type="spellEnd"/>
      <w:r w:rsidRPr="008A6F71">
        <w:rPr>
          <w:lang w:val="en-US"/>
        </w:rPr>
        <w:t xml:space="preserve"> signals, unless these receivers are modified. For example, current GPS receivers (non-participating in the use of PL signals) use PRN codes 1-32 and this is designed into the software or firmware engines embedded into the GPS receiver chip sets. Indeed, current mass market GPS receivers rely on the published and agreed Signal Interface Standards of GPS. Redesigned software and firmware would need to be implemented to cater </w:t>
      </w:r>
      <w:r w:rsidR="00F873D4">
        <w:rPr>
          <w:lang w:val="en-US"/>
        </w:rPr>
        <w:t>for</w:t>
      </w:r>
      <w:r w:rsidR="00F873D4" w:rsidRPr="008A6F71">
        <w:rPr>
          <w:lang w:val="en-US"/>
        </w:rPr>
        <w:t xml:space="preserve"> </w:t>
      </w:r>
      <w:r w:rsidRPr="008A6F71">
        <w:rPr>
          <w:lang w:val="en-US"/>
        </w:rPr>
        <w:t>any PL signals and be published and agreed as a standard.</w:t>
      </w:r>
    </w:p>
    <w:p w:rsidR="00917D9A" w:rsidRPr="008A6F71" w:rsidRDefault="00917D9A" w:rsidP="008D689B">
      <w:pPr>
        <w:pStyle w:val="ECCParagraph"/>
        <w:rPr>
          <w:lang w:val="en-US"/>
        </w:rPr>
      </w:pPr>
      <w:r w:rsidRPr="008A6F71">
        <w:rPr>
          <w:lang w:val="en-US"/>
        </w:rPr>
        <w:t>However, the near-far problem cannot be solved using different PRN codes alone. There is not enough cross correlation margin between codes. If codes from the RNSS code family are used, the modification must also include provisions to minimize cross-c</w:t>
      </w:r>
      <w:r>
        <w:rPr>
          <w:lang w:val="en-US"/>
        </w:rPr>
        <w:t>orrelation with the RNSS-codes.</w:t>
      </w:r>
    </w:p>
    <w:p w:rsidR="00917D9A" w:rsidRPr="008A6F71" w:rsidRDefault="00917D9A" w:rsidP="008D689B">
      <w:pPr>
        <w:pStyle w:val="Heading3"/>
      </w:pPr>
      <w:bookmarkStart w:id="19" w:name="_Toc317588311"/>
      <w:bookmarkStart w:id="20" w:name="_Toc335824865"/>
      <w:r w:rsidRPr="008A6F71">
        <w:t>Signal Pulsing</w:t>
      </w:r>
      <w:bookmarkEnd w:id="19"/>
      <w:bookmarkEnd w:id="20"/>
      <w:r w:rsidRPr="008A6F71">
        <w:t xml:space="preserve"> </w:t>
      </w:r>
    </w:p>
    <w:p w:rsidR="00917D9A" w:rsidRPr="008A6F71" w:rsidRDefault="00917D9A" w:rsidP="008D689B">
      <w:pPr>
        <w:pStyle w:val="ECCParagraph"/>
        <w:rPr>
          <w:lang w:val="en-US"/>
        </w:rPr>
      </w:pPr>
      <w:r w:rsidRPr="008A6F71">
        <w:rPr>
          <w:lang w:val="en-US"/>
        </w:rPr>
        <w:t xml:space="preserve">Signal pulsing is the most effective interference solution, using low-duty cycle, higher power pulses. This is because RNSS receivers are naturally robust against low-duty cycle pulsed interference. The PL signal only </w:t>
      </w:r>
      <w:proofErr w:type="gramStart"/>
      <w:r w:rsidRPr="008A6F71">
        <w:rPr>
          <w:lang w:val="en-US"/>
        </w:rPr>
        <w:t>interferes</w:t>
      </w:r>
      <w:proofErr w:type="gramEnd"/>
      <w:r w:rsidRPr="008A6F71">
        <w:rPr>
          <w:lang w:val="en-US"/>
        </w:rPr>
        <w:t xml:space="preserve"> </w:t>
      </w:r>
      <w:r w:rsidR="00297B4B">
        <w:rPr>
          <w:lang w:val="en-US"/>
        </w:rPr>
        <w:t xml:space="preserve">the satellite signals </w:t>
      </w:r>
      <w:r w:rsidRPr="008A6F71">
        <w:rPr>
          <w:lang w:val="en-US"/>
        </w:rPr>
        <w:t xml:space="preserve">when a pulse is present. The down side of low-duty cycle pulses is that PL signal reception is degraded by the square of the </w:t>
      </w:r>
      <w:r w:rsidR="00F63816">
        <w:rPr>
          <w:lang w:val="en-US"/>
        </w:rPr>
        <w:t xml:space="preserve">duty cycle, which dictates the </w:t>
      </w:r>
      <w:r w:rsidRPr="008A6F71">
        <w:rPr>
          <w:lang w:val="en-US"/>
        </w:rPr>
        <w:t xml:space="preserve">PL peak power required for the desired radius of operation. Pulsing at low duty cycles is a necessity no matter what signal structure is chosen, unless larger frequency offsets are used. </w:t>
      </w:r>
    </w:p>
    <w:p w:rsidR="00236526" w:rsidRDefault="00917D9A" w:rsidP="008D689B">
      <w:pPr>
        <w:pStyle w:val="ECCParagraph"/>
        <w:rPr>
          <w:lang w:val="en-US"/>
        </w:rPr>
      </w:pPr>
      <w:r w:rsidRPr="008A6F71">
        <w:rPr>
          <w:lang w:val="en-US"/>
        </w:rPr>
        <w:t xml:space="preserve">However, because of the autocorrelation properties of the C/A code, very low-duty </w:t>
      </w:r>
      <w:r w:rsidR="00B9304A">
        <w:rPr>
          <w:lang w:val="en-US"/>
        </w:rPr>
        <w:t xml:space="preserve">(less than 1%) </w:t>
      </w:r>
      <w:r w:rsidRPr="008A6F71">
        <w:rPr>
          <w:lang w:val="en-US"/>
        </w:rPr>
        <w:t>cycles are not possible. The pulses must cover most of the code sequence during a reasonable receiver processing time interval. This becomes a problem when the number of PLs is increased</w:t>
      </w:r>
      <w:r w:rsidR="00236526">
        <w:rPr>
          <w:lang w:val="en-US"/>
        </w:rPr>
        <w:t>:</w:t>
      </w:r>
      <w:r w:rsidR="00236526" w:rsidRPr="00236526">
        <w:t xml:space="preserve"> </w:t>
      </w:r>
      <w:r w:rsidR="00236526" w:rsidRPr="00236526">
        <w:rPr>
          <w:lang w:val="en-US"/>
        </w:rPr>
        <w:t>the aggregate duty cycle of pulsed signals grows and eventually causes harmful interference to non-participating receivers. Therefore the aggregate duty cycle of strong pulsed signals in a given area must be limited to protect non-participating receivers. Alternatively, it is possible to synchronize the pulses so that the aggregate duty cycle does not grow. The drawback of this solution is that the reception of the overlapping pulsed signals would be very difficult.</w:t>
      </w:r>
    </w:p>
    <w:p w:rsidR="00236526" w:rsidRPr="00236526" w:rsidRDefault="00236526" w:rsidP="00236526">
      <w:pPr>
        <w:pStyle w:val="ECCParagraph"/>
        <w:rPr>
          <w:lang w:val="en-US"/>
        </w:rPr>
      </w:pPr>
      <w:r w:rsidRPr="00236526">
        <w:rPr>
          <w:lang w:val="en-US"/>
        </w:rPr>
        <w:t xml:space="preserve">The aggregate duty cycle </w:t>
      </w:r>
      <w:r w:rsidR="00662F83">
        <w:rPr>
          <w:lang w:val="en-US"/>
        </w:rPr>
        <w:t>equals</w:t>
      </w:r>
      <w:r w:rsidRPr="00236526">
        <w:rPr>
          <w:lang w:val="en-US"/>
        </w:rPr>
        <w:t xml:space="preserve"> the sum of pulsed signals that are </w:t>
      </w:r>
      <w:r w:rsidR="002E4C00">
        <w:rPr>
          <w:lang w:val="en-US"/>
        </w:rPr>
        <w:t xml:space="preserve">significantly </w:t>
      </w:r>
      <w:r w:rsidRPr="00236526">
        <w:rPr>
          <w:lang w:val="en-US"/>
        </w:rPr>
        <w:t>stronger (peak power) than thermal noise level</w:t>
      </w:r>
      <w:r w:rsidR="00ED1AC8">
        <w:rPr>
          <w:lang w:val="en-US"/>
        </w:rPr>
        <w:t xml:space="preserve"> in the RNSS receiver</w:t>
      </w:r>
      <w:r w:rsidRPr="00236526">
        <w:rPr>
          <w:lang w:val="en-US"/>
        </w:rPr>
        <w:t>. Only in this case the pulsed signal</w:t>
      </w:r>
      <w:r w:rsidR="00ED1AC8">
        <w:rPr>
          <w:lang w:val="en-US"/>
        </w:rPr>
        <w:t>s</w:t>
      </w:r>
      <w:r w:rsidRPr="00236526">
        <w:rPr>
          <w:lang w:val="en-US"/>
        </w:rPr>
        <w:t xml:space="preserve"> may saturate the receiver front-end. The interference caused by </w:t>
      </w:r>
      <w:r w:rsidR="00ED1AC8">
        <w:rPr>
          <w:lang w:val="en-US"/>
        </w:rPr>
        <w:t xml:space="preserve">those </w:t>
      </w:r>
      <w:r w:rsidRPr="00236526">
        <w:rPr>
          <w:lang w:val="en-US"/>
        </w:rPr>
        <w:t>pulsed signals that are weaker than this can be treated the same way as the interference caused by CW signals</w:t>
      </w:r>
      <w:r w:rsidR="00B9304A">
        <w:rPr>
          <w:lang w:val="en-US"/>
        </w:rPr>
        <w:t xml:space="preserve"> </w:t>
      </w:r>
      <w:r w:rsidR="002A18DE">
        <w:rPr>
          <w:lang w:val="en-US"/>
        </w:rPr>
        <w:fldChar w:fldCharType="begin"/>
      </w:r>
      <w:r w:rsidR="00F82A45">
        <w:rPr>
          <w:lang w:val="en-US"/>
        </w:rPr>
        <w:instrText xml:space="preserve"> REF _Ref319593692 \r \h </w:instrText>
      </w:r>
      <w:r w:rsidR="002A18DE">
        <w:rPr>
          <w:lang w:val="en-US"/>
        </w:rPr>
      </w:r>
      <w:r w:rsidR="002A18DE">
        <w:rPr>
          <w:lang w:val="en-US"/>
        </w:rPr>
        <w:fldChar w:fldCharType="separate"/>
      </w:r>
      <w:r w:rsidR="0056127B">
        <w:rPr>
          <w:lang w:val="en-US"/>
        </w:rPr>
        <w:t>[5]</w:t>
      </w:r>
      <w:r w:rsidR="002A18DE">
        <w:rPr>
          <w:lang w:val="en-US"/>
        </w:rPr>
        <w:fldChar w:fldCharType="end"/>
      </w:r>
      <w:r w:rsidRPr="00236526">
        <w:rPr>
          <w:lang w:val="en-US"/>
        </w:rPr>
        <w:t>.</w:t>
      </w:r>
    </w:p>
    <w:p w:rsidR="00917D9A" w:rsidRPr="008A6F71" w:rsidRDefault="00236526" w:rsidP="00236526">
      <w:pPr>
        <w:pStyle w:val="ECCParagraph"/>
        <w:rPr>
          <w:lang w:val="en-US"/>
        </w:rPr>
      </w:pPr>
      <w:r w:rsidRPr="00236526">
        <w:rPr>
          <w:lang w:val="en-US"/>
        </w:rPr>
        <w:t xml:space="preserve">The interference caused by </w:t>
      </w:r>
      <w:proofErr w:type="spellStart"/>
      <w:r w:rsidRPr="00236526">
        <w:rPr>
          <w:lang w:val="en-US"/>
        </w:rPr>
        <w:t>pseudolite</w:t>
      </w:r>
      <w:proofErr w:type="spellEnd"/>
      <w:r w:rsidRPr="00236526">
        <w:rPr>
          <w:lang w:val="en-US"/>
        </w:rPr>
        <w:t xml:space="preserve"> signals below thermal noise level can be evaluated the same way as for CW signals (interference power level taken as the average power instead of peak power). In this case there are no saturation effects.</w:t>
      </w:r>
      <w:r w:rsidR="00917D9A" w:rsidRPr="008A6F71">
        <w:rPr>
          <w:lang w:val="en-US"/>
        </w:rPr>
        <w:t xml:space="preserve"> </w:t>
      </w:r>
    </w:p>
    <w:p w:rsidR="00917D9A" w:rsidRPr="008A6F71" w:rsidRDefault="00917D9A" w:rsidP="001E3272">
      <w:pPr>
        <w:pStyle w:val="Heading4"/>
        <w:keepNext/>
      </w:pPr>
      <w:bookmarkStart w:id="21" w:name="_Toc335824866"/>
      <w:r w:rsidRPr="008A6F71">
        <w:lastRenderedPageBreak/>
        <w:t>RTCM SC-104</w:t>
      </w:r>
      <w:r>
        <w:t xml:space="preserve"> pulsing </w:t>
      </w:r>
      <w:r w:rsidR="00311556">
        <w:t>scheme</w:t>
      </w:r>
      <w:bookmarkEnd w:id="21"/>
    </w:p>
    <w:p w:rsidR="00917D9A" w:rsidRPr="008A6F71" w:rsidRDefault="00917D9A" w:rsidP="001E3272">
      <w:pPr>
        <w:pStyle w:val="ECCParagraph"/>
        <w:keepNext/>
        <w:rPr>
          <w:lang w:val="en-US"/>
        </w:rPr>
      </w:pPr>
      <w:r w:rsidRPr="008A6F71">
        <w:rPr>
          <w:lang w:val="en-US"/>
        </w:rPr>
        <w:t xml:space="preserve">The most commonly used pulsing </w:t>
      </w:r>
      <w:r w:rsidR="00311556">
        <w:rPr>
          <w:lang w:val="en-US"/>
        </w:rPr>
        <w:t>scheme</w:t>
      </w:r>
      <w:r w:rsidRPr="008A6F71">
        <w:rPr>
          <w:lang w:val="en-US"/>
        </w:rPr>
        <w:t xml:space="preserve"> is the one defined by t</w:t>
      </w:r>
      <w:r w:rsidR="0089116A">
        <w:rPr>
          <w:lang w:val="en-US"/>
        </w:rPr>
        <w:t>he RTCM-104 committee in 1986 [2</w:t>
      </w:r>
      <w:r w:rsidRPr="008A6F71">
        <w:rPr>
          <w:lang w:val="en-US"/>
        </w:rPr>
        <w:t xml:space="preserve">]. This </w:t>
      </w:r>
      <w:r w:rsidR="00311556">
        <w:rPr>
          <w:lang w:val="en-US"/>
        </w:rPr>
        <w:t>scheme</w:t>
      </w:r>
      <w:r w:rsidRPr="008A6F71">
        <w:rPr>
          <w:lang w:val="en-US"/>
        </w:rPr>
        <w:t xml:space="preserve"> defines 11 possible slots in a C/A code epoch. A pulse is transmitted in one of these slots during each epoch. As one C/A code epoch corresponds to 1023 chips during a period of 1 </w:t>
      </w:r>
      <w:proofErr w:type="gramStart"/>
      <w:r w:rsidRPr="008A6F71">
        <w:rPr>
          <w:lang w:val="en-US"/>
        </w:rPr>
        <w:t>ms</w:t>
      </w:r>
      <w:proofErr w:type="gramEnd"/>
      <w:r w:rsidRPr="008A6F71">
        <w:rPr>
          <w:lang w:val="en-US"/>
        </w:rPr>
        <w:t>, each pulse transmission will be 93 chips or about 90.91 µ</w:t>
      </w:r>
      <w:proofErr w:type="spellStart"/>
      <w:r w:rsidRPr="008A6F71">
        <w:rPr>
          <w:lang w:val="en-US"/>
        </w:rPr>
        <w:t>s</w:t>
      </w:r>
      <w:proofErr w:type="spellEnd"/>
      <w:r w:rsidRPr="008A6F71">
        <w:rPr>
          <w:lang w:val="en-US"/>
        </w:rPr>
        <w:t xml:space="preserve"> long. The active slots are defined by a fixed sequence which repeats every 200 ms, and as each 10th period two pulses are sent the average duty cycle sums up to 10%.</w:t>
      </w:r>
    </w:p>
    <w:p w:rsidR="00917D9A" w:rsidRPr="008A6F71" w:rsidRDefault="00917D9A" w:rsidP="008D689B">
      <w:pPr>
        <w:pStyle w:val="ECCParagraph"/>
        <w:rPr>
          <w:lang w:val="en-US"/>
        </w:rPr>
      </w:pPr>
      <w:r w:rsidRPr="008A6F71">
        <w:rPr>
          <w:lang w:val="en-US"/>
        </w:rPr>
        <w:t xml:space="preserve">Most </w:t>
      </w:r>
      <w:proofErr w:type="spellStart"/>
      <w:r w:rsidRPr="008A6F71">
        <w:rPr>
          <w:lang w:val="en-US"/>
        </w:rPr>
        <w:t>pseudolite</w:t>
      </w:r>
      <w:proofErr w:type="spellEnd"/>
      <w:r w:rsidRPr="008A6F71">
        <w:rPr>
          <w:lang w:val="en-US"/>
        </w:rPr>
        <w:t xml:space="preserve"> work has been carried out using the RTCM-104 pulsing </w:t>
      </w:r>
      <w:r w:rsidR="00311556">
        <w:rPr>
          <w:lang w:val="en-US"/>
        </w:rPr>
        <w:t>scheme</w:t>
      </w:r>
      <w:r w:rsidRPr="008A6F71">
        <w:rPr>
          <w:lang w:val="en-US"/>
        </w:rPr>
        <w:t xml:space="preserve">. Some existing receivers are able to track the satellites and </w:t>
      </w:r>
      <w:proofErr w:type="spellStart"/>
      <w:r w:rsidRPr="008A6F71">
        <w:rPr>
          <w:lang w:val="en-US"/>
        </w:rPr>
        <w:t>pseudolite</w:t>
      </w:r>
      <w:proofErr w:type="spellEnd"/>
      <w:r w:rsidRPr="008A6F71">
        <w:rPr>
          <w:lang w:val="en-US"/>
        </w:rPr>
        <w:t xml:space="preserve"> signals simultaneously using this </w:t>
      </w:r>
      <w:r w:rsidR="00311556">
        <w:rPr>
          <w:lang w:val="en-US"/>
        </w:rPr>
        <w:t>scheme</w:t>
      </w:r>
      <w:r w:rsidRPr="008A6F71">
        <w:rPr>
          <w:lang w:val="en-US"/>
        </w:rPr>
        <w:t xml:space="preserve">. To reduce the average duty cycle the pulsing </w:t>
      </w:r>
      <w:r w:rsidR="00311556">
        <w:rPr>
          <w:lang w:val="en-US"/>
        </w:rPr>
        <w:t>scheme</w:t>
      </w:r>
      <w:r w:rsidRPr="008A6F71">
        <w:rPr>
          <w:lang w:val="en-US"/>
        </w:rPr>
        <w:t xml:space="preserve"> can be modified by making the pulse lengths shorter and pulse duty cycles of 6-7% still provides reliable tracking by most existing receivers. </w:t>
      </w:r>
    </w:p>
    <w:p w:rsidR="00917D9A" w:rsidRPr="008A6F71" w:rsidRDefault="00917D9A" w:rsidP="00B80CAA">
      <w:pPr>
        <w:pStyle w:val="Heading4"/>
      </w:pPr>
      <w:bookmarkStart w:id="22" w:name="_Toc335824867"/>
      <w:r w:rsidRPr="008A6F71">
        <w:t>RTCA SC-159</w:t>
      </w:r>
      <w:r>
        <w:t xml:space="preserve"> pulsing </w:t>
      </w:r>
      <w:r w:rsidR="00311556">
        <w:t>scheme</w:t>
      </w:r>
      <w:bookmarkEnd w:id="22"/>
    </w:p>
    <w:p w:rsidR="00917D9A" w:rsidRPr="008A6F71" w:rsidRDefault="00917D9A" w:rsidP="008D689B">
      <w:pPr>
        <w:pStyle w:val="ECCParagraph"/>
        <w:rPr>
          <w:lang w:val="en-US"/>
        </w:rPr>
      </w:pPr>
      <w:r w:rsidRPr="008A6F71">
        <w:rPr>
          <w:lang w:val="en-US"/>
        </w:rPr>
        <w:t>The Special Committee SC-159 of RTCA proposed a pulsing scheme for t</w:t>
      </w:r>
      <w:r w:rsidR="0089116A">
        <w:rPr>
          <w:lang w:val="en-US"/>
        </w:rPr>
        <w:t>he LAAS system in [3</w:t>
      </w:r>
      <w:r w:rsidRPr="008A6F71">
        <w:rPr>
          <w:lang w:val="en-US"/>
        </w:rPr>
        <w:t xml:space="preserve">]. </w:t>
      </w:r>
    </w:p>
    <w:p w:rsidR="00917D9A" w:rsidRPr="008A6F71" w:rsidRDefault="00917D9A" w:rsidP="008D689B">
      <w:pPr>
        <w:pStyle w:val="ECCParagraph"/>
        <w:rPr>
          <w:lang w:val="en-US"/>
        </w:rPr>
      </w:pPr>
      <w:r w:rsidRPr="008A6F71">
        <w:rPr>
          <w:lang w:val="en-US"/>
        </w:rPr>
        <w:t xml:space="preserve">The pulse positions of RTCA are determined by the output of a shift register, which results in the pulses being more pseudo-randomly distributed compared to the RTCM </w:t>
      </w:r>
      <w:r w:rsidR="00311556">
        <w:rPr>
          <w:lang w:val="en-US"/>
        </w:rPr>
        <w:t>scheme</w:t>
      </w:r>
      <w:r w:rsidRPr="008A6F71">
        <w:rPr>
          <w:lang w:val="en-US"/>
        </w:rPr>
        <w:t>. The number of pulses within a given interval is therefore not constant. That means, for example, that more or less than one pulse can occur within the period of 1ms. Each pulse transmission will be 14 code chips, or about 13.69 µs long, and as the number of pulses in one second is 1997, the average pulse duty cycle can be derived as 2.733%.</w:t>
      </w:r>
    </w:p>
    <w:p w:rsidR="00917D9A" w:rsidRPr="008A6F71" w:rsidRDefault="00917D9A" w:rsidP="008D689B">
      <w:pPr>
        <w:pStyle w:val="ECCParagraph"/>
        <w:rPr>
          <w:lang w:val="en-US"/>
        </w:rPr>
      </w:pPr>
      <w:r w:rsidRPr="008A6F71">
        <w:rPr>
          <w:lang w:val="en-US"/>
        </w:rPr>
        <w:t xml:space="preserve">The RTCA pulsing </w:t>
      </w:r>
      <w:r w:rsidR="00311556">
        <w:rPr>
          <w:lang w:val="en-US"/>
        </w:rPr>
        <w:t>scheme</w:t>
      </w:r>
      <w:r w:rsidRPr="008A6F71">
        <w:rPr>
          <w:lang w:val="en-US"/>
        </w:rPr>
        <w:t xml:space="preserve"> causes difficulties for standard receivers. Most standard receivers have difficulties in acquiring such a signal, and once acquired the receivers tend to lose lock. These problems probably origin</w:t>
      </w:r>
      <w:r w:rsidR="00F873D4">
        <w:rPr>
          <w:lang w:val="en-US"/>
        </w:rPr>
        <w:t>ate</w:t>
      </w:r>
      <w:r w:rsidRPr="008A6F71">
        <w:rPr>
          <w:lang w:val="en-US"/>
        </w:rPr>
        <w:t xml:space="preserve"> from the low duty cycle in combination with the long gaps between pulses. About 12% of the pulses are separated by a gap longer than 1ms and the longest gaps exceed 3ms. </w:t>
      </w:r>
    </w:p>
    <w:p w:rsidR="00917D9A" w:rsidRPr="008A6F71" w:rsidRDefault="00917D9A" w:rsidP="00B80CAA">
      <w:pPr>
        <w:pStyle w:val="Heading4"/>
      </w:pPr>
      <w:bookmarkStart w:id="23" w:name="_Toc335824868"/>
      <w:r w:rsidRPr="008A6F71">
        <w:t xml:space="preserve">Galileo pulsing </w:t>
      </w:r>
      <w:r w:rsidR="00311556">
        <w:t>scheme</w:t>
      </w:r>
      <w:r w:rsidRPr="008A6F71">
        <w:t>s</w:t>
      </w:r>
      <w:bookmarkEnd w:id="23"/>
    </w:p>
    <w:p w:rsidR="00917D9A" w:rsidRDefault="00917D9A" w:rsidP="008D689B">
      <w:pPr>
        <w:pStyle w:val="ECCParagraph"/>
        <w:rPr>
          <w:lang w:val="en-US"/>
        </w:rPr>
      </w:pPr>
      <w:r w:rsidRPr="008A6F71">
        <w:rPr>
          <w:lang w:val="en-US"/>
        </w:rPr>
        <w:t xml:space="preserve">Some research has been done on defining a pulsing </w:t>
      </w:r>
      <w:r w:rsidR="00311556">
        <w:rPr>
          <w:lang w:val="en-US"/>
        </w:rPr>
        <w:t>scheme</w:t>
      </w:r>
      <w:r w:rsidRPr="008A6F71">
        <w:rPr>
          <w:lang w:val="en-US"/>
        </w:rPr>
        <w:t xml:space="preserve"> suitable</w:t>
      </w:r>
      <w:r w:rsidR="0089116A">
        <w:rPr>
          <w:lang w:val="en-US"/>
        </w:rPr>
        <w:t xml:space="preserve"> for Galileo signals. In [4</w:t>
      </w:r>
      <w:r w:rsidRPr="008A6F71">
        <w:rPr>
          <w:lang w:val="en-US"/>
        </w:rPr>
        <w:t xml:space="preserve">] several aspects of a new pulsing </w:t>
      </w:r>
      <w:r w:rsidR="00311556">
        <w:rPr>
          <w:lang w:val="en-US"/>
        </w:rPr>
        <w:t>scheme</w:t>
      </w:r>
      <w:r w:rsidRPr="008A6F71">
        <w:rPr>
          <w:lang w:val="en-US"/>
        </w:rPr>
        <w:t xml:space="preserve"> are analyzed. However, more studies are needed before an optimal pulsing </w:t>
      </w:r>
      <w:r w:rsidR="00311556">
        <w:rPr>
          <w:lang w:val="en-US"/>
        </w:rPr>
        <w:t>scheme</w:t>
      </w:r>
      <w:r w:rsidRPr="008A6F71">
        <w:rPr>
          <w:lang w:val="en-US"/>
        </w:rPr>
        <w:t xml:space="preserve"> for the Galileo signal can be defined.</w:t>
      </w:r>
    </w:p>
    <w:p w:rsidR="00917D9A" w:rsidRPr="0034571B" w:rsidRDefault="00917D9A" w:rsidP="00404CB6">
      <w:pPr>
        <w:pStyle w:val="Heading2"/>
      </w:pPr>
      <w:bookmarkStart w:id="24" w:name="_Toc317588312"/>
      <w:bookmarkStart w:id="25" w:name="_Toc335824869"/>
      <w:r w:rsidRPr="0034571B">
        <w:t>Characteristics retained in the studies</w:t>
      </w:r>
      <w:bookmarkEnd w:id="24"/>
      <w:bookmarkEnd w:id="25"/>
    </w:p>
    <w:p w:rsidR="00917D9A" w:rsidRPr="0034571B" w:rsidRDefault="00917D9A" w:rsidP="00404CB6">
      <w:pPr>
        <w:pStyle w:val="ECCParagraph"/>
        <w:rPr>
          <w:lang w:val="en-US"/>
        </w:rPr>
      </w:pPr>
      <w:r w:rsidRPr="0034571B">
        <w:rPr>
          <w:lang w:val="en-US"/>
        </w:rPr>
        <w:t>It is assumed that following operational requirements have been established for PLs:</w:t>
      </w:r>
    </w:p>
    <w:p w:rsidR="00917D9A" w:rsidRPr="0034571B" w:rsidRDefault="00917D9A" w:rsidP="00404CB6">
      <w:pPr>
        <w:pStyle w:val="ECCParBulleted"/>
        <w:rPr>
          <w:lang w:eastAsia="en-GB"/>
        </w:rPr>
      </w:pPr>
      <w:proofErr w:type="gramStart"/>
      <w:r w:rsidRPr="0034571B">
        <w:t>all</w:t>
      </w:r>
      <w:proofErr w:type="gramEnd"/>
      <w:r w:rsidRPr="0034571B">
        <w:t xml:space="preserve"> PLs in an area are controlled by the same entity. </w:t>
      </w:r>
    </w:p>
    <w:p w:rsidR="00917D9A" w:rsidRPr="0034571B" w:rsidRDefault="00917D9A" w:rsidP="00404CB6">
      <w:pPr>
        <w:pStyle w:val="ECCParBulleted"/>
        <w:rPr>
          <w:lang w:eastAsia="en-GB"/>
        </w:rPr>
      </w:pPr>
      <w:r w:rsidRPr="0034571B">
        <w:rPr>
          <w:lang w:eastAsia="en-GB"/>
        </w:rPr>
        <w:t xml:space="preserve">the PLs coverage for each scenario is limited to a maximum set radius  </w:t>
      </w:r>
    </w:p>
    <w:p w:rsidR="00917D9A" w:rsidRPr="0034571B" w:rsidRDefault="00917D9A" w:rsidP="00404CB6">
      <w:pPr>
        <w:pStyle w:val="ECCParBulleted"/>
        <w:rPr>
          <w:lang w:eastAsia="en-GB"/>
        </w:rPr>
      </w:pPr>
      <w:r w:rsidRPr="0034571B">
        <w:rPr>
          <w:lang w:eastAsia="en-GB"/>
        </w:rPr>
        <w:t xml:space="preserve">that 1 to 6 PLs might be seen at any one location </w:t>
      </w:r>
    </w:p>
    <w:p w:rsidR="00917D9A" w:rsidRDefault="00917D9A" w:rsidP="00404CB6">
      <w:pPr>
        <w:pStyle w:val="ECCParBulleted"/>
        <w:rPr>
          <w:lang w:eastAsia="en-GB"/>
        </w:rPr>
      </w:pPr>
      <w:proofErr w:type="gramStart"/>
      <w:r w:rsidRPr="0034571B">
        <w:rPr>
          <w:lang w:eastAsia="en-GB"/>
        </w:rPr>
        <w:t>that</w:t>
      </w:r>
      <w:proofErr w:type="gramEnd"/>
      <w:r w:rsidRPr="0034571B">
        <w:rPr>
          <w:lang w:eastAsia="en-GB"/>
        </w:rPr>
        <w:t xml:space="preserve"> the signals must be positively monitored.</w:t>
      </w:r>
    </w:p>
    <w:p w:rsidR="001E3272" w:rsidRPr="0034571B" w:rsidRDefault="001E3272" w:rsidP="001E3272">
      <w:pPr>
        <w:pStyle w:val="ECCParBulleted"/>
        <w:numPr>
          <w:ilvl w:val="0"/>
          <w:numId w:val="0"/>
        </w:numPr>
        <w:ind w:left="340" w:hanging="340"/>
        <w:rPr>
          <w:lang w:eastAsia="en-GB"/>
        </w:rPr>
      </w:pPr>
    </w:p>
    <w:p w:rsidR="00917D9A" w:rsidRDefault="00917D9A" w:rsidP="00404CB6">
      <w:pPr>
        <w:pStyle w:val="ECCParagraph"/>
        <w:rPr>
          <w:lang w:val="en-US"/>
        </w:rPr>
      </w:pPr>
      <w:r w:rsidRPr="0034571B">
        <w:rPr>
          <w:lang w:val="en-US"/>
        </w:rPr>
        <w:t>The ma</w:t>
      </w:r>
      <w:r>
        <w:rPr>
          <w:lang w:val="en-US"/>
        </w:rPr>
        <w:t xml:space="preserve">in technical parameters of the </w:t>
      </w:r>
      <w:proofErr w:type="spellStart"/>
      <w:r>
        <w:rPr>
          <w:lang w:val="en-US"/>
        </w:rPr>
        <w:t>p</w:t>
      </w:r>
      <w:r w:rsidRPr="0034571B">
        <w:rPr>
          <w:lang w:val="en-US"/>
        </w:rPr>
        <w:t>seudolites</w:t>
      </w:r>
      <w:proofErr w:type="spellEnd"/>
      <w:r w:rsidRPr="0034571B">
        <w:rPr>
          <w:lang w:val="en-US"/>
        </w:rPr>
        <w:t xml:space="preserve"> used in this report are presented in table 2.</w:t>
      </w:r>
    </w:p>
    <w:p w:rsidR="00917D9A" w:rsidRDefault="00917D9A" w:rsidP="00404CB6">
      <w:pPr>
        <w:pStyle w:val="Caption"/>
      </w:pPr>
      <w:r>
        <w:t xml:space="preserve">Table </w:t>
      </w:r>
      <w:r w:rsidR="002A18DE">
        <w:fldChar w:fldCharType="begin"/>
      </w:r>
      <w:r>
        <w:instrText xml:space="preserve"> SEQ Table \* ARABIC </w:instrText>
      </w:r>
      <w:r w:rsidR="002A18DE">
        <w:fldChar w:fldCharType="separate"/>
      </w:r>
      <w:r w:rsidR="0056127B">
        <w:rPr>
          <w:noProof/>
        </w:rPr>
        <w:t>2</w:t>
      </w:r>
      <w:r w:rsidR="002A18DE">
        <w:fldChar w:fldCharType="end"/>
      </w:r>
      <w:r>
        <w:t xml:space="preserve">: </w:t>
      </w:r>
      <w:proofErr w:type="spellStart"/>
      <w:r w:rsidRPr="00404CB6">
        <w:t>Pseudolite</w:t>
      </w:r>
      <w:proofErr w:type="spellEnd"/>
      <w:r w:rsidRPr="00404CB6">
        <w:t xml:space="preserv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84"/>
        <w:gridCol w:w="1148"/>
        <w:gridCol w:w="761"/>
        <w:gridCol w:w="685"/>
        <w:gridCol w:w="1219"/>
        <w:gridCol w:w="1172"/>
        <w:gridCol w:w="1096"/>
        <w:gridCol w:w="922"/>
        <w:gridCol w:w="874"/>
        <w:gridCol w:w="894"/>
      </w:tblGrid>
      <w:tr w:rsidR="00917D9A" w:rsidRPr="00404CB6" w:rsidTr="00404CB6">
        <w:trPr>
          <w:tblHeader/>
        </w:trPr>
        <w:tc>
          <w:tcPr>
            <w:tcW w:w="0" w:type="auto"/>
            <w:tcBorders>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Pseudolite</w:t>
            </w:r>
            <w:proofErr w:type="spellEnd"/>
            <w:r w:rsidRPr="00404CB6">
              <w:rPr>
                <w:b/>
                <w:color w:val="FFFFFF"/>
                <w:sz w:val="16"/>
                <w:szCs w:val="16"/>
              </w:rPr>
              <w:t xml:space="preserve"> system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Necessary bandwidth [MHz]</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Tx power [dBm]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Duty cycle [%]</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 xml:space="preserve">Additional </w:t>
            </w:r>
            <w:proofErr w:type="spellStart"/>
            <w:r w:rsidRPr="00404CB6">
              <w:rPr>
                <w:b/>
                <w:color w:val="FFFFFF"/>
                <w:sz w:val="16"/>
                <w:szCs w:val="16"/>
              </w:rPr>
              <w:t>losses</w:t>
            </w:r>
            <w:proofErr w:type="gramStart"/>
            <w:r w:rsidRPr="00404CB6">
              <w:rPr>
                <w:b/>
                <w:color w:val="FFFFFF"/>
                <w:sz w:val="16"/>
                <w:szCs w:val="16"/>
              </w:rPr>
              <w:t>,eg</w:t>
            </w:r>
            <w:proofErr w:type="spellEnd"/>
            <w:proofErr w:type="gramEnd"/>
            <w:r w:rsidRPr="00404CB6">
              <w:rPr>
                <w:b/>
                <w:color w:val="FFFFFF"/>
                <w:sz w:val="16"/>
                <w:szCs w:val="16"/>
              </w:rPr>
              <w:t>. indoor usage [dB]</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Pseudolite</w:t>
            </w:r>
            <w:proofErr w:type="spellEnd"/>
            <w:r w:rsidRPr="00404CB6">
              <w:rPr>
                <w:b/>
                <w:color w:val="FFFFFF"/>
                <w:sz w:val="16"/>
                <w:szCs w:val="16"/>
              </w:rPr>
              <w:t xml:space="preserve"> antenna height [m]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Maximum antenna gain [dBi]</w:t>
            </w:r>
          </w:p>
        </w:tc>
        <w:tc>
          <w:tcPr>
            <w:tcW w:w="0" w:type="auto"/>
            <w:tcBorders>
              <w:left w:val="single" w:sz="8" w:space="0" w:color="FFFFFF"/>
              <w:right w:val="single" w:sz="8" w:space="0" w:color="FFFFFF"/>
            </w:tcBorders>
            <w:shd w:val="clear" w:color="auto" w:fill="D2232A"/>
          </w:tcPr>
          <w:p w:rsidR="00917D9A" w:rsidRPr="00404CB6" w:rsidRDefault="003E7FFA" w:rsidP="003E7FFA">
            <w:pPr>
              <w:jc w:val="center"/>
              <w:rPr>
                <w:b/>
                <w:color w:val="FFFFFF"/>
                <w:sz w:val="16"/>
                <w:szCs w:val="16"/>
              </w:rPr>
            </w:pPr>
            <w:r>
              <w:rPr>
                <w:b/>
                <w:color w:val="FFFFFF"/>
                <w:sz w:val="16"/>
                <w:szCs w:val="16"/>
              </w:rPr>
              <w:t>e.i.r.p.</w:t>
            </w:r>
            <w:r w:rsidR="00917D9A" w:rsidRPr="00404CB6">
              <w:rPr>
                <w:b/>
                <w:color w:val="FFFFFF"/>
                <w:sz w:val="16"/>
                <w:szCs w:val="16"/>
              </w:rPr>
              <w:t xml:space="preserve"> [dBm] (CW or during pulse)</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Number of PLs</w:t>
            </w:r>
          </w:p>
        </w:tc>
        <w:tc>
          <w:tcPr>
            <w:tcW w:w="0" w:type="auto"/>
            <w:tcBorders>
              <w:lef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Usage area</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-70/-61 **</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8 dB *</w:t>
            </w:r>
          </w:p>
        </w:tc>
        <w:tc>
          <w:tcPr>
            <w:tcW w:w="0" w:type="auto"/>
          </w:tcPr>
          <w:p w:rsidR="00917D9A" w:rsidRPr="00404CB6" w:rsidRDefault="00917D9A" w:rsidP="00B80CAA">
            <w:pPr>
              <w:rPr>
                <w:sz w:val="16"/>
                <w:szCs w:val="16"/>
              </w:rPr>
            </w:pPr>
            <w:r w:rsidRPr="00404CB6">
              <w:rPr>
                <w:sz w:val="16"/>
                <w:szCs w:val="16"/>
              </w:rPr>
              <w:t>5-20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-59/-50 **</w:t>
            </w:r>
          </w:p>
        </w:tc>
        <w:tc>
          <w:tcPr>
            <w:tcW w:w="0" w:type="auto"/>
          </w:tcPr>
          <w:p w:rsidR="00917D9A" w:rsidRPr="00404CB6" w:rsidRDefault="00917D9A" w:rsidP="00B80CAA">
            <w:pPr>
              <w:rPr>
                <w:sz w:val="16"/>
                <w:szCs w:val="16"/>
              </w:rPr>
            </w:pPr>
            <w:r w:rsidRPr="00404CB6">
              <w:rPr>
                <w:sz w:val="16"/>
                <w:szCs w:val="16"/>
              </w:rPr>
              <w:t>6</w:t>
            </w:r>
          </w:p>
        </w:tc>
        <w:tc>
          <w:tcPr>
            <w:tcW w:w="0" w:type="auto"/>
          </w:tcPr>
          <w:p w:rsidR="00917D9A" w:rsidRPr="00404CB6" w:rsidRDefault="00917D9A" w:rsidP="00B80CAA">
            <w:pPr>
              <w:rPr>
                <w:sz w:val="16"/>
                <w:szCs w:val="16"/>
              </w:rPr>
            </w:pPr>
            <w:r w:rsidRPr="00404CB6">
              <w:rPr>
                <w:sz w:val="16"/>
                <w:szCs w:val="16"/>
              </w:rPr>
              <w:t xml:space="preserve">Indoors </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7-10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1</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20-35</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bl>
    <w:p w:rsidR="00917D9A" w:rsidRDefault="00917D9A" w:rsidP="00404CB6">
      <w:pPr>
        <w:pStyle w:val="ECCTablenote"/>
      </w:pPr>
      <w:r w:rsidRPr="00A36DC7">
        <w:t xml:space="preserve">* Indoor attenuation 8 dB taken from CEPT BWA buildings analysis report </w:t>
      </w:r>
      <w:r w:rsidR="00680BE5">
        <w:t>supporting ECC</w:t>
      </w:r>
      <w:r w:rsidR="005C4062">
        <w:t>/</w:t>
      </w:r>
      <w:r w:rsidR="00680BE5">
        <w:t>DEC</w:t>
      </w:r>
      <w:r w:rsidR="005C4062">
        <w:t>/</w:t>
      </w:r>
      <w:r w:rsidR="00680BE5">
        <w:t>(07)01</w:t>
      </w:r>
      <w:r w:rsidR="005C4062">
        <w:t xml:space="preserve"> </w:t>
      </w:r>
      <w:r w:rsidR="005C4062">
        <w:fldChar w:fldCharType="begin"/>
      </w:r>
      <w:r w:rsidR="005C4062">
        <w:instrText xml:space="preserve"> REF _Ref335741023 \r \h </w:instrText>
      </w:r>
      <w:r w:rsidR="005C4062">
        <w:fldChar w:fldCharType="separate"/>
      </w:r>
      <w:r w:rsidR="0056127B">
        <w:t>[17]</w:t>
      </w:r>
      <w:r w:rsidR="005C4062">
        <w:fldChar w:fldCharType="end"/>
      </w:r>
      <w:r w:rsidR="00680BE5">
        <w:t xml:space="preserve"> </w:t>
      </w:r>
      <w:r w:rsidRPr="00A36DC7">
        <w:t>for the band 1559-1610 MHz. Lower attenuation should be considered for RNSS bands with lower frequencies. It should also be noted that this figure cannot be</w:t>
      </w:r>
      <w:r>
        <w:t xml:space="preserve"> assumed for all buildings, particularly if there are large apertures, windows etc.</w:t>
      </w:r>
    </w:p>
    <w:p w:rsidR="00917D9A" w:rsidRDefault="00917D9A" w:rsidP="00404CB6">
      <w:pPr>
        <w:pStyle w:val="ECCTablenote"/>
      </w:pPr>
      <w:r w:rsidRPr="00A36DC7">
        <w:t xml:space="preserve">** Limited to indoor </w:t>
      </w:r>
      <w:proofErr w:type="spellStart"/>
      <w:r w:rsidRPr="00A36DC7">
        <w:t>pseudolites</w:t>
      </w:r>
      <w:proofErr w:type="spellEnd"/>
      <w:r w:rsidRPr="00A36DC7">
        <w:t xml:space="preserve"> in the band 1559-1610 MHz. </w:t>
      </w:r>
    </w:p>
    <w:p w:rsidR="00917D9A" w:rsidRDefault="00917D9A" w:rsidP="00404CB6">
      <w:pPr>
        <w:rPr>
          <w:lang w:val="en-GB"/>
        </w:rPr>
      </w:pPr>
    </w:p>
    <w:p w:rsidR="00917D9A" w:rsidRDefault="00917D9A" w:rsidP="00404CB6">
      <w:pPr>
        <w:rPr>
          <w:lang w:val="en-GB"/>
        </w:rPr>
      </w:pPr>
    </w:p>
    <w:p w:rsidR="00917D9A" w:rsidRDefault="00917D9A" w:rsidP="00404CB6">
      <w:pPr>
        <w:rPr>
          <w:lang w:val="en-GB"/>
        </w:rPr>
      </w:pPr>
    </w:p>
    <w:p w:rsidR="00917D9A" w:rsidRDefault="00B376F3" w:rsidP="00404CB6">
      <w:pPr>
        <w:rPr>
          <w:lang w:val="en-GB"/>
        </w:rPr>
      </w:pPr>
      <w:r>
        <w:rPr>
          <w:noProof/>
          <w:lang w:val="da-DK" w:eastAsia="da-DK"/>
        </w:rPr>
        <w:drawing>
          <wp:inline distT="0" distB="0" distL="0" distR="0" wp14:anchorId="7A97EBEE" wp14:editId="3142FC54">
            <wp:extent cx="5610225" cy="4200525"/>
            <wp:effectExtent l="0" t="0" r="9525" b="9525"/>
            <wp:docPr id="4" name="Image 1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ig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rsidR="00917D9A" w:rsidRDefault="00917D9A" w:rsidP="00404CB6">
      <w:pPr>
        <w:rPr>
          <w:lang w:val="en-GB"/>
        </w:rPr>
      </w:pPr>
    </w:p>
    <w:p w:rsidR="00917D9A" w:rsidRDefault="00917D9A" w:rsidP="00404CB6">
      <w:pPr>
        <w:pStyle w:val="Caption"/>
      </w:pPr>
      <w:bookmarkStart w:id="26" w:name="_Ref319597538"/>
      <w:r>
        <w:t xml:space="preserve">Figure </w:t>
      </w:r>
      <w:r w:rsidR="002A18DE">
        <w:fldChar w:fldCharType="begin"/>
      </w:r>
      <w:r>
        <w:instrText xml:space="preserve"> SEQ Figure \* ARABIC </w:instrText>
      </w:r>
      <w:r w:rsidR="002A18DE">
        <w:fldChar w:fldCharType="separate"/>
      </w:r>
      <w:r w:rsidR="0056127B">
        <w:rPr>
          <w:noProof/>
        </w:rPr>
        <w:t>2</w:t>
      </w:r>
      <w:r w:rsidR="002A18DE">
        <w:fldChar w:fldCharType="end"/>
      </w:r>
      <w:bookmarkEnd w:id="26"/>
      <w:r>
        <w:t xml:space="preserve">: </w:t>
      </w:r>
      <w:r w:rsidRPr="00404CB6">
        <w:t xml:space="preserve">Typical horizontal antenna pattern of </w:t>
      </w:r>
      <w:proofErr w:type="spellStart"/>
      <w:r w:rsidRPr="00404CB6">
        <w:t>pseudolites</w:t>
      </w:r>
      <w:proofErr w:type="spellEnd"/>
    </w:p>
    <w:p w:rsidR="00917D9A" w:rsidRPr="00404CB6" w:rsidRDefault="00917D9A" w:rsidP="00404CB6">
      <w:pPr>
        <w:pStyle w:val="ECCParagraph"/>
      </w:pPr>
    </w:p>
    <w:p w:rsidR="00917D9A" w:rsidRPr="0034571B" w:rsidRDefault="00917D9A" w:rsidP="00404CB6">
      <w:pPr>
        <w:pStyle w:val="ECCParagraph"/>
      </w:pPr>
      <w:r w:rsidRPr="0034571B">
        <w:t>In this case a helix antenna is used and the vertical antenna pattern is symmetrical to the horizontal one.</w:t>
      </w:r>
    </w:p>
    <w:p w:rsidR="00917D9A" w:rsidRPr="0034571B" w:rsidRDefault="00917D9A" w:rsidP="00404CB6">
      <w:pPr>
        <w:pStyle w:val="ECCParagraph"/>
      </w:pPr>
      <w:r w:rsidRPr="0034571B">
        <w:t>When used indoors, the directional antenna can be tilted downwards such that at 0°</w:t>
      </w:r>
      <w:r>
        <w:t xml:space="preserve"> </w:t>
      </w:r>
      <w:r w:rsidRPr="0034571B">
        <w:t xml:space="preserve">elevation the gain will be reduced by 6dB </w:t>
      </w:r>
    </w:p>
    <w:p w:rsidR="00917D9A" w:rsidRPr="0034571B" w:rsidRDefault="00917D9A" w:rsidP="00404CB6">
      <w:pPr>
        <w:pStyle w:val="ECCParagraph"/>
      </w:pPr>
      <w:r w:rsidRPr="0034571B">
        <w:t>Other type of antenna (Omni directional) could be used.</w:t>
      </w:r>
    </w:p>
    <w:p w:rsidR="00917D9A" w:rsidRDefault="00917D9A" w:rsidP="00404CB6">
      <w:pPr>
        <w:pStyle w:val="ECCParagraph"/>
      </w:pPr>
      <w:r w:rsidRPr="0034571B">
        <w:t xml:space="preserve">Antenna optimization (shaping) should be made on a case by case study in order to reduce the </w:t>
      </w:r>
      <w:r w:rsidR="003E7FFA">
        <w:t>e.i.r.p.</w:t>
      </w:r>
      <w:r w:rsidRPr="0034571B">
        <w:t xml:space="preserve"> in the upper hemisphere. </w:t>
      </w:r>
      <w:proofErr w:type="gramStart"/>
      <w:r w:rsidR="003E7FFA">
        <w:t>e.i.r.p</w:t>
      </w:r>
      <w:proofErr w:type="gramEnd"/>
      <w:r w:rsidR="003E7FFA">
        <w:t>.</w:t>
      </w:r>
      <w:r w:rsidRPr="0034571B">
        <w:t xml:space="preserve"> towards several directions should be defined.</w:t>
      </w:r>
    </w:p>
    <w:p w:rsidR="00917D9A" w:rsidRDefault="00917D9A" w:rsidP="00404CB6">
      <w:pPr>
        <w:pStyle w:val="Heading1"/>
      </w:pPr>
      <w:bookmarkStart w:id="27" w:name="_Toc317588313"/>
      <w:bookmarkStart w:id="28" w:name="_Toc335824870"/>
      <w:r>
        <w:lastRenderedPageBreak/>
        <w:t xml:space="preserve">Impact on non </w:t>
      </w:r>
      <w:r w:rsidR="00717538">
        <w:t>participating</w:t>
      </w:r>
      <w:r>
        <w:t xml:space="preserve"> RNSS receivers</w:t>
      </w:r>
      <w:bookmarkEnd w:id="27"/>
      <w:bookmarkEnd w:id="28"/>
    </w:p>
    <w:p w:rsidR="00917D9A" w:rsidRDefault="00917D9A" w:rsidP="00404CB6">
      <w:pPr>
        <w:pStyle w:val="Heading2"/>
      </w:pPr>
      <w:bookmarkStart w:id="29" w:name="_Toc178383634"/>
      <w:bookmarkStart w:id="30" w:name="_Toc273971000"/>
      <w:bookmarkStart w:id="31" w:name="_Toc317588314"/>
      <w:bookmarkStart w:id="32" w:name="_Toc335824871"/>
      <w:r>
        <w:t>GNSS</w:t>
      </w:r>
      <w:bookmarkEnd w:id="29"/>
      <w:r>
        <w:t xml:space="preserve"> (Global Navigation Satellite Systems)</w:t>
      </w:r>
      <w:bookmarkEnd w:id="30"/>
      <w:bookmarkEnd w:id="31"/>
      <w:r>
        <w:t xml:space="preserve"> RECEIVER characteristics</w:t>
      </w:r>
      <w:bookmarkEnd w:id="32"/>
    </w:p>
    <w:p w:rsidR="00917D9A" w:rsidRPr="00E84CE1" w:rsidRDefault="00917D9A" w:rsidP="00404CB6">
      <w:pPr>
        <w:pStyle w:val="ECCParagraph"/>
      </w:pPr>
      <w:r w:rsidRPr="00E84CE1">
        <w:rPr>
          <w:b/>
          <w:bCs/>
        </w:rPr>
        <w:t>Global Navigation Satellite Systems</w:t>
      </w:r>
      <w:r w:rsidRPr="00E84CE1">
        <w:t xml:space="preserve"> (GNSS) are navigation satellite systems that work under allocation of RNSS, and that provide positioning service with regional or global coverage. A GNSS allows small </w:t>
      </w:r>
      <w:r w:rsidRPr="00C46165">
        <w:t>electronic</w:t>
      </w:r>
      <w:r w:rsidRPr="00E84CE1">
        <w:t xml:space="preserve"> receivers to determine their location (</w:t>
      </w:r>
      <w:r w:rsidRPr="00C46165">
        <w:t>longitude</w:t>
      </w:r>
      <w:r w:rsidRPr="00E84CE1">
        <w:t xml:space="preserve">, </w:t>
      </w:r>
      <w:r w:rsidRPr="00C46165">
        <w:t>latitude</w:t>
      </w:r>
      <w:r w:rsidRPr="00E84CE1">
        <w:t xml:space="preserve">, and </w:t>
      </w:r>
      <w:r w:rsidRPr="00C46165">
        <w:t>altitude</w:t>
      </w:r>
      <w:r w:rsidRPr="00E84CE1">
        <w:t xml:space="preserve">) within a few </w:t>
      </w:r>
      <w:r w:rsidRPr="00C46165">
        <w:t>mete</w:t>
      </w:r>
      <w:r>
        <w:t>r</w:t>
      </w:r>
      <w:r w:rsidRPr="00C46165">
        <w:t>s</w:t>
      </w:r>
      <w:r w:rsidRPr="00E84CE1">
        <w:t xml:space="preserve"> using </w:t>
      </w:r>
      <w:r w:rsidRPr="00C46165">
        <w:t>time signals</w:t>
      </w:r>
      <w:r w:rsidRPr="00E84CE1">
        <w:t xml:space="preserve"> transmitted along a </w:t>
      </w:r>
      <w:r w:rsidRPr="00C46165">
        <w:t>line of sight</w:t>
      </w:r>
      <w:r w:rsidRPr="00E84CE1">
        <w:t xml:space="preserve"> by radio from </w:t>
      </w:r>
      <w:r w:rsidRPr="00C46165">
        <w:t>satellites</w:t>
      </w:r>
      <w:r w:rsidRPr="00E84CE1">
        <w:t>.</w:t>
      </w:r>
    </w:p>
    <w:p w:rsidR="00917D9A" w:rsidRDefault="00917D9A" w:rsidP="00404CB6">
      <w:pPr>
        <w:pStyle w:val="ECCParagraph"/>
      </w:pPr>
      <w:r>
        <w:t>When writing this report</w:t>
      </w:r>
      <w:r w:rsidRPr="00E84CE1">
        <w:t xml:space="preserve"> the GPS is the only fully operational GNSS. The </w:t>
      </w:r>
      <w:r w:rsidRPr="00C46165">
        <w:t>GLONASS</w:t>
      </w:r>
      <w:r w:rsidRPr="00E84CE1">
        <w:t xml:space="preserve"> is a GNSS in a process of being restored to full operation. The European </w:t>
      </w:r>
      <w:r w:rsidRPr="00C46165">
        <w:t>GALILEO positioning system</w:t>
      </w:r>
      <w:r w:rsidRPr="00E84CE1">
        <w:t xml:space="preserve"> is a next generation GNSS in the initial deployment phase, scheduled to be operational in </w:t>
      </w:r>
      <w:r w:rsidRPr="00680BE5">
        <w:t>2015</w:t>
      </w:r>
      <w:r w:rsidRPr="00E84CE1">
        <w:t xml:space="preserve">. There are also plans </w:t>
      </w:r>
      <w:r w:rsidR="00F873D4">
        <w:t>for</w:t>
      </w:r>
      <w:r w:rsidRPr="00E84CE1">
        <w:t xml:space="preserve"> other GNSSs in Asia.</w:t>
      </w:r>
      <w:r>
        <w:t xml:space="preserve"> M</w:t>
      </w:r>
      <w:r w:rsidRPr="00E84CE1">
        <w:t>ore detailed information o</w:t>
      </w:r>
      <w:r>
        <w:t>n</w:t>
      </w:r>
      <w:r w:rsidRPr="00E84CE1">
        <w:t xml:space="preserve"> the RNSS systems may be </w:t>
      </w:r>
      <w:r>
        <w:t>found</w:t>
      </w:r>
      <w:r w:rsidRPr="00E84CE1">
        <w:t xml:space="preserve"> </w:t>
      </w:r>
      <w:r>
        <w:t xml:space="preserve">in relevant </w:t>
      </w:r>
      <w:r w:rsidR="00534A5C">
        <w:t xml:space="preserve">Recommendation </w:t>
      </w:r>
      <w:r>
        <w:t xml:space="preserve">ITU-R M series recommendations </w:t>
      </w:r>
      <w:r w:rsidRPr="00231DA9">
        <w:t>(e.g.</w:t>
      </w:r>
      <w:r w:rsidR="00534A5C">
        <w:t xml:space="preserve"> Recommendation</w:t>
      </w:r>
      <w:r w:rsidRPr="00231DA9">
        <w:t xml:space="preserve"> ITU-R M.1317</w:t>
      </w:r>
      <w:r w:rsidR="00534A5C">
        <w:t xml:space="preserve"> </w:t>
      </w:r>
      <w:r w:rsidR="002A18DE">
        <w:fldChar w:fldCharType="begin"/>
      </w:r>
      <w:r w:rsidR="00534A5C">
        <w:instrText xml:space="preserve"> REF _Ref321222203 \n \h </w:instrText>
      </w:r>
      <w:r w:rsidR="002A18DE">
        <w:fldChar w:fldCharType="separate"/>
      </w:r>
      <w:r w:rsidR="0056127B">
        <w:t>[9]</w:t>
      </w:r>
      <w:r w:rsidR="002A18DE">
        <w:fldChar w:fldCharType="end"/>
      </w:r>
      <w:r w:rsidRPr="00231DA9">
        <w:t>)</w:t>
      </w:r>
      <w:r>
        <w:t>.</w:t>
      </w:r>
    </w:p>
    <w:p w:rsidR="00917D9A" w:rsidRDefault="00917D9A" w:rsidP="00404CB6">
      <w:pPr>
        <w:pStyle w:val="ECCParagraph"/>
      </w:pPr>
      <w:r>
        <w:t xml:space="preserve">The </w:t>
      </w:r>
      <w:r w:rsidRPr="00C46165">
        <w:t>GPS and GALILEO systems are considered in this report.</w:t>
      </w:r>
      <w:bookmarkStart w:id="33" w:name="_Toc184680261"/>
      <w:bookmarkEnd w:id="33"/>
    </w:p>
    <w:p w:rsidR="00917D9A" w:rsidRDefault="00917D9A" w:rsidP="00404CB6">
      <w:pPr>
        <w:pStyle w:val="ECCParagraph"/>
      </w:pPr>
      <w:r w:rsidRPr="00C46165">
        <w:t xml:space="preserve">Technical </w:t>
      </w:r>
      <w:r w:rsidRPr="006642F4">
        <w:t>parameters</w:t>
      </w:r>
      <w:r w:rsidRPr="00C46165">
        <w:t xml:space="preserve"> as well as protection criteria may be found in the following ITU-R recommendations.</w:t>
      </w:r>
    </w:p>
    <w:p w:rsidR="00917D9A" w:rsidRDefault="00917D9A" w:rsidP="00A62EE5">
      <w:pPr>
        <w:pStyle w:val="Caption"/>
      </w:pPr>
      <w:r>
        <w:t xml:space="preserve">Table </w:t>
      </w:r>
      <w:r w:rsidR="002A18DE">
        <w:fldChar w:fldCharType="begin"/>
      </w:r>
      <w:r>
        <w:instrText xml:space="preserve"> SEQ Table \* ARABIC </w:instrText>
      </w:r>
      <w:r w:rsidR="002A18DE">
        <w:fldChar w:fldCharType="separate"/>
      </w:r>
      <w:r w:rsidR="0056127B">
        <w:rPr>
          <w:noProof/>
        </w:rPr>
        <w:t>3</w:t>
      </w:r>
      <w:r w:rsidR="002A18DE">
        <w:fldChar w:fldCharType="end"/>
      </w:r>
      <w:r>
        <w:t xml:space="preserve">: </w:t>
      </w:r>
      <w:proofErr w:type="spellStart"/>
      <w:r w:rsidRPr="00404CB6">
        <w:t>Pseudolite</w:t>
      </w:r>
      <w:proofErr w:type="spellEnd"/>
      <w:r w:rsidRPr="00404CB6">
        <w:t xml:space="preserv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95"/>
        <w:gridCol w:w="1556"/>
        <w:gridCol w:w="909"/>
        <w:gridCol w:w="5495"/>
      </w:tblGrid>
      <w:tr w:rsidR="00917D9A" w:rsidRPr="00404CB6" w:rsidTr="00DD69D0">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04CB6" w:rsidRDefault="00917D9A" w:rsidP="00404CB6">
            <w:pPr>
              <w:jc w:val="center"/>
              <w:rPr>
                <w:b/>
                <w:color w:val="FFFFFF"/>
                <w:szCs w:val="20"/>
              </w:rPr>
            </w:pPr>
            <w:r w:rsidRPr="00404CB6">
              <w:rPr>
                <w:b/>
                <w:color w:val="FFFFFF"/>
                <w:szCs w:val="20"/>
              </w:rPr>
              <w:t>Recommendation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04CB6" w:rsidRDefault="00917D9A" w:rsidP="00404CB6">
            <w:pPr>
              <w:jc w:val="center"/>
              <w:rPr>
                <w:b/>
                <w:color w:val="FFFFFF"/>
                <w:szCs w:val="20"/>
              </w:rPr>
            </w:pPr>
            <w:r w:rsidRPr="00404CB6">
              <w:rPr>
                <w:b/>
                <w:color w:val="FFFFFF"/>
                <w:szCs w:val="20"/>
              </w:rPr>
              <w:t>Frequency band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04CB6" w:rsidRDefault="00917D9A" w:rsidP="00404CB6">
            <w:pPr>
              <w:jc w:val="center"/>
              <w:rPr>
                <w:b/>
                <w:color w:val="FFFFFF"/>
                <w:szCs w:val="20"/>
              </w:rPr>
            </w:pPr>
            <w:r w:rsidRPr="00404CB6">
              <w:rPr>
                <w:b/>
                <w:color w:val="FFFFFF"/>
                <w:szCs w:val="20"/>
              </w:rPr>
              <w:t>Device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04CB6" w:rsidRDefault="00917D9A" w:rsidP="00404CB6">
            <w:pPr>
              <w:jc w:val="center"/>
              <w:rPr>
                <w:b/>
                <w:color w:val="FFFFFF"/>
                <w:szCs w:val="20"/>
              </w:rPr>
            </w:pPr>
            <w:r w:rsidRPr="00404CB6">
              <w:rPr>
                <w:b/>
                <w:color w:val="FFFFFF"/>
                <w:szCs w:val="20"/>
              </w:rPr>
              <w:t>Title</w:t>
            </w:r>
          </w:p>
        </w:tc>
      </w:tr>
      <w:tr w:rsidR="00917D9A" w:rsidRPr="00404CB6" w:rsidTr="00DD69D0">
        <w:tc>
          <w:tcPr>
            <w:tcW w:w="0" w:type="auto"/>
            <w:tcBorders>
              <w:top w:val="single" w:sz="4" w:space="0" w:color="FFFFFF" w:themeColor="background1"/>
            </w:tcBorders>
          </w:tcPr>
          <w:p w:rsidR="00917D9A" w:rsidRPr="00126CD1" w:rsidRDefault="00917D9A" w:rsidP="00680BE5">
            <w:r w:rsidRPr="00126CD1">
              <w:t>M.</w:t>
            </w:r>
            <w:r w:rsidR="00680BE5">
              <w:t>1905</w:t>
            </w:r>
          </w:p>
        </w:tc>
        <w:tc>
          <w:tcPr>
            <w:tcW w:w="0" w:type="auto"/>
            <w:tcBorders>
              <w:top w:val="single" w:sz="4" w:space="0" w:color="FFFFFF" w:themeColor="background1"/>
            </w:tcBorders>
          </w:tcPr>
          <w:p w:rsidR="00917D9A" w:rsidRPr="00126CD1" w:rsidRDefault="00917D9A" w:rsidP="00B80CAA">
            <w:r w:rsidRPr="00126CD1">
              <w:t>1164-1215</w:t>
            </w:r>
          </w:p>
        </w:tc>
        <w:tc>
          <w:tcPr>
            <w:tcW w:w="0" w:type="auto"/>
            <w:tcBorders>
              <w:top w:val="single" w:sz="4" w:space="0" w:color="FFFFFF" w:themeColor="background1"/>
            </w:tcBorders>
          </w:tcPr>
          <w:p w:rsidR="00917D9A" w:rsidRPr="00126CD1" w:rsidRDefault="00917D9A" w:rsidP="00B80CAA">
            <w:r w:rsidRPr="00126CD1">
              <w:t>User Rx</w:t>
            </w:r>
          </w:p>
        </w:tc>
        <w:tc>
          <w:tcPr>
            <w:tcW w:w="0" w:type="auto"/>
            <w:tcBorders>
              <w:top w:val="single" w:sz="4" w:space="0" w:color="FFFFFF" w:themeColor="background1"/>
            </w:tcBorders>
          </w:tcPr>
          <w:p w:rsidR="00917D9A" w:rsidRPr="00126CD1" w:rsidRDefault="00917D9A" w:rsidP="00B80CAA">
            <w:r w:rsidRPr="00126CD1">
              <w:t>RNSS user receiver characteristics in 1164-1215 MHz band and their protection criteria.</w:t>
            </w:r>
          </w:p>
        </w:tc>
      </w:tr>
      <w:tr w:rsidR="00917D9A" w:rsidRPr="00404CB6" w:rsidTr="00B80CAA">
        <w:tc>
          <w:tcPr>
            <w:tcW w:w="0" w:type="auto"/>
          </w:tcPr>
          <w:p w:rsidR="00917D9A" w:rsidRPr="00126CD1" w:rsidRDefault="00917D9A" w:rsidP="00680BE5">
            <w:r w:rsidRPr="00126CD1">
              <w:t>M.</w:t>
            </w:r>
            <w:r w:rsidR="00680BE5">
              <w:t>1902</w:t>
            </w:r>
          </w:p>
        </w:tc>
        <w:tc>
          <w:tcPr>
            <w:tcW w:w="0" w:type="auto"/>
          </w:tcPr>
          <w:p w:rsidR="00917D9A" w:rsidRPr="00126CD1" w:rsidRDefault="00917D9A" w:rsidP="00B80CAA">
            <w:r w:rsidRPr="00126CD1">
              <w:t>1215-1300</w:t>
            </w:r>
          </w:p>
        </w:tc>
        <w:tc>
          <w:tcPr>
            <w:tcW w:w="0" w:type="auto"/>
          </w:tcPr>
          <w:p w:rsidR="00917D9A" w:rsidRPr="00126CD1" w:rsidRDefault="00917D9A" w:rsidP="00B80CAA">
            <w:r w:rsidRPr="00126CD1">
              <w:t>User Rx</w:t>
            </w:r>
          </w:p>
        </w:tc>
        <w:tc>
          <w:tcPr>
            <w:tcW w:w="0" w:type="auto"/>
          </w:tcPr>
          <w:p w:rsidR="00917D9A" w:rsidRPr="00126CD1" w:rsidRDefault="00917D9A" w:rsidP="00B80CAA">
            <w:r w:rsidRPr="00126CD1">
              <w:t>RNSS user receiver characteristics in 1215-1300 MHz band and their protection criteria.</w:t>
            </w:r>
          </w:p>
        </w:tc>
      </w:tr>
      <w:tr w:rsidR="00917D9A" w:rsidRPr="00404CB6" w:rsidTr="00B80CAA">
        <w:tc>
          <w:tcPr>
            <w:tcW w:w="0" w:type="auto"/>
          </w:tcPr>
          <w:p w:rsidR="00917D9A" w:rsidRPr="00126CD1" w:rsidRDefault="00917D9A" w:rsidP="00680BE5">
            <w:r w:rsidRPr="00126CD1">
              <w:t>M.</w:t>
            </w:r>
            <w:r w:rsidR="00680BE5">
              <w:t>1903</w:t>
            </w:r>
          </w:p>
        </w:tc>
        <w:tc>
          <w:tcPr>
            <w:tcW w:w="0" w:type="auto"/>
          </w:tcPr>
          <w:p w:rsidR="00917D9A" w:rsidRPr="00126CD1" w:rsidRDefault="00917D9A" w:rsidP="00B80CAA">
            <w:r w:rsidRPr="00126CD1">
              <w:t>1559-1610</w:t>
            </w:r>
          </w:p>
        </w:tc>
        <w:tc>
          <w:tcPr>
            <w:tcW w:w="0" w:type="auto"/>
          </w:tcPr>
          <w:p w:rsidR="00917D9A" w:rsidRPr="00126CD1" w:rsidRDefault="00917D9A" w:rsidP="00B80CAA">
            <w:r w:rsidRPr="00126CD1">
              <w:t>User Rx</w:t>
            </w:r>
          </w:p>
        </w:tc>
        <w:tc>
          <w:tcPr>
            <w:tcW w:w="0" w:type="auto"/>
          </w:tcPr>
          <w:p w:rsidR="00917D9A" w:rsidRDefault="00917D9A" w:rsidP="00B80CAA">
            <w:r w:rsidRPr="00126CD1">
              <w:t>RNSS user receiver characteristics in 1559-1610 MHz band and their protection criteria.</w:t>
            </w:r>
          </w:p>
        </w:tc>
      </w:tr>
    </w:tbl>
    <w:p w:rsidR="00917D9A" w:rsidRDefault="00917D9A" w:rsidP="00A62EE5">
      <w:pPr>
        <w:pStyle w:val="Heading2"/>
      </w:pPr>
      <w:bookmarkStart w:id="34" w:name="_Toc317588315"/>
      <w:bookmarkStart w:id="35" w:name="_Toc335824872"/>
      <w:r>
        <w:t>Mechanisms studied</w:t>
      </w:r>
      <w:bookmarkEnd w:id="34"/>
      <w:bookmarkEnd w:id="35"/>
    </w:p>
    <w:p w:rsidR="00917D9A" w:rsidRDefault="00917D9A" w:rsidP="00A62EE5">
      <w:pPr>
        <w:pStyle w:val="ECCParagraph"/>
      </w:pPr>
      <w:r>
        <w:t>The non-</w:t>
      </w:r>
      <w:r w:rsidR="00717538">
        <w:t>participating</w:t>
      </w:r>
      <w:r>
        <w:t xml:space="preserve"> receiver performance can be degraded in three different manners:</w:t>
      </w:r>
    </w:p>
    <w:p w:rsidR="00917D9A" w:rsidRDefault="00917D9A" w:rsidP="00A62EE5">
      <w:pPr>
        <w:pStyle w:val="ECCParBulleted"/>
      </w:pPr>
      <w:r>
        <w:t xml:space="preserve">the receiver receives PRN codes already allocated to another GNSS </w:t>
      </w:r>
      <w:r w:rsidR="005F4D7D">
        <w:t xml:space="preserve">satellite </w:t>
      </w:r>
      <w:r>
        <w:t>which may degrade its performance</w:t>
      </w:r>
    </w:p>
    <w:p w:rsidR="00917D9A" w:rsidRDefault="00917D9A" w:rsidP="00A62EE5">
      <w:pPr>
        <w:pStyle w:val="ECCParBulleted"/>
      </w:pPr>
      <w:r>
        <w:t>the receiver is impacted (inter-correlation between codes)  because of the near-far effect</w:t>
      </w:r>
    </w:p>
    <w:p w:rsidR="00917D9A" w:rsidRPr="00D45762" w:rsidRDefault="00917D9A" w:rsidP="00A62EE5">
      <w:pPr>
        <w:pStyle w:val="ECCParBulleted"/>
      </w:pPr>
      <w:r>
        <w:t>the receiver is saturated because of the increase in the noise level</w:t>
      </w:r>
    </w:p>
    <w:p w:rsidR="00917D9A" w:rsidRDefault="00917D9A" w:rsidP="0056490E">
      <w:pPr>
        <w:pStyle w:val="Heading3"/>
      </w:pPr>
      <w:bookmarkStart w:id="36" w:name="_Toc317588316"/>
      <w:bookmarkStart w:id="37" w:name="_Toc335824873"/>
      <w:r>
        <w:t xml:space="preserve">Reception of </w:t>
      </w:r>
      <w:r w:rsidRPr="00D45762">
        <w:t xml:space="preserve">non-expected PRN codes from the </w:t>
      </w:r>
      <w:proofErr w:type="spellStart"/>
      <w:r w:rsidRPr="00D45762">
        <w:t>pseudolites</w:t>
      </w:r>
      <w:bookmarkEnd w:id="36"/>
      <w:bookmarkEnd w:id="37"/>
      <w:proofErr w:type="spellEnd"/>
    </w:p>
    <w:p w:rsidR="00917D9A" w:rsidRPr="004A79CA" w:rsidRDefault="00917D9A" w:rsidP="0056490E">
      <w:pPr>
        <w:pStyle w:val="ECCParagraph"/>
        <w:rPr>
          <w:lang w:val="en-US"/>
        </w:rPr>
      </w:pPr>
      <w:r w:rsidRPr="004A79CA">
        <w:rPr>
          <w:lang w:val="en-US"/>
        </w:rPr>
        <w:t xml:space="preserve">Reception of non-expected PRN codes from the </w:t>
      </w:r>
      <w:proofErr w:type="spellStart"/>
      <w:r w:rsidRPr="004A79CA">
        <w:rPr>
          <w:lang w:val="en-US"/>
        </w:rPr>
        <w:t>pseudolites</w:t>
      </w:r>
      <w:proofErr w:type="spellEnd"/>
      <w:r w:rsidRPr="004A79CA">
        <w:rPr>
          <w:lang w:val="en-US"/>
        </w:rPr>
        <w:t xml:space="preserve"> (i.e. satellite codes)</w:t>
      </w:r>
      <w:r w:rsidR="00F873D4">
        <w:rPr>
          <w:lang w:val="en-US"/>
        </w:rPr>
        <w:t xml:space="preserve"> </w:t>
      </w:r>
      <w:r w:rsidRPr="004A79CA">
        <w:rPr>
          <w:lang w:val="en-US"/>
        </w:rPr>
        <w:t xml:space="preserve">is expected to be limited in time, from the cold start </w:t>
      </w:r>
      <w:proofErr w:type="spellStart"/>
      <w:r w:rsidRPr="004A79CA">
        <w:rPr>
          <w:lang w:val="en-US"/>
        </w:rPr>
        <w:t>initia</w:t>
      </w:r>
      <w:r w:rsidR="00F873D4">
        <w:rPr>
          <w:lang w:val="en-US"/>
        </w:rPr>
        <w:t>lisa</w:t>
      </w:r>
      <w:r w:rsidRPr="004A79CA">
        <w:rPr>
          <w:lang w:val="en-US"/>
        </w:rPr>
        <w:t>tion</w:t>
      </w:r>
      <w:proofErr w:type="spellEnd"/>
      <w:r w:rsidRPr="004A79CA">
        <w:rPr>
          <w:lang w:val="en-US"/>
        </w:rPr>
        <w:t xml:space="preserve"> to the first fix if almanacs are present, and, if not, to the time when the almanacs hav</w:t>
      </w:r>
      <w:r w:rsidR="00B55EB4">
        <w:rPr>
          <w:lang w:val="en-US"/>
        </w:rPr>
        <w:t>e been decoded</w:t>
      </w:r>
      <w:r w:rsidRPr="004A79CA">
        <w:rPr>
          <w:lang w:val="en-US"/>
        </w:rPr>
        <w:t>. However, this case is highly critical in term</w:t>
      </w:r>
      <w:r w:rsidR="00F873D4">
        <w:rPr>
          <w:lang w:val="en-US"/>
        </w:rPr>
        <w:t>s</w:t>
      </w:r>
      <w:r w:rsidRPr="004A79CA">
        <w:rPr>
          <w:lang w:val="en-US"/>
        </w:rPr>
        <w:t xml:space="preserve"> of safety impact on non-participating receivers (especially aeronautical receivers).</w:t>
      </w:r>
    </w:p>
    <w:p w:rsidR="00917D9A" w:rsidRPr="004A79CA" w:rsidRDefault="00917D9A" w:rsidP="0056490E">
      <w:pPr>
        <w:pStyle w:val="ECCParagraph"/>
        <w:rPr>
          <w:lang w:val="en-US"/>
        </w:rPr>
      </w:pPr>
      <w:r w:rsidRPr="004A79CA">
        <w:rPr>
          <w:lang w:val="en-US"/>
        </w:rPr>
        <w:t>If for example the PL transmits a PRN code of a visible satellite then any non-</w:t>
      </w:r>
      <w:r w:rsidR="00717538">
        <w:rPr>
          <w:lang w:val="en-US"/>
        </w:rPr>
        <w:t>participating</w:t>
      </w:r>
      <w:r w:rsidRPr="004A79CA">
        <w:rPr>
          <w:lang w:val="en-US"/>
        </w:rPr>
        <w:t xml:space="preserve"> GNSS receiver may be caused to use this incorrect signal in its calculations. This particular case could occur when the </w:t>
      </w:r>
      <w:proofErr w:type="spellStart"/>
      <w:r w:rsidRPr="004A79CA">
        <w:rPr>
          <w:lang w:val="en-US"/>
        </w:rPr>
        <w:t>pseudolites</w:t>
      </w:r>
      <w:proofErr w:type="spellEnd"/>
      <w:r w:rsidRPr="004A79CA">
        <w:rPr>
          <w:lang w:val="en-US"/>
        </w:rPr>
        <w:t xml:space="preserve"> are designed to use codes from satellites on the other side of the earth and there is a failure of the </w:t>
      </w:r>
      <w:proofErr w:type="spellStart"/>
      <w:r w:rsidRPr="004A79CA">
        <w:rPr>
          <w:lang w:val="en-US"/>
        </w:rPr>
        <w:t>pseudolites</w:t>
      </w:r>
      <w:proofErr w:type="spellEnd"/>
      <w:r w:rsidRPr="004A79CA">
        <w:rPr>
          <w:lang w:val="en-US"/>
        </w:rPr>
        <w:t xml:space="preserve"> software management system. It is necessary to ensure that this event will never occur, with a set of measures to ensure this, including the implementation of a monitoring receiver outside the building that will constantly check that </w:t>
      </w:r>
      <w:proofErr w:type="spellStart"/>
      <w:r w:rsidRPr="004A79CA">
        <w:rPr>
          <w:lang w:val="en-US"/>
        </w:rPr>
        <w:t>pseudolite</w:t>
      </w:r>
      <w:proofErr w:type="spellEnd"/>
      <w:r w:rsidRPr="004A79CA">
        <w:rPr>
          <w:lang w:val="en-US"/>
        </w:rPr>
        <w:t xml:space="preserve"> transmit the correct PRN codes</w:t>
      </w:r>
      <w:r>
        <w:rPr>
          <w:lang w:val="en-US"/>
        </w:rPr>
        <w:t xml:space="preserve">. </w:t>
      </w:r>
      <w:r w:rsidRPr="004A79CA">
        <w:rPr>
          <w:lang w:val="en-US"/>
        </w:rPr>
        <w:t>This receiver may serve also for monitoring of disturbances potentially created by other systems in the RNSS band. The system will also have its internal monitoring functionalities and its processes for instantaneous execution of corrective actions.</w:t>
      </w:r>
    </w:p>
    <w:p w:rsidR="00917D9A" w:rsidRPr="004A79CA" w:rsidRDefault="00917D9A" w:rsidP="0056490E">
      <w:pPr>
        <w:pStyle w:val="ECCParagraph"/>
        <w:rPr>
          <w:lang w:val="en-US"/>
        </w:rPr>
      </w:pPr>
      <w:r w:rsidRPr="004A79CA">
        <w:rPr>
          <w:lang w:val="en-US"/>
        </w:rPr>
        <w:t xml:space="preserve">Another example is the reception from a </w:t>
      </w:r>
      <w:proofErr w:type="spellStart"/>
      <w:r w:rsidRPr="004A79CA">
        <w:rPr>
          <w:lang w:val="en-US"/>
        </w:rPr>
        <w:t>pseudolite</w:t>
      </w:r>
      <w:proofErr w:type="spellEnd"/>
      <w:r w:rsidRPr="004A79CA">
        <w:rPr>
          <w:lang w:val="en-US"/>
        </w:rPr>
        <w:t xml:space="preserve"> of a PRN code used by a non-visible satellite. In that scenario, then any non-</w:t>
      </w:r>
      <w:r w:rsidR="00717538">
        <w:rPr>
          <w:lang w:val="en-US"/>
        </w:rPr>
        <w:t>participating</w:t>
      </w:r>
      <w:r w:rsidRPr="004A79CA">
        <w:rPr>
          <w:lang w:val="en-US"/>
        </w:rPr>
        <w:t xml:space="preserve"> GNSS receiver may also be caused to use non expected data in its calculations:</w:t>
      </w:r>
    </w:p>
    <w:p w:rsidR="00917D9A" w:rsidRPr="004A79CA" w:rsidRDefault="00917D9A" w:rsidP="0056490E">
      <w:pPr>
        <w:pStyle w:val="ECCParBulleted"/>
      </w:pPr>
      <w:r w:rsidRPr="004A79CA">
        <w:lastRenderedPageBreak/>
        <w:t>this is possible during a cold start if the received power is greater than the acquisition threshold,;</w:t>
      </w:r>
    </w:p>
    <w:p w:rsidR="00917D9A" w:rsidRPr="004A79CA" w:rsidRDefault="00917D9A" w:rsidP="0056490E">
      <w:pPr>
        <w:pStyle w:val="ECCParBulleted"/>
      </w:pPr>
      <w:r w:rsidRPr="004A79CA">
        <w:t>this is less likely to happen when considering aided acquisition, but in any case the acquisition time may be increased</w:t>
      </w:r>
    </w:p>
    <w:p w:rsidR="00917D9A" w:rsidRDefault="00917D9A" w:rsidP="0056490E">
      <w:pPr>
        <w:pStyle w:val="ECCParBulleted"/>
      </w:pPr>
      <w:r w:rsidRPr="00A147A4">
        <w:t xml:space="preserve">this is unlikely to happen in case of acquisition with PVT </w:t>
      </w:r>
      <w:r w:rsidR="00A147A4" w:rsidRPr="00A147A4">
        <w:t xml:space="preserve">(Position, Velocity and Time) </w:t>
      </w:r>
      <w:r w:rsidRPr="00A147A4">
        <w:t>resolved</w:t>
      </w:r>
    </w:p>
    <w:p w:rsidR="00841EBB" w:rsidRPr="00A147A4" w:rsidRDefault="00841EBB" w:rsidP="00841EBB">
      <w:pPr>
        <w:pStyle w:val="ECCParBulleted"/>
        <w:numPr>
          <w:ilvl w:val="0"/>
          <w:numId w:val="0"/>
        </w:numPr>
        <w:ind w:left="340" w:hanging="340"/>
      </w:pPr>
    </w:p>
    <w:p w:rsidR="00917D9A" w:rsidRPr="004A79CA" w:rsidRDefault="00917D9A" w:rsidP="0056490E">
      <w:pPr>
        <w:pStyle w:val="ECCParagraph"/>
        <w:rPr>
          <w:lang w:val="en-US"/>
        </w:rPr>
      </w:pPr>
      <w:r w:rsidRPr="004A79CA">
        <w:rPr>
          <w:lang w:val="en-US"/>
        </w:rPr>
        <w:t xml:space="preserve">However, if the PL uses dedicated codes, then it is impossible to cause a non-participating receiver to use the </w:t>
      </w:r>
      <w:proofErr w:type="spellStart"/>
      <w:r w:rsidRPr="004A79CA">
        <w:rPr>
          <w:lang w:val="en-US"/>
        </w:rPr>
        <w:t>pseudolite</w:t>
      </w:r>
      <w:proofErr w:type="spellEnd"/>
      <w:r w:rsidRPr="004A79CA">
        <w:rPr>
          <w:lang w:val="en-US"/>
        </w:rPr>
        <w:t xml:space="preserve"> transmitted data. </w:t>
      </w:r>
    </w:p>
    <w:p w:rsidR="00917D9A" w:rsidRPr="004A79CA" w:rsidRDefault="00917D9A" w:rsidP="0056490E">
      <w:pPr>
        <w:pStyle w:val="ECCParagraph"/>
        <w:rPr>
          <w:lang w:val="en-US"/>
        </w:rPr>
      </w:pPr>
      <w:r w:rsidRPr="004A79CA">
        <w:rPr>
          <w:lang w:val="en-US"/>
        </w:rPr>
        <w:t>The consequences for a non-participating receiver for acquiring a PL signal equivalent to a non-visible satellite signal (same PRN code) are described below.</w:t>
      </w:r>
    </w:p>
    <w:p w:rsidR="00917D9A" w:rsidRPr="004A79CA" w:rsidRDefault="00917D9A" w:rsidP="0056490E">
      <w:pPr>
        <w:pStyle w:val="ECCParagraph"/>
        <w:rPr>
          <w:lang w:val="en-US"/>
        </w:rPr>
      </w:pPr>
      <w:r w:rsidRPr="004A79CA">
        <w:rPr>
          <w:lang w:val="en-US"/>
        </w:rPr>
        <w:t>Some channels of the non-participating receivers are monopolized by the PLs signals and therefore, they are not available for acquiring and tracking useful signals. If several PLs are transmitting in the vicinity of the non-participating receiver, it may monopolize too many reception channels. Indeed, even if the non-participating receiver does not use the PL signal to determine its position, it may continue to track it in order to try demodulating its navigation message. In particular, during a cold start or aided acquisition, if the first signal acquired is a PL, the satellite signal acquisition will slow down.</w:t>
      </w:r>
    </w:p>
    <w:p w:rsidR="00917D9A" w:rsidRPr="004A79CA" w:rsidRDefault="00917D9A" w:rsidP="0056490E">
      <w:pPr>
        <w:pStyle w:val="ECCParagraph"/>
        <w:rPr>
          <w:lang w:val="en-US"/>
        </w:rPr>
      </w:pPr>
      <w:r w:rsidRPr="004A79CA">
        <w:rPr>
          <w:lang w:val="en-US"/>
        </w:rPr>
        <w:t>In practice, a receiver often has 12 available reception channels for satellites among which 8 to 10 are generally used (at least 6 satellite signals are necessary to implement a Receiver Autonomous Integrity Monitoring (RAIM) function). Therefore, having 6 non-visible satellite codes used by PLs may leave only 6 reception channels for useful satellite signals which might have an impact on the RAIM function performance. This effect may not only exist during the acquisition mode. It may continue in the tracking mode even with PVT resolved. .</w:t>
      </w:r>
    </w:p>
    <w:p w:rsidR="00917D9A" w:rsidRPr="004A79CA" w:rsidRDefault="00917D9A" w:rsidP="0056490E">
      <w:pPr>
        <w:pStyle w:val="ECCParagraph"/>
        <w:rPr>
          <w:lang w:val="en-US"/>
        </w:rPr>
      </w:pPr>
      <w:r w:rsidRPr="004A79CA">
        <w:rPr>
          <w:lang w:val="en-US"/>
        </w:rPr>
        <w:t>However, the usage of the measure performed with the PL signal in the navigation solution is almost impossible since some software checks exist at different levels in the receiver. In particular, the following measures can be taken:</w:t>
      </w:r>
    </w:p>
    <w:p w:rsidR="00917D9A" w:rsidRPr="004A79CA" w:rsidRDefault="00917D9A" w:rsidP="0056490E">
      <w:pPr>
        <w:pStyle w:val="ECCParBulleted"/>
      </w:pPr>
      <w:r w:rsidRPr="004A79CA">
        <w:t xml:space="preserve">The PL navigation message has to be different from the satellite navigation message, and it must be guaranteed that the demodulation of the navigation signal will never give the parity bits supposed to validate the reading of the message. </w:t>
      </w:r>
    </w:p>
    <w:p w:rsidR="00917D9A" w:rsidRPr="004A79CA" w:rsidRDefault="00917D9A" w:rsidP="0056490E">
      <w:pPr>
        <w:pStyle w:val="ECCParBulleted"/>
      </w:pPr>
      <w:r w:rsidRPr="004A79CA">
        <w:t>The health bits of the PL signal can be set as “not valid”</w:t>
      </w:r>
    </w:p>
    <w:p w:rsidR="00917D9A" w:rsidRDefault="00917D9A" w:rsidP="0056490E">
      <w:pPr>
        <w:pStyle w:val="ECCParBulleted"/>
      </w:pPr>
      <w:r w:rsidRPr="004A79CA">
        <w:t xml:space="preserve">No data bits are transmitted at all. Therefore, bit synchronization will not occur and the signal cannot be used by non-participating receiver for navigation purpose. </w:t>
      </w:r>
    </w:p>
    <w:p w:rsidR="00301AF9" w:rsidRPr="004A79CA" w:rsidRDefault="00301AF9" w:rsidP="00301AF9">
      <w:pPr>
        <w:pStyle w:val="ECCParBulleted"/>
        <w:numPr>
          <w:ilvl w:val="0"/>
          <w:numId w:val="0"/>
        </w:numPr>
        <w:ind w:left="340" w:hanging="340"/>
      </w:pPr>
    </w:p>
    <w:p w:rsidR="00917D9A" w:rsidRPr="004A79CA" w:rsidRDefault="00917D9A" w:rsidP="0056490E">
      <w:pPr>
        <w:pStyle w:val="ECCParagraph"/>
        <w:rPr>
          <w:lang w:val="en-US"/>
        </w:rPr>
      </w:pPr>
      <w:r w:rsidRPr="004A79CA">
        <w:rPr>
          <w:lang w:val="en-US"/>
        </w:rPr>
        <w:t xml:space="preserve">Finally, blocking of GNSS receiver channels by </w:t>
      </w:r>
      <w:proofErr w:type="spellStart"/>
      <w:r w:rsidRPr="004A79CA">
        <w:rPr>
          <w:lang w:val="en-US"/>
        </w:rPr>
        <w:t>pseudolite</w:t>
      </w:r>
      <w:proofErr w:type="spellEnd"/>
      <w:r w:rsidRPr="004A79CA">
        <w:rPr>
          <w:lang w:val="en-US"/>
        </w:rPr>
        <w:t xml:space="preserve"> signals may also result in a degradation of the Dilution </w:t>
      </w:r>
      <w:proofErr w:type="gramStart"/>
      <w:r w:rsidRPr="004A79CA">
        <w:rPr>
          <w:lang w:val="en-US"/>
        </w:rPr>
        <w:t>Of</w:t>
      </w:r>
      <w:proofErr w:type="gramEnd"/>
      <w:r w:rsidRPr="004A79CA">
        <w:rPr>
          <w:lang w:val="en-US"/>
        </w:rPr>
        <w:t xml:space="preserve"> Precision (DOP). </w:t>
      </w:r>
    </w:p>
    <w:p w:rsidR="00917D9A" w:rsidRPr="00B11897" w:rsidRDefault="00917D9A" w:rsidP="0056490E">
      <w:pPr>
        <w:pStyle w:val="ECCParagraph"/>
        <w:rPr>
          <w:lang w:val="en-US"/>
        </w:rPr>
      </w:pPr>
      <w:r w:rsidRPr="004A79CA">
        <w:rPr>
          <w:lang w:val="en-US"/>
        </w:rPr>
        <w:t xml:space="preserve">Therefore, in view of the unknown effect </w:t>
      </w:r>
      <w:r w:rsidR="00F873D4">
        <w:rPr>
          <w:lang w:val="en-US"/>
        </w:rPr>
        <w:t>on</w:t>
      </w:r>
      <w:r w:rsidR="00F873D4" w:rsidRPr="004A79CA">
        <w:rPr>
          <w:lang w:val="en-US"/>
        </w:rPr>
        <w:t xml:space="preserve"> </w:t>
      </w:r>
      <w:r w:rsidRPr="004A79CA">
        <w:rPr>
          <w:lang w:val="en-US"/>
        </w:rPr>
        <w:t xml:space="preserve">all non-participating receiver designs associated with the use of non-visible satellite PRN codes by </w:t>
      </w:r>
      <w:proofErr w:type="spellStart"/>
      <w:r w:rsidRPr="004A79CA">
        <w:rPr>
          <w:lang w:val="en-US"/>
        </w:rPr>
        <w:t>pseudolites</w:t>
      </w:r>
      <w:proofErr w:type="spellEnd"/>
      <w:r w:rsidRPr="004A79CA">
        <w:rPr>
          <w:lang w:val="en-US"/>
        </w:rPr>
        <w:t xml:space="preserve">, this method is not recommended for operational use. In other words, it is recommended that the </w:t>
      </w:r>
      <w:proofErr w:type="spellStart"/>
      <w:r w:rsidRPr="004A79CA">
        <w:rPr>
          <w:lang w:val="en-US"/>
        </w:rPr>
        <w:t>pseudolites</w:t>
      </w:r>
      <w:proofErr w:type="spellEnd"/>
      <w:r w:rsidRPr="004A79CA">
        <w:rPr>
          <w:lang w:val="en-US"/>
        </w:rPr>
        <w:t xml:space="preserve"> use different RNSS pseudorandom codes in their CDMA signal from those assigned to the provision of the other RNSS applications. It is assumed that a set of PRN can be found for these devices.</w:t>
      </w:r>
    </w:p>
    <w:p w:rsidR="00917D9A" w:rsidRDefault="00917D9A" w:rsidP="009D25C4">
      <w:pPr>
        <w:pStyle w:val="Heading3"/>
      </w:pPr>
      <w:bookmarkStart w:id="38" w:name="_Toc317588317"/>
      <w:bookmarkStart w:id="39" w:name="_Ref319597355"/>
      <w:bookmarkStart w:id="40" w:name="_Ref319598068"/>
      <w:bookmarkStart w:id="41" w:name="_Toc335824874"/>
      <w:r>
        <w:t>Near far effect</w:t>
      </w:r>
      <w:bookmarkEnd w:id="38"/>
      <w:bookmarkEnd w:id="39"/>
      <w:bookmarkEnd w:id="40"/>
      <w:bookmarkEnd w:id="41"/>
    </w:p>
    <w:p w:rsidR="00917D9A" w:rsidRPr="004A79CA" w:rsidRDefault="00917D9A" w:rsidP="009D25C4">
      <w:pPr>
        <w:pStyle w:val="ECCParagraph"/>
        <w:rPr>
          <w:lang w:val="en-US"/>
        </w:rPr>
      </w:pPr>
      <w:r w:rsidRPr="004A79CA">
        <w:rPr>
          <w:lang w:val="en-US"/>
        </w:rPr>
        <w:t xml:space="preserve">The near-far effect occurs when the PL signal level is significantly higher than the desired signal. It </w:t>
      </w:r>
      <w:r>
        <w:rPr>
          <w:lang w:val="en-US"/>
        </w:rPr>
        <w:t xml:space="preserve">may lead to the acquisition and/or </w:t>
      </w:r>
      <w:r w:rsidRPr="004A79CA">
        <w:rPr>
          <w:lang w:val="en-US"/>
        </w:rPr>
        <w:t xml:space="preserve">tracking </w:t>
      </w:r>
      <w:r>
        <w:rPr>
          <w:lang w:val="en-US"/>
        </w:rPr>
        <w:t xml:space="preserve">of </w:t>
      </w:r>
      <w:r w:rsidRPr="004A79CA">
        <w:rPr>
          <w:lang w:val="en-US"/>
        </w:rPr>
        <w:t xml:space="preserve">inter-correlation peaks. </w:t>
      </w:r>
    </w:p>
    <w:p w:rsidR="00917D9A" w:rsidRPr="004A79CA" w:rsidRDefault="00917D9A" w:rsidP="009D25C4">
      <w:pPr>
        <w:pStyle w:val="ECCParagraph"/>
        <w:rPr>
          <w:lang w:val="en-US"/>
        </w:rPr>
      </w:pPr>
      <w:r w:rsidRPr="004A79CA">
        <w:rPr>
          <w:lang w:val="en-US"/>
        </w:rPr>
        <w:t>This is possible if the following equation is valid:</w:t>
      </w:r>
    </w:p>
    <w:p w:rsidR="00917D9A" w:rsidRPr="004A79CA" w:rsidRDefault="00917D9A" w:rsidP="005C4062">
      <w:pPr>
        <w:pStyle w:val="ECCParagraph"/>
        <w:tabs>
          <w:tab w:val="left" w:pos="9072"/>
        </w:tabs>
        <w:rPr>
          <w:lang w:val="en-US"/>
        </w:rPr>
      </w:pPr>
      <w:proofErr w:type="gramStart"/>
      <w:r w:rsidRPr="004A79CA">
        <w:rPr>
          <w:lang w:val="en-US"/>
        </w:rPr>
        <w:t>C(</w:t>
      </w:r>
      <w:proofErr w:type="gramEnd"/>
      <w:r w:rsidRPr="004A79CA">
        <w:rPr>
          <w:lang w:val="en-US"/>
        </w:rPr>
        <w:t>PL) &gt; Max(C(GNSS),</w:t>
      </w:r>
      <w:proofErr w:type="spellStart"/>
      <w:r w:rsidRPr="004A79CA">
        <w:rPr>
          <w:lang w:val="en-US"/>
        </w:rPr>
        <w:t>acquisition_threshold</w:t>
      </w:r>
      <w:proofErr w:type="spellEnd"/>
      <w:r w:rsidRPr="004A79CA">
        <w:rPr>
          <w:lang w:val="en-US"/>
        </w:rPr>
        <w:t xml:space="preserve">(GNSS)) + Inter-correlation margin (– safety margin when required) </w:t>
      </w:r>
      <w:r w:rsidR="005C4062">
        <w:rPr>
          <w:lang w:val="en-US"/>
        </w:rPr>
        <w:tab/>
      </w:r>
      <w:r w:rsidR="00F63816" w:rsidRPr="00F63816">
        <w:rPr>
          <w:lang w:val="en-US"/>
        </w:rPr>
        <w:t>(1)</w:t>
      </w:r>
    </w:p>
    <w:p w:rsidR="00917D9A" w:rsidRPr="004A79CA" w:rsidRDefault="00917D9A" w:rsidP="009D25C4">
      <w:pPr>
        <w:pStyle w:val="ECCParBulleted"/>
      </w:pPr>
      <w:r w:rsidRPr="004A79CA">
        <w:t xml:space="preserve">Open sky, RNSS signal is not attenuated and </w:t>
      </w:r>
      <w:r w:rsidR="00E51885">
        <w:t xml:space="preserve">is </w:t>
      </w:r>
      <w:r w:rsidRPr="004A79CA">
        <w:t>much higher than the receiver acquisition threshold. RNSS signal power wil</w:t>
      </w:r>
      <w:r>
        <w:t>l</w:t>
      </w:r>
      <w:r w:rsidR="00FB79EE">
        <w:t xml:space="preserve"> be used in equation 1</w:t>
      </w:r>
      <w:r w:rsidRPr="004A79CA">
        <w:t xml:space="preserve"> above</w:t>
      </w:r>
    </w:p>
    <w:p w:rsidR="00917D9A" w:rsidRDefault="00917D9A" w:rsidP="009D25C4">
      <w:pPr>
        <w:pStyle w:val="ECCParBulleted"/>
      </w:pPr>
      <w:r w:rsidRPr="004A79CA">
        <w:t>Low satellite visibility: the RNSS signal is attenuated and can be lower than the receiver attenuation threshold. In this case acquisition thre</w:t>
      </w:r>
      <w:r w:rsidR="00F63816">
        <w:t>shold must be used in equation 1</w:t>
      </w:r>
      <w:r w:rsidRPr="004A79CA">
        <w:t>.</w:t>
      </w:r>
    </w:p>
    <w:p w:rsidR="00301AF9" w:rsidRPr="004A79CA" w:rsidRDefault="00301AF9" w:rsidP="00301AF9">
      <w:pPr>
        <w:pStyle w:val="ECCParBulleted"/>
        <w:numPr>
          <w:ilvl w:val="0"/>
          <w:numId w:val="0"/>
        </w:numPr>
        <w:ind w:left="340" w:hanging="340"/>
      </w:pPr>
    </w:p>
    <w:p w:rsidR="00917D9A" w:rsidRPr="004A79CA" w:rsidRDefault="00917D9A" w:rsidP="009D25C4">
      <w:pPr>
        <w:pStyle w:val="ECCParagraph"/>
        <w:rPr>
          <w:lang w:val="en-US"/>
        </w:rPr>
      </w:pPr>
      <w:r w:rsidRPr="004A79CA">
        <w:rPr>
          <w:lang w:val="en-US"/>
        </w:rPr>
        <w:t>In order to guarantee that a receiver will not track any false peak, it is recommended to consider a</w:t>
      </w:r>
      <w:r w:rsidR="00933B00">
        <w:rPr>
          <w:lang w:val="en-US"/>
        </w:rPr>
        <w:t>n</w:t>
      </w:r>
      <w:r w:rsidRPr="004A79CA">
        <w:rPr>
          <w:lang w:val="en-US"/>
        </w:rPr>
        <w:t xml:space="preserve"> 18dB inter-correlation margin. This value is derived from the 21dB inter correlation margin for the C/A code minus </w:t>
      </w:r>
      <w:r w:rsidRPr="004A79CA">
        <w:rPr>
          <w:lang w:val="en-US"/>
        </w:rPr>
        <w:lastRenderedPageBreak/>
        <w:t>a margin of 3 dB (some measurements even show that a margin of 4dB instead of 3dB is necessary). If other codes or waveforms are proposed this inter correlation margin should be revised.</w:t>
      </w:r>
    </w:p>
    <w:p w:rsidR="00917D9A" w:rsidRPr="004A79CA" w:rsidRDefault="00917D9A" w:rsidP="009D25C4">
      <w:pPr>
        <w:pStyle w:val="ECCParagraph"/>
        <w:rPr>
          <w:lang w:val="en-US"/>
        </w:rPr>
      </w:pPr>
      <w:r w:rsidRPr="004A79CA">
        <w:rPr>
          <w:lang w:val="en-US"/>
        </w:rPr>
        <w:t>In case of false acquisition and tracking due to the near-far effect occurs</w:t>
      </w:r>
      <w:proofErr w:type="gramStart"/>
      <w:r w:rsidRPr="004A79CA">
        <w:rPr>
          <w:lang w:val="en-US"/>
        </w:rPr>
        <w:t>,</w:t>
      </w:r>
      <w:proofErr w:type="gramEnd"/>
      <w:r w:rsidRPr="004A79CA">
        <w:rPr>
          <w:lang w:val="en-US"/>
        </w:rPr>
        <w:t xml:space="preserve"> its impact is similar to the </w:t>
      </w:r>
      <w:r w:rsidR="005F706F">
        <w:rPr>
          <w:lang w:val="en-US"/>
        </w:rPr>
        <w:t>effect</w:t>
      </w:r>
      <w:r w:rsidR="005F706F" w:rsidRPr="004A79CA">
        <w:rPr>
          <w:lang w:val="en-US"/>
        </w:rPr>
        <w:t xml:space="preserve"> </w:t>
      </w:r>
      <w:r w:rsidRPr="004A79CA">
        <w:rPr>
          <w:lang w:val="en-US"/>
        </w:rPr>
        <w:t>described in previous sub-section.</w:t>
      </w:r>
    </w:p>
    <w:p w:rsidR="00917D9A" w:rsidRPr="004A79CA" w:rsidRDefault="00917D9A" w:rsidP="009D25C4">
      <w:pPr>
        <w:pStyle w:val="ECCParagraph"/>
        <w:rPr>
          <w:lang w:val="en-US"/>
        </w:rPr>
      </w:pPr>
      <w:r w:rsidRPr="004A79CA">
        <w:rPr>
          <w:lang w:val="en-US"/>
        </w:rPr>
        <w:t xml:space="preserve">This effect is usually </w:t>
      </w:r>
      <w:r w:rsidR="005F4D7D">
        <w:rPr>
          <w:lang w:val="en-US"/>
        </w:rPr>
        <w:t>significant</w:t>
      </w:r>
      <w:r w:rsidR="005F4D7D" w:rsidRPr="004A79CA">
        <w:rPr>
          <w:lang w:val="en-US"/>
        </w:rPr>
        <w:t xml:space="preserve"> </w:t>
      </w:r>
      <w:r w:rsidRPr="004A79CA">
        <w:rPr>
          <w:lang w:val="en-US"/>
        </w:rPr>
        <w:t xml:space="preserve">at short distances, </w:t>
      </w:r>
      <w:r w:rsidR="005F4D7D">
        <w:rPr>
          <w:lang w:val="en-US"/>
        </w:rPr>
        <w:t>and</w:t>
      </w:r>
      <w:r w:rsidRPr="004A79CA">
        <w:rPr>
          <w:lang w:val="en-US"/>
        </w:rPr>
        <w:t xml:space="preserve"> in areas where the useful signal is attenuated, like </w:t>
      </w:r>
      <w:r w:rsidR="00F873D4">
        <w:rPr>
          <w:lang w:val="en-US"/>
        </w:rPr>
        <w:t>i</w:t>
      </w:r>
      <w:r w:rsidR="00F873D4" w:rsidRPr="004A79CA">
        <w:rPr>
          <w:lang w:val="en-US"/>
        </w:rPr>
        <w:t>ndoor</w:t>
      </w:r>
      <w:r w:rsidR="00F873D4">
        <w:rPr>
          <w:lang w:val="en-US"/>
        </w:rPr>
        <w:t>s</w:t>
      </w:r>
      <w:r w:rsidRPr="004A79CA">
        <w:rPr>
          <w:lang w:val="en-US"/>
        </w:rPr>
        <w:t>, A-RNSS or any GNSS applications tracking satellite signals at low elevation angles.</w:t>
      </w:r>
    </w:p>
    <w:p w:rsidR="00917D9A" w:rsidRPr="004A79CA" w:rsidRDefault="00917D9A" w:rsidP="009D25C4">
      <w:pPr>
        <w:pStyle w:val="ECCParagraph"/>
        <w:rPr>
          <w:lang w:val="en-US"/>
        </w:rPr>
      </w:pPr>
      <w:r w:rsidRPr="004A79CA">
        <w:rPr>
          <w:lang w:val="en-US"/>
        </w:rPr>
        <w:t>Accordingly, to calculate the near-far effect, it is relevant to consider the useful signal level. In open sky, a GNSS signal varies from -152dBW to -161dBW. However, when considering an indoor receiver or a satellite at low elevation angle, the useful signal can correspond to the minimum sensitivity of the receiver in aided acquisition mode.</w:t>
      </w:r>
    </w:p>
    <w:p w:rsidR="00917D9A" w:rsidRPr="004A79CA" w:rsidRDefault="00917D9A" w:rsidP="009D25C4">
      <w:pPr>
        <w:pStyle w:val="ECCParagraph"/>
        <w:rPr>
          <w:lang w:val="en-US"/>
        </w:rPr>
      </w:pPr>
      <w:r w:rsidRPr="004A79CA">
        <w:rPr>
          <w:lang w:val="en-US"/>
        </w:rPr>
        <w:t xml:space="preserve">It should be noted that </w:t>
      </w:r>
      <w:r w:rsidR="00F873D4">
        <w:rPr>
          <w:lang w:val="en-US"/>
        </w:rPr>
        <w:t>currently</w:t>
      </w:r>
      <w:r w:rsidRPr="004A79CA">
        <w:rPr>
          <w:lang w:val="en-US"/>
        </w:rPr>
        <w:t>, available commercial civilian GPS receivers can track signals arriving to the receiver's antenna with interfering RF power levels up to -120 dBm assuming an otherwise interference free environment. Therefore adjusting the PL transmission power so that the receiver signal level at the near boundary is –120 dBm would allow non-participating receivers to operate outside this boundary (one can at least assume that the area inside the near boundary is not accessible to the general public). For a receiver with a dynamic range of 21dB, the ratio of far boundary to the near boundary can be determined from the free-space propagation formula in this instance as:</w:t>
      </w:r>
    </w:p>
    <w:p w:rsidR="00917D9A" w:rsidRPr="004A79CA" w:rsidRDefault="00917D9A" w:rsidP="005C4062">
      <w:pPr>
        <w:pStyle w:val="ECCParagraph"/>
        <w:tabs>
          <w:tab w:val="left" w:pos="2835"/>
          <w:tab w:val="left" w:pos="9072"/>
        </w:tabs>
        <w:ind w:left="2835"/>
        <w:jc w:val="center"/>
        <w:rPr>
          <w:lang w:val="en-US"/>
        </w:rPr>
      </w:pPr>
      <w:r w:rsidRPr="004A79CA">
        <w:rPr>
          <w:position w:val="-30"/>
        </w:rPr>
        <w:object w:dxaOrig="1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5pt;height:29.35pt" o:ole="">
            <v:imagedata r:id="rId16" o:title=""/>
          </v:shape>
          <o:OLEObject Type="Embed" ProgID="Equation.3" ShapeID="_x0000_i1025" DrawAspect="Content" ObjectID="_1586172775" r:id="rId17"/>
        </w:object>
      </w:r>
      <w:r w:rsidRPr="004A79CA">
        <w:rPr>
          <w:lang w:val="en-US"/>
        </w:rPr>
        <w:tab/>
      </w:r>
      <w:r w:rsidR="00FB79EE">
        <w:rPr>
          <w:lang w:val="en-US"/>
        </w:rPr>
        <w:t>(2</w:t>
      </w:r>
      <w:r w:rsidRPr="004A79CA">
        <w:rPr>
          <w:lang w:val="en-US"/>
        </w:rPr>
        <w:t>)</w:t>
      </w:r>
    </w:p>
    <w:p w:rsidR="00917D9A" w:rsidRPr="004A79CA" w:rsidRDefault="00917D9A" w:rsidP="009D25C4">
      <w:pPr>
        <w:pStyle w:val="ECCParagraph"/>
        <w:rPr>
          <w:lang w:val="en-US"/>
        </w:rPr>
      </w:pPr>
      <w:r w:rsidRPr="004A79CA">
        <w:rPr>
          <w:lang w:val="en-US"/>
        </w:rPr>
        <w:t xml:space="preserve">which gives approximately 1:11 ratio. </w:t>
      </w:r>
    </w:p>
    <w:p w:rsidR="00917D9A" w:rsidRDefault="00917D9A" w:rsidP="009D25C4">
      <w:pPr>
        <w:pStyle w:val="ECCParagraph"/>
        <w:rPr>
          <w:highlight w:val="yellow"/>
          <w:lang w:val="en-US"/>
        </w:rPr>
      </w:pPr>
      <w:r w:rsidRPr="004A79CA">
        <w:rPr>
          <w:lang w:val="en-US"/>
        </w:rPr>
        <w:t>Therefore, only relatively small areas may be covered by continuously transmitting pseudolites without causing interference to non-participating users. For example, if the PL antenna is installed so that it allows a near boundary at 10 m, the far boundary would be at 110 m distance from the PL. If a shaped gain antenna pattern is used, the general area where non-participating users would be jammed can be minimised, however in the direction of main antenna gain non-participating users would see an increase in the area being jammed. Therefore, overall the same area would be affected.</w:t>
      </w:r>
    </w:p>
    <w:p w:rsidR="00917D9A" w:rsidRDefault="00917D9A" w:rsidP="009D25C4">
      <w:pPr>
        <w:pStyle w:val="Heading3"/>
      </w:pPr>
      <w:bookmarkStart w:id="42" w:name="_Toc317588318"/>
      <w:bookmarkStart w:id="43" w:name="_Toc335824875"/>
      <w:r w:rsidRPr="004A79CA">
        <w:t>Noise level elevation</w:t>
      </w:r>
      <w:bookmarkEnd w:id="42"/>
      <w:bookmarkEnd w:id="43"/>
    </w:p>
    <w:p w:rsidR="00917D9A" w:rsidRPr="004A79CA" w:rsidRDefault="00917D9A" w:rsidP="009D25C4">
      <w:pPr>
        <w:pStyle w:val="ECCParagraph"/>
        <w:rPr>
          <w:lang w:val="en-US"/>
        </w:rPr>
      </w:pPr>
      <w:r w:rsidRPr="004A79CA">
        <w:rPr>
          <w:lang w:val="en-US"/>
        </w:rPr>
        <w:t>Even though PL signals will be sp</w:t>
      </w:r>
      <w:r>
        <w:rPr>
          <w:lang w:val="en-US"/>
        </w:rPr>
        <w:t>r</w:t>
      </w:r>
      <w:r w:rsidRPr="004A79CA">
        <w:rPr>
          <w:lang w:val="en-US"/>
        </w:rPr>
        <w:t>ead spectrum, the PL PSD will increase the noise floor level, thus resulting in a degradation of the C/No equal to the noise floor elevation. If the PL signal is very strong, the C/No can decrease below the acquisition and/or tracking threshold and navigation will be denied.</w:t>
      </w:r>
    </w:p>
    <w:p w:rsidR="00917D9A" w:rsidRPr="004A79CA" w:rsidRDefault="00917D9A" w:rsidP="009D25C4">
      <w:pPr>
        <w:pStyle w:val="ECCParagraph"/>
        <w:rPr>
          <w:lang w:val="en-US"/>
        </w:rPr>
      </w:pPr>
      <w:r w:rsidRPr="004A79CA">
        <w:rPr>
          <w:lang w:val="en-US"/>
        </w:rPr>
        <w:t>It is necessary to evaluate the impact of several CW (Continuous Waves) pseudolites (PLs) transmitters on RNSS receivers. The aggregate effect is evaluated through an increase of the noise level.</w:t>
      </w:r>
    </w:p>
    <w:p w:rsidR="00917D9A" w:rsidRPr="004A79CA" w:rsidRDefault="00917D9A" w:rsidP="009D25C4">
      <w:pPr>
        <w:pStyle w:val="ECCParagraph"/>
        <w:rPr>
          <w:lang w:val="en-US"/>
        </w:rPr>
      </w:pPr>
      <w:r w:rsidRPr="004A79CA">
        <w:rPr>
          <w:lang w:val="en-US"/>
        </w:rPr>
        <w:t xml:space="preserve">The increase of noise level will affect the performance of the receiver depending on the level of signal received and its sensitivity. </w:t>
      </w:r>
    </w:p>
    <w:p w:rsidR="00917D9A" w:rsidRPr="004A79CA" w:rsidRDefault="00917D9A" w:rsidP="009D25C4">
      <w:pPr>
        <w:pStyle w:val="ECCParagraph"/>
        <w:rPr>
          <w:lang w:val="en-US"/>
        </w:rPr>
      </w:pPr>
      <w:r w:rsidRPr="004A79CA">
        <w:rPr>
          <w:lang w:val="en-US"/>
        </w:rPr>
        <w:t>One need to determine what density of pseudolite</w:t>
      </w:r>
      <w:r w:rsidR="00D52A07">
        <w:rPr>
          <w:lang w:val="en-US"/>
        </w:rPr>
        <w:t>s</w:t>
      </w:r>
      <w:r w:rsidRPr="004A79CA">
        <w:rPr>
          <w:lang w:val="en-US"/>
        </w:rPr>
        <w:t>, for a given distance, would increase the noise level such that it prevents re</w:t>
      </w:r>
      <w:r>
        <w:rPr>
          <w:lang w:val="en-US"/>
        </w:rPr>
        <w:t>ceiver</w:t>
      </w:r>
      <w:r w:rsidRPr="004A79CA">
        <w:rPr>
          <w:lang w:val="en-US"/>
        </w:rPr>
        <w:t xml:space="preserve"> to a</w:t>
      </w:r>
      <w:r>
        <w:rPr>
          <w:lang w:val="en-US"/>
        </w:rPr>
        <w:t xml:space="preserve">cquire or track </w:t>
      </w:r>
      <w:r w:rsidR="000E7A63">
        <w:rPr>
          <w:lang w:val="en-US"/>
        </w:rPr>
        <w:t xml:space="preserve">satellite </w:t>
      </w:r>
      <w:r>
        <w:rPr>
          <w:lang w:val="en-US"/>
        </w:rPr>
        <w:t>signal</w:t>
      </w:r>
      <w:r w:rsidR="000E7A63">
        <w:rPr>
          <w:lang w:val="en-US"/>
        </w:rPr>
        <w:t>s</w:t>
      </w:r>
      <w:r w:rsidRPr="004A79CA">
        <w:rPr>
          <w:lang w:val="en-US"/>
        </w:rPr>
        <w:t>.</w:t>
      </w:r>
    </w:p>
    <w:p w:rsidR="00917D9A" w:rsidRPr="00712641" w:rsidRDefault="00917D9A" w:rsidP="009D25C4">
      <w:pPr>
        <w:pStyle w:val="Heading2"/>
      </w:pPr>
      <w:bookmarkStart w:id="44" w:name="_Toc258577528"/>
      <w:bookmarkStart w:id="45" w:name="_Toc259780194"/>
      <w:bookmarkStart w:id="46" w:name="_Toc267386730"/>
      <w:bookmarkStart w:id="47" w:name="_Toc273971021"/>
      <w:bookmarkStart w:id="48" w:name="_Toc317588319"/>
      <w:bookmarkStart w:id="49" w:name="_Toc335824876"/>
      <w:r>
        <w:t xml:space="preserve">CW </w:t>
      </w:r>
      <w:r w:rsidRPr="00712641">
        <w:t>Pseudolite signal as an interferer in the 1559-1610 MH</w:t>
      </w:r>
      <w:r w:rsidRPr="005C4062">
        <w:rPr>
          <w:sz w:val="16"/>
        </w:rPr>
        <w:t>z</w:t>
      </w:r>
      <w:r w:rsidRPr="00712641">
        <w:t xml:space="preserve"> band</w:t>
      </w:r>
      <w:bookmarkEnd w:id="44"/>
      <w:bookmarkEnd w:id="45"/>
      <w:bookmarkEnd w:id="46"/>
      <w:bookmarkEnd w:id="47"/>
      <w:bookmarkEnd w:id="48"/>
      <w:bookmarkEnd w:id="49"/>
    </w:p>
    <w:p w:rsidR="00917D9A" w:rsidRPr="0035163D" w:rsidRDefault="00917D9A" w:rsidP="009D25C4">
      <w:pPr>
        <w:pStyle w:val="ECCParagraph"/>
      </w:pPr>
      <w:r w:rsidRPr="0035163D">
        <w:t>It is important to note that the use of non-dedicated PRN code is addressed in this report but that this use corresponds to experimental purpose for a limited duration under specific regulation approval. The implementation of dedicated code for pseudolite is part of the modification of firmware expected from chipset manufacturer to meet mass market requirements</w:t>
      </w:r>
    </w:p>
    <w:p w:rsidR="00917D9A" w:rsidRPr="0035163D" w:rsidRDefault="00917D9A" w:rsidP="005C4062">
      <w:pPr>
        <w:pStyle w:val="Heading3"/>
      </w:pPr>
      <w:bookmarkStart w:id="50" w:name="_Toc317588320"/>
      <w:bookmarkStart w:id="51" w:name="_Toc335824877"/>
      <w:bookmarkStart w:id="52" w:name="_Toc267386735"/>
      <w:bookmarkStart w:id="53" w:name="_Toc273971026"/>
      <w:r>
        <w:lastRenderedPageBreak/>
        <w:t>Receiver tracking</w:t>
      </w:r>
      <w:r w:rsidRPr="0035163D">
        <w:t xml:space="preserve"> </w:t>
      </w:r>
      <w:r w:rsidR="00B40B7F">
        <w:t xml:space="preserve">a </w:t>
      </w:r>
      <w:r w:rsidRPr="0035163D">
        <w:t xml:space="preserve">satellite </w:t>
      </w:r>
      <w:r w:rsidR="00B40B7F">
        <w:t xml:space="preserve">GNSS </w:t>
      </w:r>
      <w:r w:rsidRPr="0035163D">
        <w:t>code from</w:t>
      </w:r>
      <w:r>
        <w:t xml:space="preserve"> </w:t>
      </w:r>
      <w:r w:rsidR="00B40B7F">
        <w:t xml:space="preserve">experimental </w:t>
      </w:r>
      <w:r w:rsidRPr="0035163D">
        <w:t>pseudolite</w:t>
      </w:r>
      <w:bookmarkEnd w:id="50"/>
      <w:bookmarkEnd w:id="51"/>
      <w:r w:rsidRPr="0035163D">
        <w:t xml:space="preserve"> </w:t>
      </w:r>
      <w:bookmarkEnd w:id="52"/>
      <w:bookmarkEnd w:id="53"/>
    </w:p>
    <w:p w:rsidR="00917D9A" w:rsidRDefault="00917D9A" w:rsidP="005C4062">
      <w:pPr>
        <w:pStyle w:val="ECCParagraph"/>
        <w:keepNext/>
      </w:pPr>
      <w:r w:rsidRPr="0035163D">
        <w:t xml:space="preserve">The results based on the worst case scenario are the following ones. </w:t>
      </w:r>
    </w:p>
    <w:p w:rsidR="00917D9A" w:rsidRDefault="00917D9A" w:rsidP="005C4062">
      <w:pPr>
        <w:pStyle w:val="Caption"/>
        <w:keepNext/>
      </w:pPr>
      <w:r>
        <w:t xml:space="preserve">Table </w:t>
      </w:r>
      <w:r w:rsidR="002A18DE">
        <w:fldChar w:fldCharType="begin"/>
      </w:r>
      <w:r>
        <w:instrText xml:space="preserve"> SEQ Table \* ARABIC </w:instrText>
      </w:r>
      <w:r w:rsidR="002A18DE">
        <w:fldChar w:fldCharType="separate"/>
      </w:r>
      <w:r w:rsidR="0056127B">
        <w:rPr>
          <w:noProof/>
        </w:rPr>
        <w:t>4</w:t>
      </w:r>
      <w:r w:rsidR="002A18DE">
        <w:fldChar w:fldCharType="end"/>
      </w:r>
      <w:r>
        <w:t>: Protection distances for worst case</w:t>
      </w:r>
    </w:p>
    <w:tbl>
      <w:tblPr>
        <w:tblW w:w="989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835"/>
        <w:gridCol w:w="2409"/>
        <w:gridCol w:w="2411"/>
      </w:tblGrid>
      <w:tr w:rsidR="003E7FFA" w:rsidRPr="00E15FBA" w:rsidTr="003E7FFA">
        <w:trPr>
          <w:tblHead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Type of receiver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Operating mode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-50dBm)</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-59dBm)</w:t>
            </w:r>
          </w:p>
        </w:tc>
      </w:tr>
      <w:tr w:rsidR="003E7FFA" w:rsidRPr="00404CB6" w:rsidTr="003E7FFA">
        <w:tc>
          <w:tcPr>
            <w:tcW w:w="2235" w:type="dxa"/>
            <w:vMerge w:val="restart"/>
            <w:tcBorders>
              <w:top w:val="single" w:sz="4" w:space="0" w:color="FFFFFF" w:themeColor="background1"/>
            </w:tcBorders>
          </w:tcPr>
          <w:p w:rsidR="00917D9A" w:rsidRPr="00790487" w:rsidRDefault="00917D9A" w:rsidP="00DD69D0">
            <w:r w:rsidRPr="00790487">
              <w:t>Aeronautical receiver</w:t>
            </w:r>
          </w:p>
        </w:tc>
        <w:tc>
          <w:tcPr>
            <w:tcW w:w="2835" w:type="dxa"/>
            <w:tcBorders>
              <w:top w:val="single" w:sz="4" w:space="0" w:color="FFFFFF" w:themeColor="background1"/>
            </w:tcBorders>
          </w:tcPr>
          <w:p w:rsidR="00917D9A" w:rsidRPr="00790487" w:rsidRDefault="00917D9A" w:rsidP="00DD69D0">
            <w:r w:rsidRPr="00790487">
              <w:t>Cold start acquisition</w:t>
            </w:r>
          </w:p>
        </w:tc>
        <w:tc>
          <w:tcPr>
            <w:tcW w:w="2409" w:type="dxa"/>
            <w:tcBorders>
              <w:top w:val="single" w:sz="4" w:space="0" w:color="FFFFFF" w:themeColor="background1"/>
            </w:tcBorders>
          </w:tcPr>
          <w:p w:rsidR="00917D9A" w:rsidRPr="00790487" w:rsidRDefault="00917D9A" w:rsidP="00DD69D0">
            <w:r w:rsidRPr="00790487">
              <w:t>2021m</w:t>
            </w:r>
          </w:p>
        </w:tc>
        <w:tc>
          <w:tcPr>
            <w:tcW w:w="2411" w:type="dxa"/>
            <w:tcBorders>
              <w:top w:val="single" w:sz="4" w:space="0" w:color="FFFFFF" w:themeColor="background1"/>
            </w:tcBorders>
          </w:tcPr>
          <w:p w:rsidR="00917D9A" w:rsidRPr="00790487" w:rsidRDefault="00917D9A" w:rsidP="00DD69D0">
            <w:r w:rsidRPr="00790487">
              <w:t>717m</w:t>
            </w:r>
          </w:p>
        </w:tc>
      </w:tr>
      <w:tr w:rsidR="003E7FFA" w:rsidRPr="00404CB6" w:rsidTr="003E7FFA">
        <w:tc>
          <w:tcPr>
            <w:tcW w:w="2235" w:type="dxa"/>
            <w:vMerge/>
          </w:tcPr>
          <w:p w:rsidR="00917D9A" w:rsidRPr="00790487" w:rsidRDefault="00917D9A" w:rsidP="00DD69D0"/>
        </w:tc>
        <w:tc>
          <w:tcPr>
            <w:tcW w:w="2835" w:type="dxa"/>
            <w:tcBorders>
              <w:top w:val="single" w:sz="4" w:space="0" w:color="C0504D"/>
            </w:tcBorders>
          </w:tcPr>
          <w:p w:rsidR="00917D9A" w:rsidRPr="00790487" w:rsidRDefault="00917D9A" w:rsidP="00DD69D0">
            <w:r w:rsidRPr="00790487">
              <w:t>Aided acquisition</w:t>
            </w:r>
          </w:p>
        </w:tc>
        <w:tc>
          <w:tcPr>
            <w:tcW w:w="2409" w:type="dxa"/>
            <w:tcBorders>
              <w:top w:val="single" w:sz="4" w:space="0" w:color="C0504D"/>
            </w:tcBorders>
          </w:tcPr>
          <w:p w:rsidR="00917D9A" w:rsidRPr="00790487" w:rsidRDefault="00917D9A" w:rsidP="00DD69D0">
            <w:r w:rsidRPr="00790487">
              <w:t>2854m</w:t>
            </w:r>
          </w:p>
        </w:tc>
        <w:tc>
          <w:tcPr>
            <w:tcW w:w="2411" w:type="dxa"/>
            <w:tcBorders>
              <w:top w:val="single" w:sz="4" w:space="0" w:color="C0504D"/>
            </w:tcBorders>
          </w:tcPr>
          <w:p w:rsidR="00917D9A" w:rsidRPr="00790487" w:rsidRDefault="00917D9A" w:rsidP="00DD69D0">
            <w:r w:rsidRPr="00790487">
              <w:t>1013m</w:t>
            </w:r>
          </w:p>
        </w:tc>
      </w:tr>
      <w:tr w:rsidR="003E7FFA" w:rsidRPr="00404CB6" w:rsidTr="003E7FFA">
        <w:tc>
          <w:tcPr>
            <w:tcW w:w="2235" w:type="dxa"/>
            <w:tcBorders>
              <w:top w:val="single" w:sz="4" w:space="0" w:color="C0504D"/>
            </w:tcBorders>
          </w:tcPr>
          <w:p w:rsidR="00917D9A" w:rsidRPr="00790487" w:rsidRDefault="00917D9A" w:rsidP="00DD69D0">
            <w:r w:rsidRPr="00790487">
              <w:t>Assisted-RNSS</w:t>
            </w:r>
          </w:p>
        </w:tc>
        <w:tc>
          <w:tcPr>
            <w:tcW w:w="2835" w:type="dxa"/>
            <w:tcBorders>
              <w:top w:val="single" w:sz="4" w:space="0" w:color="C0504D"/>
            </w:tcBorders>
          </w:tcPr>
          <w:p w:rsidR="00917D9A" w:rsidRPr="00790487" w:rsidRDefault="00917D9A" w:rsidP="00DD69D0">
            <w:r w:rsidRPr="00790487">
              <w:t>Aided acquisition</w:t>
            </w:r>
          </w:p>
        </w:tc>
        <w:tc>
          <w:tcPr>
            <w:tcW w:w="2409" w:type="dxa"/>
            <w:tcBorders>
              <w:top w:val="single" w:sz="4" w:space="0" w:color="C0504D"/>
            </w:tcBorders>
          </w:tcPr>
          <w:p w:rsidR="00917D9A" w:rsidRPr="00790487" w:rsidRDefault="00917D9A" w:rsidP="00DD69D0">
            <w:r w:rsidRPr="00790487">
              <w:t>1136m</w:t>
            </w:r>
          </w:p>
        </w:tc>
        <w:tc>
          <w:tcPr>
            <w:tcW w:w="2411" w:type="dxa"/>
            <w:tcBorders>
              <w:top w:val="single" w:sz="4" w:space="0" w:color="C0504D"/>
            </w:tcBorders>
          </w:tcPr>
          <w:p w:rsidR="00917D9A" w:rsidRPr="00790487" w:rsidRDefault="00917D9A" w:rsidP="00DD69D0">
            <w:r w:rsidRPr="00790487">
              <w:t>403m</w:t>
            </w:r>
          </w:p>
        </w:tc>
      </w:tr>
      <w:tr w:rsidR="003E7FFA" w:rsidRPr="00404CB6" w:rsidTr="003E7FFA">
        <w:tc>
          <w:tcPr>
            <w:tcW w:w="2235" w:type="dxa"/>
            <w:vMerge w:val="restart"/>
            <w:tcBorders>
              <w:top w:val="single" w:sz="4" w:space="0" w:color="C0504D"/>
            </w:tcBorders>
          </w:tcPr>
          <w:p w:rsidR="00917D9A" w:rsidRPr="00790487" w:rsidRDefault="00917D9A" w:rsidP="00DD69D0">
            <w:r w:rsidRPr="00790487">
              <w:t>Indoor receiver</w:t>
            </w:r>
          </w:p>
        </w:tc>
        <w:tc>
          <w:tcPr>
            <w:tcW w:w="2835" w:type="dxa"/>
            <w:tcBorders>
              <w:top w:val="single" w:sz="4" w:space="0" w:color="C0504D"/>
            </w:tcBorders>
          </w:tcPr>
          <w:p w:rsidR="00917D9A" w:rsidRPr="00790487" w:rsidRDefault="00917D9A" w:rsidP="00DD69D0">
            <w:r w:rsidRPr="00790487">
              <w:t>Cold start acquisition</w:t>
            </w:r>
          </w:p>
        </w:tc>
        <w:tc>
          <w:tcPr>
            <w:tcW w:w="2409" w:type="dxa"/>
            <w:tcBorders>
              <w:top w:val="single" w:sz="4" w:space="0" w:color="C0504D"/>
            </w:tcBorders>
          </w:tcPr>
          <w:p w:rsidR="00917D9A" w:rsidRPr="00790487" w:rsidRDefault="00917D9A" w:rsidP="00DD69D0">
            <w:r w:rsidRPr="00790487">
              <w:t>1432m</w:t>
            </w:r>
          </w:p>
        </w:tc>
        <w:tc>
          <w:tcPr>
            <w:tcW w:w="2411" w:type="dxa"/>
            <w:tcBorders>
              <w:top w:val="single" w:sz="4" w:space="0" w:color="C0504D"/>
            </w:tcBorders>
          </w:tcPr>
          <w:p w:rsidR="00917D9A" w:rsidRPr="00790487" w:rsidRDefault="00917D9A" w:rsidP="00DD69D0">
            <w:r w:rsidRPr="00790487">
              <w:t>508m</w:t>
            </w:r>
          </w:p>
        </w:tc>
      </w:tr>
      <w:tr w:rsidR="003E7FFA" w:rsidRPr="00404CB6" w:rsidTr="003E7FFA">
        <w:tc>
          <w:tcPr>
            <w:tcW w:w="2235" w:type="dxa"/>
            <w:vMerge/>
          </w:tcPr>
          <w:p w:rsidR="00917D9A" w:rsidRPr="00790487" w:rsidRDefault="00917D9A" w:rsidP="00DD69D0"/>
        </w:tc>
        <w:tc>
          <w:tcPr>
            <w:tcW w:w="2835" w:type="dxa"/>
            <w:tcBorders>
              <w:top w:val="single" w:sz="4" w:space="0" w:color="C0504D"/>
            </w:tcBorders>
          </w:tcPr>
          <w:p w:rsidR="00917D9A" w:rsidRPr="00790487" w:rsidRDefault="00917D9A" w:rsidP="00DD69D0">
            <w:r w:rsidRPr="00790487">
              <w:t>Aided acquisition</w:t>
            </w:r>
          </w:p>
        </w:tc>
        <w:tc>
          <w:tcPr>
            <w:tcW w:w="2409" w:type="dxa"/>
            <w:tcBorders>
              <w:top w:val="single" w:sz="4" w:space="0" w:color="C0504D"/>
            </w:tcBorders>
          </w:tcPr>
          <w:p w:rsidR="00917D9A" w:rsidRPr="00790487" w:rsidRDefault="00917D9A" w:rsidP="00DD69D0">
            <w:r w:rsidRPr="00790487">
              <w:t>2022m</w:t>
            </w:r>
          </w:p>
        </w:tc>
        <w:tc>
          <w:tcPr>
            <w:tcW w:w="2411" w:type="dxa"/>
            <w:tcBorders>
              <w:top w:val="single" w:sz="4" w:space="0" w:color="C0504D"/>
            </w:tcBorders>
          </w:tcPr>
          <w:p w:rsidR="00917D9A" w:rsidRPr="00790487" w:rsidRDefault="00917D9A" w:rsidP="00DD69D0">
            <w:r w:rsidRPr="00790487">
              <w:t>717m</w:t>
            </w:r>
          </w:p>
        </w:tc>
      </w:tr>
      <w:tr w:rsidR="003E7FFA" w:rsidRPr="00404CB6" w:rsidTr="003E7FFA">
        <w:tc>
          <w:tcPr>
            <w:tcW w:w="2235" w:type="dxa"/>
            <w:vMerge w:val="restart"/>
            <w:tcBorders>
              <w:top w:val="single" w:sz="4" w:space="0" w:color="C0504D"/>
            </w:tcBorders>
          </w:tcPr>
          <w:p w:rsidR="00917D9A" w:rsidRPr="00790487" w:rsidRDefault="00917D9A" w:rsidP="00DD69D0">
            <w:r w:rsidRPr="00790487">
              <w:t>High precision receiver</w:t>
            </w:r>
          </w:p>
        </w:tc>
        <w:tc>
          <w:tcPr>
            <w:tcW w:w="2835" w:type="dxa"/>
            <w:tcBorders>
              <w:top w:val="single" w:sz="4" w:space="0" w:color="C0504D"/>
            </w:tcBorders>
          </w:tcPr>
          <w:p w:rsidR="00917D9A" w:rsidRPr="00790487" w:rsidRDefault="00917D9A" w:rsidP="00DD69D0">
            <w:r w:rsidRPr="00790487">
              <w:t>Cold start acquisition</w:t>
            </w:r>
          </w:p>
        </w:tc>
        <w:tc>
          <w:tcPr>
            <w:tcW w:w="2409" w:type="dxa"/>
            <w:tcBorders>
              <w:top w:val="single" w:sz="4" w:space="0" w:color="C0504D"/>
            </w:tcBorders>
          </w:tcPr>
          <w:p w:rsidR="00917D9A" w:rsidRPr="00790487" w:rsidRDefault="00917D9A" w:rsidP="00DD69D0">
            <w:r w:rsidRPr="00790487">
              <w:t>1136m</w:t>
            </w:r>
          </w:p>
        </w:tc>
        <w:tc>
          <w:tcPr>
            <w:tcW w:w="2411" w:type="dxa"/>
            <w:tcBorders>
              <w:top w:val="single" w:sz="4" w:space="0" w:color="C0504D"/>
            </w:tcBorders>
          </w:tcPr>
          <w:p w:rsidR="00917D9A" w:rsidRPr="00790487" w:rsidRDefault="00917D9A" w:rsidP="00DD69D0">
            <w:r w:rsidRPr="00790487">
              <w:t>403m</w:t>
            </w:r>
          </w:p>
        </w:tc>
      </w:tr>
      <w:tr w:rsidR="003E7FFA" w:rsidRPr="00404CB6" w:rsidTr="003E7FFA">
        <w:tc>
          <w:tcPr>
            <w:tcW w:w="2235" w:type="dxa"/>
            <w:vMerge/>
          </w:tcPr>
          <w:p w:rsidR="00917D9A" w:rsidRPr="00790487" w:rsidRDefault="00917D9A" w:rsidP="00DD69D0"/>
        </w:tc>
        <w:tc>
          <w:tcPr>
            <w:tcW w:w="2835" w:type="dxa"/>
            <w:tcBorders>
              <w:top w:val="single" w:sz="4" w:space="0" w:color="C0504D"/>
            </w:tcBorders>
          </w:tcPr>
          <w:p w:rsidR="00917D9A" w:rsidRPr="00790487" w:rsidRDefault="00917D9A" w:rsidP="00DD69D0">
            <w:r w:rsidRPr="00790487">
              <w:t>Aided acquisition</w:t>
            </w:r>
          </w:p>
        </w:tc>
        <w:tc>
          <w:tcPr>
            <w:tcW w:w="2409" w:type="dxa"/>
            <w:tcBorders>
              <w:top w:val="single" w:sz="4" w:space="0" w:color="C0504D"/>
            </w:tcBorders>
          </w:tcPr>
          <w:p w:rsidR="00917D9A" w:rsidRPr="00790487" w:rsidRDefault="00917D9A" w:rsidP="00DD69D0">
            <w:r w:rsidRPr="00790487">
              <w:t>1605m</w:t>
            </w:r>
          </w:p>
        </w:tc>
        <w:tc>
          <w:tcPr>
            <w:tcW w:w="2411" w:type="dxa"/>
            <w:tcBorders>
              <w:top w:val="single" w:sz="4" w:space="0" w:color="C0504D"/>
            </w:tcBorders>
          </w:tcPr>
          <w:p w:rsidR="00917D9A" w:rsidRPr="00790487" w:rsidRDefault="00917D9A" w:rsidP="00DD69D0">
            <w:r w:rsidRPr="00790487">
              <w:t>570m</w:t>
            </w:r>
          </w:p>
        </w:tc>
      </w:tr>
      <w:tr w:rsidR="003E7FFA" w:rsidRPr="00404CB6" w:rsidTr="003E7FFA">
        <w:tc>
          <w:tcPr>
            <w:tcW w:w="2235" w:type="dxa"/>
            <w:vMerge w:val="restart"/>
            <w:tcBorders>
              <w:top w:val="single" w:sz="4" w:space="0" w:color="C0504D"/>
            </w:tcBorders>
          </w:tcPr>
          <w:p w:rsidR="00917D9A" w:rsidRPr="00790487" w:rsidRDefault="00917D9A" w:rsidP="00DD69D0">
            <w:r w:rsidRPr="00790487">
              <w:t>General purpose receiver type 1</w:t>
            </w:r>
          </w:p>
        </w:tc>
        <w:tc>
          <w:tcPr>
            <w:tcW w:w="2835" w:type="dxa"/>
            <w:tcBorders>
              <w:top w:val="single" w:sz="4" w:space="0" w:color="C0504D"/>
            </w:tcBorders>
          </w:tcPr>
          <w:p w:rsidR="00917D9A" w:rsidRPr="00790487" w:rsidRDefault="00917D9A" w:rsidP="00DD69D0">
            <w:r w:rsidRPr="00790487">
              <w:t>Cold start acquisition</w:t>
            </w:r>
          </w:p>
        </w:tc>
        <w:tc>
          <w:tcPr>
            <w:tcW w:w="2409" w:type="dxa"/>
            <w:tcBorders>
              <w:top w:val="single" w:sz="4" w:space="0" w:color="C0504D"/>
            </w:tcBorders>
          </w:tcPr>
          <w:p w:rsidR="00917D9A" w:rsidRPr="00790487" w:rsidRDefault="00917D9A" w:rsidP="00DD69D0">
            <w:r w:rsidRPr="00790487">
              <w:t>1432m</w:t>
            </w:r>
          </w:p>
        </w:tc>
        <w:tc>
          <w:tcPr>
            <w:tcW w:w="2411" w:type="dxa"/>
            <w:tcBorders>
              <w:top w:val="single" w:sz="4" w:space="0" w:color="C0504D"/>
            </w:tcBorders>
          </w:tcPr>
          <w:p w:rsidR="00917D9A" w:rsidRPr="00790487" w:rsidRDefault="00917D9A" w:rsidP="00DD69D0">
            <w:r w:rsidRPr="00790487">
              <w:t>508m</w:t>
            </w:r>
          </w:p>
        </w:tc>
      </w:tr>
      <w:tr w:rsidR="003E7FFA" w:rsidRPr="00404CB6" w:rsidTr="003E7FFA">
        <w:tc>
          <w:tcPr>
            <w:tcW w:w="2235" w:type="dxa"/>
            <w:vMerge/>
          </w:tcPr>
          <w:p w:rsidR="00917D9A" w:rsidRPr="00790487" w:rsidRDefault="00917D9A" w:rsidP="00DD69D0"/>
        </w:tc>
        <w:tc>
          <w:tcPr>
            <w:tcW w:w="2835" w:type="dxa"/>
            <w:tcBorders>
              <w:top w:val="single" w:sz="4" w:space="0" w:color="C0504D"/>
            </w:tcBorders>
          </w:tcPr>
          <w:p w:rsidR="00917D9A" w:rsidRPr="00790487" w:rsidRDefault="00917D9A" w:rsidP="00DD69D0">
            <w:r w:rsidRPr="00790487">
              <w:t>Aided acquisition</w:t>
            </w:r>
          </w:p>
        </w:tc>
        <w:tc>
          <w:tcPr>
            <w:tcW w:w="2409" w:type="dxa"/>
            <w:tcBorders>
              <w:top w:val="single" w:sz="4" w:space="0" w:color="C0504D"/>
            </w:tcBorders>
          </w:tcPr>
          <w:p w:rsidR="00917D9A" w:rsidRPr="00790487" w:rsidRDefault="00917D9A" w:rsidP="00DD69D0">
            <w:r w:rsidRPr="00790487">
              <w:t>2022m</w:t>
            </w:r>
          </w:p>
        </w:tc>
        <w:tc>
          <w:tcPr>
            <w:tcW w:w="2411" w:type="dxa"/>
            <w:tcBorders>
              <w:top w:val="single" w:sz="4" w:space="0" w:color="C0504D"/>
            </w:tcBorders>
          </w:tcPr>
          <w:p w:rsidR="00917D9A" w:rsidRPr="00790487" w:rsidRDefault="00917D9A" w:rsidP="00DD69D0">
            <w:r w:rsidRPr="00790487">
              <w:t>717m</w:t>
            </w:r>
          </w:p>
        </w:tc>
      </w:tr>
      <w:tr w:rsidR="003E7FFA" w:rsidRPr="00404CB6" w:rsidTr="003E7FFA">
        <w:tc>
          <w:tcPr>
            <w:tcW w:w="2235" w:type="dxa"/>
            <w:vMerge w:val="restart"/>
          </w:tcPr>
          <w:p w:rsidR="00917D9A" w:rsidRPr="00790487" w:rsidRDefault="00917D9A" w:rsidP="00DD69D0">
            <w:r w:rsidRPr="00790487">
              <w:t>General purpose receiver type 2</w:t>
            </w:r>
          </w:p>
        </w:tc>
        <w:tc>
          <w:tcPr>
            <w:tcW w:w="2835" w:type="dxa"/>
          </w:tcPr>
          <w:p w:rsidR="00917D9A" w:rsidRPr="00790487" w:rsidRDefault="00917D9A" w:rsidP="00DD69D0">
            <w:r w:rsidRPr="00790487">
              <w:t>Cold start acquisition</w:t>
            </w:r>
          </w:p>
        </w:tc>
        <w:tc>
          <w:tcPr>
            <w:tcW w:w="2409" w:type="dxa"/>
          </w:tcPr>
          <w:p w:rsidR="00917D9A" w:rsidRPr="00790487" w:rsidRDefault="00917D9A" w:rsidP="00DD69D0">
            <w:r w:rsidRPr="00790487">
              <w:t>2001m</w:t>
            </w:r>
          </w:p>
        </w:tc>
        <w:tc>
          <w:tcPr>
            <w:tcW w:w="2411" w:type="dxa"/>
          </w:tcPr>
          <w:p w:rsidR="00917D9A" w:rsidRPr="00790487" w:rsidRDefault="00917D9A" w:rsidP="00DD69D0">
            <w:r w:rsidRPr="00790487">
              <w:t>710m</w:t>
            </w:r>
          </w:p>
        </w:tc>
      </w:tr>
      <w:tr w:rsidR="003E7FFA" w:rsidRPr="00404CB6" w:rsidTr="003E7FFA">
        <w:tc>
          <w:tcPr>
            <w:tcW w:w="2235" w:type="dxa"/>
            <w:vMerge/>
          </w:tcPr>
          <w:p w:rsidR="00917D9A" w:rsidRPr="00790487" w:rsidRDefault="00917D9A" w:rsidP="00DD69D0"/>
        </w:tc>
        <w:tc>
          <w:tcPr>
            <w:tcW w:w="2835" w:type="dxa"/>
          </w:tcPr>
          <w:p w:rsidR="00917D9A" w:rsidRPr="00790487" w:rsidRDefault="00917D9A" w:rsidP="00DD69D0">
            <w:r w:rsidRPr="00790487">
              <w:t>Aided acquisition</w:t>
            </w:r>
          </w:p>
        </w:tc>
        <w:tc>
          <w:tcPr>
            <w:tcW w:w="2409" w:type="dxa"/>
          </w:tcPr>
          <w:p w:rsidR="00917D9A" w:rsidRPr="00790487" w:rsidRDefault="00917D9A" w:rsidP="00DD69D0">
            <w:r w:rsidRPr="00790487">
              <w:t>2827m</w:t>
            </w:r>
          </w:p>
        </w:tc>
        <w:tc>
          <w:tcPr>
            <w:tcW w:w="2411" w:type="dxa"/>
          </w:tcPr>
          <w:p w:rsidR="00917D9A" w:rsidRDefault="00917D9A" w:rsidP="00DD69D0">
            <w:r w:rsidRPr="00790487">
              <w:t>1003m</w:t>
            </w:r>
          </w:p>
        </w:tc>
      </w:tr>
    </w:tbl>
    <w:p w:rsidR="00917D9A" w:rsidRDefault="00917D9A" w:rsidP="00E15FBA">
      <w:pPr>
        <w:pStyle w:val="ECCParagraph"/>
      </w:pPr>
    </w:p>
    <w:p w:rsidR="00917D9A" w:rsidRDefault="00917D9A" w:rsidP="00E15FBA">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1E3272" w:rsidRPr="00406098" w:rsidRDefault="001E3272" w:rsidP="00E15FBA">
      <w:pPr>
        <w:pStyle w:val="ECCParagraph"/>
      </w:pPr>
    </w:p>
    <w:p w:rsidR="00917D9A" w:rsidRDefault="00917D9A" w:rsidP="00E15FBA">
      <w:pPr>
        <w:pStyle w:val="Caption"/>
      </w:pPr>
      <w:r>
        <w:t xml:space="preserve">Table </w:t>
      </w:r>
      <w:r w:rsidR="002A18DE">
        <w:fldChar w:fldCharType="begin"/>
      </w:r>
      <w:r>
        <w:instrText xml:space="preserve"> SEQ Table \* ARABIC </w:instrText>
      </w:r>
      <w:r w:rsidR="002A18DE">
        <w:fldChar w:fldCharType="separate"/>
      </w:r>
      <w:r w:rsidR="0056127B">
        <w:rPr>
          <w:noProof/>
        </w:rPr>
        <w:t>5</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748"/>
        <w:gridCol w:w="2436"/>
        <w:gridCol w:w="2436"/>
      </w:tblGrid>
      <w:tr w:rsidR="00917D9A" w:rsidRPr="00E15FBA" w:rsidTr="003E7FFA">
        <w:trPr>
          <w:tblHeader/>
          <w:jc w:val="cent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Type of receiver</w:t>
            </w:r>
          </w:p>
        </w:tc>
        <w:tc>
          <w:tcPr>
            <w:tcW w:w="2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-50dBm)</w:t>
            </w:r>
          </w:p>
        </w:tc>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-59dBm)</w:t>
            </w:r>
          </w:p>
        </w:tc>
      </w:tr>
      <w:tr w:rsidR="00917D9A" w:rsidRPr="00404CB6" w:rsidTr="003E7FFA">
        <w:trPr>
          <w:jc w:val="center"/>
        </w:trPr>
        <w:tc>
          <w:tcPr>
            <w:tcW w:w="2235" w:type="dxa"/>
            <w:vMerge w:val="restart"/>
            <w:tcBorders>
              <w:top w:val="single" w:sz="4" w:space="0" w:color="FFFFFF" w:themeColor="background1"/>
            </w:tcBorders>
          </w:tcPr>
          <w:p w:rsidR="00917D9A" w:rsidRPr="00A773B6" w:rsidRDefault="00917D9A" w:rsidP="00DD69D0">
            <w:r w:rsidRPr="00A773B6">
              <w:t>Aeronautical receiver</w:t>
            </w:r>
          </w:p>
          <w:p w:rsidR="00917D9A" w:rsidRPr="00A773B6" w:rsidRDefault="00917D9A" w:rsidP="00DD69D0"/>
        </w:tc>
        <w:tc>
          <w:tcPr>
            <w:tcW w:w="2748" w:type="dxa"/>
            <w:tcBorders>
              <w:top w:val="single" w:sz="4" w:space="0" w:color="FFFFFF" w:themeColor="background1"/>
            </w:tcBorders>
          </w:tcPr>
          <w:p w:rsidR="00917D9A" w:rsidRPr="00A773B6" w:rsidRDefault="00917D9A" w:rsidP="00DD69D0">
            <w:r w:rsidRPr="00A773B6">
              <w:t>Cold start acquisition</w:t>
            </w:r>
          </w:p>
        </w:tc>
        <w:tc>
          <w:tcPr>
            <w:tcW w:w="0" w:type="auto"/>
            <w:tcBorders>
              <w:top w:val="single" w:sz="4" w:space="0" w:color="FFFFFF" w:themeColor="background1"/>
            </w:tcBorders>
          </w:tcPr>
          <w:p w:rsidR="00917D9A" w:rsidRPr="00A773B6" w:rsidRDefault="00917D9A" w:rsidP="00DD69D0">
            <w:r w:rsidRPr="00A773B6">
              <w:t>403m</w:t>
            </w:r>
          </w:p>
        </w:tc>
        <w:tc>
          <w:tcPr>
            <w:tcW w:w="0" w:type="auto"/>
            <w:tcBorders>
              <w:top w:val="single" w:sz="4" w:space="0" w:color="FFFFFF" w:themeColor="background1"/>
            </w:tcBorders>
          </w:tcPr>
          <w:p w:rsidR="00917D9A" w:rsidRPr="00A773B6" w:rsidRDefault="00917D9A" w:rsidP="00DD69D0">
            <w:r w:rsidRPr="00A773B6">
              <w:t>143m</w:t>
            </w:r>
          </w:p>
        </w:tc>
      </w:tr>
      <w:tr w:rsidR="00917D9A" w:rsidRPr="00404CB6" w:rsidTr="003E7FFA">
        <w:trPr>
          <w:jc w:val="center"/>
        </w:trPr>
        <w:tc>
          <w:tcPr>
            <w:tcW w:w="2235" w:type="dxa"/>
            <w:vMerge/>
          </w:tcPr>
          <w:p w:rsidR="00917D9A" w:rsidRPr="00790487" w:rsidRDefault="00917D9A" w:rsidP="00DD69D0"/>
        </w:tc>
        <w:tc>
          <w:tcPr>
            <w:tcW w:w="2748" w:type="dxa"/>
            <w:tcBorders>
              <w:top w:val="single" w:sz="4" w:space="0" w:color="C0504D"/>
            </w:tcBorders>
          </w:tcPr>
          <w:p w:rsidR="00917D9A" w:rsidRPr="00790487" w:rsidRDefault="00917D9A" w:rsidP="00DD69D0">
            <w:r w:rsidRPr="00A773B6">
              <w:t>Aided acquisition</w:t>
            </w:r>
          </w:p>
        </w:tc>
        <w:tc>
          <w:tcPr>
            <w:tcW w:w="0" w:type="auto"/>
            <w:tcBorders>
              <w:top w:val="single" w:sz="4" w:space="0" w:color="C0504D"/>
            </w:tcBorders>
          </w:tcPr>
          <w:p w:rsidR="00917D9A" w:rsidRPr="00790487" w:rsidRDefault="00917D9A" w:rsidP="00DD69D0">
            <w:r w:rsidRPr="00A773B6">
              <w:t>403m</w:t>
            </w:r>
          </w:p>
        </w:tc>
        <w:tc>
          <w:tcPr>
            <w:tcW w:w="0" w:type="auto"/>
            <w:tcBorders>
              <w:top w:val="single" w:sz="4" w:space="0" w:color="C0504D"/>
            </w:tcBorders>
          </w:tcPr>
          <w:p w:rsidR="00917D9A" w:rsidRPr="00790487" w:rsidRDefault="00917D9A" w:rsidP="00DD69D0">
            <w:r w:rsidRPr="00A773B6">
              <w:t>143m</w:t>
            </w:r>
          </w:p>
        </w:tc>
      </w:tr>
      <w:tr w:rsidR="00917D9A" w:rsidRPr="00404CB6" w:rsidTr="003E7FFA">
        <w:trPr>
          <w:jc w:val="center"/>
        </w:trPr>
        <w:tc>
          <w:tcPr>
            <w:tcW w:w="2235" w:type="dxa"/>
            <w:tcBorders>
              <w:top w:val="single" w:sz="4" w:space="0" w:color="C0504D"/>
            </w:tcBorders>
          </w:tcPr>
          <w:p w:rsidR="00917D9A" w:rsidRPr="00A773B6" w:rsidRDefault="00917D9A" w:rsidP="00DD69D0">
            <w:r w:rsidRPr="00A773B6">
              <w:t>Assisted-RNSS</w:t>
            </w:r>
          </w:p>
        </w:tc>
        <w:tc>
          <w:tcPr>
            <w:tcW w:w="2748" w:type="dxa"/>
            <w:tcBorders>
              <w:top w:val="single" w:sz="4" w:space="0" w:color="C0504D"/>
            </w:tcBorders>
          </w:tcPr>
          <w:p w:rsidR="00917D9A" w:rsidRPr="00A773B6" w:rsidRDefault="00917D9A" w:rsidP="00DD69D0">
            <w:r w:rsidRPr="00A773B6">
              <w:t>Aided acquisition</w:t>
            </w:r>
          </w:p>
        </w:tc>
        <w:tc>
          <w:tcPr>
            <w:tcW w:w="0" w:type="auto"/>
            <w:tcBorders>
              <w:top w:val="single" w:sz="4" w:space="0" w:color="C0504D"/>
            </w:tcBorders>
          </w:tcPr>
          <w:p w:rsidR="00917D9A" w:rsidRPr="00A773B6" w:rsidRDefault="00917D9A" w:rsidP="00DD69D0">
            <w:r w:rsidRPr="00A773B6">
              <w:t>202m</w:t>
            </w:r>
          </w:p>
        </w:tc>
        <w:tc>
          <w:tcPr>
            <w:tcW w:w="0" w:type="auto"/>
            <w:tcBorders>
              <w:top w:val="single" w:sz="4" w:space="0" w:color="C0504D"/>
            </w:tcBorders>
          </w:tcPr>
          <w:p w:rsidR="00917D9A" w:rsidRPr="00A773B6" w:rsidRDefault="00917D9A" w:rsidP="00DD69D0">
            <w:r w:rsidRPr="00A773B6">
              <w:t>72m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DD69D0">
            <w:r w:rsidRPr="00A773B6">
              <w:t>Indoor receiver</w:t>
            </w:r>
          </w:p>
          <w:p w:rsidR="00917D9A" w:rsidRPr="00A773B6" w:rsidRDefault="00917D9A" w:rsidP="00DD69D0"/>
        </w:tc>
        <w:tc>
          <w:tcPr>
            <w:tcW w:w="2748" w:type="dxa"/>
            <w:tcBorders>
              <w:top w:val="single" w:sz="4" w:space="0" w:color="C0504D"/>
            </w:tcBorders>
          </w:tcPr>
          <w:p w:rsidR="00917D9A" w:rsidRPr="00A773B6" w:rsidRDefault="00917D9A" w:rsidP="00DD69D0">
            <w:r w:rsidRPr="00A773B6">
              <w:t>Cold start acquisition</w:t>
            </w:r>
          </w:p>
        </w:tc>
        <w:tc>
          <w:tcPr>
            <w:tcW w:w="0" w:type="auto"/>
            <w:tcBorders>
              <w:top w:val="single" w:sz="4" w:space="0" w:color="C0504D"/>
            </w:tcBorders>
          </w:tcPr>
          <w:p w:rsidR="00917D9A" w:rsidRPr="00A773B6" w:rsidRDefault="00917D9A" w:rsidP="00DD69D0">
            <w:r w:rsidRPr="00A773B6">
              <w:t>1432m</w:t>
            </w:r>
          </w:p>
        </w:tc>
        <w:tc>
          <w:tcPr>
            <w:tcW w:w="0" w:type="auto"/>
            <w:tcBorders>
              <w:top w:val="single" w:sz="4" w:space="0" w:color="C0504D"/>
            </w:tcBorders>
          </w:tcPr>
          <w:p w:rsidR="00917D9A" w:rsidRPr="00A773B6" w:rsidRDefault="00917D9A" w:rsidP="00DD69D0">
            <w:r w:rsidRPr="00A773B6">
              <w:t>508m</w:t>
            </w:r>
          </w:p>
        </w:tc>
      </w:tr>
      <w:tr w:rsidR="00917D9A" w:rsidRPr="00404CB6" w:rsidTr="003E7FFA">
        <w:trPr>
          <w:jc w:val="center"/>
        </w:trPr>
        <w:tc>
          <w:tcPr>
            <w:tcW w:w="2235" w:type="dxa"/>
            <w:vMerge/>
          </w:tcPr>
          <w:p w:rsidR="00917D9A" w:rsidRPr="00790487" w:rsidRDefault="00917D9A" w:rsidP="00DD69D0"/>
        </w:tc>
        <w:tc>
          <w:tcPr>
            <w:tcW w:w="2748" w:type="dxa"/>
            <w:tcBorders>
              <w:top w:val="single" w:sz="4" w:space="0" w:color="C0504D"/>
            </w:tcBorders>
          </w:tcPr>
          <w:p w:rsidR="00917D9A" w:rsidRPr="00790487" w:rsidRDefault="00917D9A" w:rsidP="00DD69D0">
            <w:r w:rsidRPr="00A773B6">
              <w:t>Aided acquisition</w:t>
            </w:r>
          </w:p>
        </w:tc>
        <w:tc>
          <w:tcPr>
            <w:tcW w:w="0" w:type="auto"/>
            <w:tcBorders>
              <w:top w:val="single" w:sz="4" w:space="0" w:color="C0504D"/>
            </w:tcBorders>
          </w:tcPr>
          <w:p w:rsidR="00917D9A" w:rsidRPr="00790487" w:rsidRDefault="00917D9A" w:rsidP="00DD69D0">
            <w:r w:rsidRPr="00A773B6">
              <w:t>2022m</w:t>
            </w:r>
          </w:p>
        </w:tc>
        <w:tc>
          <w:tcPr>
            <w:tcW w:w="0" w:type="auto"/>
            <w:tcBorders>
              <w:top w:val="single" w:sz="4" w:space="0" w:color="C0504D"/>
            </w:tcBorders>
          </w:tcPr>
          <w:p w:rsidR="00917D9A" w:rsidRPr="00790487" w:rsidRDefault="00917D9A" w:rsidP="00DD69D0">
            <w:r w:rsidRPr="00A773B6">
              <w:t>717m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DD69D0">
            <w:r w:rsidRPr="00A773B6">
              <w:t>High precision receiver</w:t>
            </w:r>
          </w:p>
          <w:p w:rsidR="00917D9A" w:rsidRPr="00A773B6" w:rsidRDefault="00917D9A" w:rsidP="00DD69D0"/>
        </w:tc>
        <w:tc>
          <w:tcPr>
            <w:tcW w:w="2748" w:type="dxa"/>
            <w:tcBorders>
              <w:top w:val="single" w:sz="4" w:space="0" w:color="C0504D"/>
            </w:tcBorders>
          </w:tcPr>
          <w:p w:rsidR="00917D9A" w:rsidRPr="00A773B6" w:rsidRDefault="00917D9A" w:rsidP="00DD69D0">
            <w:r w:rsidRPr="00A773B6">
              <w:t>Cold start acquisition</w:t>
            </w:r>
          </w:p>
        </w:tc>
        <w:tc>
          <w:tcPr>
            <w:tcW w:w="0" w:type="auto"/>
            <w:tcBorders>
              <w:top w:val="single" w:sz="4" w:space="0" w:color="C0504D"/>
            </w:tcBorders>
          </w:tcPr>
          <w:p w:rsidR="00917D9A" w:rsidRPr="00A773B6" w:rsidRDefault="00917D9A" w:rsidP="00DD69D0">
            <w:r w:rsidRPr="00A773B6">
              <w:t>227m</w:t>
            </w:r>
          </w:p>
        </w:tc>
        <w:tc>
          <w:tcPr>
            <w:tcW w:w="0" w:type="auto"/>
            <w:tcBorders>
              <w:top w:val="single" w:sz="4" w:space="0" w:color="C0504D"/>
            </w:tcBorders>
          </w:tcPr>
          <w:p w:rsidR="00917D9A" w:rsidRPr="00A773B6" w:rsidRDefault="00917D9A" w:rsidP="00DD69D0">
            <w:r w:rsidRPr="00A773B6">
              <w:t>80m</w:t>
            </w:r>
          </w:p>
        </w:tc>
      </w:tr>
      <w:tr w:rsidR="00917D9A" w:rsidRPr="00404CB6" w:rsidTr="003E7FFA">
        <w:trPr>
          <w:jc w:val="center"/>
        </w:trPr>
        <w:tc>
          <w:tcPr>
            <w:tcW w:w="2235" w:type="dxa"/>
            <w:vMerge/>
          </w:tcPr>
          <w:p w:rsidR="00917D9A" w:rsidRPr="00790487" w:rsidRDefault="00917D9A" w:rsidP="00DD69D0"/>
        </w:tc>
        <w:tc>
          <w:tcPr>
            <w:tcW w:w="2748" w:type="dxa"/>
            <w:tcBorders>
              <w:top w:val="single" w:sz="4" w:space="0" w:color="C0504D"/>
            </w:tcBorders>
          </w:tcPr>
          <w:p w:rsidR="00917D9A" w:rsidRPr="00790487" w:rsidRDefault="00917D9A" w:rsidP="00DD69D0">
            <w:r w:rsidRPr="00A773B6">
              <w:t>Aided acquisition</w:t>
            </w:r>
          </w:p>
        </w:tc>
        <w:tc>
          <w:tcPr>
            <w:tcW w:w="0" w:type="auto"/>
            <w:tcBorders>
              <w:top w:val="single" w:sz="4" w:space="0" w:color="C0504D"/>
            </w:tcBorders>
          </w:tcPr>
          <w:p w:rsidR="00917D9A" w:rsidRPr="00790487" w:rsidRDefault="00917D9A" w:rsidP="00DD69D0">
            <w:r w:rsidRPr="00A773B6">
              <w:t>285m</w:t>
            </w:r>
          </w:p>
        </w:tc>
        <w:tc>
          <w:tcPr>
            <w:tcW w:w="0" w:type="auto"/>
            <w:tcBorders>
              <w:top w:val="single" w:sz="4" w:space="0" w:color="C0504D"/>
            </w:tcBorders>
          </w:tcPr>
          <w:p w:rsidR="00917D9A" w:rsidRPr="00790487" w:rsidRDefault="00917D9A" w:rsidP="00DD69D0">
            <w:r w:rsidRPr="00A773B6">
              <w:t>101m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DD69D0">
            <w:r w:rsidRPr="00A773B6">
              <w:t>General purpose receiver type 1</w:t>
            </w:r>
          </w:p>
          <w:p w:rsidR="00917D9A" w:rsidRPr="00A773B6" w:rsidRDefault="00917D9A" w:rsidP="00DD69D0"/>
        </w:tc>
        <w:tc>
          <w:tcPr>
            <w:tcW w:w="2748" w:type="dxa"/>
            <w:tcBorders>
              <w:top w:val="single" w:sz="4" w:space="0" w:color="C0504D"/>
            </w:tcBorders>
          </w:tcPr>
          <w:p w:rsidR="00917D9A" w:rsidRPr="00A773B6" w:rsidRDefault="00917D9A" w:rsidP="00DD69D0">
            <w:r w:rsidRPr="00A773B6">
              <w:t>Cold start acquisition</w:t>
            </w:r>
          </w:p>
        </w:tc>
        <w:tc>
          <w:tcPr>
            <w:tcW w:w="0" w:type="auto"/>
            <w:tcBorders>
              <w:top w:val="single" w:sz="4" w:space="0" w:color="C0504D"/>
            </w:tcBorders>
          </w:tcPr>
          <w:p w:rsidR="00917D9A" w:rsidRPr="00A773B6" w:rsidRDefault="00917D9A" w:rsidP="00DD69D0">
            <w:r w:rsidRPr="00A773B6">
              <w:t>285m</w:t>
            </w:r>
          </w:p>
        </w:tc>
        <w:tc>
          <w:tcPr>
            <w:tcW w:w="0" w:type="auto"/>
            <w:tcBorders>
              <w:top w:val="single" w:sz="4" w:space="0" w:color="C0504D"/>
            </w:tcBorders>
          </w:tcPr>
          <w:p w:rsidR="00917D9A" w:rsidRPr="00A773B6" w:rsidRDefault="00917D9A" w:rsidP="00DD69D0">
            <w:r w:rsidRPr="00A773B6">
              <w:t>101m</w:t>
            </w:r>
          </w:p>
        </w:tc>
      </w:tr>
      <w:tr w:rsidR="00917D9A" w:rsidRPr="00404CB6" w:rsidTr="003E7FFA">
        <w:trPr>
          <w:jc w:val="center"/>
        </w:trPr>
        <w:tc>
          <w:tcPr>
            <w:tcW w:w="2235" w:type="dxa"/>
            <w:vMerge/>
          </w:tcPr>
          <w:p w:rsidR="00917D9A" w:rsidRPr="00790487" w:rsidRDefault="00917D9A" w:rsidP="00DD69D0"/>
        </w:tc>
        <w:tc>
          <w:tcPr>
            <w:tcW w:w="2748" w:type="dxa"/>
            <w:tcBorders>
              <w:top w:val="single" w:sz="4" w:space="0" w:color="C0504D"/>
            </w:tcBorders>
          </w:tcPr>
          <w:p w:rsidR="00917D9A" w:rsidRPr="00790487" w:rsidRDefault="00917D9A" w:rsidP="00DD69D0">
            <w:r w:rsidRPr="00A773B6">
              <w:t>Aided acquisition</w:t>
            </w:r>
          </w:p>
        </w:tc>
        <w:tc>
          <w:tcPr>
            <w:tcW w:w="0" w:type="auto"/>
            <w:tcBorders>
              <w:top w:val="single" w:sz="4" w:space="0" w:color="C0504D"/>
            </w:tcBorders>
          </w:tcPr>
          <w:p w:rsidR="00917D9A" w:rsidRPr="00790487" w:rsidRDefault="00917D9A" w:rsidP="00DD69D0">
            <w:r w:rsidRPr="00A773B6">
              <w:t>359m</w:t>
            </w:r>
          </w:p>
        </w:tc>
        <w:tc>
          <w:tcPr>
            <w:tcW w:w="0" w:type="auto"/>
            <w:tcBorders>
              <w:top w:val="single" w:sz="4" w:space="0" w:color="C0504D"/>
            </w:tcBorders>
          </w:tcPr>
          <w:p w:rsidR="00917D9A" w:rsidRPr="00790487" w:rsidRDefault="00917D9A" w:rsidP="00DD69D0">
            <w:r w:rsidRPr="00A773B6">
              <w:t>127m</w:t>
            </w:r>
          </w:p>
        </w:tc>
      </w:tr>
      <w:tr w:rsidR="00917D9A" w:rsidRPr="00404CB6" w:rsidTr="003E7FFA">
        <w:trPr>
          <w:jc w:val="center"/>
        </w:trPr>
        <w:tc>
          <w:tcPr>
            <w:tcW w:w="2235" w:type="dxa"/>
            <w:vMerge w:val="restart"/>
          </w:tcPr>
          <w:p w:rsidR="00917D9A" w:rsidRPr="00A773B6" w:rsidRDefault="00917D9A" w:rsidP="00DD69D0">
            <w:r w:rsidRPr="00A773B6">
              <w:t>General purpose receiver type 2</w:t>
            </w:r>
          </w:p>
          <w:p w:rsidR="00917D9A" w:rsidRPr="00A773B6" w:rsidRDefault="00917D9A" w:rsidP="00DD69D0"/>
        </w:tc>
        <w:tc>
          <w:tcPr>
            <w:tcW w:w="2748" w:type="dxa"/>
          </w:tcPr>
          <w:p w:rsidR="00917D9A" w:rsidRPr="00A773B6" w:rsidRDefault="00917D9A" w:rsidP="00DD69D0">
            <w:r w:rsidRPr="00A773B6">
              <w:t>Cold start acquisition</w:t>
            </w:r>
          </w:p>
        </w:tc>
        <w:tc>
          <w:tcPr>
            <w:tcW w:w="0" w:type="auto"/>
          </w:tcPr>
          <w:p w:rsidR="00917D9A" w:rsidRPr="00A773B6" w:rsidRDefault="00917D9A" w:rsidP="00DD69D0">
            <w:r w:rsidRPr="00A773B6">
              <w:t>399m</w:t>
            </w:r>
          </w:p>
        </w:tc>
        <w:tc>
          <w:tcPr>
            <w:tcW w:w="0" w:type="auto"/>
          </w:tcPr>
          <w:p w:rsidR="00917D9A" w:rsidRPr="00A773B6" w:rsidRDefault="00917D9A" w:rsidP="00DD69D0">
            <w:r w:rsidRPr="00A773B6">
              <w:t>142m</w:t>
            </w:r>
          </w:p>
        </w:tc>
      </w:tr>
      <w:tr w:rsidR="00917D9A" w:rsidRPr="00404CB6" w:rsidTr="003E7FFA">
        <w:trPr>
          <w:jc w:val="center"/>
        </w:trPr>
        <w:tc>
          <w:tcPr>
            <w:tcW w:w="2235" w:type="dxa"/>
            <w:vMerge/>
          </w:tcPr>
          <w:p w:rsidR="00917D9A" w:rsidRPr="00790487" w:rsidRDefault="00917D9A" w:rsidP="00DD69D0"/>
        </w:tc>
        <w:tc>
          <w:tcPr>
            <w:tcW w:w="2748" w:type="dxa"/>
          </w:tcPr>
          <w:p w:rsidR="00917D9A" w:rsidRPr="00790487" w:rsidRDefault="00917D9A" w:rsidP="00DD69D0">
            <w:r w:rsidRPr="00A773B6">
              <w:t>Aided acquisition</w:t>
            </w:r>
          </w:p>
        </w:tc>
        <w:tc>
          <w:tcPr>
            <w:tcW w:w="0" w:type="auto"/>
          </w:tcPr>
          <w:p w:rsidR="00917D9A" w:rsidRPr="00790487" w:rsidRDefault="00917D9A" w:rsidP="00DD69D0">
            <w:r w:rsidRPr="00A773B6">
              <w:t>503m</w:t>
            </w:r>
          </w:p>
        </w:tc>
        <w:tc>
          <w:tcPr>
            <w:tcW w:w="0" w:type="auto"/>
          </w:tcPr>
          <w:p w:rsidR="00917D9A" w:rsidRDefault="00917D9A" w:rsidP="00DD69D0">
            <w:r w:rsidRPr="00A773B6">
              <w:t>178m</w:t>
            </w:r>
          </w:p>
        </w:tc>
      </w:tr>
    </w:tbl>
    <w:p w:rsidR="00917D9A" w:rsidRDefault="00917D9A" w:rsidP="00DD69D0">
      <w:pPr>
        <w:pStyle w:val="ECCParagraph"/>
        <w:jc w:val="left"/>
      </w:pPr>
    </w:p>
    <w:p w:rsidR="00917D9A" w:rsidRDefault="00917D9A" w:rsidP="001E3272">
      <w:pPr>
        <w:pStyle w:val="Heading3"/>
      </w:pPr>
      <w:bookmarkStart w:id="54" w:name="_Toc267386736"/>
      <w:bookmarkStart w:id="55" w:name="_Toc273971027"/>
      <w:bookmarkStart w:id="56" w:name="_Toc317588321"/>
      <w:bookmarkStart w:id="57" w:name="_Toc335824878"/>
      <w:r w:rsidRPr="00406098">
        <w:lastRenderedPageBreak/>
        <w:t>Near-far effect</w:t>
      </w:r>
      <w:bookmarkEnd w:id="54"/>
      <w:bookmarkEnd w:id="55"/>
      <w:bookmarkEnd w:id="56"/>
      <w:bookmarkEnd w:id="57"/>
    </w:p>
    <w:p w:rsidR="00917D9A" w:rsidRPr="00406098" w:rsidRDefault="00917D9A" w:rsidP="001E3272">
      <w:pPr>
        <w:keepNext/>
        <w:jc w:val="both"/>
      </w:pPr>
      <w:r w:rsidRPr="0035163D">
        <w:t xml:space="preserve">The results based on the worst case scenario are the following ones. </w:t>
      </w:r>
    </w:p>
    <w:p w:rsidR="00917D9A" w:rsidRDefault="00917D9A" w:rsidP="001E3272">
      <w:pPr>
        <w:pStyle w:val="Caption"/>
        <w:keepNext/>
      </w:pPr>
      <w:bookmarkStart w:id="58" w:name="_Ref319598494"/>
      <w:r>
        <w:t xml:space="preserve">Table </w:t>
      </w:r>
      <w:r w:rsidR="002A18DE">
        <w:fldChar w:fldCharType="begin"/>
      </w:r>
      <w:r>
        <w:instrText xml:space="preserve"> SEQ Table \* ARABIC </w:instrText>
      </w:r>
      <w:r w:rsidR="002A18DE">
        <w:fldChar w:fldCharType="separate"/>
      </w:r>
      <w:r w:rsidR="0056127B">
        <w:rPr>
          <w:noProof/>
        </w:rPr>
        <w:t>6</w:t>
      </w:r>
      <w:r w:rsidR="002A18DE">
        <w:fldChar w:fldCharType="end"/>
      </w:r>
      <w:bookmarkEnd w:id="58"/>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4D7AB2"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1E3272">
            <w:pPr>
              <w:keepNext/>
              <w:jc w:val="center"/>
              <w:rPr>
                <w:b/>
                <w:color w:val="FFFFFF"/>
              </w:rPr>
            </w:pPr>
            <w:r w:rsidRPr="004D7AB2">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1E3272">
            <w:pPr>
              <w:keepNext/>
              <w:jc w:val="center"/>
              <w:rPr>
                <w:b/>
                <w:color w:val="FFFFFF"/>
              </w:rPr>
            </w:pPr>
            <w:r w:rsidRPr="004D7AB2">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1E3272">
            <w:pPr>
              <w:keepNext/>
              <w:jc w:val="center"/>
              <w:rPr>
                <w:b/>
                <w:color w:val="FFFFFF"/>
              </w:rPr>
            </w:pPr>
            <w:r w:rsidRPr="004D7AB2">
              <w:rPr>
                <w:b/>
                <w:color w:val="FFFFFF"/>
              </w:rPr>
              <w:t>Protection distance (PL 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r w:rsidR="00306E97">
              <w:rPr>
                <w:b/>
                <w:color w:val="FFFFFF"/>
              </w:rPr>
              <w:t>.</w:t>
            </w:r>
            <w:r w:rsidRPr="004D7AB2">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1E3272">
            <w:pPr>
              <w:keepNext/>
              <w:jc w:val="center"/>
              <w:rPr>
                <w:b/>
                <w:color w:val="FFFFFF"/>
              </w:rPr>
            </w:pPr>
            <w:r w:rsidRPr="004D7AB2">
              <w:rPr>
                <w:b/>
                <w:color w:val="FFFFFF"/>
              </w:rPr>
              <w:t>Protection distance (PL 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r w:rsidR="00306E97">
              <w:rPr>
                <w:b/>
                <w:color w:val="FFFFFF"/>
              </w:rPr>
              <w:t>.</w:t>
            </w:r>
            <w:r w:rsidRPr="004D7AB2">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1A3FA0" w:rsidRDefault="00917D9A" w:rsidP="00DD69D0">
            <w:pPr>
              <w:keepNext/>
            </w:pPr>
            <w:r w:rsidRPr="001A3FA0">
              <w:t>Aeronautical receiver</w:t>
            </w:r>
          </w:p>
          <w:p w:rsidR="00917D9A" w:rsidRPr="001A3FA0" w:rsidRDefault="00917D9A" w:rsidP="00DD69D0">
            <w:pPr>
              <w:keepNext/>
            </w:pPr>
          </w:p>
        </w:tc>
        <w:tc>
          <w:tcPr>
            <w:tcW w:w="0" w:type="auto"/>
            <w:tcBorders>
              <w:top w:val="single" w:sz="4" w:space="0" w:color="FFFFFF" w:themeColor="background1"/>
            </w:tcBorders>
          </w:tcPr>
          <w:p w:rsidR="00917D9A" w:rsidRPr="001A3FA0" w:rsidRDefault="00917D9A" w:rsidP="00DD69D0">
            <w:pPr>
              <w:keepNext/>
            </w:pPr>
            <w:r w:rsidRPr="001A3FA0">
              <w:t>Open sky</w:t>
            </w:r>
          </w:p>
        </w:tc>
        <w:tc>
          <w:tcPr>
            <w:tcW w:w="0" w:type="auto"/>
            <w:tcBorders>
              <w:top w:val="single" w:sz="4" w:space="0" w:color="FFFFFF" w:themeColor="background1"/>
            </w:tcBorders>
          </w:tcPr>
          <w:p w:rsidR="00917D9A" w:rsidRPr="001A3FA0" w:rsidRDefault="00917D9A" w:rsidP="00DD69D0">
            <w:pPr>
              <w:keepNext/>
            </w:pPr>
            <w:r w:rsidRPr="001A3FA0">
              <w:t>43m</w:t>
            </w:r>
          </w:p>
        </w:tc>
        <w:tc>
          <w:tcPr>
            <w:tcW w:w="0" w:type="auto"/>
            <w:tcBorders>
              <w:top w:val="single" w:sz="4" w:space="0" w:color="FFFFFF" w:themeColor="background1"/>
            </w:tcBorders>
          </w:tcPr>
          <w:p w:rsidR="00917D9A" w:rsidRPr="001A3FA0" w:rsidRDefault="00917D9A" w:rsidP="00DD69D0">
            <w:pPr>
              <w:keepNext/>
            </w:pPr>
            <w:r w:rsidRPr="001A3FA0">
              <w:t>15m</w:t>
            </w:r>
          </w:p>
        </w:tc>
      </w:tr>
      <w:tr w:rsidR="00917D9A" w:rsidRPr="00404CB6" w:rsidTr="004D7AB2">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1A3FA0">
              <w:t>Low satellite visibility</w:t>
            </w:r>
          </w:p>
        </w:tc>
        <w:tc>
          <w:tcPr>
            <w:tcW w:w="0" w:type="auto"/>
            <w:tcBorders>
              <w:top w:val="single" w:sz="4" w:space="0" w:color="C0504D"/>
            </w:tcBorders>
          </w:tcPr>
          <w:p w:rsidR="00917D9A" w:rsidRPr="00790487" w:rsidRDefault="00917D9A" w:rsidP="00DD69D0">
            <w:r w:rsidRPr="001A3FA0">
              <w:t>359m</w:t>
            </w:r>
          </w:p>
        </w:tc>
        <w:tc>
          <w:tcPr>
            <w:tcW w:w="0" w:type="auto"/>
            <w:tcBorders>
              <w:top w:val="single" w:sz="4" w:space="0" w:color="C0504D"/>
            </w:tcBorders>
          </w:tcPr>
          <w:p w:rsidR="00917D9A" w:rsidRPr="00790487" w:rsidRDefault="00917D9A" w:rsidP="00DD69D0">
            <w:r w:rsidRPr="001A3FA0">
              <w:t>128m</w:t>
            </w:r>
          </w:p>
        </w:tc>
      </w:tr>
      <w:tr w:rsidR="00917D9A" w:rsidRPr="00404CB6" w:rsidTr="004D7AB2">
        <w:trPr>
          <w:jc w:val="center"/>
        </w:trPr>
        <w:tc>
          <w:tcPr>
            <w:tcW w:w="0" w:type="auto"/>
            <w:tcBorders>
              <w:top w:val="single" w:sz="4" w:space="0" w:color="C0504D"/>
            </w:tcBorders>
          </w:tcPr>
          <w:p w:rsidR="00917D9A" w:rsidRPr="001A3FA0" w:rsidRDefault="00917D9A" w:rsidP="00DD69D0">
            <w:r w:rsidRPr="001A3FA0">
              <w:t>Assisted-RNSS</w:t>
            </w:r>
          </w:p>
        </w:tc>
        <w:tc>
          <w:tcPr>
            <w:tcW w:w="0" w:type="auto"/>
            <w:tcBorders>
              <w:top w:val="single" w:sz="4" w:space="0" w:color="C0504D"/>
            </w:tcBorders>
          </w:tcPr>
          <w:p w:rsidR="00917D9A" w:rsidRPr="001A3FA0" w:rsidRDefault="00917D9A" w:rsidP="00DD69D0">
            <w:r w:rsidRPr="001A3FA0">
              <w:t>Low satellite visibility</w:t>
            </w:r>
          </w:p>
        </w:tc>
        <w:tc>
          <w:tcPr>
            <w:tcW w:w="0" w:type="auto"/>
            <w:tcBorders>
              <w:top w:val="single" w:sz="4" w:space="0" w:color="C0504D"/>
            </w:tcBorders>
          </w:tcPr>
          <w:p w:rsidR="00917D9A" w:rsidRPr="001A3FA0" w:rsidRDefault="00917D9A" w:rsidP="00DD69D0">
            <w:r w:rsidRPr="001A3FA0">
              <w:t>143m</w:t>
            </w:r>
          </w:p>
        </w:tc>
        <w:tc>
          <w:tcPr>
            <w:tcW w:w="0" w:type="auto"/>
            <w:tcBorders>
              <w:top w:val="single" w:sz="4" w:space="0" w:color="C0504D"/>
            </w:tcBorders>
          </w:tcPr>
          <w:p w:rsidR="00917D9A" w:rsidRPr="001A3FA0" w:rsidRDefault="00917D9A" w:rsidP="00DD69D0">
            <w:r w:rsidRPr="001A3FA0">
              <w:t>51m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DD69D0">
            <w:r w:rsidRPr="001A3FA0">
              <w:t>Indoor receiver</w:t>
            </w:r>
          </w:p>
          <w:p w:rsidR="00917D9A" w:rsidRPr="001A3FA0" w:rsidRDefault="00917D9A" w:rsidP="00DD69D0">
            <w:r w:rsidRPr="001A3FA0">
              <w:t>High precision receiver</w:t>
            </w:r>
          </w:p>
        </w:tc>
        <w:tc>
          <w:tcPr>
            <w:tcW w:w="0" w:type="auto"/>
            <w:tcBorders>
              <w:top w:val="single" w:sz="4" w:space="0" w:color="C0504D"/>
            </w:tcBorders>
          </w:tcPr>
          <w:p w:rsidR="00917D9A" w:rsidRPr="001A3FA0" w:rsidRDefault="00917D9A" w:rsidP="00DD69D0">
            <w:r w:rsidRPr="001A3FA0">
              <w:t>Low satellite visibility</w:t>
            </w:r>
          </w:p>
        </w:tc>
        <w:tc>
          <w:tcPr>
            <w:tcW w:w="0" w:type="auto"/>
            <w:tcBorders>
              <w:top w:val="single" w:sz="4" w:space="0" w:color="C0504D"/>
            </w:tcBorders>
          </w:tcPr>
          <w:p w:rsidR="00917D9A" w:rsidRPr="001A3FA0" w:rsidRDefault="00917D9A" w:rsidP="00DD69D0">
            <w:r w:rsidRPr="001A3FA0">
              <w:t>255m</w:t>
            </w:r>
          </w:p>
        </w:tc>
        <w:tc>
          <w:tcPr>
            <w:tcW w:w="0" w:type="auto"/>
            <w:tcBorders>
              <w:top w:val="single" w:sz="4" w:space="0" w:color="C0504D"/>
            </w:tcBorders>
          </w:tcPr>
          <w:p w:rsidR="00917D9A" w:rsidRPr="001A3FA0" w:rsidRDefault="00917D9A" w:rsidP="00DD69D0">
            <w:r w:rsidRPr="001A3FA0">
              <w:t>90m</w:t>
            </w:r>
          </w:p>
        </w:tc>
      </w:tr>
      <w:tr w:rsidR="00917D9A" w:rsidRPr="00404CB6" w:rsidTr="004D7AB2">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1A3FA0">
              <w:t>Open sky</w:t>
            </w:r>
          </w:p>
        </w:tc>
        <w:tc>
          <w:tcPr>
            <w:tcW w:w="0" w:type="auto"/>
            <w:tcBorders>
              <w:top w:val="single" w:sz="4" w:space="0" w:color="C0504D"/>
            </w:tcBorders>
          </w:tcPr>
          <w:p w:rsidR="00917D9A" w:rsidRPr="00790487" w:rsidRDefault="00917D9A" w:rsidP="00DD69D0">
            <w:r w:rsidRPr="001A3FA0">
              <w:t>30m</w:t>
            </w:r>
          </w:p>
        </w:tc>
        <w:tc>
          <w:tcPr>
            <w:tcW w:w="0" w:type="auto"/>
            <w:tcBorders>
              <w:top w:val="single" w:sz="4" w:space="0" w:color="C0504D"/>
            </w:tcBorders>
          </w:tcPr>
          <w:p w:rsidR="00917D9A" w:rsidRPr="00790487" w:rsidRDefault="00917D9A" w:rsidP="00DD69D0">
            <w:r w:rsidRPr="001A3FA0">
              <w:t>11m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DD69D0">
            <w:r w:rsidRPr="001A3FA0">
              <w:t>General purpose receiver type 1</w:t>
            </w:r>
          </w:p>
          <w:p w:rsidR="00917D9A" w:rsidRPr="001A3FA0" w:rsidRDefault="00917D9A" w:rsidP="00DD69D0"/>
        </w:tc>
        <w:tc>
          <w:tcPr>
            <w:tcW w:w="0" w:type="auto"/>
            <w:tcBorders>
              <w:top w:val="single" w:sz="4" w:space="0" w:color="C0504D"/>
            </w:tcBorders>
          </w:tcPr>
          <w:p w:rsidR="00917D9A" w:rsidRPr="001A3FA0" w:rsidRDefault="00917D9A" w:rsidP="00DD69D0">
            <w:r w:rsidRPr="001A3FA0">
              <w:t>Open sky</w:t>
            </w:r>
          </w:p>
        </w:tc>
        <w:tc>
          <w:tcPr>
            <w:tcW w:w="0" w:type="auto"/>
            <w:tcBorders>
              <w:top w:val="single" w:sz="4" w:space="0" w:color="C0504D"/>
            </w:tcBorders>
          </w:tcPr>
          <w:p w:rsidR="00917D9A" w:rsidRPr="001A3FA0" w:rsidRDefault="00917D9A" w:rsidP="00DD69D0">
            <w:r w:rsidRPr="001A3FA0">
              <w:t>43m</w:t>
            </w:r>
          </w:p>
        </w:tc>
        <w:tc>
          <w:tcPr>
            <w:tcW w:w="0" w:type="auto"/>
            <w:tcBorders>
              <w:top w:val="single" w:sz="4" w:space="0" w:color="C0504D"/>
            </w:tcBorders>
          </w:tcPr>
          <w:p w:rsidR="00917D9A" w:rsidRPr="001A3FA0" w:rsidRDefault="00917D9A" w:rsidP="00DD69D0">
            <w:r w:rsidRPr="001A3FA0">
              <w:t>15m</w:t>
            </w:r>
          </w:p>
        </w:tc>
      </w:tr>
      <w:tr w:rsidR="00917D9A" w:rsidRPr="00404CB6" w:rsidTr="004D7AB2">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1A3FA0">
              <w:t>Low satellite visibility</w:t>
            </w:r>
          </w:p>
        </w:tc>
        <w:tc>
          <w:tcPr>
            <w:tcW w:w="0" w:type="auto"/>
            <w:tcBorders>
              <w:top w:val="single" w:sz="4" w:space="0" w:color="C0504D"/>
            </w:tcBorders>
          </w:tcPr>
          <w:p w:rsidR="00917D9A" w:rsidRPr="00790487" w:rsidRDefault="00917D9A" w:rsidP="00DD69D0">
            <w:r w:rsidRPr="001A3FA0">
              <w:t>255m</w:t>
            </w:r>
          </w:p>
        </w:tc>
        <w:tc>
          <w:tcPr>
            <w:tcW w:w="0" w:type="auto"/>
            <w:tcBorders>
              <w:top w:val="single" w:sz="4" w:space="0" w:color="C0504D"/>
            </w:tcBorders>
          </w:tcPr>
          <w:p w:rsidR="00917D9A" w:rsidRPr="00790487" w:rsidRDefault="00917D9A" w:rsidP="00DD69D0">
            <w:r w:rsidRPr="001A3FA0">
              <w:t>90m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DD69D0">
            <w:r w:rsidRPr="001A3FA0">
              <w:t>General purpose receiver type 2</w:t>
            </w:r>
          </w:p>
          <w:p w:rsidR="00917D9A" w:rsidRPr="001A3FA0" w:rsidRDefault="00917D9A" w:rsidP="00DD69D0"/>
        </w:tc>
        <w:tc>
          <w:tcPr>
            <w:tcW w:w="0" w:type="auto"/>
            <w:tcBorders>
              <w:top w:val="single" w:sz="4" w:space="0" w:color="C0504D"/>
            </w:tcBorders>
          </w:tcPr>
          <w:p w:rsidR="00917D9A" w:rsidRPr="001A3FA0" w:rsidRDefault="00917D9A" w:rsidP="00DD69D0">
            <w:r w:rsidRPr="001A3FA0">
              <w:t>Open sky</w:t>
            </w:r>
          </w:p>
        </w:tc>
        <w:tc>
          <w:tcPr>
            <w:tcW w:w="0" w:type="auto"/>
            <w:tcBorders>
              <w:top w:val="single" w:sz="4" w:space="0" w:color="C0504D"/>
            </w:tcBorders>
          </w:tcPr>
          <w:p w:rsidR="00917D9A" w:rsidRPr="001A3FA0" w:rsidRDefault="00917D9A" w:rsidP="00DD69D0">
            <w:r w:rsidRPr="001A3FA0">
              <w:t>43m</w:t>
            </w:r>
          </w:p>
        </w:tc>
        <w:tc>
          <w:tcPr>
            <w:tcW w:w="0" w:type="auto"/>
            <w:tcBorders>
              <w:top w:val="single" w:sz="4" w:space="0" w:color="C0504D"/>
            </w:tcBorders>
          </w:tcPr>
          <w:p w:rsidR="00917D9A" w:rsidRPr="001A3FA0" w:rsidRDefault="00917D9A" w:rsidP="00DD69D0">
            <w:r w:rsidRPr="001A3FA0">
              <w:t>15m</w:t>
            </w:r>
          </w:p>
        </w:tc>
      </w:tr>
      <w:tr w:rsidR="00917D9A" w:rsidRPr="00404CB6" w:rsidTr="004D7AB2">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1A3FA0">
              <w:t>Low satellite visibility</w:t>
            </w:r>
          </w:p>
        </w:tc>
        <w:tc>
          <w:tcPr>
            <w:tcW w:w="0" w:type="auto"/>
            <w:tcBorders>
              <w:top w:val="single" w:sz="4" w:space="0" w:color="C0504D"/>
            </w:tcBorders>
          </w:tcPr>
          <w:p w:rsidR="00917D9A" w:rsidRPr="00790487" w:rsidRDefault="00917D9A" w:rsidP="00DD69D0">
            <w:r w:rsidRPr="001A3FA0">
              <w:t>356m</w:t>
            </w:r>
          </w:p>
        </w:tc>
        <w:tc>
          <w:tcPr>
            <w:tcW w:w="0" w:type="auto"/>
            <w:tcBorders>
              <w:top w:val="single" w:sz="4" w:space="0" w:color="C0504D"/>
            </w:tcBorders>
          </w:tcPr>
          <w:p w:rsidR="00917D9A" w:rsidRPr="00790487" w:rsidRDefault="00917D9A" w:rsidP="00DD69D0">
            <w:r w:rsidRPr="001A3FA0">
              <w:t>126m</w:t>
            </w:r>
          </w:p>
        </w:tc>
      </w:tr>
    </w:tbl>
    <w:p w:rsidR="00917D9A" w:rsidRDefault="00917D9A" w:rsidP="004D7AB2">
      <w:pPr>
        <w:pStyle w:val="ECCParagraph"/>
      </w:pPr>
    </w:p>
    <w:p w:rsidR="00917D9A" w:rsidRDefault="00917D9A" w:rsidP="004D7AB2">
      <w:pPr>
        <w:pStyle w:val="ECCParagraph"/>
      </w:pPr>
      <w:r w:rsidRPr="00406098">
        <w:t>When considering that we in most cases have at least 8dB building losses (with the exception of indoor receivers) and a minimum C/N0 of 25dBHz in any operation mode other than the cold start acquisition, and a pseudolite antenna down-tilt to ensure a reduction of the PL e.i.r.p</w:t>
      </w:r>
      <w:r w:rsidR="00306E97">
        <w:t>.</w:t>
      </w:r>
      <w:r w:rsidRPr="00406098">
        <w:t xml:space="preserve">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1E3272" w:rsidRPr="00406098" w:rsidRDefault="001E3272" w:rsidP="004D7AB2">
      <w:pPr>
        <w:pStyle w:val="ECCParagraph"/>
      </w:pPr>
    </w:p>
    <w:p w:rsidR="00917D9A" w:rsidRDefault="00917D9A" w:rsidP="004D7AB2">
      <w:pPr>
        <w:pStyle w:val="Caption"/>
      </w:pPr>
      <w:r>
        <w:t xml:space="preserve">Table </w:t>
      </w:r>
      <w:r w:rsidR="002A18DE">
        <w:fldChar w:fldCharType="begin"/>
      </w:r>
      <w:r>
        <w:instrText xml:space="preserve"> SEQ Table \* ARABIC </w:instrText>
      </w:r>
      <w:r w:rsidR="002A18DE">
        <w:fldChar w:fldCharType="separate"/>
      </w:r>
      <w:r w:rsidR="0056127B">
        <w:rPr>
          <w:noProof/>
        </w:rPr>
        <w:t>7</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671D3C"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2E5555" w:rsidRDefault="00917D9A" w:rsidP="00DD69D0">
            <w:r w:rsidRPr="002E5555">
              <w:t>Aeronautical receiver</w:t>
            </w:r>
          </w:p>
          <w:p w:rsidR="00917D9A" w:rsidRPr="002E5555" w:rsidRDefault="00917D9A" w:rsidP="00DD69D0"/>
        </w:tc>
        <w:tc>
          <w:tcPr>
            <w:tcW w:w="0" w:type="auto"/>
            <w:tcBorders>
              <w:top w:val="single" w:sz="4" w:space="0" w:color="FFFFFF" w:themeColor="background1"/>
            </w:tcBorders>
          </w:tcPr>
          <w:p w:rsidR="00917D9A" w:rsidRPr="002E5555" w:rsidRDefault="00917D9A" w:rsidP="00DD69D0">
            <w:r w:rsidRPr="002E5555">
              <w:t>Open sky</w:t>
            </w:r>
          </w:p>
        </w:tc>
        <w:tc>
          <w:tcPr>
            <w:tcW w:w="0" w:type="auto"/>
            <w:tcBorders>
              <w:top w:val="single" w:sz="4" w:space="0" w:color="FFFFFF" w:themeColor="background1"/>
            </w:tcBorders>
          </w:tcPr>
          <w:p w:rsidR="00917D9A" w:rsidRPr="002E5555" w:rsidRDefault="00917D9A" w:rsidP="00DD69D0">
            <w:r w:rsidRPr="002E5555">
              <w:t>9m</w:t>
            </w:r>
          </w:p>
        </w:tc>
        <w:tc>
          <w:tcPr>
            <w:tcW w:w="0" w:type="auto"/>
            <w:tcBorders>
              <w:top w:val="single" w:sz="4" w:space="0" w:color="FFFFFF" w:themeColor="background1"/>
            </w:tcBorders>
          </w:tcPr>
          <w:p w:rsidR="00917D9A" w:rsidRPr="002E5555" w:rsidRDefault="00917D9A" w:rsidP="00DD69D0">
            <w:r w:rsidRPr="002E5555">
              <w:t>3m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E5555">
              <w:t>Low satellite visibility</w:t>
            </w:r>
          </w:p>
        </w:tc>
        <w:tc>
          <w:tcPr>
            <w:tcW w:w="0" w:type="auto"/>
            <w:tcBorders>
              <w:top w:val="single" w:sz="4" w:space="0" w:color="C0504D"/>
            </w:tcBorders>
          </w:tcPr>
          <w:p w:rsidR="00917D9A" w:rsidRPr="00790487" w:rsidRDefault="00917D9A" w:rsidP="00DD69D0">
            <w:r w:rsidRPr="002E5555">
              <w:t>51m</w:t>
            </w:r>
          </w:p>
        </w:tc>
        <w:tc>
          <w:tcPr>
            <w:tcW w:w="0" w:type="auto"/>
            <w:tcBorders>
              <w:top w:val="single" w:sz="4" w:space="0" w:color="C0504D"/>
            </w:tcBorders>
          </w:tcPr>
          <w:p w:rsidR="00917D9A" w:rsidRPr="00790487" w:rsidRDefault="00917D9A" w:rsidP="00DD69D0">
            <w:r w:rsidRPr="002E5555">
              <w:t>18m</w:t>
            </w:r>
          </w:p>
        </w:tc>
      </w:tr>
      <w:tr w:rsidR="00917D9A" w:rsidRPr="00404CB6" w:rsidTr="00710B09">
        <w:trPr>
          <w:jc w:val="center"/>
        </w:trPr>
        <w:tc>
          <w:tcPr>
            <w:tcW w:w="0" w:type="auto"/>
            <w:tcBorders>
              <w:top w:val="single" w:sz="4" w:space="0" w:color="C0504D"/>
            </w:tcBorders>
          </w:tcPr>
          <w:p w:rsidR="00917D9A" w:rsidRPr="002E5555" w:rsidRDefault="00917D9A" w:rsidP="00DD69D0">
            <w:r w:rsidRPr="002E5555">
              <w:t>Assisted-RNSS</w:t>
            </w:r>
          </w:p>
        </w:tc>
        <w:tc>
          <w:tcPr>
            <w:tcW w:w="0" w:type="auto"/>
            <w:tcBorders>
              <w:top w:val="single" w:sz="4" w:space="0" w:color="C0504D"/>
            </w:tcBorders>
          </w:tcPr>
          <w:p w:rsidR="00917D9A" w:rsidRPr="002E5555" w:rsidRDefault="00917D9A" w:rsidP="00DD69D0">
            <w:r w:rsidRPr="002E5555">
              <w:t>Low satellite visibility</w:t>
            </w:r>
          </w:p>
        </w:tc>
        <w:tc>
          <w:tcPr>
            <w:tcW w:w="0" w:type="auto"/>
            <w:tcBorders>
              <w:top w:val="single" w:sz="4" w:space="0" w:color="C0504D"/>
            </w:tcBorders>
          </w:tcPr>
          <w:p w:rsidR="00917D9A" w:rsidRPr="002E5555" w:rsidRDefault="00917D9A" w:rsidP="00DD69D0">
            <w:r w:rsidRPr="002E5555">
              <w:t>29m</w:t>
            </w:r>
          </w:p>
        </w:tc>
        <w:tc>
          <w:tcPr>
            <w:tcW w:w="0" w:type="auto"/>
            <w:tcBorders>
              <w:top w:val="single" w:sz="4" w:space="0" w:color="C0504D"/>
            </w:tcBorders>
          </w:tcPr>
          <w:p w:rsidR="00917D9A" w:rsidRPr="002E5555" w:rsidRDefault="00917D9A" w:rsidP="00DD69D0">
            <w:r w:rsidRPr="002E5555">
              <w:t>10m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DD69D0">
            <w:r w:rsidRPr="002E5555">
              <w:t>Indoor receiver</w:t>
            </w:r>
          </w:p>
          <w:p w:rsidR="00917D9A" w:rsidRPr="002E5555" w:rsidRDefault="00917D9A" w:rsidP="00DD69D0">
            <w:r w:rsidRPr="002E5555">
              <w:t>High precision receiver</w:t>
            </w:r>
          </w:p>
        </w:tc>
        <w:tc>
          <w:tcPr>
            <w:tcW w:w="0" w:type="auto"/>
            <w:tcBorders>
              <w:top w:val="single" w:sz="4" w:space="0" w:color="C0504D"/>
            </w:tcBorders>
          </w:tcPr>
          <w:p w:rsidR="00917D9A" w:rsidRPr="002E5555" w:rsidRDefault="00917D9A" w:rsidP="00DD69D0">
            <w:r w:rsidRPr="002E5555">
              <w:t>Low satellite visibility</w:t>
            </w:r>
          </w:p>
        </w:tc>
        <w:tc>
          <w:tcPr>
            <w:tcW w:w="0" w:type="auto"/>
            <w:tcBorders>
              <w:top w:val="single" w:sz="4" w:space="0" w:color="C0504D"/>
            </w:tcBorders>
          </w:tcPr>
          <w:p w:rsidR="00917D9A" w:rsidRPr="002E5555" w:rsidRDefault="00917D9A" w:rsidP="00DD69D0">
            <w:r w:rsidRPr="002E5555">
              <w:t>255m</w:t>
            </w:r>
          </w:p>
        </w:tc>
        <w:tc>
          <w:tcPr>
            <w:tcW w:w="0" w:type="auto"/>
            <w:tcBorders>
              <w:top w:val="single" w:sz="4" w:space="0" w:color="C0504D"/>
            </w:tcBorders>
          </w:tcPr>
          <w:p w:rsidR="00917D9A" w:rsidRPr="002E5555" w:rsidRDefault="00917D9A" w:rsidP="00DD69D0">
            <w:r w:rsidRPr="002E5555">
              <w:t>90m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E5555">
              <w:t>Open sky</w:t>
            </w:r>
          </w:p>
        </w:tc>
        <w:tc>
          <w:tcPr>
            <w:tcW w:w="0" w:type="auto"/>
            <w:tcBorders>
              <w:top w:val="single" w:sz="4" w:space="0" w:color="C0504D"/>
            </w:tcBorders>
          </w:tcPr>
          <w:p w:rsidR="00917D9A" w:rsidRPr="00790487" w:rsidRDefault="00917D9A" w:rsidP="00DD69D0">
            <w:r w:rsidRPr="002E5555">
              <w:t>6m</w:t>
            </w:r>
          </w:p>
        </w:tc>
        <w:tc>
          <w:tcPr>
            <w:tcW w:w="0" w:type="auto"/>
            <w:tcBorders>
              <w:top w:val="single" w:sz="4" w:space="0" w:color="C0504D"/>
            </w:tcBorders>
          </w:tcPr>
          <w:p w:rsidR="00917D9A" w:rsidRPr="00790487" w:rsidRDefault="00917D9A" w:rsidP="00DD69D0">
            <w:r w:rsidRPr="002E5555">
              <w:t>2m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DD69D0">
            <w:r w:rsidRPr="002E5555">
              <w:t>General purpose receiver type 1</w:t>
            </w:r>
          </w:p>
          <w:p w:rsidR="00917D9A" w:rsidRPr="002E5555" w:rsidRDefault="00917D9A" w:rsidP="00DD69D0"/>
        </w:tc>
        <w:tc>
          <w:tcPr>
            <w:tcW w:w="0" w:type="auto"/>
            <w:tcBorders>
              <w:top w:val="single" w:sz="4" w:space="0" w:color="C0504D"/>
            </w:tcBorders>
          </w:tcPr>
          <w:p w:rsidR="00917D9A" w:rsidRPr="002E5555" w:rsidRDefault="00917D9A" w:rsidP="00DD69D0">
            <w:r w:rsidRPr="002E5555">
              <w:t>Open sky</w:t>
            </w:r>
          </w:p>
        </w:tc>
        <w:tc>
          <w:tcPr>
            <w:tcW w:w="0" w:type="auto"/>
            <w:tcBorders>
              <w:top w:val="single" w:sz="4" w:space="0" w:color="C0504D"/>
            </w:tcBorders>
          </w:tcPr>
          <w:p w:rsidR="00917D9A" w:rsidRPr="002E5555" w:rsidRDefault="00917D9A" w:rsidP="00DD69D0">
            <w:r w:rsidRPr="002E5555">
              <w:t>9m</w:t>
            </w:r>
          </w:p>
        </w:tc>
        <w:tc>
          <w:tcPr>
            <w:tcW w:w="0" w:type="auto"/>
            <w:tcBorders>
              <w:top w:val="single" w:sz="4" w:space="0" w:color="C0504D"/>
            </w:tcBorders>
          </w:tcPr>
          <w:p w:rsidR="00917D9A" w:rsidRPr="002E5555" w:rsidRDefault="00917D9A" w:rsidP="00DD69D0">
            <w:r w:rsidRPr="002E5555">
              <w:t>3m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E5555">
              <w:t>Low satellite visibility</w:t>
            </w:r>
          </w:p>
        </w:tc>
        <w:tc>
          <w:tcPr>
            <w:tcW w:w="0" w:type="auto"/>
            <w:tcBorders>
              <w:top w:val="single" w:sz="4" w:space="0" w:color="C0504D"/>
            </w:tcBorders>
          </w:tcPr>
          <w:p w:rsidR="00917D9A" w:rsidRPr="00790487" w:rsidRDefault="00917D9A" w:rsidP="00DD69D0">
            <w:r w:rsidRPr="002E5555">
              <w:t>51m</w:t>
            </w:r>
          </w:p>
        </w:tc>
        <w:tc>
          <w:tcPr>
            <w:tcW w:w="0" w:type="auto"/>
            <w:tcBorders>
              <w:top w:val="single" w:sz="4" w:space="0" w:color="C0504D"/>
            </w:tcBorders>
          </w:tcPr>
          <w:p w:rsidR="00917D9A" w:rsidRPr="00790487" w:rsidRDefault="00917D9A" w:rsidP="00DD69D0">
            <w:r w:rsidRPr="002E5555">
              <w:t>18m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DD69D0">
            <w:r w:rsidRPr="002E5555">
              <w:t>General purpose receiver type 2</w:t>
            </w:r>
          </w:p>
          <w:p w:rsidR="00917D9A" w:rsidRPr="002E5555" w:rsidRDefault="00917D9A" w:rsidP="00DD69D0"/>
        </w:tc>
        <w:tc>
          <w:tcPr>
            <w:tcW w:w="0" w:type="auto"/>
            <w:tcBorders>
              <w:top w:val="single" w:sz="4" w:space="0" w:color="C0504D"/>
            </w:tcBorders>
          </w:tcPr>
          <w:p w:rsidR="00917D9A" w:rsidRPr="002E5555" w:rsidRDefault="00917D9A" w:rsidP="00DD69D0">
            <w:r w:rsidRPr="002E5555">
              <w:t>Open sky</w:t>
            </w:r>
          </w:p>
        </w:tc>
        <w:tc>
          <w:tcPr>
            <w:tcW w:w="0" w:type="auto"/>
            <w:tcBorders>
              <w:top w:val="single" w:sz="4" w:space="0" w:color="C0504D"/>
            </w:tcBorders>
          </w:tcPr>
          <w:p w:rsidR="00917D9A" w:rsidRPr="002E5555" w:rsidRDefault="00917D9A" w:rsidP="00DD69D0">
            <w:r w:rsidRPr="002E5555">
              <w:t>9m</w:t>
            </w:r>
          </w:p>
        </w:tc>
        <w:tc>
          <w:tcPr>
            <w:tcW w:w="0" w:type="auto"/>
            <w:tcBorders>
              <w:top w:val="single" w:sz="4" w:space="0" w:color="C0504D"/>
            </w:tcBorders>
          </w:tcPr>
          <w:p w:rsidR="00917D9A" w:rsidRPr="002E5555" w:rsidRDefault="00917D9A" w:rsidP="00DD69D0">
            <w:r w:rsidRPr="002E5555">
              <w:t>3m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E5555">
              <w:t>Low satellite visibility</w:t>
            </w:r>
          </w:p>
        </w:tc>
        <w:tc>
          <w:tcPr>
            <w:tcW w:w="0" w:type="auto"/>
            <w:tcBorders>
              <w:top w:val="single" w:sz="4" w:space="0" w:color="C0504D"/>
            </w:tcBorders>
          </w:tcPr>
          <w:p w:rsidR="00917D9A" w:rsidRPr="00790487" w:rsidRDefault="00917D9A" w:rsidP="00DD69D0">
            <w:r w:rsidRPr="002E5555">
              <w:t>71m</w:t>
            </w:r>
          </w:p>
        </w:tc>
        <w:tc>
          <w:tcPr>
            <w:tcW w:w="0" w:type="auto"/>
            <w:tcBorders>
              <w:top w:val="single" w:sz="4" w:space="0" w:color="C0504D"/>
            </w:tcBorders>
          </w:tcPr>
          <w:p w:rsidR="00917D9A" w:rsidRPr="00790487" w:rsidRDefault="00917D9A" w:rsidP="00DD69D0">
            <w:r w:rsidRPr="002E5555">
              <w:t>25m</w:t>
            </w:r>
          </w:p>
        </w:tc>
      </w:tr>
    </w:tbl>
    <w:p w:rsidR="00917D9A" w:rsidRDefault="00917D9A" w:rsidP="004D7AB2">
      <w:pPr>
        <w:pStyle w:val="ECCParagraph"/>
      </w:pPr>
    </w:p>
    <w:p w:rsidR="00917D9A" w:rsidRDefault="00917D9A" w:rsidP="001E3272">
      <w:pPr>
        <w:pStyle w:val="Heading3"/>
      </w:pPr>
      <w:bookmarkStart w:id="59" w:name="_Toc267386737"/>
      <w:bookmarkStart w:id="60" w:name="_Toc273971028"/>
      <w:bookmarkStart w:id="61" w:name="_Toc317588322"/>
      <w:bookmarkStart w:id="62" w:name="_Toc335824879"/>
      <w:r w:rsidRPr="009C6D0C">
        <w:lastRenderedPageBreak/>
        <w:t>Noise level increase</w:t>
      </w:r>
      <w:bookmarkEnd w:id="59"/>
      <w:r>
        <w:t xml:space="preserve"> deterministic</w:t>
      </w:r>
      <w:bookmarkEnd w:id="60"/>
      <w:bookmarkEnd w:id="61"/>
      <w:bookmarkEnd w:id="62"/>
    </w:p>
    <w:p w:rsidR="00917D9A" w:rsidRPr="00406098" w:rsidRDefault="00917D9A" w:rsidP="001E3272">
      <w:pPr>
        <w:keepNext/>
        <w:jc w:val="both"/>
      </w:pPr>
      <w:r w:rsidRPr="0035163D">
        <w:t xml:space="preserve">The results based on the worst case scenario are the following ones. </w:t>
      </w:r>
    </w:p>
    <w:p w:rsidR="00917D9A" w:rsidRDefault="00917D9A" w:rsidP="001E3272">
      <w:pPr>
        <w:pStyle w:val="Caption"/>
        <w:keepNext/>
      </w:pPr>
      <w:r>
        <w:t xml:space="preserve">Table </w:t>
      </w:r>
      <w:r w:rsidR="002A18DE">
        <w:fldChar w:fldCharType="begin"/>
      </w:r>
      <w:r>
        <w:instrText xml:space="preserve"> SEQ Table \* ARABIC </w:instrText>
      </w:r>
      <w:r w:rsidR="002A18DE">
        <w:fldChar w:fldCharType="separate"/>
      </w:r>
      <w:r w:rsidR="0056127B">
        <w:rPr>
          <w:noProof/>
        </w:rPr>
        <w:t>8</w:t>
      </w:r>
      <w:r w:rsidR="002A18DE">
        <w:fldChar w:fldCharType="end"/>
      </w:r>
      <w:r>
        <w:t>: Protection distances for worst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E7FFA">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1E3272">
            <w:pPr>
              <w:keepNext/>
              <w:jc w:val="center"/>
              <w:rPr>
                <w:b/>
                <w:color w:val="FFFFFF"/>
              </w:rPr>
            </w:pPr>
            <w:r w:rsidRPr="00671D3C">
              <w:rPr>
                <w:b/>
                <w:color w:val="FFFFFF"/>
              </w:rPr>
              <w:t>Type of receiver</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1E3272">
            <w:pPr>
              <w:keepNext/>
              <w:jc w:val="center"/>
              <w:rPr>
                <w:b/>
                <w:color w:val="FFFFFF"/>
              </w:rPr>
            </w:pPr>
            <w:r w:rsidRPr="00671D3C">
              <w:rPr>
                <w:b/>
                <w:color w:val="FFFFFF"/>
              </w:rPr>
              <w:t>Operating mode</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1E3272">
            <w:pPr>
              <w:keepNext/>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1E3272">
            <w:pPr>
              <w:keepNext/>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-59dBm)</w:t>
            </w:r>
          </w:p>
        </w:tc>
      </w:tr>
      <w:tr w:rsidR="00917D9A" w:rsidRPr="00404CB6" w:rsidTr="003E7FFA">
        <w:tc>
          <w:tcPr>
            <w:tcW w:w="0" w:type="auto"/>
            <w:vMerge w:val="restart"/>
            <w:tcBorders>
              <w:top w:val="single" w:sz="4" w:space="0" w:color="FFFFFF" w:themeColor="background1"/>
            </w:tcBorders>
          </w:tcPr>
          <w:p w:rsidR="00917D9A" w:rsidRPr="00464270" w:rsidRDefault="00917D9A" w:rsidP="00DD69D0">
            <w:r w:rsidRPr="00464270">
              <w:t>Aeronautical receiver</w:t>
            </w:r>
          </w:p>
          <w:p w:rsidR="00917D9A" w:rsidRPr="00464270" w:rsidRDefault="00917D9A" w:rsidP="00DD69D0"/>
        </w:tc>
        <w:tc>
          <w:tcPr>
            <w:tcW w:w="1487" w:type="dxa"/>
            <w:tcBorders>
              <w:top w:val="single" w:sz="4" w:space="0" w:color="FFFFFF" w:themeColor="background1"/>
            </w:tcBorders>
          </w:tcPr>
          <w:p w:rsidR="00917D9A" w:rsidRPr="00464270" w:rsidRDefault="00917D9A" w:rsidP="00DD69D0">
            <w:r w:rsidRPr="00464270">
              <w:t>Acquisition</w:t>
            </w:r>
          </w:p>
        </w:tc>
        <w:tc>
          <w:tcPr>
            <w:tcW w:w="3052" w:type="dxa"/>
            <w:tcBorders>
              <w:top w:val="single" w:sz="4" w:space="0" w:color="FFFFFF" w:themeColor="background1"/>
            </w:tcBorders>
          </w:tcPr>
          <w:p w:rsidR="00917D9A" w:rsidRPr="00464270" w:rsidRDefault="00917D9A" w:rsidP="00DD69D0">
            <w:r w:rsidRPr="00464270">
              <w:t>50m</w:t>
            </w:r>
          </w:p>
        </w:tc>
        <w:tc>
          <w:tcPr>
            <w:tcW w:w="0" w:type="auto"/>
            <w:tcBorders>
              <w:top w:val="single" w:sz="4" w:space="0" w:color="FFFFFF" w:themeColor="background1"/>
            </w:tcBorders>
          </w:tcPr>
          <w:p w:rsidR="00917D9A" w:rsidRPr="00464270" w:rsidRDefault="00917D9A" w:rsidP="00DD69D0">
            <w:r w:rsidRPr="00464270">
              <w:t>18m</w:t>
            </w:r>
          </w:p>
        </w:tc>
      </w:tr>
      <w:tr w:rsidR="00917D9A" w:rsidRPr="00404CB6" w:rsidTr="003E7FFA">
        <w:tc>
          <w:tcPr>
            <w:tcW w:w="0" w:type="auto"/>
            <w:vMerge/>
          </w:tcPr>
          <w:p w:rsidR="00917D9A" w:rsidRPr="00790487" w:rsidRDefault="00917D9A" w:rsidP="00DD69D0"/>
        </w:tc>
        <w:tc>
          <w:tcPr>
            <w:tcW w:w="1487" w:type="dxa"/>
            <w:tcBorders>
              <w:top w:val="single" w:sz="4" w:space="0" w:color="C0504D"/>
            </w:tcBorders>
          </w:tcPr>
          <w:p w:rsidR="00917D9A" w:rsidRPr="00790487" w:rsidRDefault="00917D9A" w:rsidP="00DD69D0">
            <w:r w:rsidRPr="00464270">
              <w:t>Tracking</w:t>
            </w:r>
          </w:p>
        </w:tc>
        <w:tc>
          <w:tcPr>
            <w:tcW w:w="3052" w:type="dxa"/>
            <w:tcBorders>
              <w:top w:val="single" w:sz="4" w:space="0" w:color="C0504D"/>
            </w:tcBorders>
          </w:tcPr>
          <w:p w:rsidR="00917D9A" w:rsidRPr="00790487" w:rsidRDefault="00917D9A" w:rsidP="00DD69D0">
            <w:r w:rsidRPr="00464270">
              <w:t>43m</w:t>
            </w:r>
          </w:p>
        </w:tc>
        <w:tc>
          <w:tcPr>
            <w:tcW w:w="0" w:type="auto"/>
            <w:tcBorders>
              <w:top w:val="single" w:sz="4" w:space="0" w:color="C0504D"/>
            </w:tcBorders>
          </w:tcPr>
          <w:p w:rsidR="00917D9A" w:rsidRPr="00790487" w:rsidRDefault="00917D9A" w:rsidP="00DD69D0">
            <w:r w:rsidRPr="00464270">
              <w:t>15m</w:t>
            </w:r>
          </w:p>
        </w:tc>
      </w:tr>
      <w:tr w:rsidR="00917D9A" w:rsidRPr="00404CB6" w:rsidTr="003E7FFA">
        <w:tc>
          <w:tcPr>
            <w:tcW w:w="0" w:type="auto"/>
            <w:vMerge w:val="restart"/>
            <w:tcBorders>
              <w:top w:val="single" w:sz="4" w:space="0" w:color="C0504D"/>
            </w:tcBorders>
          </w:tcPr>
          <w:p w:rsidR="00917D9A" w:rsidRPr="00464270" w:rsidRDefault="00917D9A" w:rsidP="00DD69D0">
            <w:r w:rsidRPr="00464270">
              <w:t>Assisted-RNSS</w:t>
            </w:r>
          </w:p>
          <w:p w:rsidR="00917D9A" w:rsidRPr="00464270" w:rsidRDefault="00917D9A" w:rsidP="00DD69D0"/>
        </w:tc>
        <w:tc>
          <w:tcPr>
            <w:tcW w:w="1487" w:type="dxa"/>
            <w:tcBorders>
              <w:top w:val="single" w:sz="4" w:space="0" w:color="C0504D"/>
            </w:tcBorders>
          </w:tcPr>
          <w:p w:rsidR="00917D9A" w:rsidRPr="00464270" w:rsidRDefault="00917D9A" w:rsidP="00DD69D0">
            <w:r w:rsidRPr="00464270">
              <w:t>Acquisition</w:t>
            </w:r>
          </w:p>
        </w:tc>
        <w:tc>
          <w:tcPr>
            <w:tcW w:w="3052" w:type="dxa"/>
            <w:tcBorders>
              <w:top w:val="single" w:sz="4" w:space="0" w:color="C0504D"/>
            </w:tcBorders>
          </w:tcPr>
          <w:p w:rsidR="00917D9A" w:rsidRPr="00464270" w:rsidRDefault="00917D9A" w:rsidP="00DD69D0">
            <w:r w:rsidRPr="00464270">
              <w:t>24m</w:t>
            </w:r>
          </w:p>
        </w:tc>
        <w:tc>
          <w:tcPr>
            <w:tcW w:w="0" w:type="auto"/>
            <w:tcBorders>
              <w:top w:val="single" w:sz="4" w:space="0" w:color="C0504D"/>
            </w:tcBorders>
          </w:tcPr>
          <w:p w:rsidR="00917D9A" w:rsidRPr="00464270" w:rsidRDefault="00917D9A" w:rsidP="00DD69D0">
            <w:r w:rsidRPr="00464270">
              <w:t>8m</w:t>
            </w:r>
          </w:p>
        </w:tc>
      </w:tr>
      <w:tr w:rsidR="00917D9A" w:rsidRPr="00404CB6" w:rsidTr="003E7FFA">
        <w:tc>
          <w:tcPr>
            <w:tcW w:w="0" w:type="auto"/>
            <w:vMerge/>
          </w:tcPr>
          <w:p w:rsidR="00917D9A" w:rsidRPr="00790487" w:rsidRDefault="00917D9A" w:rsidP="00DD69D0"/>
        </w:tc>
        <w:tc>
          <w:tcPr>
            <w:tcW w:w="1487" w:type="dxa"/>
            <w:tcBorders>
              <w:top w:val="single" w:sz="4" w:space="0" w:color="C0504D"/>
            </w:tcBorders>
          </w:tcPr>
          <w:p w:rsidR="00917D9A" w:rsidRPr="00790487" w:rsidRDefault="00917D9A" w:rsidP="00DD69D0">
            <w:r w:rsidRPr="00464270">
              <w:t>Tracking</w:t>
            </w:r>
          </w:p>
        </w:tc>
        <w:tc>
          <w:tcPr>
            <w:tcW w:w="3052" w:type="dxa"/>
            <w:tcBorders>
              <w:top w:val="single" w:sz="4" w:space="0" w:color="C0504D"/>
            </w:tcBorders>
          </w:tcPr>
          <w:p w:rsidR="00917D9A" w:rsidRPr="00790487" w:rsidRDefault="00917D9A" w:rsidP="00DD69D0">
            <w:r w:rsidRPr="00464270">
              <w:t>24m</w:t>
            </w:r>
          </w:p>
        </w:tc>
        <w:tc>
          <w:tcPr>
            <w:tcW w:w="0" w:type="auto"/>
            <w:tcBorders>
              <w:top w:val="single" w:sz="4" w:space="0" w:color="C0504D"/>
            </w:tcBorders>
          </w:tcPr>
          <w:p w:rsidR="00917D9A" w:rsidRPr="00790487" w:rsidRDefault="00917D9A" w:rsidP="00DD69D0">
            <w:r w:rsidRPr="00464270">
              <w:t>8m</w:t>
            </w:r>
          </w:p>
        </w:tc>
      </w:tr>
      <w:tr w:rsidR="00917D9A" w:rsidRPr="00404CB6" w:rsidTr="003E7FFA">
        <w:tc>
          <w:tcPr>
            <w:tcW w:w="0" w:type="auto"/>
            <w:vMerge w:val="restart"/>
            <w:tcBorders>
              <w:top w:val="single" w:sz="4" w:space="0" w:color="C0504D"/>
            </w:tcBorders>
          </w:tcPr>
          <w:p w:rsidR="00917D9A" w:rsidRPr="00464270" w:rsidRDefault="00917D9A" w:rsidP="00DD69D0">
            <w:r w:rsidRPr="00464270">
              <w:t>Indoor receiver</w:t>
            </w:r>
          </w:p>
          <w:p w:rsidR="00917D9A" w:rsidRPr="00464270" w:rsidRDefault="00917D9A" w:rsidP="00DD69D0"/>
        </w:tc>
        <w:tc>
          <w:tcPr>
            <w:tcW w:w="1487" w:type="dxa"/>
            <w:tcBorders>
              <w:top w:val="single" w:sz="4" w:space="0" w:color="C0504D"/>
            </w:tcBorders>
          </w:tcPr>
          <w:p w:rsidR="00917D9A" w:rsidRPr="00464270" w:rsidRDefault="00917D9A" w:rsidP="00DD69D0">
            <w:r w:rsidRPr="00464270">
              <w:t>Acquisition</w:t>
            </w:r>
          </w:p>
        </w:tc>
        <w:tc>
          <w:tcPr>
            <w:tcW w:w="3052" w:type="dxa"/>
            <w:tcBorders>
              <w:top w:val="single" w:sz="4" w:space="0" w:color="C0504D"/>
            </w:tcBorders>
          </w:tcPr>
          <w:p w:rsidR="00917D9A" w:rsidRPr="00464270" w:rsidRDefault="00917D9A" w:rsidP="00DD69D0">
            <w:r w:rsidRPr="00464270">
              <w:t>54m</w:t>
            </w:r>
          </w:p>
        </w:tc>
        <w:tc>
          <w:tcPr>
            <w:tcW w:w="0" w:type="auto"/>
            <w:tcBorders>
              <w:top w:val="single" w:sz="4" w:space="0" w:color="C0504D"/>
            </w:tcBorders>
          </w:tcPr>
          <w:p w:rsidR="00917D9A" w:rsidRPr="00464270" w:rsidRDefault="00917D9A" w:rsidP="00DD69D0">
            <w:r w:rsidRPr="00464270">
              <w:t>19m</w:t>
            </w:r>
          </w:p>
        </w:tc>
      </w:tr>
      <w:tr w:rsidR="00917D9A" w:rsidRPr="00404CB6" w:rsidTr="003E7FFA">
        <w:tc>
          <w:tcPr>
            <w:tcW w:w="0" w:type="auto"/>
            <w:vMerge/>
          </w:tcPr>
          <w:p w:rsidR="00917D9A" w:rsidRPr="00790487" w:rsidRDefault="00917D9A" w:rsidP="00DD69D0"/>
        </w:tc>
        <w:tc>
          <w:tcPr>
            <w:tcW w:w="1487" w:type="dxa"/>
            <w:tcBorders>
              <w:top w:val="single" w:sz="4" w:space="0" w:color="C0504D"/>
            </w:tcBorders>
          </w:tcPr>
          <w:p w:rsidR="00917D9A" w:rsidRPr="00790487" w:rsidRDefault="00917D9A" w:rsidP="00DD69D0">
            <w:r w:rsidRPr="00464270">
              <w:t>Tracking</w:t>
            </w:r>
          </w:p>
        </w:tc>
        <w:tc>
          <w:tcPr>
            <w:tcW w:w="3052" w:type="dxa"/>
            <w:tcBorders>
              <w:top w:val="single" w:sz="4" w:space="0" w:color="C0504D"/>
            </w:tcBorders>
          </w:tcPr>
          <w:p w:rsidR="00917D9A" w:rsidRPr="00790487" w:rsidRDefault="00917D9A" w:rsidP="00DD69D0">
            <w:r w:rsidRPr="00464270">
              <w:t>27m</w:t>
            </w:r>
          </w:p>
        </w:tc>
        <w:tc>
          <w:tcPr>
            <w:tcW w:w="0" w:type="auto"/>
            <w:tcBorders>
              <w:top w:val="single" w:sz="4" w:space="0" w:color="C0504D"/>
            </w:tcBorders>
          </w:tcPr>
          <w:p w:rsidR="00917D9A" w:rsidRPr="00790487" w:rsidRDefault="00917D9A" w:rsidP="00DD69D0">
            <w:r w:rsidRPr="00464270">
              <w:t>10m</w:t>
            </w:r>
          </w:p>
        </w:tc>
      </w:tr>
      <w:tr w:rsidR="00917D9A" w:rsidRPr="00404CB6" w:rsidTr="003E7FFA">
        <w:tc>
          <w:tcPr>
            <w:tcW w:w="0" w:type="auto"/>
            <w:vMerge w:val="restart"/>
            <w:tcBorders>
              <w:top w:val="single" w:sz="4" w:space="0" w:color="C0504D"/>
            </w:tcBorders>
          </w:tcPr>
          <w:p w:rsidR="00917D9A" w:rsidRPr="00464270" w:rsidRDefault="00917D9A" w:rsidP="00DD69D0">
            <w:r w:rsidRPr="00464270">
              <w:t>High precision receiver</w:t>
            </w:r>
          </w:p>
          <w:p w:rsidR="00917D9A" w:rsidRPr="00464270" w:rsidRDefault="00917D9A" w:rsidP="00DD69D0"/>
        </w:tc>
        <w:tc>
          <w:tcPr>
            <w:tcW w:w="1487" w:type="dxa"/>
            <w:tcBorders>
              <w:top w:val="single" w:sz="4" w:space="0" w:color="C0504D"/>
            </w:tcBorders>
          </w:tcPr>
          <w:p w:rsidR="00917D9A" w:rsidRPr="00464270" w:rsidRDefault="00917D9A" w:rsidP="00DD69D0">
            <w:r w:rsidRPr="00464270">
              <w:t>Acquisition</w:t>
            </w:r>
          </w:p>
        </w:tc>
        <w:tc>
          <w:tcPr>
            <w:tcW w:w="3052" w:type="dxa"/>
            <w:tcBorders>
              <w:top w:val="single" w:sz="4" w:space="0" w:color="C0504D"/>
            </w:tcBorders>
          </w:tcPr>
          <w:p w:rsidR="00917D9A" w:rsidRPr="00464270" w:rsidRDefault="00917D9A" w:rsidP="00DD69D0">
            <w:r w:rsidRPr="00464270">
              <w:t>36m</w:t>
            </w:r>
          </w:p>
        </w:tc>
        <w:tc>
          <w:tcPr>
            <w:tcW w:w="0" w:type="auto"/>
            <w:tcBorders>
              <w:top w:val="single" w:sz="4" w:space="0" w:color="C0504D"/>
            </w:tcBorders>
          </w:tcPr>
          <w:p w:rsidR="00917D9A" w:rsidRPr="00464270" w:rsidRDefault="00917D9A" w:rsidP="00DD69D0">
            <w:r w:rsidRPr="00464270">
              <w:t>13m</w:t>
            </w:r>
          </w:p>
        </w:tc>
      </w:tr>
      <w:tr w:rsidR="00917D9A" w:rsidRPr="00404CB6" w:rsidTr="003E7FFA">
        <w:tc>
          <w:tcPr>
            <w:tcW w:w="0" w:type="auto"/>
            <w:vMerge/>
          </w:tcPr>
          <w:p w:rsidR="00917D9A" w:rsidRPr="00790487" w:rsidRDefault="00917D9A" w:rsidP="00DD69D0"/>
        </w:tc>
        <w:tc>
          <w:tcPr>
            <w:tcW w:w="1487" w:type="dxa"/>
            <w:tcBorders>
              <w:top w:val="single" w:sz="4" w:space="0" w:color="C0504D"/>
            </w:tcBorders>
          </w:tcPr>
          <w:p w:rsidR="00917D9A" w:rsidRPr="00790487" w:rsidRDefault="00917D9A" w:rsidP="00DD69D0">
            <w:r w:rsidRPr="00464270">
              <w:t>Tracking</w:t>
            </w:r>
          </w:p>
        </w:tc>
        <w:tc>
          <w:tcPr>
            <w:tcW w:w="3052" w:type="dxa"/>
            <w:tcBorders>
              <w:top w:val="single" w:sz="4" w:space="0" w:color="C0504D"/>
            </w:tcBorders>
          </w:tcPr>
          <w:p w:rsidR="00917D9A" w:rsidRPr="00790487" w:rsidRDefault="00917D9A" w:rsidP="00DD69D0">
            <w:r w:rsidRPr="00464270">
              <w:t>36m</w:t>
            </w:r>
          </w:p>
        </w:tc>
        <w:tc>
          <w:tcPr>
            <w:tcW w:w="0" w:type="auto"/>
            <w:tcBorders>
              <w:top w:val="single" w:sz="4" w:space="0" w:color="C0504D"/>
            </w:tcBorders>
          </w:tcPr>
          <w:p w:rsidR="00917D9A" w:rsidRPr="00790487" w:rsidRDefault="00917D9A" w:rsidP="00DD69D0">
            <w:r w:rsidRPr="00464270">
              <w:t>13m</w:t>
            </w:r>
          </w:p>
        </w:tc>
      </w:tr>
      <w:tr w:rsidR="00917D9A" w:rsidRPr="00404CB6" w:rsidTr="003E7FFA">
        <w:tc>
          <w:tcPr>
            <w:tcW w:w="0" w:type="auto"/>
            <w:vMerge w:val="restart"/>
            <w:tcBorders>
              <w:top w:val="single" w:sz="4" w:space="0" w:color="C0504D"/>
            </w:tcBorders>
          </w:tcPr>
          <w:p w:rsidR="00917D9A" w:rsidRPr="00464270" w:rsidRDefault="00917D9A" w:rsidP="00DD69D0">
            <w:r w:rsidRPr="00464270">
              <w:t>General purpose receiver type 1</w:t>
            </w:r>
          </w:p>
        </w:tc>
        <w:tc>
          <w:tcPr>
            <w:tcW w:w="1487" w:type="dxa"/>
            <w:tcBorders>
              <w:top w:val="single" w:sz="4" w:space="0" w:color="C0504D"/>
            </w:tcBorders>
          </w:tcPr>
          <w:p w:rsidR="00917D9A" w:rsidRPr="00464270" w:rsidRDefault="00917D9A" w:rsidP="00DD69D0">
            <w:r w:rsidRPr="00464270">
              <w:t>Acquisition</w:t>
            </w:r>
          </w:p>
        </w:tc>
        <w:tc>
          <w:tcPr>
            <w:tcW w:w="3052" w:type="dxa"/>
            <w:tcBorders>
              <w:top w:val="single" w:sz="4" w:space="0" w:color="C0504D"/>
            </w:tcBorders>
          </w:tcPr>
          <w:p w:rsidR="00917D9A" w:rsidRPr="00464270" w:rsidRDefault="00917D9A" w:rsidP="00DD69D0">
            <w:r w:rsidRPr="00464270">
              <w:t>27m</w:t>
            </w:r>
          </w:p>
        </w:tc>
        <w:tc>
          <w:tcPr>
            <w:tcW w:w="0" w:type="auto"/>
            <w:tcBorders>
              <w:top w:val="single" w:sz="4" w:space="0" w:color="C0504D"/>
            </w:tcBorders>
          </w:tcPr>
          <w:p w:rsidR="00917D9A" w:rsidRPr="00464270" w:rsidRDefault="00917D9A" w:rsidP="00DD69D0">
            <w:r w:rsidRPr="00464270">
              <w:t>10m</w:t>
            </w:r>
          </w:p>
        </w:tc>
      </w:tr>
      <w:tr w:rsidR="00917D9A" w:rsidRPr="00404CB6" w:rsidTr="003E7FFA">
        <w:tc>
          <w:tcPr>
            <w:tcW w:w="0" w:type="auto"/>
            <w:vMerge/>
          </w:tcPr>
          <w:p w:rsidR="00917D9A" w:rsidRPr="00790487" w:rsidRDefault="00917D9A" w:rsidP="00DD69D0"/>
        </w:tc>
        <w:tc>
          <w:tcPr>
            <w:tcW w:w="1487" w:type="dxa"/>
            <w:tcBorders>
              <w:top w:val="single" w:sz="4" w:space="0" w:color="C0504D"/>
            </w:tcBorders>
          </w:tcPr>
          <w:p w:rsidR="00917D9A" w:rsidRPr="00790487" w:rsidRDefault="00917D9A" w:rsidP="00DD69D0">
            <w:r w:rsidRPr="00464270">
              <w:t>Tracking</w:t>
            </w:r>
          </w:p>
        </w:tc>
        <w:tc>
          <w:tcPr>
            <w:tcW w:w="3052" w:type="dxa"/>
            <w:tcBorders>
              <w:top w:val="single" w:sz="4" w:space="0" w:color="C0504D"/>
            </w:tcBorders>
          </w:tcPr>
          <w:p w:rsidR="00917D9A" w:rsidRPr="00790487" w:rsidRDefault="00917D9A" w:rsidP="00DD69D0">
            <w:r w:rsidRPr="00464270">
              <w:t>14m</w:t>
            </w:r>
          </w:p>
        </w:tc>
        <w:tc>
          <w:tcPr>
            <w:tcW w:w="0" w:type="auto"/>
            <w:tcBorders>
              <w:top w:val="single" w:sz="4" w:space="0" w:color="C0504D"/>
            </w:tcBorders>
          </w:tcPr>
          <w:p w:rsidR="00917D9A" w:rsidRPr="00790487" w:rsidRDefault="00917D9A" w:rsidP="00DD69D0">
            <w:r w:rsidRPr="00464270">
              <w:t>5m</w:t>
            </w:r>
          </w:p>
        </w:tc>
      </w:tr>
      <w:tr w:rsidR="00917D9A" w:rsidRPr="00404CB6" w:rsidTr="003E7FFA">
        <w:tc>
          <w:tcPr>
            <w:tcW w:w="0" w:type="auto"/>
            <w:vMerge w:val="restart"/>
          </w:tcPr>
          <w:p w:rsidR="00917D9A" w:rsidRPr="00464270" w:rsidRDefault="00917D9A" w:rsidP="00DD69D0">
            <w:r w:rsidRPr="00464270">
              <w:t>General purpose receiver type 2</w:t>
            </w:r>
          </w:p>
        </w:tc>
        <w:tc>
          <w:tcPr>
            <w:tcW w:w="1487" w:type="dxa"/>
          </w:tcPr>
          <w:p w:rsidR="00917D9A" w:rsidRPr="00464270" w:rsidRDefault="00917D9A" w:rsidP="00DD69D0">
            <w:r w:rsidRPr="00464270">
              <w:t>Acquisition</w:t>
            </w:r>
          </w:p>
        </w:tc>
        <w:tc>
          <w:tcPr>
            <w:tcW w:w="3052" w:type="dxa"/>
          </w:tcPr>
          <w:p w:rsidR="00917D9A" w:rsidRPr="00464270" w:rsidRDefault="00917D9A" w:rsidP="00DD69D0">
            <w:r w:rsidRPr="00464270">
              <w:t>43m</w:t>
            </w:r>
          </w:p>
        </w:tc>
        <w:tc>
          <w:tcPr>
            <w:tcW w:w="0" w:type="auto"/>
          </w:tcPr>
          <w:p w:rsidR="00917D9A" w:rsidRPr="00464270" w:rsidRDefault="00917D9A" w:rsidP="00DD69D0">
            <w:r w:rsidRPr="00464270">
              <w:t>15m</w:t>
            </w:r>
          </w:p>
        </w:tc>
      </w:tr>
      <w:tr w:rsidR="00917D9A" w:rsidRPr="00404CB6" w:rsidTr="003E7FFA">
        <w:tc>
          <w:tcPr>
            <w:tcW w:w="0" w:type="auto"/>
            <w:vMerge/>
          </w:tcPr>
          <w:p w:rsidR="00917D9A" w:rsidRPr="00790487" w:rsidRDefault="00917D9A" w:rsidP="00DD69D0"/>
        </w:tc>
        <w:tc>
          <w:tcPr>
            <w:tcW w:w="1487" w:type="dxa"/>
          </w:tcPr>
          <w:p w:rsidR="00917D9A" w:rsidRPr="00790487" w:rsidRDefault="00917D9A" w:rsidP="00DD69D0">
            <w:r w:rsidRPr="00464270">
              <w:t>Tracking</w:t>
            </w:r>
          </w:p>
        </w:tc>
        <w:tc>
          <w:tcPr>
            <w:tcW w:w="3052" w:type="dxa"/>
          </w:tcPr>
          <w:p w:rsidR="00917D9A" w:rsidRPr="00790487" w:rsidRDefault="00917D9A" w:rsidP="00DD69D0">
            <w:r w:rsidRPr="00464270">
              <w:t>21m</w:t>
            </w:r>
          </w:p>
        </w:tc>
        <w:tc>
          <w:tcPr>
            <w:tcW w:w="0" w:type="auto"/>
          </w:tcPr>
          <w:p w:rsidR="00917D9A" w:rsidRDefault="00917D9A" w:rsidP="00DD69D0">
            <w:r w:rsidRPr="00464270">
              <w:t>8m</w:t>
            </w:r>
          </w:p>
        </w:tc>
      </w:tr>
    </w:tbl>
    <w:p w:rsidR="001E3272" w:rsidRDefault="001E3272" w:rsidP="00671D3C">
      <w:pPr>
        <w:pStyle w:val="ECCParagraph"/>
      </w:pPr>
    </w:p>
    <w:p w:rsidR="00917D9A" w:rsidRPr="00406098" w:rsidRDefault="00917D9A" w:rsidP="00671D3C">
      <w:pPr>
        <w:pStyle w:val="ECCParagraph"/>
      </w:pPr>
      <w:r w:rsidRPr="00406098">
        <w:t>When considering that we always have at least 8dB building losses</w:t>
      </w:r>
      <w:r>
        <w:t xml:space="preserve"> </w:t>
      </w:r>
      <w:r w:rsidRPr="00406098">
        <w:t xml:space="preserve">(with the exception of indoor receivers), the results are </w:t>
      </w:r>
      <w:r>
        <w:t>improved</w:t>
      </w:r>
      <w:r w:rsidRPr="00406098">
        <w:t>. They are presented below. However, they will not cover worst case scenarios presented above.</w:t>
      </w:r>
    </w:p>
    <w:p w:rsidR="00917D9A" w:rsidRDefault="00917D9A" w:rsidP="00671D3C">
      <w:pPr>
        <w:pStyle w:val="Caption"/>
      </w:pPr>
      <w:r>
        <w:t xml:space="preserve">Table </w:t>
      </w:r>
      <w:r w:rsidR="002A18DE">
        <w:fldChar w:fldCharType="begin"/>
      </w:r>
      <w:r>
        <w:instrText xml:space="preserve"> SEQ Table \* ARABIC </w:instrText>
      </w:r>
      <w:r w:rsidR="002A18DE">
        <w:fldChar w:fldCharType="separate"/>
      </w:r>
      <w:r w:rsidR="0056127B">
        <w:rPr>
          <w:noProof/>
        </w:rPr>
        <w:t>9</w:t>
      </w:r>
      <w:r w:rsidR="002A18DE">
        <w:fldChar w:fldCharType="end"/>
      </w:r>
      <w:r>
        <w:t>: Protection distances for most realistic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06E97">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r w:rsidR="00306E97">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r w:rsidR="00306E97">
              <w:rPr>
                <w:b/>
                <w:color w:val="FFFFFF"/>
              </w:rPr>
              <w:t>.</w:t>
            </w:r>
            <w:r w:rsidRPr="00671D3C">
              <w:rPr>
                <w:b/>
                <w:color w:val="FFFFFF"/>
              </w:rPr>
              <w:t xml:space="preserve"> max of -59dBm)</w:t>
            </w:r>
          </w:p>
        </w:tc>
      </w:tr>
      <w:tr w:rsidR="00917D9A" w:rsidRPr="00404CB6" w:rsidTr="00306E97">
        <w:tc>
          <w:tcPr>
            <w:tcW w:w="0" w:type="auto"/>
            <w:vMerge w:val="restart"/>
            <w:tcBorders>
              <w:top w:val="single" w:sz="4" w:space="0" w:color="FFFFFF" w:themeColor="background1"/>
            </w:tcBorders>
          </w:tcPr>
          <w:p w:rsidR="00917D9A" w:rsidRPr="000A58D9" w:rsidRDefault="00917D9A" w:rsidP="00DD69D0">
            <w:r w:rsidRPr="000A58D9">
              <w:t>Aeronautical receiver</w:t>
            </w:r>
          </w:p>
          <w:p w:rsidR="00917D9A" w:rsidRPr="000A58D9" w:rsidRDefault="00917D9A" w:rsidP="00DD69D0"/>
        </w:tc>
        <w:tc>
          <w:tcPr>
            <w:tcW w:w="0" w:type="auto"/>
            <w:tcBorders>
              <w:top w:val="single" w:sz="4" w:space="0" w:color="FFFFFF" w:themeColor="background1"/>
            </w:tcBorders>
          </w:tcPr>
          <w:p w:rsidR="00917D9A" w:rsidRPr="000A58D9" w:rsidRDefault="00917D9A" w:rsidP="00DD69D0">
            <w:r w:rsidRPr="000A58D9">
              <w:t>Acquisition</w:t>
            </w:r>
          </w:p>
        </w:tc>
        <w:tc>
          <w:tcPr>
            <w:tcW w:w="0" w:type="auto"/>
            <w:tcBorders>
              <w:top w:val="single" w:sz="4" w:space="0" w:color="FFFFFF" w:themeColor="background1"/>
            </w:tcBorders>
          </w:tcPr>
          <w:p w:rsidR="00917D9A" w:rsidRPr="000A58D9" w:rsidRDefault="00917D9A" w:rsidP="00DD69D0">
            <w:r w:rsidRPr="000A58D9">
              <w:t>20m</w:t>
            </w:r>
          </w:p>
        </w:tc>
        <w:tc>
          <w:tcPr>
            <w:tcW w:w="0" w:type="auto"/>
            <w:tcBorders>
              <w:top w:val="single" w:sz="4" w:space="0" w:color="FFFFFF" w:themeColor="background1"/>
            </w:tcBorders>
          </w:tcPr>
          <w:p w:rsidR="00917D9A" w:rsidRPr="000A58D9" w:rsidRDefault="00917D9A" w:rsidP="00DD69D0">
            <w:r w:rsidRPr="000A58D9">
              <w:t>7m</w:t>
            </w:r>
          </w:p>
        </w:tc>
      </w:tr>
      <w:tr w:rsidR="00917D9A" w:rsidRPr="00404CB6" w:rsidTr="00710B09">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A58D9">
              <w:t>Tracking</w:t>
            </w:r>
          </w:p>
        </w:tc>
        <w:tc>
          <w:tcPr>
            <w:tcW w:w="0" w:type="auto"/>
            <w:tcBorders>
              <w:top w:val="single" w:sz="4" w:space="0" w:color="C0504D"/>
            </w:tcBorders>
          </w:tcPr>
          <w:p w:rsidR="00917D9A" w:rsidRPr="00790487" w:rsidRDefault="00917D9A" w:rsidP="00DD69D0">
            <w:r w:rsidRPr="000A58D9">
              <w:t>17m</w:t>
            </w:r>
          </w:p>
        </w:tc>
        <w:tc>
          <w:tcPr>
            <w:tcW w:w="0" w:type="auto"/>
            <w:tcBorders>
              <w:top w:val="single" w:sz="4" w:space="0" w:color="C0504D"/>
            </w:tcBorders>
          </w:tcPr>
          <w:p w:rsidR="00917D9A" w:rsidRPr="00790487" w:rsidRDefault="00917D9A" w:rsidP="00DD69D0">
            <w:r w:rsidRPr="000A58D9">
              <w:t>6m</w:t>
            </w:r>
          </w:p>
        </w:tc>
      </w:tr>
      <w:tr w:rsidR="00917D9A" w:rsidRPr="00404CB6" w:rsidTr="00710B09">
        <w:tc>
          <w:tcPr>
            <w:tcW w:w="0" w:type="auto"/>
            <w:vMerge w:val="restart"/>
            <w:tcBorders>
              <w:top w:val="single" w:sz="4" w:space="0" w:color="C0504D"/>
            </w:tcBorders>
          </w:tcPr>
          <w:p w:rsidR="00917D9A" w:rsidRPr="000A58D9" w:rsidRDefault="00917D9A" w:rsidP="00DD69D0">
            <w:r w:rsidRPr="000A58D9">
              <w:t>Assisted-RNSS</w:t>
            </w:r>
          </w:p>
          <w:p w:rsidR="00917D9A" w:rsidRPr="000A58D9" w:rsidRDefault="00917D9A" w:rsidP="00DD69D0"/>
        </w:tc>
        <w:tc>
          <w:tcPr>
            <w:tcW w:w="0" w:type="auto"/>
            <w:tcBorders>
              <w:top w:val="single" w:sz="4" w:space="0" w:color="C0504D"/>
            </w:tcBorders>
          </w:tcPr>
          <w:p w:rsidR="00917D9A" w:rsidRPr="000A58D9" w:rsidRDefault="00917D9A" w:rsidP="00DD69D0">
            <w:r w:rsidRPr="000A58D9">
              <w:t>Acquisition</w:t>
            </w:r>
          </w:p>
        </w:tc>
        <w:tc>
          <w:tcPr>
            <w:tcW w:w="0" w:type="auto"/>
            <w:tcBorders>
              <w:top w:val="single" w:sz="4" w:space="0" w:color="C0504D"/>
            </w:tcBorders>
          </w:tcPr>
          <w:p w:rsidR="00917D9A" w:rsidRPr="000A58D9" w:rsidRDefault="00917D9A" w:rsidP="00DD69D0">
            <w:r w:rsidRPr="000A58D9">
              <w:t>10m</w:t>
            </w:r>
          </w:p>
        </w:tc>
        <w:tc>
          <w:tcPr>
            <w:tcW w:w="0" w:type="auto"/>
            <w:tcBorders>
              <w:top w:val="single" w:sz="4" w:space="0" w:color="C0504D"/>
            </w:tcBorders>
          </w:tcPr>
          <w:p w:rsidR="00917D9A" w:rsidRPr="000A58D9" w:rsidRDefault="00917D9A" w:rsidP="00DD69D0">
            <w:r w:rsidRPr="000A58D9">
              <w:t>3m</w:t>
            </w:r>
          </w:p>
        </w:tc>
      </w:tr>
      <w:tr w:rsidR="00917D9A" w:rsidRPr="00404CB6" w:rsidTr="00710B09">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A58D9">
              <w:t>Tracking</w:t>
            </w:r>
          </w:p>
        </w:tc>
        <w:tc>
          <w:tcPr>
            <w:tcW w:w="0" w:type="auto"/>
            <w:tcBorders>
              <w:top w:val="single" w:sz="4" w:space="0" w:color="C0504D"/>
            </w:tcBorders>
          </w:tcPr>
          <w:p w:rsidR="00917D9A" w:rsidRPr="00790487" w:rsidRDefault="00917D9A" w:rsidP="00DD69D0">
            <w:r w:rsidRPr="000A58D9">
              <w:t>10m</w:t>
            </w:r>
          </w:p>
        </w:tc>
        <w:tc>
          <w:tcPr>
            <w:tcW w:w="0" w:type="auto"/>
            <w:tcBorders>
              <w:top w:val="single" w:sz="4" w:space="0" w:color="C0504D"/>
            </w:tcBorders>
          </w:tcPr>
          <w:p w:rsidR="00917D9A" w:rsidRPr="00790487" w:rsidRDefault="00917D9A" w:rsidP="00DD69D0">
            <w:r w:rsidRPr="000A58D9">
              <w:t>3m</w:t>
            </w:r>
          </w:p>
        </w:tc>
      </w:tr>
      <w:tr w:rsidR="00917D9A" w:rsidRPr="00404CB6" w:rsidTr="00710B09">
        <w:tc>
          <w:tcPr>
            <w:tcW w:w="0" w:type="auto"/>
            <w:vMerge w:val="restart"/>
            <w:tcBorders>
              <w:top w:val="single" w:sz="4" w:space="0" w:color="C0504D"/>
            </w:tcBorders>
          </w:tcPr>
          <w:p w:rsidR="00917D9A" w:rsidRPr="000A58D9" w:rsidRDefault="00917D9A" w:rsidP="00DD69D0">
            <w:r w:rsidRPr="000A58D9">
              <w:t>Indoor receiver</w:t>
            </w:r>
          </w:p>
          <w:p w:rsidR="00917D9A" w:rsidRPr="000A58D9" w:rsidRDefault="00917D9A" w:rsidP="00DD69D0"/>
        </w:tc>
        <w:tc>
          <w:tcPr>
            <w:tcW w:w="0" w:type="auto"/>
            <w:tcBorders>
              <w:top w:val="single" w:sz="4" w:space="0" w:color="C0504D"/>
            </w:tcBorders>
          </w:tcPr>
          <w:p w:rsidR="00917D9A" w:rsidRPr="000A58D9" w:rsidRDefault="00917D9A" w:rsidP="00DD69D0">
            <w:r w:rsidRPr="000A58D9">
              <w:t>Acquisition</w:t>
            </w:r>
          </w:p>
        </w:tc>
        <w:tc>
          <w:tcPr>
            <w:tcW w:w="0" w:type="auto"/>
            <w:tcBorders>
              <w:top w:val="single" w:sz="4" w:space="0" w:color="C0504D"/>
            </w:tcBorders>
          </w:tcPr>
          <w:p w:rsidR="00917D9A" w:rsidRPr="000A58D9" w:rsidRDefault="00917D9A" w:rsidP="00DD69D0">
            <w:r w:rsidRPr="000A58D9">
              <w:t>54m</w:t>
            </w:r>
          </w:p>
        </w:tc>
        <w:tc>
          <w:tcPr>
            <w:tcW w:w="0" w:type="auto"/>
            <w:tcBorders>
              <w:top w:val="single" w:sz="4" w:space="0" w:color="C0504D"/>
            </w:tcBorders>
          </w:tcPr>
          <w:p w:rsidR="00917D9A" w:rsidRPr="000A58D9" w:rsidRDefault="00917D9A" w:rsidP="00DD69D0">
            <w:r w:rsidRPr="000A58D9">
              <w:t>19m</w:t>
            </w:r>
          </w:p>
        </w:tc>
      </w:tr>
      <w:tr w:rsidR="00917D9A" w:rsidRPr="00404CB6" w:rsidTr="00710B09">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A58D9">
              <w:t>Tracking</w:t>
            </w:r>
          </w:p>
        </w:tc>
        <w:tc>
          <w:tcPr>
            <w:tcW w:w="0" w:type="auto"/>
            <w:tcBorders>
              <w:top w:val="single" w:sz="4" w:space="0" w:color="C0504D"/>
            </w:tcBorders>
          </w:tcPr>
          <w:p w:rsidR="00917D9A" w:rsidRPr="00790487" w:rsidRDefault="00917D9A" w:rsidP="00DD69D0">
            <w:r w:rsidRPr="000A58D9">
              <w:t>27m</w:t>
            </w:r>
          </w:p>
        </w:tc>
        <w:tc>
          <w:tcPr>
            <w:tcW w:w="0" w:type="auto"/>
            <w:tcBorders>
              <w:top w:val="single" w:sz="4" w:space="0" w:color="C0504D"/>
            </w:tcBorders>
          </w:tcPr>
          <w:p w:rsidR="00917D9A" w:rsidRPr="00790487" w:rsidRDefault="00917D9A" w:rsidP="00DD69D0">
            <w:r w:rsidRPr="000A58D9">
              <w:t>10m</w:t>
            </w:r>
          </w:p>
        </w:tc>
      </w:tr>
      <w:tr w:rsidR="00917D9A" w:rsidRPr="00404CB6" w:rsidTr="00710B09">
        <w:tc>
          <w:tcPr>
            <w:tcW w:w="0" w:type="auto"/>
            <w:vMerge w:val="restart"/>
            <w:tcBorders>
              <w:top w:val="single" w:sz="4" w:space="0" w:color="C0504D"/>
            </w:tcBorders>
          </w:tcPr>
          <w:p w:rsidR="00917D9A" w:rsidRPr="000A58D9" w:rsidRDefault="00917D9A" w:rsidP="00DD69D0">
            <w:r w:rsidRPr="000A58D9">
              <w:t>High precision receiver</w:t>
            </w:r>
          </w:p>
          <w:p w:rsidR="00917D9A" w:rsidRPr="000A58D9" w:rsidRDefault="00917D9A" w:rsidP="00DD69D0"/>
        </w:tc>
        <w:tc>
          <w:tcPr>
            <w:tcW w:w="0" w:type="auto"/>
            <w:tcBorders>
              <w:top w:val="single" w:sz="4" w:space="0" w:color="C0504D"/>
            </w:tcBorders>
          </w:tcPr>
          <w:p w:rsidR="00917D9A" w:rsidRPr="000A58D9" w:rsidRDefault="00917D9A" w:rsidP="00DD69D0">
            <w:r w:rsidRPr="000A58D9">
              <w:t>Acquisition</w:t>
            </w:r>
          </w:p>
        </w:tc>
        <w:tc>
          <w:tcPr>
            <w:tcW w:w="0" w:type="auto"/>
            <w:tcBorders>
              <w:top w:val="single" w:sz="4" w:space="0" w:color="C0504D"/>
            </w:tcBorders>
          </w:tcPr>
          <w:p w:rsidR="00917D9A" w:rsidRPr="000A58D9" w:rsidRDefault="00917D9A" w:rsidP="00DD69D0">
            <w:r w:rsidRPr="000A58D9">
              <w:t>14m</w:t>
            </w:r>
          </w:p>
        </w:tc>
        <w:tc>
          <w:tcPr>
            <w:tcW w:w="0" w:type="auto"/>
            <w:tcBorders>
              <w:top w:val="single" w:sz="4" w:space="0" w:color="C0504D"/>
            </w:tcBorders>
          </w:tcPr>
          <w:p w:rsidR="00917D9A" w:rsidRPr="000A58D9" w:rsidRDefault="00917D9A" w:rsidP="00DD69D0">
            <w:r w:rsidRPr="000A58D9">
              <w:t>5m</w:t>
            </w:r>
          </w:p>
        </w:tc>
      </w:tr>
      <w:tr w:rsidR="00917D9A" w:rsidRPr="00404CB6" w:rsidTr="00710B09">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A58D9">
              <w:t>Tracking</w:t>
            </w:r>
          </w:p>
        </w:tc>
        <w:tc>
          <w:tcPr>
            <w:tcW w:w="0" w:type="auto"/>
            <w:tcBorders>
              <w:top w:val="single" w:sz="4" w:space="0" w:color="C0504D"/>
            </w:tcBorders>
          </w:tcPr>
          <w:p w:rsidR="00917D9A" w:rsidRPr="00790487" w:rsidRDefault="00917D9A" w:rsidP="00DD69D0">
            <w:r w:rsidRPr="000A58D9">
              <w:t>14m</w:t>
            </w:r>
          </w:p>
        </w:tc>
        <w:tc>
          <w:tcPr>
            <w:tcW w:w="0" w:type="auto"/>
            <w:tcBorders>
              <w:top w:val="single" w:sz="4" w:space="0" w:color="C0504D"/>
            </w:tcBorders>
          </w:tcPr>
          <w:p w:rsidR="00917D9A" w:rsidRPr="00790487" w:rsidRDefault="00917D9A" w:rsidP="00DD69D0">
            <w:r w:rsidRPr="000A58D9">
              <w:t>5m</w:t>
            </w:r>
          </w:p>
        </w:tc>
      </w:tr>
      <w:tr w:rsidR="00917D9A" w:rsidRPr="00404CB6" w:rsidTr="00710B09">
        <w:tc>
          <w:tcPr>
            <w:tcW w:w="0" w:type="auto"/>
            <w:vMerge w:val="restart"/>
            <w:tcBorders>
              <w:top w:val="single" w:sz="4" w:space="0" w:color="C0504D"/>
            </w:tcBorders>
          </w:tcPr>
          <w:p w:rsidR="00917D9A" w:rsidRPr="000A58D9" w:rsidRDefault="00917D9A" w:rsidP="00DD69D0">
            <w:r w:rsidRPr="000A58D9">
              <w:t>General purpose receiver type 1</w:t>
            </w:r>
          </w:p>
        </w:tc>
        <w:tc>
          <w:tcPr>
            <w:tcW w:w="0" w:type="auto"/>
            <w:tcBorders>
              <w:top w:val="single" w:sz="4" w:space="0" w:color="C0504D"/>
            </w:tcBorders>
          </w:tcPr>
          <w:p w:rsidR="00917D9A" w:rsidRPr="000A58D9" w:rsidRDefault="00917D9A" w:rsidP="00DD69D0">
            <w:r w:rsidRPr="000A58D9">
              <w:t>Acquisition</w:t>
            </w:r>
          </w:p>
        </w:tc>
        <w:tc>
          <w:tcPr>
            <w:tcW w:w="0" w:type="auto"/>
            <w:tcBorders>
              <w:top w:val="single" w:sz="4" w:space="0" w:color="C0504D"/>
            </w:tcBorders>
          </w:tcPr>
          <w:p w:rsidR="00917D9A" w:rsidRPr="000A58D9" w:rsidRDefault="00917D9A" w:rsidP="00DD69D0">
            <w:r w:rsidRPr="000A58D9">
              <w:t>11m</w:t>
            </w:r>
          </w:p>
        </w:tc>
        <w:tc>
          <w:tcPr>
            <w:tcW w:w="0" w:type="auto"/>
            <w:tcBorders>
              <w:top w:val="single" w:sz="4" w:space="0" w:color="C0504D"/>
            </w:tcBorders>
          </w:tcPr>
          <w:p w:rsidR="00917D9A" w:rsidRPr="000A58D9" w:rsidRDefault="00917D9A" w:rsidP="00DD69D0">
            <w:r w:rsidRPr="000A58D9">
              <w:t>4m</w:t>
            </w:r>
          </w:p>
        </w:tc>
      </w:tr>
      <w:tr w:rsidR="00917D9A" w:rsidRPr="00404CB6" w:rsidTr="00710B09">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A58D9">
              <w:t>Tracking</w:t>
            </w:r>
          </w:p>
        </w:tc>
        <w:tc>
          <w:tcPr>
            <w:tcW w:w="0" w:type="auto"/>
            <w:tcBorders>
              <w:top w:val="single" w:sz="4" w:space="0" w:color="C0504D"/>
            </w:tcBorders>
          </w:tcPr>
          <w:p w:rsidR="00917D9A" w:rsidRPr="00790487" w:rsidRDefault="00917D9A" w:rsidP="00DD69D0">
            <w:r w:rsidRPr="000A58D9">
              <w:t>5m</w:t>
            </w:r>
          </w:p>
        </w:tc>
        <w:tc>
          <w:tcPr>
            <w:tcW w:w="0" w:type="auto"/>
            <w:tcBorders>
              <w:top w:val="single" w:sz="4" w:space="0" w:color="C0504D"/>
            </w:tcBorders>
          </w:tcPr>
          <w:p w:rsidR="00917D9A" w:rsidRPr="00790487" w:rsidRDefault="00917D9A" w:rsidP="00DD69D0">
            <w:r w:rsidRPr="000A58D9">
              <w:t>2m</w:t>
            </w:r>
          </w:p>
        </w:tc>
      </w:tr>
      <w:tr w:rsidR="00917D9A" w:rsidRPr="00404CB6" w:rsidTr="00710B09">
        <w:tc>
          <w:tcPr>
            <w:tcW w:w="0" w:type="auto"/>
            <w:vMerge w:val="restart"/>
          </w:tcPr>
          <w:p w:rsidR="00917D9A" w:rsidRPr="000A58D9" w:rsidRDefault="00917D9A" w:rsidP="00DD69D0">
            <w:r w:rsidRPr="000A58D9">
              <w:t>General purpose receiver type 2</w:t>
            </w:r>
          </w:p>
        </w:tc>
        <w:tc>
          <w:tcPr>
            <w:tcW w:w="0" w:type="auto"/>
          </w:tcPr>
          <w:p w:rsidR="00917D9A" w:rsidRPr="000A58D9" w:rsidRDefault="00917D9A" w:rsidP="00DD69D0">
            <w:r w:rsidRPr="000A58D9">
              <w:t>Acquisition</w:t>
            </w:r>
          </w:p>
        </w:tc>
        <w:tc>
          <w:tcPr>
            <w:tcW w:w="0" w:type="auto"/>
          </w:tcPr>
          <w:p w:rsidR="00917D9A" w:rsidRPr="000A58D9" w:rsidRDefault="00917D9A" w:rsidP="00DD69D0">
            <w:r w:rsidRPr="000A58D9">
              <w:t>17m</w:t>
            </w:r>
          </w:p>
        </w:tc>
        <w:tc>
          <w:tcPr>
            <w:tcW w:w="0" w:type="auto"/>
          </w:tcPr>
          <w:p w:rsidR="00917D9A" w:rsidRPr="000A58D9" w:rsidRDefault="00917D9A" w:rsidP="00DD69D0">
            <w:r w:rsidRPr="000A58D9">
              <w:t>6m</w:t>
            </w:r>
          </w:p>
        </w:tc>
      </w:tr>
      <w:tr w:rsidR="00917D9A" w:rsidRPr="00404CB6" w:rsidTr="00710B09">
        <w:tc>
          <w:tcPr>
            <w:tcW w:w="0" w:type="auto"/>
            <w:vMerge/>
          </w:tcPr>
          <w:p w:rsidR="00917D9A" w:rsidRPr="00790487" w:rsidRDefault="00917D9A" w:rsidP="00DD69D0"/>
        </w:tc>
        <w:tc>
          <w:tcPr>
            <w:tcW w:w="0" w:type="auto"/>
          </w:tcPr>
          <w:p w:rsidR="00917D9A" w:rsidRPr="00790487" w:rsidRDefault="00917D9A" w:rsidP="00DD69D0">
            <w:r w:rsidRPr="000A58D9">
              <w:t>Tracking</w:t>
            </w:r>
          </w:p>
        </w:tc>
        <w:tc>
          <w:tcPr>
            <w:tcW w:w="0" w:type="auto"/>
          </w:tcPr>
          <w:p w:rsidR="00917D9A" w:rsidRPr="00790487" w:rsidRDefault="00917D9A" w:rsidP="00DD69D0">
            <w:r w:rsidRPr="000A58D9">
              <w:t>9m</w:t>
            </w:r>
          </w:p>
        </w:tc>
        <w:tc>
          <w:tcPr>
            <w:tcW w:w="0" w:type="auto"/>
          </w:tcPr>
          <w:p w:rsidR="00917D9A" w:rsidRDefault="00917D9A" w:rsidP="00DD69D0">
            <w:r w:rsidRPr="000A58D9">
              <w:t>3m</w:t>
            </w:r>
          </w:p>
        </w:tc>
      </w:tr>
    </w:tbl>
    <w:p w:rsidR="00841EBB" w:rsidRDefault="00841EBB" w:rsidP="00841EBB">
      <w:pPr>
        <w:pStyle w:val="ECCParagraph"/>
        <w:spacing w:after="0"/>
      </w:pPr>
    </w:p>
    <w:p w:rsidR="00917D9A" w:rsidRPr="008C2229" w:rsidRDefault="00917D9A" w:rsidP="002033FA">
      <w:pPr>
        <w:pStyle w:val="ECCParagraph"/>
        <w:spacing w:before="120"/>
      </w:pPr>
      <w:r w:rsidRPr="008C2229">
        <w:t>In order to assess the compatibility between the PL transmitter and a RNSS receiver (Galileo, GPS …), the generic methodology proposed in ITU-R Recommendation (see section</w:t>
      </w:r>
      <w:r w:rsidR="00FF3B30">
        <w:t xml:space="preserve"> </w:t>
      </w:r>
      <w:r w:rsidR="002A18DE">
        <w:fldChar w:fldCharType="begin"/>
      </w:r>
      <w:r w:rsidR="00FF3B30">
        <w:instrText xml:space="preserve"> REF _Ref319597355 \r \h </w:instrText>
      </w:r>
      <w:r w:rsidR="002A18DE">
        <w:fldChar w:fldCharType="separate"/>
      </w:r>
      <w:r w:rsidR="0056127B">
        <w:t>4.2.2</w:t>
      </w:r>
      <w:r w:rsidR="002A18DE">
        <w:fldChar w:fldCharType="end"/>
      </w:r>
      <w:r w:rsidRPr="008C2229">
        <w:t xml:space="preserve">) is used. However, for more detailed analysis, the SSC (Spectral Separation Coefficient) could also be used. </w:t>
      </w:r>
    </w:p>
    <w:p w:rsidR="00917D9A" w:rsidRPr="008C2229" w:rsidRDefault="00917D9A" w:rsidP="00E24569">
      <w:pPr>
        <w:pStyle w:val="ECCParagraph"/>
      </w:pPr>
      <w:r w:rsidRPr="008C2229">
        <w:t>The SSC values are calculated by convolving the power spectral density of the PL signal and the power spectral density of the wanted RNSS signal, and:</w:t>
      </w:r>
    </w:p>
    <w:p w:rsidR="00917D9A" w:rsidRDefault="00917D9A" w:rsidP="005C4062">
      <w:pPr>
        <w:pStyle w:val="ECCParagraph"/>
        <w:tabs>
          <w:tab w:val="left" w:pos="9072"/>
        </w:tabs>
        <w:ind w:left="2835"/>
        <w:jc w:val="left"/>
      </w:pPr>
      <w:r w:rsidRPr="008C2229">
        <w:rPr>
          <w:position w:val="-36"/>
        </w:rPr>
        <w:object w:dxaOrig="2920" w:dyaOrig="800">
          <v:shape id="_x0000_i1026" type="#_x0000_t75" style="width:146pt;height:40pt" o:ole="">
            <v:imagedata r:id="rId18" o:title=""/>
          </v:shape>
          <o:OLEObject Type="Embed" ProgID="Equation.3" ShapeID="_x0000_i1026" DrawAspect="Content" ObjectID="_1586172776" r:id="rId19"/>
        </w:object>
      </w:r>
      <w:r w:rsidR="005C4062">
        <w:rPr>
          <w:position w:val="-36"/>
        </w:rPr>
        <w:tab/>
      </w:r>
      <w:r w:rsidR="007C2DA0">
        <w:rPr>
          <w:position w:val="-36"/>
        </w:rPr>
        <w:t>(3)</w:t>
      </w:r>
    </w:p>
    <w:p w:rsidR="00917D9A" w:rsidRDefault="00917D9A" w:rsidP="005C4062">
      <w:pPr>
        <w:pStyle w:val="Heading3"/>
      </w:pPr>
      <w:bookmarkStart w:id="63" w:name="_Toc273971029"/>
      <w:bookmarkStart w:id="64" w:name="_Toc317588323"/>
      <w:bookmarkStart w:id="65" w:name="_Toc335824880"/>
      <w:r>
        <w:lastRenderedPageBreak/>
        <w:t>Noise level increase using Statistical simulations conducted with SEAMCAT</w:t>
      </w:r>
      <w:bookmarkEnd w:id="63"/>
      <w:bookmarkEnd w:id="64"/>
      <w:bookmarkEnd w:id="65"/>
      <w:r>
        <w:t xml:space="preserve"> </w:t>
      </w:r>
    </w:p>
    <w:p w:rsidR="00917D9A" w:rsidRPr="0028054C" w:rsidRDefault="00917D9A" w:rsidP="005C4062">
      <w:pPr>
        <w:pStyle w:val="ECCParagraph"/>
        <w:keepNext/>
      </w:pPr>
      <w:r>
        <w:t>The e</w:t>
      </w:r>
      <w:r w:rsidRPr="000C37C8">
        <w:t>.i.r.p</w:t>
      </w:r>
      <w:r w:rsidR="00306E97">
        <w:t>.</w:t>
      </w:r>
      <w:r w:rsidRPr="000C37C8">
        <w:t xml:space="preserve"> </w:t>
      </w:r>
      <w:r w:rsidRPr="0028054C">
        <w:t xml:space="preserve">of the pseudolites was fixed to -50dBm </w:t>
      </w:r>
      <w:r>
        <w:t>and</w:t>
      </w:r>
      <w:r w:rsidRPr="0028054C">
        <w:t xml:space="preserve"> -59 dBm. </w:t>
      </w:r>
    </w:p>
    <w:p w:rsidR="00917D9A" w:rsidRPr="0028054C" w:rsidRDefault="00917D9A" w:rsidP="00BF0EFC">
      <w:pPr>
        <w:pStyle w:val="ECCParagraph"/>
      </w:pPr>
      <w:r w:rsidRPr="0028054C">
        <w:t>Two deployment situations are considered:</w:t>
      </w:r>
    </w:p>
    <w:p w:rsidR="00917D9A" w:rsidRPr="0028054C" w:rsidRDefault="00917D9A" w:rsidP="00DD69D0">
      <w:pPr>
        <w:pStyle w:val="ECCParBulleted"/>
        <w:numPr>
          <w:ilvl w:val="0"/>
          <w:numId w:val="26"/>
        </w:numPr>
      </w:pPr>
      <w:r w:rsidRPr="0028054C">
        <w:t>antenna height of victim receiver is 2m and antenna height of Interfering transmitter is 10m;</w:t>
      </w:r>
    </w:p>
    <w:p w:rsidR="00917D9A" w:rsidRDefault="00917D9A" w:rsidP="00DD69D0">
      <w:pPr>
        <w:pStyle w:val="ECCParBulleted"/>
        <w:numPr>
          <w:ilvl w:val="0"/>
          <w:numId w:val="26"/>
        </w:numPr>
      </w:pPr>
      <w:r w:rsidRPr="0028054C">
        <w:t xml:space="preserve">antenna height of victim receiver is 10m and antenna height of Interfering transmitter is 10m. </w:t>
      </w:r>
    </w:p>
    <w:p w:rsidR="002033FA" w:rsidRDefault="002033FA" w:rsidP="002033FA">
      <w:pPr>
        <w:pStyle w:val="ECCParBulleted"/>
        <w:numPr>
          <w:ilvl w:val="0"/>
          <w:numId w:val="0"/>
        </w:numPr>
        <w:ind w:left="340" w:hanging="340"/>
      </w:pPr>
    </w:p>
    <w:p w:rsidR="00917D9A" w:rsidRPr="0028054C" w:rsidRDefault="00917D9A" w:rsidP="00BF0EFC">
      <w:pPr>
        <w:pStyle w:val="ECCParagraph"/>
      </w:pPr>
      <w:r w:rsidRPr="0028054C">
        <w:t xml:space="preserve">The separation distances between pseudolites and non-participating RNSS receivers are determined when interference criterion </w:t>
      </w:r>
      <w:r w:rsidR="002102B3">
        <w:t xml:space="preserve">(see ITU References mentioned in Table 3) </w:t>
      </w:r>
      <w:r w:rsidRPr="0028054C">
        <w:t>for RNSS is met</w:t>
      </w:r>
      <w:r>
        <w:t>.</w:t>
      </w:r>
      <w:r w:rsidRPr="0028054C">
        <w:t xml:space="preserve"> </w:t>
      </w:r>
    </w:p>
    <w:p w:rsidR="00917D9A" w:rsidRDefault="00917D9A" w:rsidP="00BF0EFC">
      <w:pPr>
        <w:pStyle w:val="ECCParagraph"/>
      </w:pPr>
      <w:r>
        <w:t>Simulation results statistically show that interference situation depends on geographical position of victim receivers surrounded by interference transmitters</w:t>
      </w:r>
      <w:r w:rsidRPr="0028054C">
        <w:t>.</w:t>
      </w:r>
      <w:r>
        <w:t xml:space="preserve"> </w:t>
      </w:r>
    </w:p>
    <w:p w:rsidR="00917D9A" w:rsidRDefault="00917D9A" w:rsidP="000A445F">
      <w:pPr>
        <w:pStyle w:val="Caption"/>
        <w:keepNext/>
      </w:pPr>
      <w:r>
        <w:t xml:space="preserve">Table </w:t>
      </w:r>
      <w:r w:rsidR="002A18DE">
        <w:fldChar w:fldCharType="begin"/>
      </w:r>
      <w:r>
        <w:instrText xml:space="preserve"> SEQ Table \* ARABIC </w:instrText>
      </w:r>
      <w:r w:rsidR="002A18DE">
        <w:fldChar w:fldCharType="separate"/>
      </w:r>
      <w:r w:rsidR="0056127B">
        <w:rPr>
          <w:noProof/>
        </w:rPr>
        <w:t>10</w:t>
      </w:r>
      <w:r w:rsidR="002A18DE">
        <w:fldChar w:fldCharType="end"/>
      </w:r>
      <w:r>
        <w:t>: Minimum protection distance to ensure operation of non-participating receivers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134"/>
        <w:gridCol w:w="1560"/>
        <w:gridCol w:w="3827"/>
        <w:gridCol w:w="1559"/>
      </w:tblGrid>
      <w:tr w:rsidR="002033FA" w:rsidRPr="00FE1795" w:rsidTr="002033FA">
        <w:trPr>
          <w:tblHeader/>
        </w:trPr>
        <w:tc>
          <w:tcPr>
            <w:tcW w:w="1809" w:type="dxa"/>
            <w:tcBorders>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Non-participating receiver system (operating frequency is 1575 MHz)</w:t>
            </w:r>
            <w:r w:rsidR="00306E97" w:rsidRPr="002033FA">
              <w:rPr>
                <w:b/>
                <w:color w:val="FFFFFF"/>
                <w:sz w:val="16"/>
                <w:szCs w:val="16"/>
              </w:rPr>
              <w:t xml:space="preserve"> </w:t>
            </w:r>
          </w:p>
        </w:tc>
        <w:tc>
          <w:tcPr>
            <w:tcW w:w="1134"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 xml:space="preserve">Maximum e.i.r.p. </w:t>
            </w:r>
          </w:p>
        </w:tc>
        <w:tc>
          <w:tcPr>
            <w:tcW w:w="1560"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Antenna height</w:t>
            </w:r>
          </w:p>
        </w:tc>
        <w:tc>
          <w:tcPr>
            <w:tcW w:w="3827"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Deployment scenario</w:t>
            </w:r>
          </w:p>
        </w:tc>
        <w:tc>
          <w:tcPr>
            <w:tcW w:w="1559" w:type="dxa"/>
            <w:tcBorders>
              <w:lef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Protection distance</w:t>
            </w:r>
          </w:p>
        </w:tc>
      </w:tr>
    </w:tbl>
    <w:tbl>
      <w:tblPr>
        <w:tblpPr w:leftFromText="180" w:rightFromText="180" w:vertAnchor="text" w:tblpY="1"/>
        <w:tblOverlap w:val="never"/>
        <w:tblW w:w="988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809"/>
        <w:gridCol w:w="1134"/>
        <w:gridCol w:w="1560"/>
        <w:gridCol w:w="3827"/>
        <w:gridCol w:w="1559"/>
      </w:tblGrid>
      <w:tr w:rsidR="00917D9A" w:rsidTr="002033FA">
        <w:trPr>
          <w:trHeight w:val="599"/>
        </w:trPr>
        <w:tc>
          <w:tcPr>
            <w:tcW w:w="1809" w:type="dxa"/>
            <w:vMerge w:val="restart"/>
          </w:tcPr>
          <w:p w:rsidR="00917D9A" w:rsidRPr="00841EBB" w:rsidRDefault="00917D9A" w:rsidP="00710B09">
            <w:pPr>
              <w:rPr>
                <w:rFonts w:cs="Arial"/>
                <w:sz w:val="16"/>
                <w:szCs w:val="16"/>
              </w:rPr>
            </w:pPr>
            <w:r w:rsidRPr="00841EBB">
              <w:rPr>
                <w:rFonts w:cs="Arial"/>
                <w:sz w:val="16"/>
                <w:szCs w:val="16"/>
              </w:rPr>
              <w:t>RNSS (A-RNSS)</w:t>
            </w:r>
          </w:p>
          <w:p w:rsidR="00917D9A" w:rsidRPr="00841EBB" w:rsidRDefault="00917D9A" w:rsidP="00710B09">
            <w:pPr>
              <w:rPr>
                <w:rFonts w:cs="Arial"/>
                <w:sz w:val="16"/>
                <w:szCs w:val="16"/>
                <w:lang w:eastAsia="fi-FI"/>
              </w:rPr>
            </w:pPr>
          </w:p>
          <w:p w:rsidR="00917D9A" w:rsidRPr="00841EBB" w:rsidRDefault="00917D9A" w:rsidP="00710B09">
            <w:pPr>
              <w:rPr>
                <w:rFonts w:cs="Arial"/>
                <w:sz w:val="16"/>
                <w:szCs w:val="16"/>
              </w:rPr>
            </w:pPr>
            <w:r w:rsidRPr="00841EBB">
              <w:rPr>
                <w:rFonts w:cs="Arial"/>
                <w:sz w:val="16"/>
                <w:szCs w:val="16"/>
              </w:rPr>
              <w:t>protection criteria for tracking mode is -146  dBW/MHz</w:t>
            </w:r>
          </w:p>
          <w:p w:rsidR="00917D9A" w:rsidRPr="00841EBB" w:rsidRDefault="00917D9A" w:rsidP="00710B09">
            <w:pPr>
              <w:rPr>
                <w:rFonts w:cs="Arial"/>
                <w:sz w:val="16"/>
                <w:szCs w:val="16"/>
                <w:lang w:eastAsia="fi-FI"/>
              </w:rPr>
            </w:pPr>
          </w:p>
        </w:tc>
        <w:tc>
          <w:tcPr>
            <w:tcW w:w="1134" w:type="dxa"/>
            <w:vMerge w:val="restart"/>
          </w:tcPr>
          <w:p w:rsidR="00841EBB" w:rsidRDefault="00917D9A" w:rsidP="00710B09">
            <w:pPr>
              <w:rPr>
                <w:rFonts w:cs="Arial"/>
                <w:sz w:val="16"/>
                <w:szCs w:val="16"/>
              </w:rPr>
            </w:pPr>
            <w:r w:rsidRPr="00841EBB">
              <w:rPr>
                <w:rFonts w:cs="Arial"/>
                <w:sz w:val="16"/>
                <w:szCs w:val="16"/>
              </w:rPr>
              <w:t xml:space="preserve">CW PLs (e.i.r.p. </w:t>
            </w:r>
          </w:p>
          <w:p w:rsidR="00917D9A" w:rsidRPr="00841EBB" w:rsidRDefault="00917D9A" w:rsidP="00710B09">
            <w:pPr>
              <w:rPr>
                <w:rFonts w:cs="Arial"/>
                <w:sz w:val="16"/>
                <w:szCs w:val="16"/>
              </w:rPr>
            </w:pPr>
            <w:r w:rsidRPr="00841EBB">
              <w:rPr>
                <w:rFonts w:cs="Arial"/>
                <w:sz w:val="16"/>
                <w:szCs w:val="16"/>
              </w:rPr>
              <w:t>=-50 dBm)</w:t>
            </w:r>
          </w:p>
          <w:p w:rsidR="00917D9A" w:rsidRPr="00841EBB" w:rsidRDefault="00917D9A" w:rsidP="00710B09">
            <w:pPr>
              <w:rPr>
                <w:rFonts w:cs="Arial"/>
                <w:sz w:val="16"/>
                <w:szCs w:val="16"/>
                <w:lang w:eastAsia="fi-FI"/>
              </w:rPr>
            </w:pPr>
          </w:p>
          <w:p w:rsidR="00917D9A" w:rsidRPr="00841EBB" w:rsidRDefault="00917D9A" w:rsidP="00710B09">
            <w:pPr>
              <w:rPr>
                <w:rFonts w:cs="Arial"/>
                <w:sz w:val="16"/>
                <w:szCs w:val="16"/>
                <w:lang w:eastAsia="fi-FI"/>
              </w:rPr>
            </w:pPr>
          </w:p>
          <w:p w:rsidR="00917D9A" w:rsidRPr="00841EBB" w:rsidRDefault="00917D9A" w:rsidP="00710B09">
            <w:pPr>
              <w:rPr>
                <w:rFonts w:cs="Arial"/>
                <w:sz w:val="16"/>
                <w:szCs w:val="16"/>
                <w:lang w:eastAsia="fi-FI"/>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2m; IT is 10 m.</w:t>
            </w:r>
          </w:p>
        </w:tc>
        <w:tc>
          <w:tcPr>
            <w:tcW w:w="3827" w:type="dxa"/>
            <w:vMerge w:val="restart"/>
          </w:tcPr>
          <w:p w:rsidR="00917D9A" w:rsidRPr="00841EBB" w:rsidRDefault="00917D9A" w:rsidP="00710B09">
            <w:pPr>
              <w:rPr>
                <w:rFonts w:cs="Arial"/>
                <w:sz w:val="16"/>
                <w:szCs w:val="16"/>
              </w:rPr>
            </w:pPr>
            <w:r w:rsidRPr="00841EBB">
              <w:rPr>
                <w:rFonts w:cs="Arial"/>
                <w:sz w:val="16"/>
                <w:szCs w:val="16"/>
              </w:rPr>
              <w:t xml:space="preserve">4 active CW PLs placed in the 4 corners of the building compared to A-RNSS receiver; PLs receiver indoor and RNSS receiver outdoors; distance 2 PL transmitters placed in the corners (distance between 2 closest transmitters about 80 m), antenna heights 10m, activity factor 100%; </w:t>
            </w:r>
          </w:p>
          <w:p w:rsidR="00917D9A" w:rsidRPr="00841EBB" w:rsidRDefault="00917D9A" w:rsidP="00710B09">
            <w:pPr>
              <w:rPr>
                <w:rFonts w:cs="Arial"/>
                <w:sz w:val="16"/>
                <w:szCs w:val="16"/>
                <w:lang w:eastAsia="fi-FI"/>
              </w:rPr>
            </w:pPr>
          </w:p>
        </w:tc>
        <w:tc>
          <w:tcPr>
            <w:tcW w:w="1559" w:type="dxa"/>
          </w:tcPr>
          <w:p w:rsidR="00917D9A" w:rsidRPr="00841EBB" w:rsidRDefault="00917D9A" w:rsidP="00710B09">
            <w:pPr>
              <w:rPr>
                <w:rFonts w:cs="Arial"/>
                <w:sz w:val="16"/>
                <w:szCs w:val="16"/>
                <w:lang w:eastAsia="fi-FI"/>
              </w:rPr>
            </w:pPr>
          </w:p>
          <w:p w:rsidR="00917D9A" w:rsidRPr="00841EBB" w:rsidRDefault="00917D9A" w:rsidP="00710B09">
            <w:pPr>
              <w:rPr>
                <w:rFonts w:cs="Arial"/>
                <w:sz w:val="16"/>
                <w:szCs w:val="16"/>
                <w:lang w:val="fi-FI" w:eastAsia="fi-FI"/>
              </w:rPr>
            </w:pPr>
            <w:r w:rsidRPr="00841EBB">
              <w:rPr>
                <w:rFonts w:cs="Arial"/>
                <w:sz w:val="16"/>
                <w:szCs w:val="16"/>
                <w:lang w:val="fi-FI" w:eastAsia="fi-FI"/>
              </w:rPr>
              <w:t>20 m</w:t>
            </w:r>
          </w:p>
        </w:tc>
      </w:tr>
      <w:tr w:rsidR="00917D9A" w:rsidTr="002033FA">
        <w:trPr>
          <w:trHeight w:val="597"/>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lang w:val="fi-FI"/>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lang w:eastAsia="fi-FI"/>
              </w:rPr>
            </w:pPr>
          </w:p>
          <w:p w:rsidR="00917D9A" w:rsidRPr="00841EBB" w:rsidRDefault="00917D9A" w:rsidP="00710B09">
            <w:pPr>
              <w:rPr>
                <w:rFonts w:cs="Arial"/>
                <w:sz w:val="16"/>
                <w:szCs w:val="16"/>
                <w:lang w:val="fi-FI" w:eastAsia="fi-FI"/>
              </w:rPr>
            </w:pPr>
            <w:r w:rsidRPr="00841EBB">
              <w:rPr>
                <w:rFonts w:cs="Arial"/>
                <w:sz w:val="16"/>
                <w:szCs w:val="16"/>
                <w:lang w:val="fi-FI" w:eastAsia="fi-FI"/>
              </w:rPr>
              <w:t>40 m</w:t>
            </w:r>
          </w:p>
        </w:tc>
      </w:tr>
      <w:tr w:rsidR="00917D9A" w:rsidTr="002033FA">
        <w:trPr>
          <w:trHeight w:val="597"/>
        </w:trPr>
        <w:tc>
          <w:tcPr>
            <w:tcW w:w="1809" w:type="dxa"/>
            <w:vMerge/>
          </w:tcPr>
          <w:p w:rsidR="00917D9A" w:rsidRPr="00841EBB" w:rsidRDefault="00917D9A" w:rsidP="00710B09">
            <w:pPr>
              <w:rPr>
                <w:rFonts w:cs="Arial"/>
                <w:sz w:val="16"/>
                <w:szCs w:val="16"/>
              </w:rPr>
            </w:pPr>
          </w:p>
        </w:tc>
        <w:tc>
          <w:tcPr>
            <w:tcW w:w="1134" w:type="dxa"/>
            <w:vMerge w:val="restart"/>
          </w:tcPr>
          <w:p w:rsidR="00841EBB" w:rsidRDefault="00917D9A" w:rsidP="00710B09">
            <w:pPr>
              <w:rPr>
                <w:rFonts w:cs="Arial"/>
                <w:sz w:val="16"/>
                <w:szCs w:val="16"/>
              </w:rPr>
            </w:pPr>
            <w:r w:rsidRPr="00841EBB">
              <w:rPr>
                <w:rFonts w:cs="Arial"/>
                <w:sz w:val="16"/>
                <w:szCs w:val="16"/>
              </w:rPr>
              <w:t xml:space="preserve">CW PLs (e.i.r.p. </w:t>
            </w:r>
          </w:p>
          <w:p w:rsidR="00917D9A" w:rsidRPr="00841EBB" w:rsidRDefault="00917D9A" w:rsidP="00710B09">
            <w:pPr>
              <w:rPr>
                <w:rFonts w:cs="Arial"/>
                <w:sz w:val="16"/>
                <w:szCs w:val="16"/>
              </w:rPr>
            </w:pPr>
            <w:r w:rsidRPr="00841EBB">
              <w:rPr>
                <w:rFonts w:cs="Arial"/>
                <w:sz w:val="16"/>
                <w:szCs w:val="16"/>
              </w:rPr>
              <w:t>=-59 dBm)</w:t>
            </w:r>
          </w:p>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2m; IT is 10 m.</w:t>
            </w:r>
          </w:p>
        </w:tc>
        <w:tc>
          <w:tcPr>
            <w:tcW w:w="3827" w:type="dxa"/>
            <w:vMerge/>
          </w:tcPr>
          <w:p w:rsidR="00917D9A" w:rsidRPr="00841EBB" w:rsidRDefault="00917D9A" w:rsidP="00710B09">
            <w:pPr>
              <w:rPr>
                <w:rFonts w:cs="Arial"/>
                <w:sz w:val="16"/>
                <w:szCs w:val="16"/>
              </w:rPr>
            </w:pPr>
          </w:p>
        </w:tc>
        <w:tc>
          <w:tcPr>
            <w:tcW w:w="1559" w:type="dxa"/>
          </w:tcPr>
          <w:p w:rsidR="002033FA" w:rsidRPr="00206755" w:rsidRDefault="002033FA" w:rsidP="00710B09">
            <w:pPr>
              <w:rPr>
                <w:rFonts w:cs="Arial"/>
                <w:sz w:val="16"/>
                <w:szCs w:val="16"/>
                <w:lang w:eastAsia="fi-FI"/>
              </w:rPr>
            </w:pPr>
          </w:p>
          <w:p w:rsidR="00917D9A" w:rsidRPr="00841EBB" w:rsidRDefault="00917D9A" w:rsidP="00710B09">
            <w:pPr>
              <w:rPr>
                <w:rFonts w:cs="Arial"/>
                <w:sz w:val="16"/>
                <w:szCs w:val="16"/>
                <w:lang w:val="fi-FI" w:eastAsia="fi-FI"/>
              </w:rPr>
            </w:pPr>
            <w:r w:rsidRPr="00841EBB">
              <w:rPr>
                <w:rFonts w:cs="Arial"/>
                <w:sz w:val="16"/>
                <w:szCs w:val="16"/>
                <w:lang w:val="fi-FI" w:eastAsia="fi-FI"/>
              </w:rPr>
              <w:t>1 m</w:t>
            </w:r>
          </w:p>
        </w:tc>
      </w:tr>
      <w:tr w:rsidR="00917D9A" w:rsidTr="002033FA">
        <w:trPr>
          <w:trHeight w:val="487"/>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lang w:val="fi-FI"/>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2033FA" w:rsidRPr="00206755" w:rsidRDefault="002033FA" w:rsidP="00710B09">
            <w:pPr>
              <w:rPr>
                <w:rFonts w:cs="Arial"/>
                <w:sz w:val="16"/>
                <w:szCs w:val="16"/>
                <w:lang w:eastAsia="fi-FI"/>
              </w:rPr>
            </w:pPr>
          </w:p>
          <w:p w:rsidR="00917D9A" w:rsidRPr="00841EBB" w:rsidRDefault="00917D9A" w:rsidP="00710B09">
            <w:pPr>
              <w:rPr>
                <w:rFonts w:cs="Arial"/>
                <w:sz w:val="16"/>
                <w:szCs w:val="16"/>
                <w:lang w:val="fi-FI" w:eastAsia="fi-FI"/>
              </w:rPr>
            </w:pPr>
            <w:r w:rsidRPr="00841EBB">
              <w:rPr>
                <w:rFonts w:cs="Arial"/>
                <w:sz w:val="16"/>
                <w:szCs w:val="16"/>
                <w:lang w:val="fi-FI" w:eastAsia="fi-FI"/>
              </w:rPr>
              <w:t>10m</w:t>
            </w:r>
          </w:p>
        </w:tc>
      </w:tr>
      <w:tr w:rsidR="00917D9A" w:rsidTr="002033FA">
        <w:trPr>
          <w:trHeight w:val="596"/>
        </w:trPr>
        <w:tc>
          <w:tcPr>
            <w:tcW w:w="1809" w:type="dxa"/>
            <w:vMerge w:val="restart"/>
          </w:tcPr>
          <w:p w:rsidR="00917D9A" w:rsidRPr="00841EBB" w:rsidRDefault="00917D9A" w:rsidP="00710B09">
            <w:pPr>
              <w:rPr>
                <w:rFonts w:cs="Arial"/>
                <w:sz w:val="16"/>
                <w:szCs w:val="16"/>
              </w:rPr>
            </w:pPr>
            <w:r w:rsidRPr="00841EBB">
              <w:rPr>
                <w:rFonts w:cs="Arial"/>
                <w:sz w:val="16"/>
                <w:szCs w:val="16"/>
              </w:rPr>
              <w:t xml:space="preserve">RNSS (High precision) </w:t>
            </w:r>
          </w:p>
          <w:p w:rsidR="00917D9A" w:rsidRPr="00841EBB" w:rsidRDefault="00917D9A" w:rsidP="00710B09">
            <w:pPr>
              <w:rPr>
                <w:rFonts w:cs="Arial"/>
                <w:sz w:val="16"/>
                <w:szCs w:val="16"/>
              </w:rPr>
            </w:pPr>
          </w:p>
          <w:p w:rsidR="00917D9A" w:rsidRPr="00841EBB" w:rsidRDefault="00917D9A" w:rsidP="00710B09">
            <w:pPr>
              <w:rPr>
                <w:rFonts w:cs="Arial"/>
                <w:sz w:val="16"/>
                <w:szCs w:val="16"/>
              </w:rPr>
            </w:pPr>
            <w:r w:rsidRPr="00841EBB">
              <w:rPr>
                <w:rFonts w:cs="Arial"/>
                <w:sz w:val="16"/>
                <w:szCs w:val="16"/>
              </w:rPr>
              <w:t>protection criteria for tracking mode is -147.4  dBW/MHz</w:t>
            </w:r>
          </w:p>
          <w:p w:rsidR="00917D9A" w:rsidRPr="00841EBB" w:rsidRDefault="00917D9A" w:rsidP="00710B09">
            <w:pPr>
              <w:rPr>
                <w:rFonts w:cs="Arial"/>
                <w:sz w:val="16"/>
                <w:szCs w:val="16"/>
              </w:rPr>
            </w:pPr>
          </w:p>
        </w:tc>
        <w:tc>
          <w:tcPr>
            <w:tcW w:w="1134" w:type="dxa"/>
            <w:vMerge w:val="restart"/>
          </w:tcPr>
          <w:p w:rsidR="00841EBB" w:rsidRDefault="00917D9A" w:rsidP="00710B09">
            <w:pPr>
              <w:rPr>
                <w:rFonts w:cs="Arial"/>
                <w:sz w:val="16"/>
                <w:szCs w:val="16"/>
              </w:rPr>
            </w:pPr>
            <w:r w:rsidRPr="00841EBB">
              <w:rPr>
                <w:rFonts w:cs="Arial"/>
                <w:sz w:val="16"/>
                <w:szCs w:val="16"/>
              </w:rPr>
              <w:t>CW PLs (e.i.r.p.</w:t>
            </w:r>
          </w:p>
          <w:p w:rsidR="00917D9A" w:rsidRPr="00841EBB" w:rsidRDefault="00917D9A" w:rsidP="00710B09">
            <w:pPr>
              <w:rPr>
                <w:rFonts w:cs="Arial"/>
                <w:sz w:val="16"/>
                <w:szCs w:val="16"/>
              </w:rPr>
            </w:pPr>
            <w:r w:rsidRPr="00841EBB">
              <w:rPr>
                <w:rFonts w:cs="Arial"/>
                <w:sz w:val="16"/>
                <w:szCs w:val="16"/>
              </w:rPr>
              <w:t>=-50 dBm)</w:t>
            </w:r>
          </w:p>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2m; IT is 10 m.</w:t>
            </w:r>
          </w:p>
        </w:tc>
        <w:tc>
          <w:tcPr>
            <w:tcW w:w="3827" w:type="dxa"/>
            <w:vMerge w:val="restart"/>
          </w:tcPr>
          <w:p w:rsidR="00917D9A" w:rsidRPr="00841EBB" w:rsidRDefault="00917D9A" w:rsidP="00710B09">
            <w:pPr>
              <w:rPr>
                <w:rFonts w:cs="Arial"/>
                <w:sz w:val="16"/>
                <w:szCs w:val="16"/>
              </w:rPr>
            </w:pPr>
            <w:r w:rsidRPr="00841EBB">
              <w:rPr>
                <w:rFonts w:cs="Arial"/>
                <w:sz w:val="16"/>
                <w:szCs w:val="16"/>
              </w:rPr>
              <w:t>4 active CW PLs placed in the 4 corners of the building compared to high precision  receiver; PLs receiver indoor and RNSS receiver outdoors; distance 2 PL transmitters placed in the corners (distance between 2 closest transmitters about 80</w:t>
            </w:r>
            <w:r w:rsidR="00841EBB">
              <w:rPr>
                <w:rFonts w:cs="Arial"/>
                <w:sz w:val="16"/>
                <w:szCs w:val="16"/>
              </w:rPr>
              <w:t xml:space="preserve"> </w:t>
            </w:r>
            <w:r w:rsidRPr="00841EBB">
              <w:rPr>
                <w:rFonts w:cs="Arial"/>
                <w:sz w:val="16"/>
                <w:szCs w:val="16"/>
              </w:rPr>
              <w:t>m),  activity factor 100</w:t>
            </w:r>
          </w:p>
        </w:tc>
        <w:tc>
          <w:tcPr>
            <w:tcW w:w="1559" w:type="dxa"/>
          </w:tcPr>
          <w:p w:rsidR="00917D9A" w:rsidRPr="00841EBB" w:rsidRDefault="00917D9A" w:rsidP="00710B09">
            <w:pPr>
              <w:rPr>
                <w:rFonts w:cs="Arial"/>
                <w:sz w:val="16"/>
                <w:szCs w:val="16"/>
              </w:rPr>
            </w:pPr>
          </w:p>
          <w:p w:rsidR="00917D9A" w:rsidRPr="00841EBB" w:rsidRDefault="00917D9A" w:rsidP="00710B09">
            <w:pPr>
              <w:rPr>
                <w:rFonts w:cs="Arial"/>
                <w:sz w:val="16"/>
                <w:szCs w:val="16"/>
              </w:rPr>
            </w:pPr>
            <w:r w:rsidRPr="00841EBB">
              <w:rPr>
                <w:rFonts w:cs="Arial"/>
                <w:sz w:val="16"/>
                <w:szCs w:val="16"/>
              </w:rPr>
              <w:t>40 m</w:t>
            </w:r>
          </w:p>
          <w:p w:rsidR="00917D9A" w:rsidRPr="00841EBB" w:rsidRDefault="00917D9A" w:rsidP="00710B09">
            <w:pPr>
              <w:rPr>
                <w:rFonts w:cs="Arial"/>
                <w:sz w:val="16"/>
                <w:szCs w:val="16"/>
              </w:rPr>
            </w:pPr>
          </w:p>
        </w:tc>
      </w:tr>
      <w:tr w:rsidR="00917D9A" w:rsidTr="002033FA">
        <w:trPr>
          <w:trHeight w:val="682"/>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Del="00C23EE8" w:rsidRDefault="00917D9A" w:rsidP="00710B09">
            <w:pPr>
              <w:rPr>
                <w:rFonts w:cs="Arial"/>
                <w:sz w:val="16"/>
                <w:szCs w:val="16"/>
              </w:rPr>
            </w:pPr>
            <w:r w:rsidRPr="00841EBB">
              <w:rPr>
                <w:rFonts w:cs="Arial"/>
                <w:sz w:val="16"/>
                <w:szCs w:val="16"/>
              </w:rPr>
              <w:t>240 m</w:t>
            </w:r>
          </w:p>
        </w:tc>
      </w:tr>
      <w:tr w:rsidR="00917D9A" w:rsidTr="002033FA">
        <w:trPr>
          <w:trHeight w:val="322"/>
        </w:trPr>
        <w:tc>
          <w:tcPr>
            <w:tcW w:w="1809" w:type="dxa"/>
            <w:vMerge/>
          </w:tcPr>
          <w:p w:rsidR="00917D9A" w:rsidRPr="00841EBB" w:rsidRDefault="00917D9A" w:rsidP="00710B09">
            <w:pPr>
              <w:rPr>
                <w:rFonts w:cs="Arial"/>
                <w:sz w:val="16"/>
                <w:szCs w:val="16"/>
              </w:rPr>
            </w:pPr>
          </w:p>
        </w:tc>
        <w:tc>
          <w:tcPr>
            <w:tcW w:w="1134" w:type="dxa"/>
            <w:vMerge w:val="restart"/>
          </w:tcPr>
          <w:p w:rsidR="00841EBB" w:rsidRDefault="00917D9A" w:rsidP="00710B09">
            <w:pPr>
              <w:rPr>
                <w:rFonts w:cs="Arial"/>
                <w:sz w:val="16"/>
                <w:szCs w:val="16"/>
              </w:rPr>
            </w:pPr>
            <w:r w:rsidRPr="00841EBB">
              <w:rPr>
                <w:rFonts w:cs="Arial"/>
                <w:sz w:val="16"/>
                <w:szCs w:val="16"/>
              </w:rPr>
              <w:t xml:space="preserve">CW PLs (e.i.r.p. </w:t>
            </w:r>
          </w:p>
          <w:p w:rsidR="00917D9A" w:rsidRPr="00841EBB" w:rsidRDefault="00917D9A" w:rsidP="00710B09">
            <w:pPr>
              <w:rPr>
                <w:rFonts w:cs="Arial"/>
                <w:sz w:val="16"/>
                <w:szCs w:val="16"/>
              </w:rPr>
            </w:pPr>
            <w:r w:rsidRPr="00841EBB">
              <w:rPr>
                <w:rFonts w:cs="Arial"/>
                <w:sz w:val="16"/>
                <w:szCs w:val="16"/>
              </w:rPr>
              <w:t>=-59 dBm)</w:t>
            </w:r>
          </w:p>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2m; IT is 10 m.</w:t>
            </w:r>
          </w:p>
          <w:p w:rsidR="00917D9A" w:rsidRPr="00841EBB" w:rsidRDefault="00917D9A" w:rsidP="00710B09">
            <w:pPr>
              <w:rPr>
                <w:rFonts w:cs="Arial"/>
                <w:sz w:val="16"/>
                <w:szCs w:val="16"/>
              </w:rPr>
            </w:pPr>
          </w:p>
        </w:tc>
        <w:tc>
          <w:tcPr>
            <w:tcW w:w="3827" w:type="dxa"/>
            <w:vMerge/>
          </w:tcPr>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Del="00C23EE8" w:rsidRDefault="00917D9A" w:rsidP="00710B09">
            <w:pPr>
              <w:rPr>
                <w:rFonts w:cs="Arial"/>
                <w:sz w:val="16"/>
                <w:szCs w:val="16"/>
              </w:rPr>
            </w:pPr>
            <w:r w:rsidRPr="00841EBB">
              <w:rPr>
                <w:rFonts w:cs="Arial"/>
                <w:sz w:val="16"/>
                <w:szCs w:val="16"/>
              </w:rPr>
              <w:t>40 m</w:t>
            </w:r>
          </w:p>
        </w:tc>
      </w:tr>
      <w:tr w:rsidR="00917D9A" w:rsidTr="002033FA">
        <w:trPr>
          <w:trHeight w:val="322"/>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Del="00C23EE8" w:rsidRDefault="00917D9A" w:rsidP="00710B09">
            <w:pPr>
              <w:rPr>
                <w:rFonts w:cs="Arial"/>
                <w:sz w:val="16"/>
                <w:szCs w:val="16"/>
              </w:rPr>
            </w:pPr>
            <w:r w:rsidRPr="00841EBB">
              <w:rPr>
                <w:rFonts w:cs="Arial"/>
                <w:sz w:val="16"/>
                <w:szCs w:val="16"/>
              </w:rPr>
              <w:t>140 m</w:t>
            </w:r>
          </w:p>
        </w:tc>
      </w:tr>
      <w:tr w:rsidR="00917D9A" w:rsidTr="002033FA">
        <w:trPr>
          <w:trHeight w:val="439"/>
        </w:trPr>
        <w:tc>
          <w:tcPr>
            <w:tcW w:w="1809" w:type="dxa"/>
            <w:vMerge w:val="restart"/>
          </w:tcPr>
          <w:p w:rsidR="00917D9A" w:rsidRPr="00841EBB" w:rsidRDefault="00917D9A" w:rsidP="00710B09">
            <w:pPr>
              <w:rPr>
                <w:rFonts w:cs="Arial"/>
                <w:sz w:val="16"/>
                <w:szCs w:val="16"/>
              </w:rPr>
            </w:pPr>
            <w:r w:rsidRPr="00841EBB">
              <w:rPr>
                <w:rFonts w:cs="Arial"/>
                <w:sz w:val="16"/>
                <w:szCs w:val="16"/>
              </w:rPr>
              <w:t>RNSS (general case)</w:t>
            </w:r>
          </w:p>
          <w:p w:rsidR="00917D9A" w:rsidRPr="00841EBB" w:rsidRDefault="00917D9A" w:rsidP="00710B09">
            <w:pPr>
              <w:rPr>
                <w:rFonts w:cs="Arial"/>
                <w:sz w:val="16"/>
                <w:szCs w:val="16"/>
              </w:rPr>
            </w:pPr>
            <w:r w:rsidRPr="00841EBB">
              <w:rPr>
                <w:rFonts w:cs="Arial"/>
                <w:sz w:val="16"/>
                <w:szCs w:val="16"/>
              </w:rPr>
              <w:t>acquisition mode</w:t>
            </w:r>
          </w:p>
          <w:p w:rsidR="00917D9A" w:rsidRPr="00841EBB" w:rsidRDefault="00917D9A" w:rsidP="00710B09">
            <w:pPr>
              <w:rPr>
                <w:rFonts w:cs="Arial"/>
                <w:sz w:val="16"/>
                <w:szCs w:val="16"/>
              </w:rPr>
            </w:pPr>
            <w:r w:rsidRPr="00841EBB">
              <w:rPr>
                <w:rFonts w:cs="Arial"/>
                <w:sz w:val="16"/>
                <w:szCs w:val="16"/>
              </w:rPr>
              <w:t>protection criteria for acquisition  mode is -142  dBW/MHz</w:t>
            </w:r>
          </w:p>
          <w:p w:rsidR="00917D9A" w:rsidRPr="00841EBB" w:rsidRDefault="00917D9A" w:rsidP="00710B09">
            <w:pPr>
              <w:rPr>
                <w:rFonts w:cs="Arial"/>
                <w:sz w:val="16"/>
                <w:szCs w:val="16"/>
              </w:rPr>
            </w:pPr>
          </w:p>
        </w:tc>
        <w:tc>
          <w:tcPr>
            <w:tcW w:w="1134" w:type="dxa"/>
            <w:vMerge w:val="restart"/>
          </w:tcPr>
          <w:p w:rsidR="00841EBB" w:rsidRDefault="00917D9A" w:rsidP="00710B09">
            <w:pPr>
              <w:rPr>
                <w:rFonts w:cs="Arial"/>
                <w:sz w:val="16"/>
                <w:szCs w:val="16"/>
              </w:rPr>
            </w:pPr>
            <w:r w:rsidRPr="00841EBB">
              <w:rPr>
                <w:rFonts w:cs="Arial"/>
                <w:sz w:val="16"/>
                <w:szCs w:val="16"/>
              </w:rPr>
              <w:t>CW PLs (e.i.r.p.</w:t>
            </w:r>
          </w:p>
          <w:p w:rsidR="00917D9A" w:rsidRPr="00841EBB" w:rsidRDefault="00917D9A" w:rsidP="00710B09">
            <w:pPr>
              <w:rPr>
                <w:rFonts w:cs="Arial"/>
                <w:b/>
                <w:sz w:val="16"/>
                <w:szCs w:val="16"/>
              </w:rPr>
            </w:pPr>
            <w:r w:rsidRPr="00841EBB">
              <w:rPr>
                <w:rFonts w:cs="Arial"/>
                <w:sz w:val="16"/>
                <w:szCs w:val="16"/>
              </w:rPr>
              <w:t>=-50 dBm)</w:t>
            </w: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2m; IT is 10 m.</w:t>
            </w:r>
          </w:p>
          <w:p w:rsidR="00917D9A" w:rsidRPr="00841EBB" w:rsidRDefault="00917D9A" w:rsidP="00710B09">
            <w:pPr>
              <w:rPr>
                <w:rFonts w:cs="Arial"/>
                <w:sz w:val="16"/>
                <w:szCs w:val="16"/>
              </w:rPr>
            </w:pPr>
          </w:p>
        </w:tc>
        <w:tc>
          <w:tcPr>
            <w:tcW w:w="3827" w:type="dxa"/>
            <w:vMerge w:val="restart"/>
          </w:tcPr>
          <w:p w:rsidR="00917D9A" w:rsidRPr="00841EBB" w:rsidRDefault="00917D9A" w:rsidP="00710B09">
            <w:pPr>
              <w:rPr>
                <w:rFonts w:cs="Arial"/>
                <w:sz w:val="16"/>
                <w:szCs w:val="16"/>
              </w:rPr>
            </w:pPr>
            <w:r w:rsidRPr="00841EBB">
              <w:rPr>
                <w:rFonts w:cs="Arial"/>
                <w:sz w:val="16"/>
                <w:szCs w:val="16"/>
              </w:rPr>
              <w:t>4 active CW PLs placed in the 4 corners of the building compared to general receiver; PLs receiver indoor and RNSS receiver outdoors; distance 2 PL transmitters placed in the corners (distance between 2 closest transmitters about 80</w:t>
            </w:r>
            <w:r w:rsidR="00841EBB">
              <w:rPr>
                <w:rFonts w:cs="Arial"/>
                <w:sz w:val="16"/>
                <w:szCs w:val="16"/>
              </w:rPr>
              <w:t xml:space="preserve"> </w:t>
            </w:r>
            <w:r w:rsidRPr="00841EBB">
              <w:rPr>
                <w:rFonts w:cs="Arial"/>
                <w:sz w:val="16"/>
                <w:szCs w:val="16"/>
              </w:rPr>
              <w:t xml:space="preserve">m), activity factor 100%; </w:t>
            </w:r>
          </w:p>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RDefault="00917D9A" w:rsidP="00710B09">
            <w:pPr>
              <w:rPr>
                <w:rFonts w:cs="Arial"/>
                <w:sz w:val="16"/>
                <w:szCs w:val="16"/>
              </w:rPr>
            </w:pPr>
            <w:r w:rsidRPr="00841EBB">
              <w:rPr>
                <w:rFonts w:cs="Arial"/>
                <w:sz w:val="16"/>
                <w:szCs w:val="16"/>
              </w:rPr>
              <w:t>10 m</w:t>
            </w:r>
          </w:p>
        </w:tc>
      </w:tr>
      <w:tr w:rsidR="00917D9A" w:rsidTr="002033FA">
        <w:trPr>
          <w:trHeight w:val="437"/>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Del="00C23EE8" w:rsidRDefault="00917D9A" w:rsidP="00710B09">
            <w:pPr>
              <w:rPr>
                <w:rFonts w:cs="Arial"/>
                <w:sz w:val="16"/>
                <w:szCs w:val="16"/>
              </w:rPr>
            </w:pPr>
            <w:r w:rsidRPr="00841EBB">
              <w:rPr>
                <w:rFonts w:cs="Arial"/>
                <w:sz w:val="16"/>
                <w:szCs w:val="16"/>
              </w:rPr>
              <w:t>16 m</w:t>
            </w:r>
          </w:p>
        </w:tc>
      </w:tr>
      <w:tr w:rsidR="00917D9A" w:rsidTr="002033FA">
        <w:trPr>
          <w:trHeight w:val="437"/>
        </w:trPr>
        <w:tc>
          <w:tcPr>
            <w:tcW w:w="1809" w:type="dxa"/>
            <w:vMerge/>
          </w:tcPr>
          <w:p w:rsidR="00917D9A" w:rsidRPr="00841EBB" w:rsidRDefault="00917D9A" w:rsidP="00710B09">
            <w:pPr>
              <w:rPr>
                <w:rFonts w:cs="Arial"/>
                <w:sz w:val="16"/>
                <w:szCs w:val="16"/>
              </w:rPr>
            </w:pPr>
          </w:p>
        </w:tc>
        <w:tc>
          <w:tcPr>
            <w:tcW w:w="1134" w:type="dxa"/>
            <w:vMerge w:val="restart"/>
          </w:tcPr>
          <w:p w:rsidR="00841EBB" w:rsidRDefault="00917D9A" w:rsidP="00710B09">
            <w:pPr>
              <w:rPr>
                <w:rFonts w:cs="Arial"/>
                <w:sz w:val="16"/>
                <w:szCs w:val="16"/>
              </w:rPr>
            </w:pPr>
            <w:r w:rsidRPr="00841EBB">
              <w:rPr>
                <w:rFonts w:cs="Arial"/>
                <w:sz w:val="16"/>
                <w:szCs w:val="16"/>
              </w:rPr>
              <w:t xml:space="preserve">CW PLs (e.i.r.p. </w:t>
            </w:r>
          </w:p>
          <w:p w:rsidR="00917D9A" w:rsidRPr="00841EBB" w:rsidRDefault="00917D9A" w:rsidP="00710B09">
            <w:pPr>
              <w:rPr>
                <w:rFonts w:cs="Arial"/>
                <w:sz w:val="16"/>
                <w:szCs w:val="16"/>
              </w:rPr>
            </w:pPr>
            <w:r w:rsidRPr="00841EBB">
              <w:rPr>
                <w:rFonts w:cs="Arial"/>
                <w:sz w:val="16"/>
                <w:szCs w:val="16"/>
              </w:rPr>
              <w:t>=-59 dBm)</w:t>
            </w:r>
          </w:p>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2m; IT is 10 m.</w:t>
            </w:r>
          </w:p>
          <w:p w:rsidR="00917D9A" w:rsidRPr="00841EBB" w:rsidRDefault="00917D9A" w:rsidP="00710B09">
            <w:pPr>
              <w:rPr>
                <w:rFonts w:cs="Arial"/>
                <w:sz w:val="16"/>
                <w:szCs w:val="16"/>
              </w:rPr>
            </w:pPr>
          </w:p>
        </w:tc>
        <w:tc>
          <w:tcPr>
            <w:tcW w:w="3827" w:type="dxa"/>
            <w:vMerge/>
          </w:tcPr>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Del="00C23EE8" w:rsidRDefault="00917D9A" w:rsidP="00710B09">
            <w:pPr>
              <w:rPr>
                <w:rFonts w:cs="Arial"/>
                <w:sz w:val="16"/>
                <w:szCs w:val="16"/>
              </w:rPr>
            </w:pPr>
            <w:r w:rsidRPr="00841EBB">
              <w:rPr>
                <w:rFonts w:cs="Arial"/>
                <w:sz w:val="16"/>
                <w:szCs w:val="16"/>
              </w:rPr>
              <w:t>1 m</w:t>
            </w:r>
          </w:p>
        </w:tc>
      </w:tr>
      <w:tr w:rsidR="00917D9A" w:rsidTr="002033FA">
        <w:trPr>
          <w:trHeight w:val="437"/>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Del="00C23EE8" w:rsidRDefault="00917D9A" w:rsidP="00710B09">
            <w:pPr>
              <w:rPr>
                <w:rFonts w:cs="Arial"/>
                <w:sz w:val="16"/>
                <w:szCs w:val="16"/>
              </w:rPr>
            </w:pPr>
            <w:r w:rsidRPr="00841EBB">
              <w:rPr>
                <w:rFonts w:cs="Arial"/>
                <w:sz w:val="16"/>
                <w:szCs w:val="16"/>
              </w:rPr>
              <w:t>10m</w:t>
            </w:r>
          </w:p>
        </w:tc>
      </w:tr>
      <w:tr w:rsidR="00917D9A" w:rsidTr="002033FA">
        <w:trPr>
          <w:trHeight w:val="390"/>
        </w:trPr>
        <w:tc>
          <w:tcPr>
            <w:tcW w:w="1809" w:type="dxa"/>
            <w:vMerge w:val="restart"/>
          </w:tcPr>
          <w:p w:rsidR="00917D9A" w:rsidRPr="00841EBB" w:rsidRDefault="00917D9A" w:rsidP="00710B09">
            <w:pPr>
              <w:rPr>
                <w:rFonts w:cs="Arial"/>
                <w:sz w:val="16"/>
                <w:szCs w:val="16"/>
              </w:rPr>
            </w:pPr>
            <w:r w:rsidRPr="00841EBB">
              <w:rPr>
                <w:rFonts w:cs="Arial"/>
                <w:sz w:val="16"/>
                <w:szCs w:val="16"/>
              </w:rPr>
              <w:t>RNSS (general case)</w:t>
            </w:r>
          </w:p>
          <w:p w:rsidR="00917D9A" w:rsidRPr="00841EBB" w:rsidRDefault="00917D9A" w:rsidP="00710B09">
            <w:pPr>
              <w:rPr>
                <w:rFonts w:cs="Arial"/>
                <w:sz w:val="16"/>
                <w:szCs w:val="16"/>
              </w:rPr>
            </w:pPr>
            <w:r w:rsidRPr="00841EBB">
              <w:rPr>
                <w:rFonts w:cs="Arial"/>
                <w:sz w:val="16"/>
                <w:szCs w:val="16"/>
              </w:rPr>
              <w:t>tracking mode</w:t>
            </w:r>
          </w:p>
          <w:p w:rsidR="00917D9A" w:rsidRPr="00841EBB" w:rsidRDefault="00917D9A" w:rsidP="00710B09">
            <w:pPr>
              <w:rPr>
                <w:rFonts w:cs="Arial"/>
                <w:sz w:val="16"/>
                <w:szCs w:val="16"/>
              </w:rPr>
            </w:pPr>
            <w:r w:rsidRPr="00841EBB">
              <w:rPr>
                <w:rFonts w:cs="Arial"/>
                <w:sz w:val="16"/>
                <w:szCs w:val="16"/>
              </w:rPr>
              <w:t>protection criteria for tracking mode is -136  dBW/MHz</w:t>
            </w:r>
            <w:r w:rsidRPr="00841EBB" w:rsidDel="0053402C">
              <w:rPr>
                <w:rFonts w:cs="Arial"/>
                <w:sz w:val="16"/>
                <w:szCs w:val="16"/>
              </w:rPr>
              <w:t xml:space="preserve"> </w:t>
            </w:r>
          </w:p>
        </w:tc>
        <w:tc>
          <w:tcPr>
            <w:tcW w:w="1134" w:type="dxa"/>
            <w:vMerge w:val="restart"/>
          </w:tcPr>
          <w:p w:rsidR="00841EBB" w:rsidRDefault="00917D9A" w:rsidP="00710B09">
            <w:pPr>
              <w:rPr>
                <w:rFonts w:cs="Arial"/>
                <w:sz w:val="16"/>
                <w:szCs w:val="16"/>
              </w:rPr>
            </w:pPr>
            <w:r w:rsidRPr="00841EBB">
              <w:rPr>
                <w:rFonts w:cs="Arial"/>
                <w:sz w:val="16"/>
                <w:szCs w:val="16"/>
              </w:rPr>
              <w:t>CW PLs (e.i.r.p.</w:t>
            </w:r>
          </w:p>
          <w:p w:rsidR="00917D9A" w:rsidRPr="00841EBB" w:rsidRDefault="00917D9A" w:rsidP="00710B09">
            <w:pPr>
              <w:rPr>
                <w:rFonts w:cs="Arial"/>
                <w:sz w:val="16"/>
                <w:szCs w:val="16"/>
              </w:rPr>
            </w:pPr>
            <w:r w:rsidRPr="00841EBB">
              <w:rPr>
                <w:rFonts w:cs="Arial"/>
                <w:sz w:val="16"/>
                <w:szCs w:val="16"/>
              </w:rPr>
              <w:t>=-50 dBm)</w:t>
            </w:r>
          </w:p>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2m; IT is 10 m.</w:t>
            </w:r>
          </w:p>
          <w:p w:rsidR="00917D9A" w:rsidRPr="00841EBB" w:rsidRDefault="00917D9A" w:rsidP="00710B09">
            <w:pPr>
              <w:rPr>
                <w:rFonts w:cs="Arial"/>
                <w:sz w:val="16"/>
                <w:szCs w:val="16"/>
              </w:rPr>
            </w:pPr>
          </w:p>
        </w:tc>
        <w:tc>
          <w:tcPr>
            <w:tcW w:w="3827" w:type="dxa"/>
            <w:vMerge w:val="restart"/>
          </w:tcPr>
          <w:p w:rsidR="00917D9A" w:rsidRPr="00841EBB" w:rsidRDefault="00917D9A" w:rsidP="00710B09">
            <w:pPr>
              <w:rPr>
                <w:rFonts w:cs="Arial"/>
                <w:sz w:val="16"/>
                <w:szCs w:val="16"/>
              </w:rPr>
            </w:pPr>
            <w:r w:rsidRPr="00841EBB">
              <w:rPr>
                <w:rFonts w:cs="Arial"/>
                <w:sz w:val="16"/>
                <w:szCs w:val="16"/>
              </w:rPr>
              <w:t>4 active CW PLs placed in the 4 corners of the building compared to general receiver; PLs receiver indoor and RNSS receiver outdoors; distance 2 PL transmitters placed in the corners (distance between 2 closest transmitters about 80</w:t>
            </w:r>
            <w:r w:rsidR="00841EBB">
              <w:rPr>
                <w:rFonts w:cs="Arial"/>
                <w:sz w:val="16"/>
                <w:szCs w:val="16"/>
              </w:rPr>
              <w:t xml:space="preserve"> </w:t>
            </w:r>
            <w:r w:rsidRPr="00841EBB">
              <w:rPr>
                <w:rFonts w:cs="Arial"/>
                <w:sz w:val="16"/>
                <w:szCs w:val="16"/>
              </w:rPr>
              <w:t xml:space="preserve">m), activity factor 100%; </w:t>
            </w:r>
          </w:p>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RDefault="00917D9A" w:rsidP="00710B09">
            <w:pPr>
              <w:rPr>
                <w:rFonts w:cs="Arial"/>
                <w:sz w:val="16"/>
                <w:szCs w:val="16"/>
              </w:rPr>
            </w:pPr>
            <w:r w:rsidRPr="00841EBB">
              <w:rPr>
                <w:rFonts w:cs="Arial"/>
                <w:sz w:val="16"/>
                <w:szCs w:val="16"/>
              </w:rPr>
              <w:t>2 m</w:t>
            </w:r>
          </w:p>
        </w:tc>
      </w:tr>
      <w:tr w:rsidR="00917D9A" w:rsidTr="002033FA">
        <w:trPr>
          <w:trHeight w:val="390"/>
        </w:trPr>
        <w:tc>
          <w:tcPr>
            <w:tcW w:w="1809" w:type="dxa"/>
            <w:vMerge/>
          </w:tcPr>
          <w:p w:rsidR="00917D9A" w:rsidRPr="00841EBB" w:rsidRDefault="00917D9A" w:rsidP="00710B09">
            <w:pPr>
              <w:rPr>
                <w:rFonts w:cs="Arial"/>
                <w:sz w:val="16"/>
                <w:szCs w:val="16"/>
              </w:rPr>
            </w:pPr>
          </w:p>
        </w:tc>
        <w:tc>
          <w:tcPr>
            <w:tcW w:w="1134" w:type="dxa"/>
            <w:vMerge/>
          </w:tcPr>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RDefault="00917D9A" w:rsidP="00710B09">
            <w:pPr>
              <w:rPr>
                <w:rFonts w:cs="Arial"/>
                <w:sz w:val="16"/>
                <w:szCs w:val="16"/>
              </w:rPr>
            </w:pPr>
          </w:p>
          <w:p w:rsidR="00917D9A" w:rsidRPr="00841EBB" w:rsidDel="00C23EE8" w:rsidRDefault="00917D9A" w:rsidP="00710B09">
            <w:pPr>
              <w:rPr>
                <w:rFonts w:cs="Arial"/>
                <w:sz w:val="16"/>
                <w:szCs w:val="16"/>
              </w:rPr>
            </w:pPr>
            <w:r w:rsidRPr="00841EBB">
              <w:rPr>
                <w:rFonts w:cs="Arial"/>
                <w:sz w:val="16"/>
                <w:szCs w:val="16"/>
              </w:rPr>
              <w:t>5 m</w:t>
            </w:r>
          </w:p>
        </w:tc>
      </w:tr>
      <w:tr w:rsidR="00917D9A" w:rsidRPr="00841EBB" w:rsidTr="002033FA">
        <w:trPr>
          <w:trHeight w:val="390"/>
        </w:trPr>
        <w:tc>
          <w:tcPr>
            <w:tcW w:w="1809" w:type="dxa"/>
            <w:vMerge/>
          </w:tcPr>
          <w:p w:rsidR="00917D9A" w:rsidRPr="00841EBB" w:rsidRDefault="00917D9A" w:rsidP="00710B09">
            <w:pPr>
              <w:rPr>
                <w:rFonts w:cs="Arial"/>
                <w:sz w:val="18"/>
                <w:szCs w:val="18"/>
              </w:rPr>
            </w:pPr>
          </w:p>
        </w:tc>
        <w:tc>
          <w:tcPr>
            <w:tcW w:w="1134" w:type="dxa"/>
            <w:vMerge w:val="restart"/>
          </w:tcPr>
          <w:p w:rsidR="00841EBB" w:rsidRPr="00841EBB" w:rsidRDefault="00917D9A" w:rsidP="00710B09">
            <w:pPr>
              <w:rPr>
                <w:rFonts w:cs="Arial"/>
                <w:sz w:val="16"/>
                <w:szCs w:val="16"/>
              </w:rPr>
            </w:pPr>
            <w:r w:rsidRPr="00841EBB">
              <w:rPr>
                <w:rFonts w:cs="Arial"/>
                <w:sz w:val="16"/>
                <w:szCs w:val="16"/>
              </w:rPr>
              <w:t xml:space="preserve">CW PLs (e.i.r.p. </w:t>
            </w:r>
          </w:p>
          <w:p w:rsidR="00917D9A" w:rsidRPr="00841EBB" w:rsidRDefault="00917D9A" w:rsidP="00710B09">
            <w:pPr>
              <w:rPr>
                <w:rFonts w:cs="Arial"/>
                <w:sz w:val="16"/>
                <w:szCs w:val="16"/>
              </w:rPr>
            </w:pPr>
            <w:r w:rsidRPr="00841EBB">
              <w:rPr>
                <w:rFonts w:cs="Arial"/>
                <w:sz w:val="16"/>
                <w:szCs w:val="16"/>
              </w:rPr>
              <w:t>=-59 dBm)</w:t>
            </w:r>
          </w:p>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lang w:eastAsia="fi-FI"/>
              </w:rPr>
            </w:pPr>
            <w:r w:rsidRPr="00841EBB">
              <w:rPr>
                <w:rFonts w:cs="Arial"/>
                <w:sz w:val="16"/>
                <w:szCs w:val="16"/>
                <w:lang w:eastAsia="fi-FI"/>
              </w:rPr>
              <w:t>Antenna height of VR 2m; IT is 10 m.</w:t>
            </w:r>
          </w:p>
          <w:p w:rsidR="00917D9A" w:rsidRPr="00841EBB" w:rsidRDefault="00917D9A" w:rsidP="00710B09">
            <w:pPr>
              <w:rPr>
                <w:rFonts w:cs="Arial"/>
                <w:sz w:val="16"/>
                <w:szCs w:val="16"/>
              </w:rPr>
            </w:pPr>
          </w:p>
        </w:tc>
        <w:tc>
          <w:tcPr>
            <w:tcW w:w="3827" w:type="dxa"/>
            <w:vMerge/>
          </w:tcPr>
          <w:p w:rsidR="00917D9A" w:rsidRPr="00841EBB" w:rsidRDefault="00917D9A" w:rsidP="00710B09">
            <w:pPr>
              <w:rPr>
                <w:rFonts w:cs="Arial"/>
                <w:sz w:val="16"/>
                <w:szCs w:val="16"/>
              </w:rPr>
            </w:pPr>
          </w:p>
        </w:tc>
        <w:tc>
          <w:tcPr>
            <w:tcW w:w="1559" w:type="dxa"/>
          </w:tcPr>
          <w:p w:rsidR="00917D9A" w:rsidRPr="00841EBB" w:rsidDel="00C23EE8" w:rsidRDefault="00917D9A" w:rsidP="00710B09">
            <w:pPr>
              <w:rPr>
                <w:rFonts w:cs="Arial"/>
                <w:sz w:val="16"/>
                <w:szCs w:val="16"/>
              </w:rPr>
            </w:pPr>
            <w:r w:rsidRPr="00841EBB">
              <w:rPr>
                <w:rFonts w:cs="Arial"/>
                <w:sz w:val="16"/>
                <w:szCs w:val="16"/>
              </w:rPr>
              <w:t>1 m</w:t>
            </w:r>
          </w:p>
        </w:tc>
      </w:tr>
      <w:tr w:rsidR="00917D9A" w:rsidRPr="00841EBB" w:rsidTr="002033FA">
        <w:trPr>
          <w:trHeight w:val="390"/>
        </w:trPr>
        <w:tc>
          <w:tcPr>
            <w:tcW w:w="1809" w:type="dxa"/>
            <w:vMerge/>
          </w:tcPr>
          <w:p w:rsidR="00917D9A" w:rsidRPr="00841EBB" w:rsidRDefault="00917D9A" w:rsidP="00710B09">
            <w:pPr>
              <w:rPr>
                <w:rFonts w:cs="Arial"/>
                <w:sz w:val="18"/>
                <w:szCs w:val="18"/>
              </w:rPr>
            </w:pPr>
          </w:p>
        </w:tc>
        <w:tc>
          <w:tcPr>
            <w:tcW w:w="1134" w:type="dxa"/>
            <w:vMerge/>
          </w:tcPr>
          <w:p w:rsidR="00917D9A" w:rsidRPr="00841EBB" w:rsidRDefault="00917D9A" w:rsidP="00710B09">
            <w:pPr>
              <w:rPr>
                <w:rFonts w:cs="Arial"/>
                <w:sz w:val="16"/>
                <w:szCs w:val="16"/>
              </w:rPr>
            </w:pPr>
          </w:p>
        </w:tc>
        <w:tc>
          <w:tcPr>
            <w:tcW w:w="1560" w:type="dxa"/>
          </w:tcPr>
          <w:p w:rsidR="00917D9A" w:rsidRPr="00841EBB" w:rsidRDefault="00917D9A" w:rsidP="00710B09">
            <w:pPr>
              <w:rPr>
                <w:rFonts w:cs="Arial"/>
                <w:sz w:val="16"/>
                <w:szCs w:val="16"/>
              </w:rPr>
            </w:pPr>
            <w:r w:rsidRPr="00841EBB">
              <w:rPr>
                <w:rFonts w:cs="Arial"/>
                <w:sz w:val="16"/>
                <w:szCs w:val="16"/>
                <w:lang w:eastAsia="fi-FI"/>
              </w:rPr>
              <w:t>Antenna height of VR 10m; IT is 10 m.</w:t>
            </w:r>
          </w:p>
        </w:tc>
        <w:tc>
          <w:tcPr>
            <w:tcW w:w="3827" w:type="dxa"/>
            <w:vMerge/>
          </w:tcPr>
          <w:p w:rsidR="00917D9A" w:rsidRPr="00841EBB" w:rsidRDefault="00917D9A" w:rsidP="00710B09">
            <w:pPr>
              <w:rPr>
                <w:rFonts w:cs="Arial"/>
                <w:sz w:val="16"/>
                <w:szCs w:val="16"/>
              </w:rPr>
            </w:pPr>
          </w:p>
        </w:tc>
        <w:tc>
          <w:tcPr>
            <w:tcW w:w="1559" w:type="dxa"/>
          </w:tcPr>
          <w:p w:rsidR="00917D9A" w:rsidRPr="00841EBB" w:rsidDel="00C23EE8" w:rsidRDefault="00917D9A" w:rsidP="00710B09">
            <w:pPr>
              <w:rPr>
                <w:rFonts w:cs="Arial"/>
                <w:sz w:val="16"/>
                <w:szCs w:val="16"/>
              </w:rPr>
            </w:pPr>
            <w:r w:rsidRPr="00841EBB">
              <w:rPr>
                <w:rFonts w:cs="Arial"/>
                <w:sz w:val="16"/>
                <w:szCs w:val="16"/>
              </w:rPr>
              <w:t>0 m</w:t>
            </w:r>
          </w:p>
        </w:tc>
      </w:tr>
    </w:tbl>
    <w:p w:rsidR="00917D9A" w:rsidRDefault="00917D9A" w:rsidP="009D027E">
      <w:pPr>
        <w:pStyle w:val="Heading3"/>
      </w:pPr>
      <w:bookmarkStart w:id="66" w:name="_Toc317588324"/>
      <w:bookmarkStart w:id="67" w:name="_Toc335824881"/>
      <w:r>
        <w:lastRenderedPageBreak/>
        <w:t>Aggregated effect of pseudolites</w:t>
      </w:r>
      <w:bookmarkEnd w:id="66"/>
      <w:r w:rsidR="0090019F">
        <w:t xml:space="preserve"> deployed in an indoor environment</w:t>
      </w:r>
      <w:bookmarkEnd w:id="67"/>
    </w:p>
    <w:p w:rsidR="00917D9A" w:rsidRDefault="00917D9A" w:rsidP="009D027E">
      <w:pPr>
        <w:pStyle w:val="ECCParagraph"/>
      </w:pPr>
      <w:r>
        <w:t xml:space="preserve">The aggregate effect of pseudolites (PLs) corresponds to an increase of the noise level. </w:t>
      </w:r>
    </w:p>
    <w:p w:rsidR="00917D9A" w:rsidRDefault="00917D9A" w:rsidP="009D027E">
      <w:pPr>
        <w:pStyle w:val="ECCParagraph"/>
      </w:pPr>
      <w:r>
        <w:t>For the most sensitive aeronautical receivers, the protection criterion is -147.4dBW/MHz. If a 6dB safety margin is included and a single/ multiple interference entry factor of 10dB is considered (</w:t>
      </w:r>
      <w:r w:rsidRPr="00407672">
        <w:t>10% of the interference is allocated to pseudolites</w:t>
      </w:r>
      <w:r>
        <w:t>) then the protection criteria is -133.4dBm/MHz.</w:t>
      </w:r>
    </w:p>
    <w:p w:rsidR="00917D9A" w:rsidRDefault="00917D9A" w:rsidP="009D027E">
      <w:pPr>
        <w:pStyle w:val="ECCParagraph"/>
      </w:pPr>
      <w:r>
        <w:t>In order to assess this aggregate interference impact, the following hypotheses are made:</w:t>
      </w:r>
    </w:p>
    <w:p w:rsidR="00917D9A" w:rsidRDefault="00917D9A" w:rsidP="009D027E">
      <w:pPr>
        <w:pStyle w:val="ECCParBulleted"/>
      </w:pPr>
      <w:r>
        <w:t>All PLs are uniformly distributed on the ground, transmitting the maximum e.i.r.p</w:t>
      </w:r>
      <w:r w:rsidR="002033FA">
        <w:t>.</w:t>
      </w:r>
      <w:r>
        <w:t xml:space="preserve"> of -50dBm;</w:t>
      </w:r>
    </w:p>
    <w:p w:rsidR="00917D9A" w:rsidRDefault="00917D9A" w:rsidP="009D027E">
      <w:pPr>
        <w:pStyle w:val="ECCParBulleted"/>
      </w:pPr>
      <w:r>
        <w:t xml:space="preserve">The PL antenna pattern is in accordance with the </w:t>
      </w:r>
      <w:r w:rsidR="002A18DE">
        <w:fldChar w:fldCharType="begin"/>
      </w:r>
      <w:r w:rsidR="00FF3B30">
        <w:instrText xml:space="preserve"> REF _Ref319597538 \h </w:instrText>
      </w:r>
      <w:r w:rsidR="002A18DE">
        <w:fldChar w:fldCharType="separate"/>
      </w:r>
      <w:r w:rsidR="0056127B">
        <w:t xml:space="preserve">Figure </w:t>
      </w:r>
      <w:r w:rsidR="0056127B">
        <w:rPr>
          <w:noProof/>
        </w:rPr>
        <w:t>2</w:t>
      </w:r>
      <w:r w:rsidR="002A18DE">
        <w:fldChar w:fldCharType="end"/>
      </w:r>
      <w:r>
        <w:t>;</w:t>
      </w:r>
    </w:p>
    <w:p w:rsidR="00917D9A" w:rsidRDefault="00917D9A" w:rsidP="009D027E">
      <w:pPr>
        <w:pStyle w:val="ECCParBulleted"/>
      </w:pPr>
      <w:r>
        <w:t>A free space loss model is considered;</w:t>
      </w:r>
    </w:p>
    <w:p w:rsidR="00917D9A" w:rsidRDefault="00917D9A" w:rsidP="009D027E">
      <w:pPr>
        <w:pStyle w:val="ECCParBulleted"/>
      </w:pPr>
      <w:r>
        <w:t>An average building loss of 8dB is considered</w:t>
      </w:r>
    </w:p>
    <w:p w:rsidR="00917D9A" w:rsidRDefault="00917D9A" w:rsidP="009D027E">
      <w:pPr>
        <w:pStyle w:val="ECCParBulleted"/>
      </w:pPr>
      <w:r>
        <w:t>The closest PL is always at more than 350m.</w:t>
      </w:r>
    </w:p>
    <w:p w:rsidR="00917D9A" w:rsidRDefault="00917D9A" w:rsidP="009D027E">
      <w:pPr>
        <w:pStyle w:val="Heading4"/>
      </w:pPr>
      <w:bookmarkStart w:id="68" w:name="_Toc335824882"/>
      <w:r w:rsidRPr="003766CC">
        <w:t>Aeronautical case</w:t>
      </w:r>
      <w:r>
        <w:t xml:space="preserve"> – maximum average PL density calculation</w:t>
      </w:r>
      <w:bookmarkEnd w:id="68"/>
    </w:p>
    <w:p w:rsidR="00917D9A" w:rsidRDefault="00917D9A" w:rsidP="00702FC2">
      <w:pPr>
        <w:pStyle w:val="ECCParagraph"/>
      </w:pPr>
      <w:r w:rsidRPr="00206DB2">
        <w:t xml:space="preserve">Results with a density of </w:t>
      </w:r>
      <w:r w:rsidRPr="00547E60">
        <w:t>0.3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da-DK" w:eastAsia="da-DK"/>
              </w:rPr>
              <w:drawing>
                <wp:inline distT="0" distB="0" distL="0" distR="0" wp14:anchorId="71D6E786" wp14:editId="5C7CE4AE">
                  <wp:extent cx="2562225" cy="1962150"/>
                  <wp:effectExtent l="0" t="0" r="9525" b="0"/>
                  <wp:docPr id="7" name="Image 35" descr="Nombre PL en visi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Nombre PL en visi pour R 1000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606" w:type="dxa"/>
            <w:vAlign w:val="center"/>
          </w:tcPr>
          <w:p w:rsidR="00917D9A" w:rsidRPr="006252F7" w:rsidRDefault="00B376F3" w:rsidP="00710B09">
            <w:r>
              <w:rPr>
                <w:noProof/>
                <w:lang w:val="da-DK" w:eastAsia="da-DK"/>
              </w:rPr>
              <w:drawing>
                <wp:inline distT="0" distB="0" distL="0" distR="0" wp14:anchorId="3E5DE1B8" wp14:editId="32A92902">
                  <wp:extent cx="2562225" cy="1962150"/>
                  <wp:effectExtent l="0" t="0" r="9525" b="0"/>
                  <wp:docPr id="8" name="Image 34" descr="Interference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erference pour R 1000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r>
      <w:tr w:rsidR="00917D9A" w:rsidTr="00702FC2">
        <w:tc>
          <w:tcPr>
            <w:tcW w:w="4606" w:type="dxa"/>
            <w:vAlign w:val="center"/>
          </w:tcPr>
          <w:p w:rsidR="00917D9A" w:rsidRPr="006252F7" w:rsidRDefault="00917D9A" w:rsidP="00702FC2">
            <w:pPr>
              <w:pStyle w:val="Caption"/>
            </w:pPr>
            <w:r>
              <w:t xml:space="preserve">Figure </w:t>
            </w:r>
            <w:r w:rsidR="002A18DE">
              <w:fldChar w:fldCharType="begin"/>
            </w:r>
            <w:r>
              <w:instrText xml:space="preserve"> SEQ Figure \* ARABIC </w:instrText>
            </w:r>
            <w:r w:rsidR="002A18DE">
              <w:fldChar w:fldCharType="separate"/>
            </w:r>
            <w:r w:rsidR="0056127B">
              <w:rPr>
                <w:noProof/>
              </w:rPr>
              <w:t>3</w:t>
            </w:r>
            <w:r w:rsidR="002A18DE">
              <w:fldChar w:fldCharType="end"/>
            </w:r>
            <w:r>
              <w:t xml:space="preserve">: </w:t>
            </w:r>
            <w:r w:rsidRPr="00702FC2">
              <w:t>Number of visible PLs</w:t>
            </w:r>
          </w:p>
        </w:tc>
        <w:tc>
          <w:tcPr>
            <w:tcW w:w="4606" w:type="dxa"/>
            <w:vAlign w:val="center"/>
          </w:tcPr>
          <w:p w:rsidR="00917D9A" w:rsidRPr="00702FC2" w:rsidRDefault="00917D9A" w:rsidP="00702FC2">
            <w:pPr>
              <w:pStyle w:val="Caption"/>
            </w:pPr>
            <w:r>
              <w:t xml:space="preserve">Figure </w:t>
            </w:r>
            <w:r w:rsidR="002A18DE">
              <w:fldChar w:fldCharType="begin"/>
            </w:r>
            <w:r>
              <w:instrText xml:space="preserve"> SEQ Figure \* ARABIC </w:instrText>
            </w:r>
            <w:r w:rsidR="002A18DE">
              <w:fldChar w:fldCharType="separate"/>
            </w:r>
            <w:r w:rsidR="0056127B">
              <w:rPr>
                <w:noProof/>
              </w:rPr>
              <w:t>4</w:t>
            </w:r>
            <w:r w:rsidR="002A18DE">
              <w:fldChar w:fldCharType="end"/>
            </w:r>
            <w:r>
              <w:t xml:space="preserve">: </w:t>
            </w:r>
            <w:r w:rsidRPr="00A97D54">
              <w:t>Level of the aggregated interference</w:t>
            </w:r>
          </w:p>
        </w:tc>
      </w:tr>
    </w:tbl>
    <w:p w:rsidR="00917D9A" w:rsidRDefault="00917D9A" w:rsidP="009D027E">
      <w:pPr>
        <w:jc w:val="center"/>
      </w:pPr>
    </w:p>
    <w:p w:rsidR="00917D9A" w:rsidRDefault="00917D9A" w:rsidP="00702FC2">
      <w:pPr>
        <w:pStyle w:val="ECCParagraph"/>
      </w:pPr>
      <w:r w:rsidRPr="00547E60">
        <w:t>Results with a density of 2.5 PL/km²:</w:t>
      </w:r>
    </w:p>
    <w:tbl>
      <w:tblPr>
        <w:tblW w:w="0" w:type="auto"/>
        <w:tblLook w:val="01E0" w:firstRow="1" w:lastRow="1" w:firstColumn="1" w:lastColumn="1" w:noHBand="0" w:noVBand="0"/>
      </w:tblPr>
      <w:tblGrid>
        <w:gridCol w:w="4587"/>
        <w:gridCol w:w="19"/>
        <w:gridCol w:w="4568"/>
        <w:gridCol w:w="38"/>
      </w:tblGrid>
      <w:tr w:rsidR="00917D9A" w:rsidTr="00710B09">
        <w:trPr>
          <w:gridAfter w:val="1"/>
          <w:wAfter w:w="38" w:type="dxa"/>
        </w:trPr>
        <w:tc>
          <w:tcPr>
            <w:tcW w:w="4587" w:type="dxa"/>
            <w:vAlign w:val="center"/>
          </w:tcPr>
          <w:p w:rsidR="00917D9A" w:rsidRPr="00755EC4" w:rsidRDefault="00B376F3" w:rsidP="00710B09">
            <w:pPr>
              <w:jc w:val="center"/>
              <w:rPr>
                <w:u w:val="single"/>
              </w:rPr>
            </w:pPr>
            <w:r>
              <w:rPr>
                <w:noProof/>
                <w:lang w:val="da-DK" w:eastAsia="da-DK"/>
              </w:rPr>
              <w:drawing>
                <wp:inline distT="0" distB="0" distL="0" distR="0" wp14:anchorId="1E97116A" wp14:editId="2483C143">
                  <wp:extent cx="2562225" cy="1962150"/>
                  <wp:effectExtent l="0" t="0" r="9525" b="0"/>
                  <wp:docPr id="9" name="Image 33" descr="Nombre PL en visi pour R 500m 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Nombre PL en visi pour R 500m Net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587" w:type="dxa"/>
            <w:gridSpan w:val="2"/>
            <w:vAlign w:val="center"/>
          </w:tcPr>
          <w:p w:rsidR="00917D9A" w:rsidRPr="006252F7" w:rsidRDefault="00B376F3" w:rsidP="00710B09">
            <w:pPr>
              <w:jc w:val="center"/>
            </w:pPr>
            <w:r>
              <w:rPr>
                <w:noProof/>
                <w:lang w:val="da-DK" w:eastAsia="da-DK"/>
              </w:rPr>
              <w:drawing>
                <wp:inline distT="0" distB="0" distL="0" distR="0" wp14:anchorId="6D99F231" wp14:editId="45ED2D3F">
                  <wp:extent cx="2609850" cy="1962150"/>
                  <wp:effectExtent l="0" t="0" r="0" b="0"/>
                  <wp:docPr id="10" name="Image 32" descr="3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3parkm2-1575MH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gridSpan w:val="2"/>
            <w:vAlign w:val="center"/>
          </w:tcPr>
          <w:p w:rsidR="00917D9A" w:rsidRPr="006252F7" w:rsidRDefault="00917D9A" w:rsidP="00710B09">
            <w:pPr>
              <w:pStyle w:val="Caption"/>
            </w:pPr>
            <w:r>
              <w:t xml:space="preserve">Figure </w:t>
            </w:r>
            <w:r w:rsidR="002A18DE">
              <w:fldChar w:fldCharType="begin"/>
            </w:r>
            <w:r>
              <w:instrText xml:space="preserve"> SEQ Figure \* ARABIC </w:instrText>
            </w:r>
            <w:r w:rsidR="002A18DE">
              <w:fldChar w:fldCharType="separate"/>
            </w:r>
            <w:r w:rsidR="0056127B">
              <w:rPr>
                <w:noProof/>
              </w:rPr>
              <w:t>5</w:t>
            </w:r>
            <w:r w:rsidR="002A18DE">
              <w:fldChar w:fldCharType="end"/>
            </w:r>
            <w:r>
              <w:t xml:space="preserve">: </w:t>
            </w:r>
            <w:r w:rsidRPr="00702FC2">
              <w:t>Number of visible PLs</w:t>
            </w:r>
          </w:p>
        </w:tc>
        <w:tc>
          <w:tcPr>
            <w:tcW w:w="4606" w:type="dxa"/>
            <w:gridSpan w:val="2"/>
            <w:vAlign w:val="center"/>
          </w:tcPr>
          <w:p w:rsidR="00917D9A" w:rsidRPr="00702FC2" w:rsidRDefault="00917D9A" w:rsidP="00710B09">
            <w:pPr>
              <w:pStyle w:val="Caption"/>
            </w:pPr>
            <w:r>
              <w:t xml:space="preserve">Figure </w:t>
            </w:r>
            <w:r w:rsidR="002A18DE">
              <w:fldChar w:fldCharType="begin"/>
            </w:r>
            <w:r>
              <w:instrText xml:space="preserve"> SEQ Figure \* ARABIC </w:instrText>
            </w:r>
            <w:r w:rsidR="002A18DE">
              <w:fldChar w:fldCharType="separate"/>
            </w:r>
            <w:r w:rsidR="0056127B">
              <w:rPr>
                <w:noProof/>
              </w:rPr>
              <w:t>6</w:t>
            </w:r>
            <w:r w:rsidR="002A18DE">
              <w:fldChar w:fldCharType="end"/>
            </w:r>
            <w:r>
              <w:t xml:space="preserve">: </w:t>
            </w:r>
            <w:r w:rsidRPr="00A97D54">
              <w:t>Level of the aggregated interference</w:t>
            </w:r>
          </w:p>
        </w:tc>
      </w:tr>
    </w:tbl>
    <w:p w:rsidR="00917D9A" w:rsidRPr="00547E60" w:rsidRDefault="00917D9A" w:rsidP="00702FC2">
      <w:pPr>
        <w:pStyle w:val="ECCParagraph"/>
        <w:rPr>
          <w:i/>
        </w:rPr>
      </w:pPr>
      <w:r w:rsidRPr="006252F7">
        <w:t xml:space="preserve">Results </w:t>
      </w:r>
      <w:r>
        <w:t>with</w:t>
      </w:r>
      <w:r w:rsidRPr="006252F7">
        <w:t xml:space="preserve"> a down tilt of the PL antennas of 30° </w:t>
      </w:r>
      <w:r>
        <w:t>(i.e. at least 6dB e.i.r.p</w:t>
      </w:r>
      <w:r w:rsidR="00DF2ADB">
        <w:t>.</w:t>
      </w:r>
      <w:r>
        <w:t xml:space="preserve"> reduction above the horizon in comparison </w:t>
      </w:r>
      <w:r w:rsidRPr="003914A9">
        <w:t>with the maximum e.i.r.p</w:t>
      </w:r>
      <w:r w:rsidR="00DF2ADB">
        <w:t>.</w:t>
      </w:r>
      <w:r w:rsidRPr="003914A9">
        <w:t xml:space="preserve">). The density has been increased to </w:t>
      </w:r>
      <w:r w:rsidRPr="003914A9">
        <w:rPr>
          <w:highlight w:val="lightGray"/>
        </w:rPr>
        <w:t>11.8</w:t>
      </w:r>
      <w:r w:rsidRPr="003914A9">
        <w:t xml:space="preserve">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da-DK" w:eastAsia="da-DK"/>
              </w:rPr>
              <w:lastRenderedPageBreak/>
              <w:drawing>
                <wp:inline distT="0" distB="0" distL="0" distR="0" wp14:anchorId="36EDB5DC" wp14:editId="586688F2">
                  <wp:extent cx="2667000" cy="2000250"/>
                  <wp:effectExtent l="0" t="0" r="0" b="0"/>
                  <wp:docPr id="11" name="Image 31" descr="13_5parkm2-1575MHz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13_5parkm2-1575MHz_b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606" w:type="dxa"/>
            <w:vAlign w:val="center"/>
          </w:tcPr>
          <w:p w:rsidR="00917D9A" w:rsidRPr="006252F7" w:rsidRDefault="00B376F3" w:rsidP="00710B09">
            <w:pPr>
              <w:jc w:val="center"/>
            </w:pPr>
            <w:r>
              <w:rPr>
                <w:noProof/>
                <w:lang w:val="da-DK" w:eastAsia="da-DK"/>
              </w:rPr>
              <w:drawing>
                <wp:inline distT="0" distB="0" distL="0" distR="0" wp14:anchorId="70A08573" wp14:editId="592C8F4D">
                  <wp:extent cx="2609850" cy="1962150"/>
                  <wp:effectExtent l="0" t="0" r="0" b="0"/>
                  <wp:docPr id="12" name="Image 30" descr="13_5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13_5parkm2-1575MH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vAlign w:val="center"/>
          </w:tcPr>
          <w:p w:rsidR="00917D9A" w:rsidRPr="006252F7" w:rsidRDefault="00917D9A" w:rsidP="00710B09">
            <w:pPr>
              <w:pStyle w:val="Caption"/>
            </w:pPr>
            <w:r>
              <w:t xml:space="preserve">Figure </w:t>
            </w:r>
            <w:r w:rsidR="002A18DE">
              <w:fldChar w:fldCharType="begin"/>
            </w:r>
            <w:r>
              <w:instrText xml:space="preserve"> SEQ Figure \* ARABIC </w:instrText>
            </w:r>
            <w:r w:rsidR="002A18DE">
              <w:fldChar w:fldCharType="separate"/>
            </w:r>
            <w:r w:rsidR="0056127B">
              <w:rPr>
                <w:noProof/>
              </w:rPr>
              <w:t>7</w:t>
            </w:r>
            <w:r w:rsidR="002A18DE">
              <w:fldChar w:fldCharType="end"/>
            </w:r>
            <w:r>
              <w:t xml:space="preserve">: </w:t>
            </w:r>
            <w:r w:rsidRPr="00702FC2">
              <w:t>Number of visible PLs</w:t>
            </w:r>
          </w:p>
        </w:tc>
        <w:tc>
          <w:tcPr>
            <w:tcW w:w="4606" w:type="dxa"/>
            <w:vAlign w:val="center"/>
          </w:tcPr>
          <w:p w:rsidR="00917D9A" w:rsidRPr="00702FC2" w:rsidRDefault="00917D9A" w:rsidP="00710B09">
            <w:pPr>
              <w:pStyle w:val="Caption"/>
            </w:pPr>
            <w:r>
              <w:t xml:space="preserve">Figure </w:t>
            </w:r>
            <w:r w:rsidR="002A18DE">
              <w:fldChar w:fldCharType="begin"/>
            </w:r>
            <w:r>
              <w:instrText xml:space="preserve"> SEQ Figure \* ARABIC </w:instrText>
            </w:r>
            <w:r w:rsidR="002A18DE">
              <w:fldChar w:fldCharType="separate"/>
            </w:r>
            <w:r w:rsidR="0056127B">
              <w:rPr>
                <w:noProof/>
              </w:rPr>
              <w:t>8</w:t>
            </w:r>
            <w:r w:rsidR="002A18DE">
              <w:fldChar w:fldCharType="end"/>
            </w:r>
            <w:r>
              <w:t xml:space="preserve">: </w:t>
            </w:r>
            <w:r w:rsidRPr="00A97D54">
              <w:t>Level of the aggregated interference</w:t>
            </w:r>
          </w:p>
        </w:tc>
      </w:tr>
    </w:tbl>
    <w:p w:rsidR="00917D9A" w:rsidRDefault="00917D9A" w:rsidP="000A445F">
      <w:pPr>
        <w:pStyle w:val="Heading4"/>
        <w:keepNext/>
        <w:ind w:left="862" w:hanging="862"/>
      </w:pPr>
      <w:bookmarkStart w:id="69" w:name="_Toc335824883"/>
      <w:r>
        <w:t>Noise elevation due to the multiple PL deployment in an airport</w:t>
      </w:r>
      <w:bookmarkEnd w:id="69"/>
    </w:p>
    <w:p w:rsidR="00917D9A" w:rsidRDefault="00917D9A" w:rsidP="00931B3B">
      <w:pPr>
        <w:pStyle w:val="ECCParagraph"/>
      </w:pPr>
      <w:r>
        <w:t xml:space="preserve">The aggregate effect of pseudolites (PLs) corresponds to an increase of the noise level. </w:t>
      </w:r>
    </w:p>
    <w:p w:rsidR="00917D9A" w:rsidRDefault="00917D9A" w:rsidP="00841EBB">
      <w:pPr>
        <w:pStyle w:val="ECCParagraph"/>
        <w:spacing w:after="120"/>
      </w:pPr>
      <w:r>
        <w:t>For the most sensitive aeronautical receivers, the protection criterion is -147.4dBW/MHz. If a 6dB safety margin is included and a single/ multiple interference entry factor of 6dB is considered, then the protection criteria is -129.4dBm/MHz</w:t>
      </w:r>
      <w:r w:rsidR="00841EBB">
        <w:t>.</w:t>
      </w:r>
    </w:p>
    <w:p w:rsidR="00917D9A" w:rsidRPr="00841EBB" w:rsidRDefault="00917D9A" w:rsidP="00931B3B">
      <w:pPr>
        <w:pStyle w:val="ECCParagraph"/>
        <w:rPr>
          <w:sz w:val="18"/>
          <w:szCs w:val="18"/>
        </w:rPr>
      </w:pPr>
      <w:r w:rsidRPr="00841EBB">
        <w:rPr>
          <w:sz w:val="18"/>
          <w:szCs w:val="18"/>
        </w:rPr>
        <w:t>Note: The area in visibility from the aircraft is smaller than when the aircraft is flying, and therefore 25% of the interference is allocated to pseudolites</w:t>
      </w:r>
      <w:r w:rsidR="0060272C" w:rsidRPr="00841EBB">
        <w:rPr>
          <w:sz w:val="18"/>
          <w:szCs w:val="18"/>
        </w:rPr>
        <w:t>.</w:t>
      </w:r>
    </w:p>
    <w:p w:rsidR="00917D9A" w:rsidRDefault="00917D9A" w:rsidP="00841EBB">
      <w:pPr>
        <w:pStyle w:val="ECCParagraph"/>
        <w:spacing w:after="120"/>
      </w:pPr>
      <w:r>
        <w:t>In order to assess this aggregate interference impact, the following hypotheses are made:</w:t>
      </w:r>
    </w:p>
    <w:p w:rsidR="00917D9A" w:rsidRDefault="00917D9A" w:rsidP="00931B3B">
      <w:pPr>
        <w:pStyle w:val="ECCParBulleted"/>
      </w:pPr>
      <w:r>
        <w:t>An example of possible PLs deployment in several airport terminals is proposed (see figures below). These deployments are only examples and therefore the reality may differs;</w:t>
      </w:r>
    </w:p>
    <w:p w:rsidR="00917D9A" w:rsidRDefault="00917D9A" w:rsidP="00931B3B">
      <w:pPr>
        <w:pStyle w:val="ECCParBulleted"/>
      </w:pPr>
      <w:r>
        <w:t>A free space loss model is considered;</w:t>
      </w:r>
    </w:p>
    <w:p w:rsidR="00917D9A" w:rsidRDefault="00917D9A" w:rsidP="00066C3B">
      <w:pPr>
        <w:pStyle w:val="ECCParBulleted"/>
        <w:numPr>
          <w:ilvl w:val="0"/>
          <w:numId w:val="0"/>
        </w:numPr>
        <w:ind w:left="340" w:hanging="340"/>
      </w:pP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b/>
              </w:rPr>
            </w:pPr>
            <w:r>
              <w:rPr>
                <w:noProof/>
                <w:lang w:val="da-DK" w:eastAsia="da-DK"/>
              </w:rPr>
              <w:drawing>
                <wp:inline distT="0" distB="0" distL="0" distR="0" wp14:anchorId="1D8266D9" wp14:editId="2EB05F8F">
                  <wp:extent cx="2562225" cy="1933575"/>
                  <wp:effectExtent l="0" t="0" r="9525" b="9525"/>
                  <wp:docPr id="13" name="Image 29" descr="T1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T1_PL_deployment_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4606" w:type="dxa"/>
            <w:vAlign w:val="center"/>
          </w:tcPr>
          <w:p w:rsidR="00917D9A" w:rsidRPr="00755EC4" w:rsidRDefault="00B376F3" w:rsidP="00710B09">
            <w:pPr>
              <w:jc w:val="center"/>
              <w:rPr>
                <w:b/>
              </w:rPr>
            </w:pPr>
            <w:r>
              <w:rPr>
                <w:noProof/>
                <w:lang w:val="da-DK" w:eastAsia="da-DK"/>
              </w:rPr>
              <w:drawing>
                <wp:inline distT="0" distB="0" distL="0" distR="0" wp14:anchorId="3F4ECACA" wp14:editId="4CC6790E">
                  <wp:extent cx="1866900" cy="1943100"/>
                  <wp:effectExtent l="0" t="0" r="0" b="0"/>
                  <wp:docPr id="14" name="Image 28" descr="T3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T3_PL_deployment_o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943100"/>
                          </a:xfrm>
                          <a:prstGeom prst="rect">
                            <a:avLst/>
                          </a:prstGeom>
                          <a:noFill/>
                          <a:ln>
                            <a:noFill/>
                          </a:ln>
                        </pic:spPr>
                      </pic:pic>
                    </a:graphicData>
                  </a:graphic>
                </wp:inline>
              </w:drawing>
            </w:r>
          </w:p>
        </w:tc>
      </w:tr>
      <w:tr w:rsidR="00917D9A" w:rsidRPr="004C2F8D" w:rsidTr="00710B09">
        <w:tc>
          <w:tcPr>
            <w:tcW w:w="4606" w:type="dxa"/>
            <w:vAlign w:val="center"/>
          </w:tcPr>
          <w:p w:rsidR="00917D9A" w:rsidRPr="00702FC2" w:rsidRDefault="00917D9A" w:rsidP="00710B09">
            <w:pPr>
              <w:pStyle w:val="Caption"/>
            </w:pPr>
            <w:r>
              <w:t xml:space="preserve">Figure </w:t>
            </w:r>
            <w:r w:rsidR="002A18DE">
              <w:fldChar w:fldCharType="begin"/>
            </w:r>
            <w:r>
              <w:instrText xml:space="preserve"> SEQ Figure \* ARABIC </w:instrText>
            </w:r>
            <w:r w:rsidR="002A18DE">
              <w:fldChar w:fldCharType="separate"/>
            </w:r>
            <w:r w:rsidR="0056127B">
              <w:rPr>
                <w:noProof/>
              </w:rPr>
              <w:t>9</w:t>
            </w:r>
            <w:r w:rsidR="002A18DE">
              <w:fldChar w:fldCharType="end"/>
            </w:r>
            <w:r>
              <w:t>: PL possible deployment 1</w:t>
            </w:r>
          </w:p>
        </w:tc>
        <w:tc>
          <w:tcPr>
            <w:tcW w:w="4606" w:type="dxa"/>
            <w:vAlign w:val="center"/>
          </w:tcPr>
          <w:p w:rsidR="00917D9A" w:rsidRPr="00702FC2" w:rsidRDefault="00917D9A" w:rsidP="00066C3B">
            <w:pPr>
              <w:pStyle w:val="Caption"/>
            </w:pPr>
            <w:r>
              <w:t xml:space="preserve">Figure </w:t>
            </w:r>
            <w:r w:rsidR="002A18DE">
              <w:fldChar w:fldCharType="begin"/>
            </w:r>
            <w:r>
              <w:instrText xml:space="preserve"> SEQ Figure \* ARABIC </w:instrText>
            </w:r>
            <w:r w:rsidR="002A18DE">
              <w:fldChar w:fldCharType="separate"/>
            </w:r>
            <w:r w:rsidR="0056127B">
              <w:rPr>
                <w:noProof/>
              </w:rPr>
              <w:t>10</w:t>
            </w:r>
            <w:r w:rsidR="002A18DE">
              <w:fldChar w:fldCharType="end"/>
            </w:r>
            <w:r>
              <w:t>: PL possible deployment 2</w:t>
            </w:r>
          </w:p>
        </w:tc>
      </w:tr>
      <w:tr w:rsidR="00917D9A" w:rsidTr="00710B09">
        <w:tc>
          <w:tcPr>
            <w:tcW w:w="9212" w:type="dxa"/>
            <w:gridSpan w:val="2"/>
            <w:vAlign w:val="center"/>
          </w:tcPr>
          <w:p w:rsidR="00917D9A" w:rsidRPr="00755EC4" w:rsidRDefault="00B376F3" w:rsidP="00841EBB">
            <w:pPr>
              <w:keepNext/>
              <w:jc w:val="center"/>
              <w:rPr>
                <w:b/>
              </w:rPr>
            </w:pPr>
            <w:r>
              <w:rPr>
                <w:noProof/>
                <w:lang w:val="da-DK" w:eastAsia="da-DK"/>
              </w:rPr>
              <w:drawing>
                <wp:inline distT="0" distB="0" distL="0" distR="0" wp14:anchorId="751EE779" wp14:editId="3DA3018C">
                  <wp:extent cx="5715000" cy="1438275"/>
                  <wp:effectExtent l="0" t="0" r="0" b="9525"/>
                  <wp:docPr id="15" name="Image 27"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2_PL_deployment_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tc>
      </w:tr>
      <w:tr w:rsidR="00917D9A" w:rsidRPr="004C2F8D" w:rsidTr="00710B09">
        <w:tc>
          <w:tcPr>
            <w:tcW w:w="9212" w:type="dxa"/>
            <w:gridSpan w:val="2"/>
            <w:vAlign w:val="center"/>
          </w:tcPr>
          <w:p w:rsidR="00917D9A" w:rsidRPr="00702FC2" w:rsidRDefault="00917D9A" w:rsidP="00710B09">
            <w:pPr>
              <w:pStyle w:val="Caption"/>
            </w:pPr>
            <w:r>
              <w:t xml:space="preserve">Figure </w:t>
            </w:r>
            <w:r w:rsidR="002A18DE">
              <w:fldChar w:fldCharType="begin"/>
            </w:r>
            <w:r>
              <w:instrText xml:space="preserve"> SEQ Figure \* ARABIC </w:instrText>
            </w:r>
            <w:r w:rsidR="002A18DE">
              <w:fldChar w:fldCharType="separate"/>
            </w:r>
            <w:r w:rsidR="0056127B">
              <w:rPr>
                <w:noProof/>
              </w:rPr>
              <w:t>11</w:t>
            </w:r>
            <w:r w:rsidR="002A18DE">
              <w:fldChar w:fldCharType="end"/>
            </w:r>
            <w:r>
              <w:t>: PL possible deployment 3</w:t>
            </w:r>
          </w:p>
        </w:tc>
      </w:tr>
    </w:tbl>
    <w:p w:rsidR="00917D9A" w:rsidRPr="004D7AB2" w:rsidRDefault="00917D9A" w:rsidP="00BF0EFC">
      <w:pPr>
        <w:pStyle w:val="ECCParagraph"/>
        <w:rPr>
          <w:lang w:val="en-US"/>
        </w:rPr>
      </w:pPr>
    </w:p>
    <w:p w:rsidR="00917D9A" w:rsidRDefault="00917D9A" w:rsidP="00066C3B">
      <w:pPr>
        <w:pStyle w:val="ECCNumberedBullets"/>
      </w:pPr>
      <w:r w:rsidRPr="002B0644">
        <w:t>Case 1: PLs transmi</w:t>
      </w:r>
      <w:r>
        <w:t>t the maximum e.i.r.p</w:t>
      </w:r>
      <w:r w:rsidR="00DF2ADB">
        <w:t>.</w:t>
      </w:r>
      <w:r>
        <w:t xml:space="preserve"> of -50dBm</w:t>
      </w:r>
    </w:p>
    <w:p w:rsidR="00917D9A" w:rsidRDefault="00917D9A" w:rsidP="00066C3B"/>
    <w:p w:rsidR="00917D9A" w:rsidRDefault="00917D9A" w:rsidP="00066C3B">
      <w:pPr>
        <w:pStyle w:val="ECCParagraph"/>
      </w:pPr>
      <w:r w:rsidRPr="002B0644">
        <w:t xml:space="preserve">The </w:t>
      </w:r>
      <w:r>
        <w:t>results presented in</w:t>
      </w:r>
      <w:r w:rsidR="00FF3B30">
        <w:t xml:space="preserve"> </w:t>
      </w:r>
      <w:r w:rsidR="002A18DE">
        <w:fldChar w:fldCharType="begin"/>
      </w:r>
      <w:r w:rsidR="00FF3B30">
        <w:instrText xml:space="preserve"> REF _Ref319597609 \h </w:instrText>
      </w:r>
      <w:r w:rsidR="002A18DE">
        <w:fldChar w:fldCharType="separate"/>
      </w:r>
      <w:r w:rsidR="0056127B">
        <w:t xml:space="preserve">Figure </w:t>
      </w:r>
      <w:r w:rsidR="0056127B">
        <w:rPr>
          <w:noProof/>
        </w:rPr>
        <w:t>12</w:t>
      </w:r>
      <w:r w:rsidR="002A18DE">
        <w:fldChar w:fldCharType="end"/>
      </w:r>
      <w:r>
        <w:t xml:space="preserve"> show that the aggregate noise level will be too </w:t>
      </w:r>
      <w:r w:rsidR="0060272C">
        <w:t>high</w:t>
      </w:r>
      <w:r>
        <w:t xml:space="preserve"> in the taxi area and even on runways of the airport if the maximum PL e.i.r.p</w:t>
      </w:r>
      <w:r w:rsidR="00DF2ADB">
        <w:t>.</w:t>
      </w:r>
      <w:r>
        <w:t xml:space="preserve"> is -50dBm (in fact -53dBm/MHz in the simulation). Indeed, the noise level would be too </w:t>
      </w:r>
      <w:r w:rsidR="0060272C">
        <w:t>high</w:t>
      </w:r>
      <w:r>
        <w:t xml:space="preserve"> until a distance of:</w:t>
      </w:r>
    </w:p>
    <w:p w:rsidR="00917D9A" w:rsidRDefault="00917D9A" w:rsidP="00066C3B">
      <w:pPr>
        <w:pStyle w:val="ECCParBulleted"/>
      </w:pPr>
      <w:r>
        <w:t>600m to 1500m from any terminals if no site engineering is considered (no wall attenuation, antennas pointing towards apertures)</w:t>
      </w:r>
    </w:p>
    <w:p w:rsidR="00917D9A" w:rsidRPr="002B0644" w:rsidRDefault="00917D9A" w:rsidP="00066C3B">
      <w:pPr>
        <w:pStyle w:val="ECCParBulleted"/>
      </w:pPr>
      <w:r>
        <w:t>around 200m from any terminal if we consider systematic site engineering (8dB wall attenuation, antennas pointing toward the ground and not toward any aperture)</w:t>
      </w:r>
    </w:p>
    <w:p w:rsidR="00917D9A" w:rsidRPr="002B0644" w:rsidRDefault="00B376F3" w:rsidP="00066C3B">
      <w:pPr>
        <w:jc w:val="center"/>
      </w:pPr>
      <w:r>
        <w:rPr>
          <w:noProof/>
          <w:lang w:val="da-DK" w:eastAsia="da-DK"/>
        </w:rPr>
        <w:drawing>
          <wp:inline distT="0" distB="0" distL="0" distR="0" wp14:anchorId="317F239D" wp14:editId="75860A02">
            <wp:extent cx="5667375" cy="2838450"/>
            <wp:effectExtent l="0" t="0" r="9525" b="0"/>
            <wp:docPr id="16" name="Image 26" descr="53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53dBmMHz vs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rsidR="00917D9A" w:rsidRDefault="00917D9A" w:rsidP="00066C3B">
      <w:pPr>
        <w:pStyle w:val="Caption"/>
      </w:pPr>
      <w:bookmarkStart w:id="70" w:name="_Ref319597609"/>
      <w:r>
        <w:t xml:space="preserve">Figure </w:t>
      </w:r>
      <w:r w:rsidR="002A18DE">
        <w:fldChar w:fldCharType="begin"/>
      </w:r>
      <w:r>
        <w:instrText xml:space="preserve"> SEQ Figure \* ARABIC </w:instrText>
      </w:r>
      <w:r w:rsidR="002A18DE">
        <w:fldChar w:fldCharType="separate"/>
      </w:r>
      <w:r w:rsidR="0056127B">
        <w:rPr>
          <w:noProof/>
        </w:rPr>
        <w:t>12</w:t>
      </w:r>
      <w:r w:rsidR="002A18DE">
        <w:fldChar w:fldCharType="end"/>
      </w:r>
      <w:bookmarkEnd w:id="70"/>
      <w:r>
        <w:t>: Aggregate noise level in an airport due to PL deployment in an airport (case 1)</w:t>
      </w:r>
    </w:p>
    <w:p w:rsidR="00917D9A" w:rsidRDefault="00917D9A" w:rsidP="00BE5504">
      <w:pPr>
        <w:pStyle w:val="ECCNumberedBullets"/>
      </w:pPr>
      <w:r>
        <w:t>Case 2</w:t>
      </w:r>
      <w:r w:rsidRPr="002B0644">
        <w:t>: PLs transmi</w:t>
      </w:r>
      <w:r>
        <w:t>t the maximum e.i.r.p</w:t>
      </w:r>
      <w:r w:rsidR="00DF2ADB">
        <w:t>.</w:t>
      </w:r>
      <w:r>
        <w:t xml:space="preserve"> of -59dBm</w:t>
      </w:r>
    </w:p>
    <w:p w:rsidR="00917D9A" w:rsidRDefault="00917D9A" w:rsidP="00BE5504">
      <w:pPr>
        <w:rPr>
          <w:u w:val="single"/>
        </w:rPr>
      </w:pPr>
    </w:p>
    <w:p w:rsidR="00917D9A" w:rsidRDefault="00917D9A" w:rsidP="00BE5504">
      <w:pPr>
        <w:pStyle w:val="ECCParagraph"/>
      </w:pPr>
      <w:r w:rsidRPr="002B0644">
        <w:t xml:space="preserve">The </w:t>
      </w:r>
      <w:r>
        <w:t xml:space="preserve">results presented in </w:t>
      </w:r>
      <w:r w:rsidR="002A18DE">
        <w:fldChar w:fldCharType="begin"/>
      </w:r>
      <w:r w:rsidR="00FF3B30">
        <w:instrText xml:space="preserve"> REF _Ref319597629 \h </w:instrText>
      </w:r>
      <w:r w:rsidR="002A18DE">
        <w:fldChar w:fldCharType="separate"/>
      </w:r>
      <w:r w:rsidR="0056127B">
        <w:t xml:space="preserve">Figure </w:t>
      </w:r>
      <w:r w:rsidR="0056127B">
        <w:rPr>
          <w:noProof/>
        </w:rPr>
        <w:t>13</w:t>
      </w:r>
      <w:r w:rsidR="002A18DE">
        <w:fldChar w:fldCharType="end"/>
      </w:r>
      <w:r>
        <w:t xml:space="preserve"> show that the aggregate noise level can be too </w:t>
      </w:r>
      <w:r w:rsidR="0060272C">
        <w:t>high</w:t>
      </w:r>
      <w:r>
        <w:t xml:space="preserve"> in the taxi area of the airport if the maximum PL e.i.r.p</w:t>
      </w:r>
      <w:r w:rsidR="00DF2ADB">
        <w:t>.</w:t>
      </w:r>
      <w:r>
        <w:t xml:space="preserve"> is -59dBm (in fact -62dBm/MHz in the simulation). Indeed, the noise level would be too </w:t>
      </w:r>
      <w:r w:rsidR="0060272C">
        <w:t>high</w:t>
      </w:r>
      <w:r>
        <w:t xml:space="preserve"> until a distance of 200m from any terminals if no site engineering is considered (no wall attenuation, antennas pointing towards apertures)</w:t>
      </w:r>
    </w:p>
    <w:p w:rsidR="00917D9A" w:rsidRDefault="00917D9A" w:rsidP="00BE5504">
      <w:pPr>
        <w:pStyle w:val="ECCParagraph"/>
      </w:pPr>
      <w:r>
        <w:t xml:space="preserve">However, if systematic site engineering is considered (8dB wall attenuation, antennas pointing toward the ground and not toward any aperture) the maximum acceptable noise level should not be exceeded in taxi areas of the airport. </w:t>
      </w:r>
    </w:p>
    <w:p w:rsidR="004C49E1" w:rsidRDefault="00B376F3" w:rsidP="00BE5504">
      <w:pPr>
        <w:pStyle w:val="Caption"/>
        <w:rPr>
          <w:b w:val="0"/>
        </w:rPr>
      </w:pPr>
      <w:r>
        <w:rPr>
          <w:noProof/>
          <w:lang w:val="da-DK" w:eastAsia="da-DK"/>
        </w:rPr>
        <w:lastRenderedPageBreak/>
        <w:drawing>
          <wp:inline distT="0" distB="0" distL="0" distR="0" wp14:anchorId="323AF5F9" wp14:editId="1AFB260E">
            <wp:extent cx="5638800" cy="2838450"/>
            <wp:effectExtent l="0" t="0" r="0" b="0"/>
            <wp:docPr id="17" name="Image 25"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62dBmMHz vs 1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r w:rsidR="00917D9A" w:rsidRPr="004C2F8D">
        <w:rPr>
          <w:b w:val="0"/>
        </w:rPr>
        <w:t xml:space="preserve"> </w:t>
      </w:r>
    </w:p>
    <w:p w:rsidR="00917D9A" w:rsidRDefault="00917D9A" w:rsidP="00BE5504">
      <w:pPr>
        <w:pStyle w:val="Caption"/>
      </w:pPr>
      <w:bookmarkStart w:id="71" w:name="_Ref319597629"/>
      <w:r>
        <w:t xml:space="preserve">Figure </w:t>
      </w:r>
      <w:r w:rsidR="002A18DE">
        <w:fldChar w:fldCharType="begin"/>
      </w:r>
      <w:r>
        <w:instrText xml:space="preserve"> SEQ Figure \* ARABIC </w:instrText>
      </w:r>
      <w:r w:rsidR="002A18DE">
        <w:fldChar w:fldCharType="separate"/>
      </w:r>
      <w:r w:rsidR="0056127B">
        <w:rPr>
          <w:noProof/>
        </w:rPr>
        <w:t>13</w:t>
      </w:r>
      <w:r w:rsidR="002A18DE">
        <w:fldChar w:fldCharType="end"/>
      </w:r>
      <w:bookmarkEnd w:id="71"/>
      <w:r>
        <w:t>: Aggregate noise level in an airport due to PL deployment in an airport (case 2)</w:t>
      </w:r>
    </w:p>
    <w:p w:rsidR="00917D9A" w:rsidRDefault="00B376F3" w:rsidP="00BE5504">
      <w:pPr>
        <w:jc w:val="center"/>
      </w:pPr>
      <w:r>
        <w:rPr>
          <w:noProof/>
          <w:lang w:val="da-DK" w:eastAsia="da-DK"/>
        </w:rPr>
        <w:drawing>
          <wp:inline distT="0" distB="0" distL="0" distR="0" wp14:anchorId="2FEF9D56" wp14:editId="1673B334">
            <wp:extent cx="5638800" cy="2809875"/>
            <wp:effectExtent l="0" t="0" r="0" b="9525"/>
            <wp:docPr id="18" name="Image 24"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62dBmMHz vs 1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p w:rsidR="00917D9A" w:rsidRDefault="00917D9A" w:rsidP="00BE5504">
      <w:pPr>
        <w:jc w:val="center"/>
      </w:pPr>
      <w:r>
        <w:t xml:space="preserve">       </w:t>
      </w:r>
      <w:r w:rsidR="00B376F3">
        <w:rPr>
          <w:noProof/>
          <w:lang w:val="da-DK" w:eastAsia="da-DK"/>
        </w:rPr>
        <w:drawing>
          <wp:inline distT="0" distB="0" distL="0" distR="0" wp14:anchorId="6FAE85E3" wp14:editId="155357EB">
            <wp:extent cx="4448175" cy="1752600"/>
            <wp:effectExtent l="0" t="0" r="9525" b="0"/>
            <wp:docPr id="19" name="Image 23"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T2_PL_deployment_ok"/>
                    <pic:cNvPicPr>
                      <a:picLocks noChangeAspect="1" noChangeArrowheads="1"/>
                    </pic:cNvPicPr>
                  </pic:nvPicPr>
                  <pic:blipFill>
                    <a:blip r:embed="rId32" cstate="print">
                      <a:extLst>
                        <a:ext uri="{28A0092B-C50C-407E-A947-70E740481C1C}">
                          <a14:useLocalDpi xmlns:a14="http://schemas.microsoft.com/office/drawing/2010/main" val="0"/>
                        </a:ext>
                      </a:extLst>
                    </a:blip>
                    <a:srcRect l="3967" r="7849"/>
                    <a:stretch>
                      <a:fillRect/>
                    </a:stretch>
                  </pic:blipFill>
                  <pic:spPr bwMode="auto">
                    <a:xfrm>
                      <a:off x="0" y="0"/>
                      <a:ext cx="4448175" cy="1752600"/>
                    </a:xfrm>
                    <a:prstGeom prst="rect">
                      <a:avLst/>
                    </a:prstGeom>
                    <a:noFill/>
                    <a:ln>
                      <a:noFill/>
                    </a:ln>
                  </pic:spPr>
                </pic:pic>
              </a:graphicData>
            </a:graphic>
          </wp:inline>
        </w:drawing>
      </w:r>
    </w:p>
    <w:p w:rsidR="00917D9A" w:rsidRDefault="00917D9A" w:rsidP="00BE5504">
      <w:pPr>
        <w:pStyle w:val="Caption"/>
      </w:pPr>
      <w:r>
        <w:t xml:space="preserve">Figure </w:t>
      </w:r>
      <w:r w:rsidR="002A18DE">
        <w:fldChar w:fldCharType="begin"/>
      </w:r>
      <w:r>
        <w:instrText xml:space="preserve"> SEQ Figure \* ARABIC </w:instrText>
      </w:r>
      <w:r w:rsidR="002A18DE">
        <w:fldChar w:fldCharType="separate"/>
      </w:r>
      <w:r w:rsidR="0056127B">
        <w:rPr>
          <w:noProof/>
        </w:rPr>
        <w:t>14</w:t>
      </w:r>
      <w:r w:rsidR="002A18DE">
        <w:fldChar w:fldCharType="end"/>
      </w:r>
      <w:r>
        <w:t>: Aggregate noise level in an airport due to PL deployment in an airport (case 2)</w:t>
      </w:r>
    </w:p>
    <w:p w:rsidR="00917D9A" w:rsidRPr="0035163D" w:rsidRDefault="00917D9A" w:rsidP="005C4062">
      <w:pPr>
        <w:pStyle w:val="Heading3"/>
      </w:pPr>
      <w:bookmarkStart w:id="72" w:name="_Toc273971031"/>
      <w:bookmarkStart w:id="73" w:name="_Toc317588325"/>
      <w:bookmarkStart w:id="74" w:name="_Toc335824884"/>
      <w:r w:rsidRPr="0035163D">
        <w:lastRenderedPageBreak/>
        <w:t>Analysis of the results</w:t>
      </w:r>
      <w:bookmarkEnd w:id="72"/>
      <w:r w:rsidRPr="0035163D">
        <w:t xml:space="preserve"> for CW PLs operating in the 1559-1610 MHz band</w:t>
      </w:r>
      <w:bookmarkEnd w:id="73"/>
      <w:bookmarkEnd w:id="74"/>
    </w:p>
    <w:p w:rsidR="00917D9A" w:rsidRDefault="00917D9A" w:rsidP="005C4062">
      <w:pPr>
        <w:pStyle w:val="Heading4"/>
        <w:keepNext/>
      </w:pPr>
      <w:bookmarkStart w:id="75" w:name="_Toc273971032"/>
      <w:bookmarkStart w:id="76" w:name="_Toc317588326"/>
      <w:bookmarkStart w:id="77" w:name="_Toc335824885"/>
      <w:r w:rsidRPr="0035163D">
        <w:t>Impact on RNSS receivers common to any method of PRN allocation (dedicated or non-dedicated)</w:t>
      </w:r>
      <w:bookmarkEnd w:id="75"/>
      <w:bookmarkEnd w:id="76"/>
      <w:bookmarkEnd w:id="77"/>
    </w:p>
    <w:p w:rsidR="00917D9A" w:rsidRPr="0035163D" w:rsidRDefault="00917D9A" w:rsidP="005C4062">
      <w:pPr>
        <w:pStyle w:val="ECCParagraph"/>
        <w:keepNext/>
      </w:pPr>
      <w:r w:rsidRPr="0035163D">
        <w:t>The main impacts of PLs are the near-far effect and the increase of the noise level.</w:t>
      </w:r>
    </w:p>
    <w:p w:rsidR="00917D9A" w:rsidRDefault="00917D9A" w:rsidP="000A445F">
      <w:pPr>
        <w:pStyle w:val="ECCParBulleted"/>
        <w:spacing w:after="120"/>
      </w:pPr>
      <w:r w:rsidRPr="0035163D">
        <w:t>The noise level increase is not significant and should not create any difficulties for separation distances higher than 20 m if the PL e.i.r.p</w:t>
      </w:r>
      <w:r w:rsidR="00DF2ADB">
        <w:t>.</w:t>
      </w:r>
      <w:r w:rsidRPr="0035163D">
        <w:t xml:space="preserve"> is limited to -59dBm, and 50 m if the PL e.i.r.p</w:t>
      </w:r>
      <w:r w:rsidR="00DF2ADB">
        <w:t>.</w:t>
      </w:r>
      <w:r w:rsidRPr="0035163D">
        <w:t xml:space="preserve"> is increased to -50dBm. In </w:t>
      </w:r>
      <w:r w:rsidR="004F0A16">
        <w:t xml:space="preserve">the </w:t>
      </w:r>
      <w:r w:rsidRPr="0035163D">
        <w:t xml:space="preserve">case </w:t>
      </w:r>
      <w:r w:rsidR="004F0A16">
        <w:t xml:space="preserve">where </w:t>
      </w:r>
      <w:r w:rsidRPr="0035163D">
        <w:t>PLs would be deployed in airport areas, such separation distance (or equivalent attenuation) will have to be maintained with any aircraft or vehicles outside the building. The separation distance between any PL operating in light indoor environment (e.g. Terminal airport areas) and non-</w:t>
      </w:r>
      <w:r w:rsidR="00717538">
        <w:t>participating</w:t>
      </w:r>
      <w:r w:rsidRPr="0035163D">
        <w:t xml:space="preserve"> indoor GNSS receivers in the same building as the pseudolites will be 19m if the PL e.i.r.p</w:t>
      </w:r>
      <w:r w:rsidR="00DF2ADB">
        <w:t>.</w:t>
      </w:r>
      <w:r w:rsidRPr="0035163D">
        <w:t xml:space="preserve"> is limited to -59dBm and 54m if the PL e.i.r.p</w:t>
      </w:r>
      <w:r w:rsidR="00DF2ADB">
        <w:t>.</w:t>
      </w:r>
      <w:r w:rsidRPr="0035163D">
        <w:t xml:space="preserve"> is increased to </w:t>
      </w:r>
      <w:r>
        <w:t>-50dBm</w:t>
      </w:r>
      <w:r w:rsidRPr="0035163D">
        <w:t>.</w:t>
      </w:r>
    </w:p>
    <w:p w:rsidR="00917D9A" w:rsidRDefault="00917D9A" w:rsidP="00BE5504">
      <w:pPr>
        <w:pStyle w:val="ECCParBulleted"/>
        <w:numPr>
          <w:ilvl w:val="0"/>
          <w:numId w:val="0"/>
        </w:numPr>
        <w:ind w:left="340"/>
      </w:pPr>
      <w:r w:rsidRPr="0035163D">
        <w:t xml:space="preserve">The studies of the aggregate effect of PL on aeronautical receivers show that in average, the PL density </w:t>
      </w:r>
      <w:r w:rsidR="0090019F">
        <w:t xml:space="preserve">deployed in an indoor environment </w:t>
      </w:r>
      <w:r w:rsidRPr="0035163D">
        <w:t>should be limited to 2.5 PL/km² if the e.i.r.p</w:t>
      </w:r>
      <w:r w:rsidR="00DF2ADB">
        <w:t>.</w:t>
      </w:r>
      <w:r w:rsidRPr="0035163D">
        <w:t xml:space="preserve"> is -50dBm and 11.8 PL/km² if the e.i.r.p</w:t>
      </w:r>
      <w:r w:rsidR="00DF2ADB">
        <w:t>.</w:t>
      </w:r>
      <w:r w:rsidRPr="0035163D">
        <w:t xml:space="preserve"> is limited to -56dBm (or if equivalent mitigation techniques are applied). In sensitive areas like</w:t>
      </w:r>
      <w:r>
        <w:t xml:space="preserve"> airport, the studies show that the e.i.r.p</w:t>
      </w:r>
      <w:r w:rsidR="00DF2ADB">
        <w:t>.</w:t>
      </w:r>
      <w:r>
        <w:t xml:space="preserve"> should be limited to -59dBm and mitigation techniques applied. Moreover, since the aggregated effect really depends on the real deployment conditions, case by case studies may be necessary.  </w:t>
      </w:r>
    </w:p>
    <w:p w:rsidR="00917D9A" w:rsidRDefault="00917D9A" w:rsidP="00BE5504">
      <w:pPr>
        <w:pStyle w:val="ECCParBulleted"/>
        <w:numPr>
          <w:ilvl w:val="0"/>
          <w:numId w:val="0"/>
        </w:numPr>
        <w:ind w:left="340"/>
      </w:pPr>
    </w:p>
    <w:p w:rsidR="00917D9A" w:rsidRPr="0035163D" w:rsidRDefault="00917D9A" w:rsidP="00BE5504">
      <w:pPr>
        <w:pStyle w:val="ECCParBulleted"/>
      </w:pPr>
      <w:r w:rsidRPr="00570A26">
        <w:t xml:space="preserve">The near-far effect is more </w:t>
      </w:r>
      <w:r w:rsidR="006A54E0">
        <w:t>significant</w:t>
      </w:r>
      <w:r w:rsidRPr="00570A26">
        <w:t>. The required separation distance varies from 15m to 128m if the PL e.i.r.p</w:t>
      </w:r>
      <w:r w:rsidR="00DF2ADB">
        <w:t>.</w:t>
      </w:r>
      <w:r w:rsidRPr="00570A26">
        <w:t xml:space="preserve"> is limited to -59dBm, and 43m to 359m if the PL </w:t>
      </w:r>
      <w:r>
        <w:t>e.i.r.p</w:t>
      </w:r>
      <w:r w:rsidR="00DF2ADB">
        <w:t>.</w:t>
      </w:r>
      <w:r>
        <w:t xml:space="preserve"> is increased to -50dBm</w:t>
      </w:r>
      <w:r w:rsidRPr="00570A26">
        <w:t>. A specific attention should be given to light indoor environment i.e. close to large apertures (doors, windows). Moreover, PL antennas should point to the ground. And finally, it will be necessary to limit the maximum PL e.i.r.p</w:t>
      </w:r>
      <w:r w:rsidR="00DF2ADB">
        <w:t>.</w:t>
      </w:r>
      <w:r w:rsidRPr="00570A26">
        <w:t xml:space="preserve"> to -59dBm in some sensitive areas (e.g. airport terminals…). In these conditions, the near-far effect would be reduced to the values given below. A separation </w:t>
      </w:r>
      <w:r w:rsidRPr="0035163D">
        <w:t>distance between 51 and 255 m (or equivalent attenuation) should be maintained with any aircraft or vehicles outsid</w:t>
      </w:r>
      <w:r w:rsidR="000A445F">
        <w:t>e the building in airport areas.</w:t>
      </w:r>
    </w:p>
    <w:p w:rsidR="00917D9A" w:rsidRDefault="00917D9A" w:rsidP="00D731A9">
      <w:pPr>
        <w:pStyle w:val="Heading4"/>
      </w:pPr>
      <w:bookmarkStart w:id="78" w:name="_Toc273971033"/>
      <w:bookmarkStart w:id="79" w:name="_Toc317588327"/>
      <w:bookmarkStart w:id="80" w:name="_Toc335824886"/>
      <w:r w:rsidRPr="0035163D">
        <w:t>In the case PLs don’t use dedicated PRN codes</w:t>
      </w:r>
      <w:bookmarkEnd w:id="78"/>
      <w:bookmarkEnd w:id="79"/>
      <w:bookmarkEnd w:id="80"/>
    </w:p>
    <w:p w:rsidR="00917D9A" w:rsidRDefault="00917D9A" w:rsidP="00D731A9">
      <w:pPr>
        <w:pStyle w:val="ECCParagraph"/>
      </w:pPr>
      <w:r w:rsidRPr="0035163D">
        <w:t>The main additional potential impact of PLs is the reception of unexpected PRN codes by the GNSS receivers</w:t>
      </w:r>
    </w:p>
    <w:p w:rsidR="00917D9A" w:rsidRPr="0035163D" w:rsidRDefault="00917D9A" w:rsidP="00D731A9">
      <w:pPr>
        <w:pStyle w:val="ECCParBulleted"/>
      </w:pPr>
      <w:r w:rsidRPr="0035163D">
        <w:t>The main concern is for cold start acquisition. In that case, the required separation distance varies from 400m to 700m if the PL e.i.r.p</w:t>
      </w:r>
      <w:r w:rsidR="00DF2ADB">
        <w:t>.</w:t>
      </w:r>
      <w:r w:rsidRPr="0035163D">
        <w:t xml:space="preserve"> is limited to -59dBm, </w:t>
      </w:r>
    </w:p>
    <w:p w:rsidR="00917D9A" w:rsidRPr="0035163D" w:rsidRDefault="00917D9A" w:rsidP="00D731A9">
      <w:pPr>
        <w:pStyle w:val="ECCParBulleted"/>
      </w:pPr>
      <w:r w:rsidRPr="0035163D">
        <w:t>Other potential impacts are the slow-down of the non-</w:t>
      </w:r>
      <w:r w:rsidR="00717538">
        <w:t>participating</w:t>
      </w:r>
      <w:r w:rsidRPr="0035163D">
        <w:t xml:space="preserve"> receivers. This effect will be more </w:t>
      </w:r>
      <w:r w:rsidR="006A54E0">
        <w:t>significant</w:t>
      </w:r>
      <w:r w:rsidR="006A54E0" w:rsidRPr="0035163D">
        <w:t xml:space="preserve"> </w:t>
      </w:r>
      <w:r w:rsidRPr="0035163D">
        <w:t>if the potential victim is close to the PL transmitter, but the maximum distance at which such phenomena could occur varies from 600m to 1300m if the PL e.i.r.p</w:t>
      </w:r>
      <w:r w:rsidR="00DF2ADB">
        <w:t>.</w:t>
      </w:r>
      <w:r w:rsidRPr="0035163D">
        <w:t xml:space="preserve"> is limited to -59dBm, and from 1,8km to 3.6km if the PL e.i.r.p</w:t>
      </w:r>
      <w:r w:rsidR="00DF2ADB">
        <w:t>.</w:t>
      </w:r>
      <w:r w:rsidRPr="0035163D">
        <w:t xml:space="preserve"> is increased to -50dBm.</w:t>
      </w:r>
    </w:p>
    <w:p w:rsidR="00917D9A" w:rsidRDefault="00917D9A" w:rsidP="00D731A9">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Pr="00836C29" w:rsidRDefault="00917D9A" w:rsidP="00D731A9">
      <w:pPr>
        <w:pStyle w:val="Heading2"/>
      </w:pPr>
      <w:bookmarkStart w:id="81" w:name="_Toc317588328"/>
      <w:bookmarkStart w:id="82" w:name="_Toc335824887"/>
      <w:r w:rsidRPr="00836C29">
        <w:t>CW Pseudolite signal as an interferer in the 1164-1215 MH</w:t>
      </w:r>
      <w:r w:rsidR="000A445F" w:rsidRPr="00836C29">
        <w:rPr>
          <w:caps w:val="0"/>
        </w:rPr>
        <w:t>z</w:t>
      </w:r>
      <w:r w:rsidRPr="00836C29">
        <w:t xml:space="preserve"> band</w:t>
      </w:r>
      <w:bookmarkEnd w:id="81"/>
      <w:bookmarkEnd w:id="82"/>
    </w:p>
    <w:p w:rsidR="00917D9A" w:rsidRPr="0035163D" w:rsidRDefault="00917D9A" w:rsidP="00D731A9">
      <w:pPr>
        <w:pStyle w:val="Heading3"/>
      </w:pPr>
      <w:bookmarkStart w:id="83" w:name="_Toc317588329"/>
      <w:bookmarkStart w:id="84" w:name="_Toc335824888"/>
      <w:r w:rsidRPr="0035163D">
        <w:t>Receiver tracking satellite codes from</w:t>
      </w:r>
      <w:r>
        <w:t xml:space="preserve"> </w:t>
      </w:r>
      <w:r w:rsidRPr="0035163D">
        <w:t>pseudolites</w:t>
      </w:r>
      <w:bookmarkEnd w:id="83"/>
      <w:bookmarkEnd w:id="84"/>
      <w:r w:rsidRPr="0035163D">
        <w:t xml:space="preserve"> </w:t>
      </w:r>
    </w:p>
    <w:p w:rsidR="00917D9A" w:rsidRPr="0035163D" w:rsidRDefault="00917D9A" w:rsidP="00D731A9">
      <w:pPr>
        <w:pStyle w:val="ECCParagraph"/>
      </w:pPr>
      <w:r w:rsidRPr="0035163D">
        <w:t>The results based on the worst case scenario are the following ones. The methodology used to derive these results is similar to the previous section on the impact of a pseudolite signal as an interferer in the 1559-1610 MHz band.</w:t>
      </w:r>
    </w:p>
    <w:p w:rsidR="00917D9A" w:rsidRDefault="00917D9A" w:rsidP="005C4062">
      <w:pPr>
        <w:pStyle w:val="Caption"/>
        <w:keepNext/>
      </w:pPr>
      <w:r>
        <w:lastRenderedPageBreak/>
        <w:t xml:space="preserve">Table </w:t>
      </w:r>
      <w:r w:rsidR="002A18DE">
        <w:fldChar w:fldCharType="begin"/>
      </w:r>
      <w:r>
        <w:instrText xml:space="preserve"> SEQ Table \* ARABIC </w:instrText>
      </w:r>
      <w:r w:rsidR="002A18DE">
        <w:fldChar w:fldCharType="separate"/>
      </w:r>
      <w:r w:rsidR="0056127B">
        <w:rPr>
          <w:noProof/>
        </w:rPr>
        <w:t>11</w:t>
      </w:r>
      <w:r w:rsidR="002A18DE">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731A9" w:rsidRDefault="00917D9A" w:rsidP="005C4062">
            <w:pPr>
              <w:keepNext/>
              <w:jc w:val="center"/>
              <w:rPr>
                <w:b/>
                <w:color w:val="FFFFFF"/>
              </w:rPr>
            </w:pPr>
            <w:r w:rsidRPr="00D731A9">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731A9" w:rsidRDefault="00917D9A" w:rsidP="005C4062">
            <w:pPr>
              <w:keepNext/>
              <w:jc w:val="center"/>
              <w:rPr>
                <w:b/>
                <w:color w:val="FFFFFF"/>
              </w:rPr>
            </w:pPr>
            <w:r w:rsidRPr="00D731A9">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731A9" w:rsidRDefault="00917D9A" w:rsidP="005C4062">
            <w:pPr>
              <w:keepNext/>
              <w:jc w:val="center"/>
              <w:rPr>
                <w:b/>
                <w:color w:val="FFFFFF"/>
              </w:rPr>
            </w:pPr>
            <w:r w:rsidRPr="00D731A9">
              <w:rPr>
                <w:b/>
                <w:color w:val="FFFFFF"/>
              </w:rPr>
              <w:t>Protection distance (PL 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r w:rsidR="00306E97">
              <w:rPr>
                <w:b/>
                <w:color w:val="FFFFFF"/>
              </w:rPr>
              <w:t>.</w:t>
            </w:r>
            <w:r w:rsidRPr="00D731A9">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E36E69" w:rsidRDefault="00917D9A" w:rsidP="00DD69D0">
            <w:pPr>
              <w:keepNext/>
            </w:pPr>
            <w:r w:rsidRPr="00E36E69">
              <w:t>Aeronautical receiver</w:t>
            </w:r>
          </w:p>
          <w:p w:rsidR="00917D9A" w:rsidRPr="00E36E69" w:rsidRDefault="00917D9A" w:rsidP="00DD69D0">
            <w:pPr>
              <w:keepNext/>
            </w:pPr>
          </w:p>
        </w:tc>
        <w:tc>
          <w:tcPr>
            <w:tcW w:w="0" w:type="auto"/>
            <w:tcBorders>
              <w:top w:val="single" w:sz="4" w:space="0" w:color="FFFFFF" w:themeColor="background1"/>
            </w:tcBorders>
          </w:tcPr>
          <w:p w:rsidR="00917D9A" w:rsidRPr="00E36E69" w:rsidRDefault="00917D9A" w:rsidP="00DD69D0">
            <w:pPr>
              <w:keepNext/>
            </w:pPr>
            <w:r w:rsidRPr="00E36E69">
              <w:t>Cold start acquisition</w:t>
            </w:r>
          </w:p>
        </w:tc>
        <w:tc>
          <w:tcPr>
            <w:tcW w:w="0" w:type="auto"/>
            <w:tcBorders>
              <w:top w:val="single" w:sz="4" w:space="0" w:color="FFFFFF" w:themeColor="background1"/>
            </w:tcBorders>
          </w:tcPr>
          <w:p w:rsidR="00917D9A" w:rsidRPr="00E36E69" w:rsidRDefault="00917D9A" w:rsidP="00DD69D0">
            <w:pPr>
              <w:keepNext/>
            </w:pPr>
            <w:r w:rsidRPr="00E36E69">
              <w:t>1088m</w:t>
            </w:r>
          </w:p>
        </w:tc>
      </w:tr>
      <w:tr w:rsidR="00917D9A" w:rsidRPr="00404CB6" w:rsidTr="00D731A9">
        <w:trPr>
          <w:jc w:val="center"/>
        </w:trPr>
        <w:tc>
          <w:tcPr>
            <w:tcW w:w="0" w:type="auto"/>
            <w:vMerge/>
          </w:tcPr>
          <w:p w:rsidR="00917D9A" w:rsidRPr="00790487" w:rsidRDefault="00917D9A" w:rsidP="00DD69D0">
            <w:pPr>
              <w:keepNext/>
            </w:pPr>
          </w:p>
        </w:tc>
        <w:tc>
          <w:tcPr>
            <w:tcW w:w="0" w:type="auto"/>
            <w:tcBorders>
              <w:top w:val="single" w:sz="4" w:space="0" w:color="C0504D"/>
            </w:tcBorders>
          </w:tcPr>
          <w:p w:rsidR="00917D9A" w:rsidRPr="00790487" w:rsidRDefault="00917D9A" w:rsidP="00DD69D0">
            <w:pPr>
              <w:keepNext/>
            </w:pPr>
            <w:r w:rsidRPr="00E36E69">
              <w:t>Aided acquisition</w:t>
            </w:r>
          </w:p>
        </w:tc>
        <w:tc>
          <w:tcPr>
            <w:tcW w:w="0" w:type="auto"/>
            <w:tcBorders>
              <w:top w:val="single" w:sz="4" w:space="0" w:color="C0504D"/>
            </w:tcBorders>
          </w:tcPr>
          <w:p w:rsidR="00917D9A" w:rsidRPr="00790487" w:rsidRDefault="00917D9A" w:rsidP="00DD69D0">
            <w:pPr>
              <w:keepNext/>
            </w:pPr>
            <w:r w:rsidRPr="00E36E69">
              <w:t>1537m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D69D0">
            <w:r w:rsidRPr="00E36E69">
              <w:t>Indoor receiver</w:t>
            </w:r>
          </w:p>
          <w:p w:rsidR="00917D9A" w:rsidRPr="00E36E69" w:rsidRDefault="00917D9A" w:rsidP="00DD69D0"/>
        </w:tc>
        <w:tc>
          <w:tcPr>
            <w:tcW w:w="0" w:type="auto"/>
            <w:tcBorders>
              <w:top w:val="single" w:sz="4" w:space="0" w:color="C0504D"/>
            </w:tcBorders>
          </w:tcPr>
          <w:p w:rsidR="00917D9A" w:rsidRPr="00E36E69" w:rsidRDefault="00917D9A" w:rsidP="00DD69D0">
            <w:r w:rsidRPr="00E36E69">
              <w:t>Cold start acquisition</w:t>
            </w:r>
          </w:p>
        </w:tc>
        <w:tc>
          <w:tcPr>
            <w:tcW w:w="0" w:type="auto"/>
            <w:tcBorders>
              <w:top w:val="single" w:sz="4" w:space="0" w:color="C0504D"/>
            </w:tcBorders>
          </w:tcPr>
          <w:p w:rsidR="00917D9A" w:rsidRPr="00E36E69" w:rsidRDefault="00917D9A" w:rsidP="00DD69D0">
            <w:r w:rsidRPr="00E36E69">
              <w:t>673m</w:t>
            </w:r>
          </w:p>
        </w:tc>
      </w:tr>
      <w:tr w:rsidR="00917D9A" w:rsidRPr="00404CB6" w:rsidTr="00D731A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E36E69">
              <w:t>Aided acquisition</w:t>
            </w:r>
          </w:p>
        </w:tc>
        <w:tc>
          <w:tcPr>
            <w:tcW w:w="0" w:type="auto"/>
            <w:tcBorders>
              <w:top w:val="single" w:sz="4" w:space="0" w:color="C0504D"/>
            </w:tcBorders>
          </w:tcPr>
          <w:p w:rsidR="00917D9A" w:rsidRPr="00790487" w:rsidRDefault="00917D9A" w:rsidP="00DD69D0">
            <w:r w:rsidRPr="00E36E69">
              <w:t>951m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D69D0">
            <w:r w:rsidRPr="00E36E69">
              <w:t>High precision receiver</w:t>
            </w:r>
          </w:p>
          <w:p w:rsidR="00917D9A" w:rsidRPr="00E36E69" w:rsidRDefault="00917D9A" w:rsidP="00DD69D0"/>
        </w:tc>
        <w:tc>
          <w:tcPr>
            <w:tcW w:w="0" w:type="auto"/>
            <w:tcBorders>
              <w:top w:val="single" w:sz="4" w:space="0" w:color="C0504D"/>
            </w:tcBorders>
          </w:tcPr>
          <w:p w:rsidR="00917D9A" w:rsidRPr="00E36E69" w:rsidRDefault="00917D9A" w:rsidP="00DD69D0">
            <w:r w:rsidRPr="00E36E69">
              <w:t>Cold start acquisition</w:t>
            </w:r>
          </w:p>
        </w:tc>
        <w:tc>
          <w:tcPr>
            <w:tcW w:w="0" w:type="auto"/>
            <w:tcBorders>
              <w:top w:val="single" w:sz="4" w:space="0" w:color="C0504D"/>
            </w:tcBorders>
          </w:tcPr>
          <w:p w:rsidR="00917D9A" w:rsidRPr="00E36E69" w:rsidRDefault="00917D9A" w:rsidP="00DD69D0">
            <w:r w:rsidRPr="00E36E69">
              <w:t>540m</w:t>
            </w:r>
          </w:p>
        </w:tc>
      </w:tr>
      <w:tr w:rsidR="00917D9A" w:rsidRPr="00404CB6" w:rsidTr="00D731A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E36E69">
              <w:t>Aided acquisition</w:t>
            </w:r>
          </w:p>
        </w:tc>
        <w:tc>
          <w:tcPr>
            <w:tcW w:w="0" w:type="auto"/>
            <w:tcBorders>
              <w:top w:val="single" w:sz="4" w:space="0" w:color="C0504D"/>
            </w:tcBorders>
          </w:tcPr>
          <w:p w:rsidR="00917D9A" w:rsidRPr="00790487" w:rsidRDefault="00917D9A" w:rsidP="00DD69D0">
            <w:r w:rsidRPr="00E36E69">
              <w:t>763m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D69D0">
            <w:r w:rsidRPr="00E36E69">
              <w:t>General purpose receiver</w:t>
            </w:r>
          </w:p>
          <w:p w:rsidR="00917D9A" w:rsidRPr="00E36E69" w:rsidRDefault="00917D9A" w:rsidP="00DD69D0"/>
        </w:tc>
        <w:tc>
          <w:tcPr>
            <w:tcW w:w="0" w:type="auto"/>
            <w:tcBorders>
              <w:top w:val="single" w:sz="4" w:space="0" w:color="C0504D"/>
            </w:tcBorders>
          </w:tcPr>
          <w:p w:rsidR="00917D9A" w:rsidRPr="00E36E69" w:rsidRDefault="00917D9A" w:rsidP="00DD69D0">
            <w:r w:rsidRPr="00E36E69">
              <w:t>Cold start acquisition</w:t>
            </w:r>
          </w:p>
        </w:tc>
        <w:tc>
          <w:tcPr>
            <w:tcW w:w="0" w:type="auto"/>
            <w:tcBorders>
              <w:top w:val="single" w:sz="4" w:space="0" w:color="C0504D"/>
            </w:tcBorders>
          </w:tcPr>
          <w:p w:rsidR="00917D9A" w:rsidRPr="00E36E69" w:rsidRDefault="00917D9A" w:rsidP="00DD69D0">
            <w:r w:rsidRPr="00E36E69">
              <w:t>134m</w:t>
            </w:r>
          </w:p>
        </w:tc>
      </w:tr>
      <w:tr w:rsidR="00917D9A" w:rsidRPr="00404CB6" w:rsidTr="00D731A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E36E69">
              <w:t>Aided acquisition</w:t>
            </w:r>
          </w:p>
        </w:tc>
        <w:tc>
          <w:tcPr>
            <w:tcW w:w="0" w:type="auto"/>
            <w:tcBorders>
              <w:top w:val="single" w:sz="4" w:space="0" w:color="C0504D"/>
            </w:tcBorders>
          </w:tcPr>
          <w:p w:rsidR="00917D9A" w:rsidRPr="00790487" w:rsidRDefault="00917D9A" w:rsidP="00DD69D0">
            <w:r w:rsidRPr="00E36E69">
              <w:t>190m</w:t>
            </w:r>
          </w:p>
        </w:tc>
      </w:tr>
    </w:tbl>
    <w:p w:rsidR="00917D9A" w:rsidRDefault="00917D9A" w:rsidP="00D731A9">
      <w:pPr>
        <w:jc w:val="both"/>
      </w:pPr>
    </w:p>
    <w:p w:rsidR="00917D9A" w:rsidRPr="0035163D" w:rsidRDefault="00917D9A" w:rsidP="00D731A9">
      <w:pPr>
        <w:jc w:val="both"/>
      </w:pPr>
      <w:r w:rsidRPr="0035163D">
        <w:t>When considering that we in most cases have at least 6dB building losses (with the exception of indoor receivers) and a minimum C/N0 of 25dBHz in any operation mode other than the cold start acquisition, and a pseudolite antenna down-tilt to ensure a reduction of the PL e.i.r.p</w:t>
      </w:r>
      <w:r w:rsidR="00DF2ADB">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731A9">
      <w:pPr>
        <w:pStyle w:val="Caption"/>
      </w:pPr>
      <w:r>
        <w:t xml:space="preserve">Table </w:t>
      </w:r>
      <w:r w:rsidR="002A18DE">
        <w:fldChar w:fldCharType="begin"/>
      </w:r>
      <w:r>
        <w:instrText xml:space="preserve"> SEQ Table \* ARABIC </w:instrText>
      </w:r>
      <w:r w:rsidR="002A18DE">
        <w:fldChar w:fldCharType="separate"/>
      </w:r>
      <w:r w:rsidR="0056127B">
        <w:rPr>
          <w:noProof/>
        </w:rPr>
        <w:t>12</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731A9" w:rsidRDefault="00917D9A" w:rsidP="00D731A9">
            <w:pPr>
              <w:jc w:val="center"/>
              <w:rPr>
                <w:b/>
                <w:color w:val="FFFFFF"/>
              </w:rPr>
            </w:pPr>
            <w:r w:rsidRPr="00D731A9">
              <w:rPr>
                <w:b/>
                <w:color w:val="FFFFFF"/>
              </w:rPr>
              <w:t>Protection distance (PL 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r w:rsidR="00306E97">
              <w:rPr>
                <w:b/>
                <w:color w:val="FFFFFF"/>
              </w:rPr>
              <w:t>.</w:t>
            </w:r>
            <w:r w:rsidRPr="00D731A9">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824E27" w:rsidRDefault="00917D9A" w:rsidP="00DD69D0">
            <w:r w:rsidRPr="00824E27">
              <w:t>Aeronautical receiver</w:t>
            </w:r>
          </w:p>
          <w:p w:rsidR="00917D9A" w:rsidRPr="00824E27" w:rsidRDefault="00917D9A" w:rsidP="00DD69D0"/>
        </w:tc>
        <w:tc>
          <w:tcPr>
            <w:tcW w:w="0" w:type="auto"/>
            <w:tcBorders>
              <w:top w:val="single" w:sz="4" w:space="0" w:color="FFFFFF" w:themeColor="background1"/>
            </w:tcBorders>
          </w:tcPr>
          <w:p w:rsidR="00917D9A" w:rsidRPr="00824E27" w:rsidRDefault="00917D9A" w:rsidP="00DD69D0">
            <w:r w:rsidRPr="00824E27">
              <w:t>Cold start acquisition</w:t>
            </w:r>
          </w:p>
        </w:tc>
        <w:tc>
          <w:tcPr>
            <w:tcW w:w="0" w:type="auto"/>
            <w:tcBorders>
              <w:top w:val="single" w:sz="4" w:space="0" w:color="FFFFFF" w:themeColor="background1"/>
            </w:tcBorders>
          </w:tcPr>
          <w:p w:rsidR="00917D9A" w:rsidRPr="00824E27" w:rsidRDefault="00917D9A" w:rsidP="00DD69D0">
            <w:r w:rsidRPr="00824E27">
              <w:t>273m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824E27">
              <w:t>Aided acquisition</w:t>
            </w:r>
          </w:p>
        </w:tc>
        <w:tc>
          <w:tcPr>
            <w:tcW w:w="0" w:type="auto"/>
            <w:tcBorders>
              <w:top w:val="single" w:sz="4" w:space="0" w:color="C0504D"/>
            </w:tcBorders>
          </w:tcPr>
          <w:p w:rsidR="00917D9A" w:rsidRPr="00790487" w:rsidRDefault="00917D9A" w:rsidP="00DD69D0">
            <w:r w:rsidRPr="00824E27">
              <w:t>273m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D69D0">
            <w:r w:rsidRPr="00824E27">
              <w:t>Indoor receiver</w:t>
            </w:r>
          </w:p>
          <w:p w:rsidR="00917D9A" w:rsidRPr="00824E27" w:rsidRDefault="00917D9A" w:rsidP="00DD69D0"/>
        </w:tc>
        <w:tc>
          <w:tcPr>
            <w:tcW w:w="0" w:type="auto"/>
            <w:tcBorders>
              <w:top w:val="single" w:sz="4" w:space="0" w:color="C0504D"/>
            </w:tcBorders>
          </w:tcPr>
          <w:p w:rsidR="00917D9A" w:rsidRPr="00824E27" w:rsidRDefault="00917D9A" w:rsidP="00DD69D0">
            <w:r w:rsidRPr="00824E27">
              <w:t>Cold start acquisition</w:t>
            </w:r>
          </w:p>
        </w:tc>
        <w:tc>
          <w:tcPr>
            <w:tcW w:w="0" w:type="auto"/>
            <w:tcBorders>
              <w:top w:val="single" w:sz="4" w:space="0" w:color="C0504D"/>
            </w:tcBorders>
          </w:tcPr>
          <w:p w:rsidR="00917D9A" w:rsidRPr="00824E27" w:rsidRDefault="00917D9A" w:rsidP="00DD69D0">
            <w:r w:rsidRPr="00824E27">
              <w:t>673m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824E27">
              <w:t>Aided acquisition</w:t>
            </w:r>
          </w:p>
        </w:tc>
        <w:tc>
          <w:tcPr>
            <w:tcW w:w="0" w:type="auto"/>
            <w:tcBorders>
              <w:top w:val="single" w:sz="4" w:space="0" w:color="C0504D"/>
            </w:tcBorders>
          </w:tcPr>
          <w:p w:rsidR="00917D9A" w:rsidRPr="00790487" w:rsidRDefault="00917D9A" w:rsidP="00DD69D0">
            <w:r w:rsidRPr="00824E27">
              <w:t>951m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D69D0">
            <w:r w:rsidRPr="00824E27">
              <w:t>High precision receiver</w:t>
            </w:r>
          </w:p>
          <w:p w:rsidR="00917D9A" w:rsidRPr="00824E27" w:rsidRDefault="00917D9A" w:rsidP="00DD69D0"/>
        </w:tc>
        <w:tc>
          <w:tcPr>
            <w:tcW w:w="0" w:type="auto"/>
            <w:tcBorders>
              <w:top w:val="single" w:sz="4" w:space="0" w:color="C0504D"/>
            </w:tcBorders>
          </w:tcPr>
          <w:p w:rsidR="00917D9A" w:rsidRPr="00824E27" w:rsidRDefault="00917D9A" w:rsidP="00DD69D0">
            <w:r w:rsidRPr="00824E27">
              <w:t>Cold start acquisition</w:t>
            </w:r>
          </w:p>
        </w:tc>
        <w:tc>
          <w:tcPr>
            <w:tcW w:w="0" w:type="auto"/>
            <w:tcBorders>
              <w:top w:val="single" w:sz="4" w:space="0" w:color="C0504D"/>
            </w:tcBorders>
          </w:tcPr>
          <w:p w:rsidR="00917D9A" w:rsidRPr="00824E27" w:rsidRDefault="00917D9A" w:rsidP="00DD69D0">
            <w:r w:rsidRPr="00824E27">
              <w:t>136m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824E27">
              <w:t>Aided acquisition</w:t>
            </w:r>
          </w:p>
        </w:tc>
        <w:tc>
          <w:tcPr>
            <w:tcW w:w="0" w:type="auto"/>
            <w:tcBorders>
              <w:top w:val="single" w:sz="4" w:space="0" w:color="C0504D"/>
            </w:tcBorders>
          </w:tcPr>
          <w:p w:rsidR="00917D9A" w:rsidRPr="00790487" w:rsidRDefault="00917D9A" w:rsidP="00DD69D0">
            <w:r w:rsidRPr="00824E27">
              <w:t>171m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D69D0">
            <w:r w:rsidRPr="00824E27">
              <w:t>General purpose receiver</w:t>
            </w:r>
          </w:p>
          <w:p w:rsidR="00917D9A" w:rsidRPr="00824E27" w:rsidRDefault="00917D9A" w:rsidP="00DD69D0"/>
        </w:tc>
        <w:tc>
          <w:tcPr>
            <w:tcW w:w="0" w:type="auto"/>
            <w:tcBorders>
              <w:top w:val="single" w:sz="4" w:space="0" w:color="C0504D"/>
            </w:tcBorders>
          </w:tcPr>
          <w:p w:rsidR="00917D9A" w:rsidRPr="00824E27" w:rsidRDefault="00917D9A" w:rsidP="00DD69D0">
            <w:r w:rsidRPr="00824E27">
              <w:t>Cold start acquisition</w:t>
            </w:r>
          </w:p>
        </w:tc>
        <w:tc>
          <w:tcPr>
            <w:tcW w:w="0" w:type="auto"/>
            <w:tcBorders>
              <w:top w:val="single" w:sz="4" w:space="0" w:color="C0504D"/>
            </w:tcBorders>
          </w:tcPr>
          <w:p w:rsidR="00917D9A" w:rsidRPr="00824E27" w:rsidRDefault="00917D9A" w:rsidP="00DD69D0">
            <w:r w:rsidRPr="00824E27">
              <w:t>169m</w:t>
            </w:r>
          </w:p>
        </w:tc>
      </w:tr>
      <w:tr w:rsidR="00917D9A" w:rsidRPr="00404CB6" w:rsidTr="00710B09">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824E27">
              <w:t>Aided acquisition</w:t>
            </w:r>
          </w:p>
        </w:tc>
        <w:tc>
          <w:tcPr>
            <w:tcW w:w="0" w:type="auto"/>
            <w:tcBorders>
              <w:top w:val="single" w:sz="4" w:space="0" w:color="C0504D"/>
            </w:tcBorders>
          </w:tcPr>
          <w:p w:rsidR="00917D9A" w:rsidRPr="00790487" w:rsidRDefault="00917D9A" w:rsidP="00DD69D0">
            <w:r w:rsidRPr="00824E27">
              <w:t>213m</w:t>
            </w:r>
          </w:p>
        </w:tc>
      </w:tr>
    </w:tbl>
    <w:p w:rsidR="00917D9A" w:rsidRPr="0035163D" w:rsidRDefault="00917D9A" w:rsidP="004522B5">
      <w:pPr>
        <w:pStyle w:val="Heading3"/>
      </w:pPr>
      <w:bookmarkStart w:id="85" w:name="_Toc317588330"/>
      <w:bookmarkStart w:id="86" w:name="_Toc335824889"/>
      <w:r w:rsidRPr="0035163D">
        <w:t>Near-far effect</w:t>
      </w:r>
      <w:bookmarkEnd w:id="85"/>
      <w:bookmarkEnd w:id="86"/>
    </w:p>
    <w:p w:rsidR="00917D9A" w:rsidRDefault="00917D9A" w:rsidP="004522B5">
      <w:pPr>
        <w:pStyle w:val="Caption"/>
      </w:pPr>
      <w:r>
        <w:t xml:space="preserve">Table </w:t>
      </w:r>
      <w:r w:rsidR="002A18DE">
        <w:fldChar w:fldCharType="begin"/>
      </w:r>
      <w:r>
        <w:instrText xml:space="preserve"> SEQ Table \* ARABIC </w:instrText>
      </w:r>
      <w:r w:rsidR="002A18DE">
        <w:fldChar w:fldCharType="separate"/>
      </w:r>
      <w:r w:rsidR="0056127B">
        <w:rPr>
          <w:noProof/>
        </w:rPr>
        <w:t>13</w:t>
      </w:r>
      <w:r w:rsidR="002A18DE">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4522B5"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522B5" w:rsidRDefault="00917D9A" w:rsidP="004522B5">
            <w:pPr>
              <w:jc w:val="center"/>
              <w:rPr>
                <w:b/>
                <w:color w:val="FFFFFF"/>
              </w:rPr>
            </w:pPr>
            <w:r w:rsidRPr="004522B5">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522B5" w:rsidRDefault="00917D9A" w:rsidP="004522B5">
            <w:pPr>
              <w:jc w:val="center"/>
              <w:rPr>
                <w:b/>
                <w:color w:val="FFFFFF"/>
              </w:rPr>
            </w:pPr>
            <w:r w:rsidRPr="004522B5">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522B5" w:rsidRDefault="00917D9A" w:rsidP="004522B5">
            <w:pPr>
              <w:jc w:val="center"/>
              <w:rPr>
                <w:b/>
                <w:color w:val="FFFFFF"/>
              </w:rPr>
            </w:pPr>
            <w:r w:rsidRPr="004522B5">
              <w:rPr>
                <w:b/>
                <w:color w:val="FFFFFF"/>
              </w:rPr>
              <w:t>Protection distance (PL e</w:t>
            </w:r>
            <w:r w:rsidR="00306E97">
              <w:rPr>
                <w:b/>
                <w:color w:val="FFFFFF"/>
              </w:rPr>
              <w:t>.</w:t>
            </w:r>
            <w:r w:rsidRPr="004522B5">
              <w:rPr>
                <w:b/>
                <w:color w:val="FFFFFF"/>
              </w:rPr>
              <w:t>i</w:t>
            </w:r>
            <w:r w:rsidR="00306E97">
              <w:rPr>
                <w:b/>
                <w:color w:val="FFFFFF"/>
              </w:rPr>
              <w:t>.</w:t>
            </w:r>
            <w:r w:rsidRPr="004522B5">
              <w:rPr>
                <w:b/>
                <w:color w:val="FFFFFF"/>
              </w:rPr>
              <w:t>r</w:t>
            </w:r>
            <w:r w:rsidR="00306E97">
              <w:rPr>
                <w:b/>
                <w:color w:val="FFFFFF"/>
              </w:rPr>
              <w:t>.</w:t>
            </w:r>
            <w:r w:rsidRPr="004522B5">
              <w:rPr>
                <w:b/>
                <w:color w:val="FFFFFF"/>
              </w:rPr>
              <w:t>p</w:t>
            </w:r>
            <w:r w:rsidR="00306E97">
              <w:rPr>
                <w:b/>
                <w:color w:val="FFFFFF"/>
              </w:rPr>
              <w:t>.</w:t>
            </w:r>
            <w:r w:rsidRPr="004522B5">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7168DA" w:rsidRDefault="00917D9A" w:rsidP="00DD69D0">
            <w:r w:rsidRPr="007168DA">
              <w:t>Aeronautical receiver</w:t>
            </w:r>
          </w:p>
          <w:p w:rsidR="00917D9A" w:rsidRPr="007168DA" w:rsidRDefault="00917D9A" w:rsidP="00DD69D0"/>
        </w:tc>
        <w:tc>
          <w:tcPr>
            <w:tcW w:w="0" w:type="auto"/>
            <w:tcBorders>
              <w:top w:val="single" w:sz="4" w:space="0" w:color="FFFFFF" w:themeColor="background1"/>
            </w:tcBorders>
          </w:tcPr>
          <w:p w:rsidR="00917D9A" w:rsidRPr="007168DA" w:rsidRDefault="00917D9A" w:rsidP="00DD69D0">
            <w:r w:rsidRPr="007168DA">
              <w:t>Open sky</w:t>
            </w:r>
          </w:p>
        </w:tc>
        <w:tc>
          <w:tcPr>
            <w:tcW w:w="0" w:type="auto"/>
            <w:tcBorders>
              <w:top w:val="single" w:sz="4" w:space="0" w:color="FFFFFF" w:themeColor="background1"/>
            </w:tcBorders>
          </w:tcPr>
          <w:p w:rsidR="00917D9A" w:rsidRPr="007168DA" w:rsidRDefault="00917D9A" w:rsidP="00DD69D0">
            <w:r w:rsidRPr="007168DA">
              <w:t>20m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7168DA">
              <w:t>Low satellite visibility</w:t>
            </w:r>
          </w:p>
        </w:tc>
        <w:tc>
          <w:tcPr>
            <w:tcW w:w="0" w:type="auto"/>
            <w:tcBorders>
              <w:top w:val="single" w:sz="4" w:space="0" w:color="C0504D"/>
            </w:tcBorders>
          </w:tcPr>
          <w:p w:rsidR="00917D9A" w:rsidRPr="00790487" w:rsidRDefault="00917D9A" w:rsidP="00DD69D0">
            <w:r w:rsidRPr="007168DA">
              <w:t>193m</w:t>
            </w:r>
          </w:p>
        </w:tc>
      </w:tr>
      <w:tr w:rsidR="00917D9A" w:rsidRPr="00404CB6" w:rsidTr="00AC02E1">
        <w:trPr>
          <w:jc w:val="center"/>
        </w:trPr>
        <w:tc>
          <w:tcPr>
            <w:tcW w:w="0" w:type="auto"/>
            <w:tcBorders>
              <w:top w:val="single" w:sz="4" w:space="0" w:color="C0504D"/>
            </w:tcBorders>
          </w:tcPr>
          <w:p w:rsidR="00917D9A" w:rsidRPr="007168DA" w:rsidRDefault="00917D9A" w:rsidP="00DD69D0">
            <w:r w:rsidRPr="007168DA">
              <w:t>Indoor receiver</w:t>
            </w:r>
          </w:p>
        </w:tc>
        <w:tc>
          <w:tcPr>
            <w:tcW w:w="0" w:type="auto"/>
            <w:tcBorders>
              <w:top w:val="single" w:sz="4" w:space="0" w:color="C0504D"/>
            </w:tcBorders>
          </w:tcPr>
          <w:p w:rsidR="00917D9A" w:rsidRPr="007168DA" w:rsidRDefault="00917D9A" w:rsidP="00DD69D0">
            <w:r w:rsidRPr="007168DA">
              <w:t>Low satellite visibility</w:t>
            </w:r>
          </w:p>
        </w:tc>
        <w:tc>
          <w:tcPr>
            <w:tcW w:w="0" w:type="auto"/>
            <w:tcBorders>
              <w:top w:val="single" w:sz="4" w:space="0" w:color="C0504D"/>
            </w:tcBorders>
          </w:tcPr>
          <w:p w:rsidR="00917D9A" w:rsidRPr="007168DA" w:rsidRDefault="00917D9A" w:rsidP="00DD69D0">
            <w:r w:rsidRPr="007168DA">
              <w:t>120m</w:t>
            </w:r>
          </w:p>
        </w:tc>
      </w:tr>
      <w:tr w:rsidR="00917D9A" w:rsidRPr="00404CB6" w:rsidTr="00AC02E1">
        <w:trPr>
          <w:jc w:val="center"/>
        </w:trPr>
        <w:tc>
          <w:tcPr>
            <w:tcW w:w="0" w:type="auto"/>
            <w:tcBorders>
              <w:top w:val="single" w:sz="4" w:space="0" w:color="C0504D"/>
            </w:tcBorders>
          </w:tcPr>
          <w:p w:rsidR="00917D9A" w:rsidRPr="007168DA" w:rsidRDefault="00917D9A" w:rsidP="00DD69D0">
            <w:r w:rsidRPr="007168DA">
              <w:t>High precision receiver</w:t>
            </w:r>
          </w:p>
        </w:tc>
        <w:tc>
          <w:tcPr>
            <w:tcW w:w="0" w:type="auto"/>
            <w:tcBorders>
              <w:top w:val="single" w:sz="4" w:space="0" w:color="C0504D"/>
            </w:tcBorders>
          </w:tcPr>
          <w:p w:rsidR="00917D9A" w:rsidRPr="007168DA" w:rsidRDefault="00917D9A" w:rsidP="00DD69D0">
            <w:r w:rsidRPr="007168DA">
              <w:t>Open sky</w:t>
            </w:r>
          </w:p>
        </w:tc>
        <w:tc>
          <w:tcPr>
            <w:tcW w:w="0" w:type="auto"/>
            <w:tcBorders>
              <w:top w:val="single" w:sz="4" w:space="0" w:color="C0504D"/>
            </w:tcBorders>
          </w:tcPr>
          <w:p w:rsidR="00917D9A" w:rsidRPr="007168DA" w:rsidRDefault="00917D9A" w:rsidP="00DD69D0">
            <w:r w:rsidRPr="007168DA">
              <w:t>14m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DD69D0">
            <w:r w:rsidRPr="007168DA">
              <w:t>General purpose receiver</w:t>
            </w:r>
          </w:p>
          <w:p w:rsidR="00917D9A" w:rsidRPr="007168DA" w:rsidRDefault="00917D9A" w:rsidP="00DD69D0"/>
        </w:tc>
        <w:tc>
          <w:tcPr>
            <w:tcW w:w="0" w:type="auto"/>
            <w:tcBorders>
              <w:top w:val="single" w:sz="4" w:space="0" w:color="C0504D"/>
            </w:tcBorders>
          </w:tcPr>
          <w:p w:rsidR="00917D9A" w:rsidRPr="007168DA" w:rsidRDefault="00917D9A" w:rsidP="00DD69D0">
            <w:r w:rsidRPr="007168DA">
              <w:t>Open sky</w:t>
            </w:r>
          </w:p>
        </w:tc>
        <w:tc>
          <w:tcPr>
            <w:tcW w:w="0" w:type="auto"/>
            <w:tcBorders>
              <w:top w:val="single" w:sz="4" w:space="0" w:color="C0504D"/>
            </w:tcBorders>
          </w:tcPr>
          <w:p w:rsidR="00917D9A" w:rsidRPr="007168DA" w:rsidRDefault="00917D9A" w:rsidP="00DD69D0">
            <w:r w:rsidRPr="007168DA">
              <w:t>14m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7168DA">
              <w:t>Low satellite visibility</w:t>
            </w:r>
          </w:p>
        </w:tc>
        <w:tc>
          <w:tcPr>
            <w:tcW w:w="0" w:type="auto"/>
            <w:tcBorders>
              <w:top w:val="single" w:sz="4" w:space="0" w:color="C0504D"/>
            </w:tcBorders>
          </w:tcPr>
          <w:p w:rsidR="00917D9A" w:rsidRPr="00790487" w:rsidRDefault="00917D9A" w:rsidP="00DD69D0">
            <w:r w:rsidRPr="007168DA">
              <w:t>120m</w:t>
            </w:r>
          </w:p>
        </w:tc>
      </w:tr>
    </w:tbl>
    <w:p w:rsidR="00917D9A" w:rsidRDefault="00917D9A" w:rsidP="00133F0D">
      <w:pPr>
        <w:pStyle w:val="ECCParagraph"/>
      </w:pPr>
    </w:p>
    <w:p w:rsidR="00917D9A" w:rsidRPr="0035163D" w:rsidRDefault="00917D9A" w:rsidP="00133F0D">
      <w:pPr>
        <w:pStyle w:val="ECCParagraph"/>
      </w:pPr>
      <w:r w:rsidRPr="0035163D">
        <w:t>When considering that we in most cases have at least 6dB building losses (with the exception of indoor receivers) and a minimum C/N0 of 25dBHz in any operation mode other than the cold start acquisition, and a pseudolite antenna down-tilt to ensure a reduction of the PL e.i.r.p</w:t>
      </w:r>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5C4062">
      <w:pPr>
        <w:pStyle w:val="Caption"/>
        <w:keepNext/>
      </w:pPr>
      <w:r>
        <w:lastRenderedPageBreak/>
        <w:t xml:space="preserve">Table </w:t>
      </w:r>
      <w:r w:rsidR="002A18DE">
        <w:fldChar w:fldCharType="begin"/>
      </w:r>
      <w:r>
        <w:instrText xml:space="preserve"> SEQ Table \* ARABIC </w:instrText>
      </w:r>
      <w:r w:rsidR="002A18DE">
        <w:fldChar w:fldCharType="separate"/>
      </w:r>
      <w:r w:rsidR="0056127B">
        <w:rPr>
          <w:noProof/>
        </w:rPr>
        <w:t>14</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133F0D"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3F0D" w:rsidRDefault="00917D9A" w:rsidP="005C4062">
            <w:pPr>
              <w:keepNext/>
              <w:jc w:val="center"/>
              <w:rPr>
                <w:b/>
                <w:color w:val="FFFFFF"/>
              </w:rPr>
            </w:pPr>
            <w:r w:rsidRPr="00133F0D">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3F0D" w:rsidRDefault="00917D9A" w:rsidP="005C4062">
            <w:pPr>
              <w:keepNext/>
              <w:jc w:val="center"/>
              <w:rPr>
                <w:b/>
                <w:color w:val="FFFFFF"/>
              </w:rPr>
            </w:pPr>
            <w:r w:rsidRPr="00133F0D">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3F0D" w:rsidRDefault="00917D9A" w:rsidP="005C4062">
            <w:pPr>
              <w:keepNext/>
              <w:jc w:val="center"/>
              <w:rPr>
                <w:b/>
                <w:color w:val="FFFFFF"/>
              </w:rPr>
            </w:pPr>
            <w:r w:rsidRPr="00133F0D">
              <w:rPr>
                <w:b/>
                <w:color w:val="FFFFFF"/>
              </w:rPr>
              <w:t>Protection distance (PL e</w:t>
            </w:r>
            <w:r w:rsidR="00306E97">
              <w:rPr>
                <w:b/>
                <w:color w:val="FFFFFF"/>
              </w:rPr>
              <w:t>.</w:t>
            </w:r>
            <w:r w:rsidRPr="00133F0D">
              <w:rPr>
                <w:b/>
                <w:color w:val="FFFFFF"/>
              </w:rPr>
              <w:t>i</w:t>
            </w:r>
            <w:r w:rsidR="00306E97">
              <w:rPr>
                <w:b/>
                <w:color w:val="FFFFFF"/>
              </w:rPr>
              <w:t>.</w:t>
            </w:r>
            <w:r w:rsidRPr="00133F0D">
              <w:rPr>
                <w:b/>
                <w:color w:val="FFFFFF"/>
              </w:rPr>
              <w:t>r</w:t>
            </w:r>
            <w:r w:rsidR="00306E97">
              <w:rPr>
                <w:b/>
                <w:color w:val="FFFFFF"/>
              </w:rPr>
              <w:t>.</w:t>
            </w:r>
            <w:r w:rsidRPr="00133F0D">
              <w:rPr>
                <w:b/>
                <w:color w:val="FFFFFF"/>
              </w:rPr>
              <w:t>p</w:t>
            </w:r>
            <w:r w:rsidR="00306E97">
              <w:rPr>
                <w:b/>
                <w:color w:val="FFFFFF"/>
              </w:rPr>
              <w:t>.</w:t>
            </w:r>
            <w:r w:rsidRPr="00133F0D">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034B6D" w:rsidRDefault="00917D9A" w:rsidP="00DD69D0">
            <w:pPr>
              <w:keepNext/>
            </w:pPr>
            <w:r w:rsidRPr="00034B6D">
              <w:t>Aeronautical receiver</w:t>
            </w:r>
          </w:p>
          <w:p w:rsidR="00917D9A" w:rsidRPr="00034B6D" w:rsidRDefault="00917D9A" w:rsidP="00DD69D0">
            <w:pPr>
              <w:keepNext/>
            </w:pPr>
          </w:p>
        </w:tc>
        <w:tc>
          <w:tcPr>
            <w:tcW w:w="0" w:type="auto"/>
            <w:tcBorders>
              <w:top w:val="single" w:sz="4" w:space="0" w:color="FFFFFF" w:themeColor="background1"/>
            </w:tcBorders>
          </w:tcPr>
          <w:p w:rsidR="00917D9A" w:rsidRPr="00034B6D" w:rsidRDefault="00917D9A" w:rsidP="00DD69D0">
            <w:pPr>
              <w:keepNext/>
            </w:pPr>
            <w:r w:rsidRPr="00034B6D">
              <w:t>Open sky</w:t>
            </w:r>
          </w:p>
        </w:tc>
        <w:tc>
          <w:tcPr>
            <w:tcW w:w="0" w:type="auto"/>
            <w:tcBorders>
              <w:top w:val="single" w:sz="4" w:space="0" w:color="FFFFFF" w:themeColor="background1"/>
            </w:tcBorders>
          </w:tcPr>
          <w:p w:rsidR="00917D9A" w:rsidRPr="00034B6D" w:rsidRDefault="00917D9A" w:rsidP="00DD69D0">
            <w:pPr>
              <w:keepNext/>
            </w:pPr>
            <w:r w:rsidRPr="00034B6D">
              <w:t>5m</w:t>
            </w:r>
          </w:p>
        </w:tc>
      </w:tr>
      <w:tr w:rsidR="00917D9A" w:rsidRPr="00404CB6" w:rsidTr="00AC02E1">
        <w:trPr>
          <w:jc w:val="center"/>
        </w:trPr>
        <w:tc>
          <w:tcPr>
            <w:tcW w:w="0" w:type="auto"/>
            <w:vMerge/>
          </w:tcPr>
          <w:p w:rsidR="00917D9A" w:rsidRPr="00790487" w:rsidRDefault="00917D9A" w:rsidP="00DD69D0">
            <w:pPr>
              <w:keepNext/>
            </w:pPr>
          </w:p>
        </w:tc>
        <w:tc>
          <w:tcPr>
            <w:tcW w:w="0" w:type="auto"/>
            <w:tcBorders>
              <w:top w:val="single" w:sz="4" w:space="0" w:color="C0504D"/>
            </w:tcBorders>
          </w:tcPr>
          <w:p w:rsidR="00917D9A" w:rsidRPr="00790487" w:rsidRDefault="00917D9A" w:rsidP="00DD69D0">
            <w:pPr>
              <w:keepNext/>
            </w:pPr>
            <w:r w:rsidRPr="00034B6D">
              <w:t>Low satellite visibility</w:t>
            </w:r>
          </w:p>
        </w:tc>
        <w:tc>
          <w:tcPr>
            <w:tcW w:w="0" w:type="auto"/>
            <w:tcBorders>
              <w:top w:val="single" w:sz="4" w:space="0" w:color="C0504D"/>
            </w:tcBorders>
          </w:tcPr>
          <w:p w:rsidR="00917D9A" w:rsidRPr="00790487" w:rsidRDefault="00917D9A" w:rsidP="00DD69D0">
            <w:pPr>
              <w:keepNext/>
            </w:pPr>
            <w:r w:rsidRPr="00034B6D">
              <w:t>34m</w:t>
            </w:r>
          </w:p>
        </w:tc>
      </w:tr>
      <w:tr w:rsidR="00917D9A" w:rsidRPr="00404CB6" w:rsidTr="00AC02E1">
        <w:trPr>
          <w:jc w:val="center"/>
        </w:trPr>
        <w:tc>
          <w:tcPr>
            <w:tcW w:w="0" w:type="auto"/>
            <w:tcBorders>
              <w:top w:val="single" w:sz="4" w:space="0" w:color="C0504D"/>
            </w:tcBorders>
          </w:tcPr>
          <w:p w:rsidR="00917D9A" w:rsidRPr="00034B6D" w:rsidRDefault="00917D9A" w:rsidP="00DD69D0">
            <w:pPr>
              <w:keepNext/>
            </w:pPr>
            <w:r w:rsidRPr="00034B6D">
              <w:t>Indoor receiver</w:t>
            </w:r>
          </w:p>
        </w:tc>
        <w:tc>
          <w:tcPr>
            <w:tcW w:w="0" w:type="auto"/>
            <w:tcBorders>
              <w:top w:val="single" w:sz="4" w:space="0" w:color="C0504D"/>
            </w:tcBorders>
          </w:tcPr>
          <w:p w:rsidR="00917D9A" w:rsidRPr="00034B6D" w:rsidRDefault="00917D9A" w:rsidP="00DD69D0">
            <w:pPr>
              <w:keepNext/>
            </w:pPr>
            <w:r w:rsidRPr="00034B6D">
              <w:t>Low satellite visibility</w:t>
            </w:r>
          </w:p>
        </w:tc>
        <w:tc>
          <w:tcPr>
            <w:tcW w:w="0" w:type="auto"/>
            <w:tcBorders>
              <w:top w:val="single" w:sz="4" w:space="0" w:color="C0504D"/>
            </w:tcBorders>
          </w:tcPr>
          <w:p w:rsidR="00917D9A" w:rsidRPr="00034B6D" w:rsidRDefault="00917D9A" w:rsidP="00DD69D0">
            <w:pPr>
              <w:keepNext/>
            </w:pPr>
            <w:r w:rsidRPr="00034B6D">
              <w:t>120m</w:t>
            </w:r>
          </w:p>
        </w:tc>
      </w:tr>
      <w:tr w:rsidR="00917D9A" w:rsidRPr="00404CB6" w:rsidTr="00AC02E1">
        <w:trPr>
          <w:jc w:val="center"/>
        </w:trPr>
        <w:tc>
          <w:tcPr>
            <w:tcW w:w="0" w:type="auto"/>
            <w:tcBorders>
              <w:top w:val="single" w:sz="4" w:space="0" w:color="C0504D"/>
            </w:tcBorders>
          </w:tcPr>
          <w:p w:rsidR="00917D9A" w:rsidRPr="00034B6D" w:rsidRDefault="00917D9A" w:rsidP="00DD69D0">
            <w:pPr>
              <w:keepNext/>
            </w:pPr>
            <w:r w:rsidRPr="00034B6D">
              <w:t>High precision receiver</w:t>
            </w:r>
          </w:p>
        </w:tc>
        <w:tc>
          <w:tcPr>
            <w:tcW w:w="0" w:type="auto"/>
            <w:tcBorders>
              <w:top w:val="single" w:sz="4" w:space="0" w:color="C0504D"/>
            </w:tcBorders>
          </w:tcPr>
          <w:p w:rsidR="00917D9A" w:rsidRPr="00034B6D" w:rsidRDefault="00917D9A" w:rsidP="00DD69D0">
            <w:pPr>
              <w:keepNext/>
            </w:pPr>
            <w:r w:rsidRPr="00034B6D">
              <w:t>Open sky</w:t>
            </w:r>
          </w:p>
        </w:tc>
        <w:tc>
          <w:tcPr>
            <w:tcW w:w="0" w:type="auto"/>
            <w:tcBorders>
              <w:top w:val="single" w:sz="4" w:space="0" w:color="C0504D"/>
            </w:tcBorders>
          </w:tcPr>
          <w:p w:rsidR="00917D9A" w:rsidRPr="00034B6D" w:rsidRDefault="00917D9A" w:rsidP="00DD69D0">
            <w:pPr>
              <w:keepNext/>
            </w:pPr>
            <w:r w:rsidRPr="00034B6D">
              <w:t>4m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DD69D0">
            <w:pPr>
              <w:keepNext/>
            </w:pPr>
            <w:r w:rsidRPr="00034B6D">
              <w:t>General purpose receiver</w:t>
            </w:r>
          </w:p>
          <w:p w:rsidR="00917D9A" w:rsidRPr="00034B6D" w:rsidRDefault="00917D9A" w:rsidP="00DD69D0">
            <w:pPr>
              <w:keepNext/>
            </w:pPr>
          </w:p>
        </w:tc>
        <w:tc>
          <w:tcPr>
            <w:tcW w:w="0" w:type="auto"/>
            <w:tcBorders>
              <w:top w:val="single" w:sz="4" w:space="0" w:color="C0504D"/>
            </w:tcBorders>
          </w:tcPr>
          <w:p w:rsidR="00917D9A" w:rsidRPr="00034B6D" w:rsidRDefault="00917D9A" w:rsidP="00DD69D0">
            <w:pPr>
              <w:keepNext/>
            </w:pPr>
            <w:r w:rsidRPr="00034B6D">
              <w:t>Open sky</w:t>
            </w:r>
          </w:p>
        </w:tc>
        <w:tc>
          <w:tcPr>
            <w:tcW w:w="0" w:type="auto"/>
            <w:tcBorders>
              <w:top w:val="single" w:sz="4" w:space="0" w:color="C0504D"/>
            </w:tcBorders>
          </w:tcPr>
          <w:p w:rsidR="00917D9A" w:rsidRPr="00034B6D" w:rsidRDefault="00917D9A" w:rsidP="00DD69D0">
            <w:pPr>
              <w:keepNext/>
            </w:pPr>
            <w:r w:rsidRPr="00034B6D">
              <w:t>4m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34B6D">
              <w:t>Low satellite visibility</w:t>
            </w:r>
          </w:p>
        </w:tc>
        <w:tc>
          <w:tcPr>
            <w:tcW w:w="0" w:type="auto"/>
            <w:tcBorders>
              <w:top w:val="single" w:sz="4" w:space="0" w:color="C0504D"/>
            </w:tcBorders>
          </w:tcPr>
          <w:p w:rsidR="00917D9A" w:rsidRPr="00790487" w:rsidRDefault="00917D9A" w:rsidP="00DD69D0">
            <w:r w:rsidRPr="00034B6D">
              <w:t>27m</w:t>
            </w:r>
          </w:p>
        </w:tc>
      </w:tr>
    </w:tbl>
    <w:p w:rsidR="00917D9A" w:rsidRDefault="00917D9A" w:rsidP="00E93DAB">
      <w:pPr>
        <w:pStyle w:val="Heading3"/>
      </w:pPr>
      <w:bookmarkStart w:id="87" w:name="_Toc317588331"/>
      <w:bookmarkStart w:id="88" w:name="_Toc335824890"/>
      <w:r w:rsidRPr="0035163D">
        <w:t>Noise level increase</w:t>
      </w:r>
      <w:bookmarkEnd w:id="87"/>
      <w:bookmarkEnd w:id="88"/>
      <w:r w:rsidRPr="0035163D">
        <w:t xml:space="preserve"> </w:t>
      </w:r>
    </w:p>
    <w:p w:rsidR="00917D9A" w:rsidRDefault="00917D9A" w:rsidP="00E93DAB">
      <w:pPr>
        <w:pStyle w:val="Caption"/>
      </w:pPr>
      <w:bookmarkStart w:id="89" w:name="_Ref319599204"/>
      <w:r>
        <w:t xml:space="preserve">Table </w:t>
      </w:r>
      <w:r w:rsidR="002A18DE">
        <w:fldChar w:fldCharType="begin"/>
      </w:r>
      <w:r>
        <w:instrText xml:space="preserve"> SEQ Table \* ARABIC </w:instrText>
      </w:r>
      <w:r w:rsidR="002A18DE">
        <w:fldChar w:fldCharType="separate"/>
      </w:r>
      <w:r w:rsidR="0056127B">
        <w:rPr>
          <w:noProof/>
        </w:rPr>
        <w:t>15</w:t>
      </w:r>
      <w:r w:rsidR="002A18DE">
        <w:fldChar w:fldCharType="end"/>
      </w:r>
      <w:bookmarkEnd w:id="89"/>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E93DAB"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93DAB" w:rsidRDefault="00917D9A" w:rsidP="00E93DAB">
            <w:pPr>
              <w:jc w:val="center"/>
              <w:rPr>
                <w:b/>
                <w:color w:val="FFFFFF"/>
              </w:rPr>
            </w:pPr>
            <w:r w:rsidRPr="00E93DAB">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93DAB" w:rsidRDefault="00917D9A" w:rsidP="00E93DAB">
            <w:pPr>
              <w:jc w:val="center"/>
              <w:rPr>
                <w:b/>
                <w:color w:val="FFFFFF"/>
              </w:rPr>
            </w:pPr>
            <w:r w:rsidRPr="00E93DAB">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93DAB" w:rsidRDefault="00917D9A" w:rsidP="00E93DAB">
            <w:pPr>
              <w:jc w:val="center"/>
              <w:rPr>
                <w:b/>
                <w:color w:val="FFFFFF"/>
              </w:rPr>
            </w:pPr>
            <w:r w:rsidRPr="00E93DAB">
              <w:rPr>
                <w:b/>
                <w:color w:val="FFFFFF"/>
              </w:rPr>
              <w:t>Protection distance (PL e</w:t>
            </w:r>
            <w:r w:rsidR="00306E97">
              <w:rPr>
                <w:b/>
                <w:color w:val="FFFFFF"/>
              </w:rPr>
              <w:t>.</w:t>
            </w:r>
            <w:r w:rsidRPr="00E93DAB">
              <w:rPr>
                <w:b/>
                <w:color w:val="FFFFFF"/>
              </w:rPr>
              <w:t>i</w:t>
            </w:r>
            <w:r w:rsidR="00306E97">
              <w:rPr>
                <w:b/>
                <w:color w:val="FFFFFF"/>
              </w:rPr>
              <w:t>.</w:t>
            </w:r>
            <w:r w:rsidRPr="00E93DAB">
              <w:rPr>
                <w:b/>
                <w:color w:val="FFFFFF"/>
              </w:rPr>
              <w:t>r</w:t>
            </w:r>
            <w:r w:rsidR="00306E97">
              <w:rPr>
                <w:b/>
                <w:color w:val="FFFFFF"/>
              </w:rPr>
              <w:t>.</w:t>
            </w:r>
            <w:r w:rsidRPr="00E93DAB">
              <w:rPr>
                <w:b/>
                <w:color w:val="FFFFFF"/>
              </w:rPr>
              <w:t>p</w:t>
            </w:r>
            <w:r w:rsidR="00306E97">
              <w:rPr>
                <w:b/>
                <w:color w:val="FFFFFF"/>
              </w:rPr>
              <w:t>.</w:t>
            </w:r>
            <w:r w:rsidRPr="00E93DAB">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0759A2" w:rsidRDefault="00917D9A" w:rsidP="00DD69D0">
            <w:r w:rsidRPr="000759A2">
              <w:t>Aeronautical receiver</w:t>
            </w:r>
          </w:p>
          <w:p w:rsidR="00917D9A" w:rsidRPr="000759A2" w:rsidRDefault="00917D9A" w:rsidP="00DD69D0"/>
        </w:tc>
        <w:tc>
          <w:tcPr>
            <w:tcW w:w="0" w:type="auto"/>
            <w:tcBorders>
              <w:top w:val="single" w:sz="4" w:space="0" w:color="FFFFFF" w:themeColor="background1"/>
            </w:tcBorders>
          </w:tcPr>
          <w:p w:rsidR="00917D9A" w:rsidRPr="000759A2" w:rsidRDefault="00917D9A" w:rsidP="00DD69D0">
            <w:r w:rsidRPr="000759A2">
              <w:t>Acquisition</w:t>
            </w:r>
          </w:p>
        </w:tc>
        <w:tc>
          <w:tcPr>
            <w:tcW w:w="0" w:type="auto"/>
            <w:tcBorders>
              <w:top w:val="single" w:sz="4" w:space="0" w:color="FFFFFF" w:themeColor="background1"/>
            </w:tcBorders>
          </w:tcPr>
          <w:p w:rsidR="00917D9A" w:rsidRPr="000759A2" w:rsidRDefault="00917D9A" w:rsidP="00DD69D0">
            <w:r w:rsidRPr="000759A2">
              <w:t>28m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759A2">
              <w:t>Tracking</w:t>
            </w:r>
          </w:p>
        </w:tc>
        <w:tc>
          <w:tcPr>
            <w:tcW w:w="0" w:type="auto"/>
            <w:tcBorders>
              <w:top w:val="single" w:sz="4" w:space="0" w:color="C0504D"/>
            </w:tcBorders>
          </w:tcPr>
          <w:p w:rsidR="00917D9A" w:rsidRPr="00790487" w:rsidRDefault="00917D9A" w:rsidP="00DD69D0">
            <w:r w:rsidRPr="000759A2">
              <w:t>18m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DD69D0">
            <w:r w:rsidRPr="000759A2">
              <w:t>Indoor receiver</w:t>
            </w:r>
          </w:p>
          <w:p w:rsidR="00917D9A" w:rsidRPr="000759A2" w:rsidRDefault="00917D9A" w:rsidP="00DD69D0"/>
        </w:tc>
        <w:tc>
          <w:tcPr>
            <w:tcW w:w="0" w:type="auto"/>
            <w:tcBorders>
              <w:top w:val="single" w:sz="4" w:space="0" w:color="C0504D"/>
            </w:tcBorders>
          </w:tcPr>
          <w:p w:rsidR="00917D9A" w:rsidRPr="000759A2" w:rsidRDefault="00917D9A" w:rsidP="00DD69D0">
            <w:r w:rsidRPr="000759A2">
              <w:t>Acquisition</w:t>
            </w:r>
          </w:p>
        </w:tc>
        <w:tc>
          <w:tcPr>
            <w:tcW w:w="0" w:type="auto"/>
            <w:tcBorders>
              <w:top w:val="single" w:sz="4" w:space="0" w:color="C0504D"/>
            </w:tcBorders>
          </w:tcPr>
          <w:p w:rsidR="00917D9A" w:rsidRPr="000759A2" w:rsidRDefault="00917D9A" w:rsidP="00DD69D0">
            <w:r w:rsidRPr="000759A2">
              <w:t>45m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759A2">
              <w:t>Tracking</w:t>
            </w:r>
          </w:p>
        </w:tc>
        <w:tc>
          <w:tcPr>
            <w:tcW w:w="0" w:type="auto"/>
            <w:tcBorders>
              <w:top w:val="single" w:sz="4" w:space="0" w:color="C0504D"/>
            </w:tcBorders>
          </w:tcPr>
          <w:p w:rsidR="00917D9A" w:rsidRPr="00790487" w:rsidRDefault="00917D9A" w:rsidP="00DD69D0">
            <w:r w:rsidRPr="000759A2">
              <w:t>23m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DD69D0">
            <w:r w:rsidRPr="000759A2">
              <w:t>High precision receiver</w:t>
            </w:r>
          </w:p>
          <w:p w:rsidR="00917D9A" w:rsidRPr="000759A2" w:rsidRDefault="00917D9A" w:rsidP="00DD69D0"/>
        </w:tc>
        <w:tc>
          <w:tcPr>
            <w:tcW w:w="0" w:type="auto"/>
            <w:tcBorders>
              <w:top w:val="single" w:sz="4" w:space="0" w:color="C0504D"/>
            </w:tcBorders>
          </w:tcPr>
          <w:p w:rsidR="00917D9A" w:rsidRPr="000759A2" w:rsidRDefault="00917D9A" w:rsidP="00DD69D0">
            <w:r w:rsidRPr="000759A2">
              <w:t>Acquisition</w:t>
            </w:r>
          </w:p>
        </w:tc>
        <w:tc>
          <w:tcPr>
            <w:tcW w:w="0" w:type="auto"/>
            <w:tcBorders>
              <w:top w:val="single" w:sz="4" w:space="0" w:color="C0504D"/>
            </w:tcBorders>
          </w:tcPr>
          <w:p w:rsidR="00917D9A" w:rsidRPr="000759A2" w:rsidRDefault="00917D9A" w:rsidP="00DD69D0">
            <w:r w:rsidRPr="000759A2">
              <w:t>17m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759A2">
              <w:t>Tracking</w:t>
            </w:r>
          </w:p>
        </w:tc>
        <w:tc>
          <w:tcPr>
            <w:tcW w:w="0" w:type="auto"/>
            <w:tcBorders>
              <w:top w:val="single" w:sz="4" w:space="0" w:color="C0504D"/>
            </w:tcBorders>
          </w:tcPr>
          <w:p w:rsidR="00917D9A" w:rsidRPr="00790487" w:rsidRDefault="00917D9A" w:rsidP="00DD69D0">
            <w:r w:rsidRPr="000759A2">
              <w:t>17m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DD69D0">
            <w:r w:rsidRPr="000759A2">
              <w:t>General purpose receiver</w:t>
            </w:r>
          </w:p>
          <w:p w:rsidR="00917D9A" w:rsidRPr="000759A2" w:rsidRDefault="00917D9A" w:rsidP="00DD69D0"/>
        </w:tc>
        <w:tc>
          <w:tcPr>
            <w:tcW w:w="0" w:type="auto"/>
            <w:tcBorders>
              <w:top w:val="single" w:sz="4" w:space="0" w:color="C0504D"/>
            </w:tcBorders>
          </w:tcPr>
          <w:p w:rsidR="00917D9A" w:rsidRPr="000759A2" w:rsidRDefault="00917D9A" w:rsidP="00DD69D0">
            <w:r w:rsidRPr="000759A2">
              <w:t>Acquisition</w:t>
            </w:r>
          </w:p>
        </w:tc>
        <w:tc>
          <w:tcPr>
            <w:tcW w:w="0" w:type="auto"/>
            <w:tcBorders>
              <w:top w:val="single" w:sz="4" w:space="0" w:color="C0504D"/>
            </w:tcBorders>
          </w:tcPr>
          <w:p w:rsidR="00917D9A" w:rsidRPr="000759A2" w:rsidRDefault="00917D9A" w:rsidP="00DD69D0">
            <w:r w:rsidRPr="000759A2">
              <w:t>14m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0759A2">
              <w:t>Tracking</w:t>
            </w:r>
          </w:p>
        </w:tc>
        <w:tc>
          <w:tcPr>
            <w:tcW w:w="0" w:type="auto"/>
            <w:tcBorders>
              <w:top w:val="single" w:sz="4" w:space="0" w:color="C0504D"/>
            </w:tcBorders>
          </w:tcPr>
          <w:p w:rsidR="00917D9A" w:rsidRPr="00790487" w:rsidRDefault="00917D9A" w:rsidP="00DD69D0">
            <w:r w:rsidRPr="000759A2">
              <w:t>7m</w:t>
            </w:r>
          </w:p>
        </w:tc>
      </w:tr>
    </w:tbl>
    <w:p w:rsidR="00917D9A" w:rsidRDefault="00917D9A" w:rsidP="00133F0D">
      <w:pPr>
        <w:pStyle w:val="ECCParagraph"/>
      </w:pPr>
    </w:p>
    <w:p w:rsidR="00301AF9" w:rsidRDefault="00917D9A" w:rsidP="00E93DAB">
      <w:pPr>
        <w:pStyle w:val="ECCParagraph"/>
      </w:pPr>
      <w:r w:rsidRPr="0035163D">
        <w:t>When considering that we always have at least 6dB building losses (with the exception of indoor receivers), the results are improved. They are presented below. However, they will not cover worst case scenarios presented above.</w:t>
      </w:r>
    </w:p>
    <w:p w:rsidR="00301AF9" w:rsidRDefault="00301AF9">
      <w:pPr>
        <w:rPr>
          <w:lang w:val="en-GB"/>
        </w:rPr>
      </w:pPr>
    </w:p>
    <w:p w:rsidR="00917D9A" w:rsidRPr="0035163D" w:rsidRDefault="00917D9A" w:rsidP="00E93DAB">
      <w:pPr>
        <w:pStyle w:val="ECCParagraph"/>
      </w:pPr>
    </w:p>
    <w:p w:rsidR="00917D9A" w:rsidRDefault="00917D9A" w:rsidP="00E93DAB">
      <w:pPr>
        <w:pStyle w:val="Caption"/>
      </w:pPr>
      <w:r>
        <w:t xml:space="preserve">Table </w:t>
      </w:r>
      <w:r w:rsidR="002A18DE">
        <w:fldChar w:fldCharType="begin"/>
      </w:r>
      <w:r>
        <w:instrText xml:space="preserve"> SEQ Table \* ARABIC </w:instrText>
      </w:r>
      <w:r w:rsidR="002A18DE">
        <w:fldChar w:fldCharType="separate"/>
      </w:r>
      <w:r w:rsidR="0056127B">
        <w:rPr>
          <w:noProof/>
        </w:rPr>
        <w:t>16</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D3542B"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3542B" w:rsidRDefault="00917D9A" w:rsidP="00D3542B">
            <w:pPr>
              <w:jc w:val="center"/>
              <w:rPr>
                <w:b/>
                <w:color w:val="FFFFFF"/>
              </w:rPr>
            </w:pPr>
            <w:r w:rsidRPr="00D3542B">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3542B" w:rsidRDefault="00917D9A" w:rsidP="00D3542B">
            <w:pPr>
              <w:jc w:val="center"/>
              <w:rPr>
                <w:b/>
                <w:color w:val="FFFFFF"/>
              </w:rPr>
            </w:pPr>
            <w:r w:rsidRPr="00D3542B">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3542B" w:rsidRDefault="00917D9A" w:rsidP="00D3542B">
            <w:pPr>
              <w:jc w:val="center"/>
              <w:rPr>
                <w:b/>
                <w:color w:val="FFFFFF"/>
              </w:rPr>
            </w:pPr>
            <w:r w:rsidRPr="00D3542B">
              <w:rPr>
                <w:b/>
                <w:color w:val="FFFFFF"/>
              </w:rPr>
              <w:t>Protection distance (PL e</w:t>
            </w:r>
            <w:r w:rsidR="00306E97">
              <w:rPr>
                <w:b/>
                <w:color w:val="FFFFFF"/>
              </w:rPr>
              <w:t>.</w:t>
            </w:r>
            <w:r w:rsidRPr="00D3542B">
              <w:rPr>
                <w:b/>
                <w:color w:val="FFFFFF"/>
              </w:rPr>
              <w:t>i</w:t>
            </w:r>
            <w:r w:rsidR="00306E97">
              <w:rPr>
                <w:b/>
                <w:color w:val="FFFFFF"/>
              </w:rPr>
              <w:t>.</w:t>
            </w:r>
            <w:r w:rsidRPr="00D3542B">
              <w:rPr>
                <w:b/>
                <w:color w:val="FFFFFF"/>
              </w:rPr>
              <w:t>r</w:t>
            </w:r>
            <w:r w:rsidR="00306E97">
              <w:rPr>
                <w:b/>
                <w:color w:val="FFFFFF"/>
              </w:rPr>
              <w:t>.</w:t>
            </w:r>
            <w:r w:rsidRPr="00D3542B">
              <w:rPr>
                <w:b/>
                <w:color w:val="FFFFFF"/>
              </w:rPr>
              <w:t>p</w:t>
            </w:r>
            <w:r w:rsidR="00306E97">
              <w:rPr>
                <w:b/>
                <w:color w:val="FFFFFF"/>
              </w:rPr>
              <w:t>.</w:t>
            </w:r>
            <w:r w:rsidRPr="00D3542B">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587800" w:rsidRDefault="00917D9A" w:rsidP="00DD69D0">
            <w:r w:rsidRPr="00587800">
              <w:t>Aeronautical receiver</w:t>
            </w:r>
          </w:p>
          <w:p w:rsidR="00917D9A" w:rsidRPr="00587800" w:rsidRDefault="00917D9A" w:rsidP="00DD69D0"/>
        </w:tc>
        <w:tc>
          <w:tcPr>
            <w:tcW w:w="0" w:type="auto"/>
            <w:tcBorders>
              <w:top w:val="single" w:sz="4" w:space="0" w:color="FFFFFF" w:themeColor="background1"/>
            </w:tcBorders>
          </w:tcPr>
          <w:p w:rsidR="00917D9A" w:rsidRPr="00587800" w:rsidRDefault="00917D9A" w:rsidP="00DD69D0">
            <w:r w:rsidRPr="00587800">
              <w:t>Acquisition</w:t>
            </w:r>
          </w:p>
        </w:tc>
        <w:tc>
          <w:tcPr>
            <w:tcW w:w="0" w:type="auto"/>
            <w:tcBorders>
              <w:top w:val="single" w:sz="4" w:space="0" w:color="FFFFFF" w:themeColor="background1"/>
            </w:tcBorders>
          </w:tcPr>
          <w:p w:rsidR="00917D9A" w:rsidRPr="00587800" w:rsidRDefault="00917D9A" w:rsidP="00DD69D0">
            <w:r w:rsidRPr="00587800">
              <w:t>14m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587800">
              <w:t>Tracking</w:t>
            </w:r>
          </w:p>
        </w:tc>
        <w:tc>
          <w:tcPr>
            <w:tcW w:w="0" w:type="auto"/>
            <w:tcBorders>
              <w:top w:val="single" w:sz="4" w:space="0" w:color="C0504D"/>
            </w:tcBorders>
          </w:tcPr>
          <w:p w:rsidR="00917D9A" w:rsidRPr="00790487" w:rsidRDefault="00917D9A" w:rsidP="00DD69D0">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D69D0">
            <w:r w:rsidRPr="00587800">
              <w:t>Indoor receiver</w:t>
            </w:r>
          </w:p>
          <w:p w:rsidR="00917D9A" w:rsidRPr="00587800" w:rsidRDefault="00917D9A" w:rsidP="00DD69D0"/>
        </w:tc>
        <w:tc>
          <w:tcPr>
            <w:tcW w:w="0" w:type="auto"/>
            <w:tcBorders>
              <w:top w:val="single" w:sz="4" w:space="0" w:color="C0504D"/>
            </w:tcBorders>
          </w:tcPr>
          <w:p w:rsidR="00917D9A" w:rsidRPr="00587800" w:rsidRDefault="00917D9A" w:rsidP="00DD69D0">
            <w:r w:rsidRPr="00587800">
              <w:t>Acquisition</w:t>
            </w:r>
          </w:p>
        </w:tc>
        <w:tc>
          <w:tcPr>
            <w:tcW w:w="0" w:type="auto"/>
            <w:tcBorders>
              <w:top w:val="single" w:sz="4" w:space="0" w:color="C0504D"/>
            </w:tcBorders>
          </w:tcPr>
          <w:p w:rsidR="00917D9A" w:rsidRPr="00587800" w:rsidRDefault="00917D9A" w:rsidP="00DD69D0">
            <w:r w:rsidRPr="00587800">
              <w:t>45m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587800">
              <w:t>Tracking</w:t>
            </w:r>
          </w:p>
        </w:tc>
        <w:tc>
          <w:tcPr>
            <w:tcW w:w="0" w:type="auto"/>
            <w:tcBorders>
              <w:top w:val="single" w:sz="4" w:space="0" w:color="C0504D"/>
            </w:tcBorders>
          </w:tcPr>
          <w:p w:rsidR="00917D9A" w:rsidRPr="00790487" w:rsidRDefault="00917D9A" w:rsidP="00DD69D0">
            <w:r w:rsidRPr="00587800">
              <w:t>23m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D69D0">
            <w:r w:rsidRPr="00587800">
              <w:t>High precision receiver</w:t>
            </w:r>
          </w:p>
          <w:p w:rsidR="00917D9A" w:rsidRPr="00587800" w:rsidRDefault="00917D9A" w:rsidP="00DD69D0"/>
        </w:tc>
        <w:tc>
          <w:tcPr>
            <w:tcW w:w="0" w:type="auto"/>
            <w:tcBorders>
              <w:top w:val="single" w:sz="4" w:space="0" w:color="C0504D"/>
            </w:tcBorders>
          </w:tcPr>
          <w:p w:rsidR="00917D9A" w:rsidRPr="00587800" w:rsidRDefault="00917D9A" w:rsidP="00DD69D0">
            <w:r w:rsidRPr="00587800">
              <w:t>Acquisition</w:t>
            </w:r>
          </w:p>
        </w:tc>
        <w:tc>
          <w:tcPr>
            <w:tcW w:w="0" w:type="auto"/>
            <w:tcBorders>
              <w:top w:val="single" w:sz="4" w:space="0" w:color="C0504D"/>
            </w:tcBorders>
          </w:tcPr>
          <w:p w:rsidR="00917D9A" w:rsidRPr="00587800" w:rsidRDefault="00917D9A" w:rsidP="00DD69D0">
            <w:r w:rsidRPr="00587800">
              <w:t>9m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587800">
              <w:t>Tracking</w:t>
            </w:r>
          </w:p>
        </w:tc>
        <w:tc>
          <w:tcPr>
            <w:tcW w:w="0" w:type="auto"/>
            <w:tcBorders>
              <w:top w:val="single" w:sz="4" w:space="0" w:color="C0504D"/>
            </w:tcBorders>
          </w:tcPr>
          <w:p w:rsidR="00917D9A" w:rsidRPr="00790487" w:rsidRDefault="00917D9A" w:rsidP="00DD69D0">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D69D0">
            <w:r w:rsidRPr="00587800">
              <w:t>General purpose receiver</w:t>
            </w:r>
          </w:p>
          <w:p w:rsidR="00917D9A" w:rsidRPr="00587800" w:rsidRDefault="00917D9A" w:rsidP="00DD69D0"/>
        </w:tc>
        <w:tc>
          <w:tcPr>
            <w:tcW w:w="0" w:type="auto"/>
            <w:tcBorders>
              <w:top w:val="single" w:sz="4" w:space="0" w:color="C0504D"/>
            </w:tcBorders>
          </w:tcPr>
          <w:p w:rsidR="00917D9A" w:rsidRPr="00587800" w:rsidRDefault="00917D9A" w:rsidP="00DD69D0">
            <w:r w:rsidRPr="00587800">
              <w:t>Acquisition</w:t>
            </w:r>
          </w:p>
        </w:tc>
        <w:tc>
          <w:tcPr>
            <w:tcW w:w="0" w:type="auto"/>
            <w:tcBorders>
              <w:top w:val="single" w:sz="4" w:space="0" w:color="C0504D"/>
            </w:tcBorders>
          </w:tcPr>
          <w:p w:rsidR="00917D9A" w:rsidRPr="00587800" w:rsidRDefault="00917D9A" w:rsidP="00DD69D0">
            <w:r w:rsidRPr="00587800">
              <w:t>7m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587800">
              <w:t>Tracking</w:t>
            </w:r>
          </w:p>
        </w:tc>
        <w:tc>
          <w:tcPr>
            <w:tcW w:w="0" w:type="auto"/>
            <w:tcBorders>
              <w:top w:val="single" w:sz="4" w:space="0" w:color="C0504D"/>
            </w:tcBorders>
          </w:tcPr>
          <w:p w:rsidR="00917D9A" w:rsidRPr="00790487" w:rsidRDefault="00917D9A" w:rsidP="00DD69D0">
            <w:r w:rsidRPr="00587800">
              <w:t>4m</w:t>
            </w:r>
          </w:p>
        </w:tc>
      </w:tr>
    </w:tbl>
    <w:p w:rsidR="00917D9A" w:rsidRPr="00E93DAB" w:rsidRDefault="00917D9A" w:rsidP="00133F0D">
      <w:pPr>
        <w:pStyle w:val="ECCParagraph"/>
        <w:rPr>
          <w:lang w:val="en-US"/>
        </w:rPr>
      </w:pPr>
    </w:p>
    <w:p w:rsidR="00917D9A" w:rsidRPr="008C2229" w:rsidRDefault="00917D9A" w:rsidP="00085328">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SSC values are calculated by convolving the power spectral density of the PL signal and the power spectral density of the wanted RNSS signal, and:</w:t>
      </w:r>
    </w:p>
    <w:p w:rsidR="00917D9A" w:rsidRDefault="00917D9A" w:rsidP="005C4062">
      <w:pPr>
        <w:pStyle w:val="ECCParagraph"/>
        <w:tabs>
          <w:tab w:val="left" w:pos="2835"/>
          <w:tab w:val="left" w:pos="8931"/>
        </w:tabs>
        <w:ind w:left="2694"/>
        <w:jc w:val="left"/>
      </w:pPr>
      <w:r w:rsidRPr="008C2229">
        <w:rPr>
          <w:position w:val="-36"/>
        </w:rPr>
        <w:object w:dxaOrig="2920" w:dyaOrig="800">
          <v:shape id="_x0000_i1027" type="#_x0000_t75" style="width:146pt;height:40pt" o:ole="">
            <v:imagedata r:id="rId18" o:title=""/>
          </v:shape>
          <o:OLEObject Type="Embed" ProgID="Equation.3" ShapeID="_x0000_i1027" DrawAspect="Content" ObjectID="_1586172777" r:id="rId33"/>
        </w:object>
      </w:r>
      <w:r w:rsidR="00FF3B30">
        <w:rPr>
          <w:position w:val="-36"/>
        </w:rPr>
        <w:tab/>
      </w:r>
      <w:r w:rsidR="00FF3B30">
        <w:rPr>
          <w:position w:val="-36"/>
        </w:rPr>
        <w:tab/>
        <w:t>(</w:t>
      </w:r>
      <w:r w:rsidR="007C2DA0">
        <w:rPr>
          <w:position w:val="-36"/>
        </w:rPr>
        <w:t>4</w:t>
      </w:r>
      <w:r w:rsidR="00FF3B30">
        <w:rPr>
          <w:position w:val="-36"/>
        </w:rPr>
        <w:t>)</w:t>
      </w:r>
    </w:p>
    <w:p w:rsidR="00917D9A" w:rsidRPr="0035163D" w:rsidRDefault="00917D9A" w:rsidP="005C4062">
      <w:pPr>
        <w:pStyle w:val="Heading3"/>
      </w:pPr>
      <w:bookmarkStart w:id="90" w:name="_Toc317588332"/>
      <w:bookmarkStart w:id="91" w:name="_Toc335824891"/>
      <w:r w:rsidRPr="0035163D">
        <w:lastRenderedPageBreak/>
        <w:t>Aggregated effect of pseudolites</w:t>
      </w:r>
      <w:bookmarkEnd w:id="90"/>
      <w:r w:rsidR="0090019F" w:rsidRPr="0090019F">
        <w:t xml:space="preserve"> </w:t>
      </w:r>
      <w:r w:rsidR="0090019F">
        <w:t>deployed in an indoor environment</w:t>
      </w:r>
      <w:bookmarkEnd w:id="91"/>
    </w:p>
    <w:p w:rsidR="00917D9A" w:rsidRPr="0035163D" w:rsidRDefault="00917D9A" w:rsidP="005C4062">
      <w:pPr>
        <w:pStyle w:val="ECCParagraph"/>
        <w:keepNext/>
      </w:pPr>
      <w:r w:rsidRPr="0035163D">
        <w:t xml:space="preserve">The aggregate effect of pseudolites (PLs) corresponds to an increase of the noise level. </w:t>
      </w:r>
    </w:p>
    <w:p w:rsidR="00917D9A" w:rsidRPr="0035163D" w:rsidRDefault="00917D9A" w:rsidP="00085328">
      <w:pPr>
        <w:pStyle w:val="ECCParagraph"/>
      </w:pPr>
      <w:r w:rsidRPr="0035163D">
        <w:t>For the most sensitive aeronautical receivers, the protection criterion is -148.7dBW/MHz. If a 6dB safety margin is included and a single/ multiple interference entry factor of 10dB is considered (10% of the interference is allocated to pseudolites) then the protection criteria is -134.7dBm/MHz.</w:t>
      </w:r>
    </w:p>
    <w:p w:rsidR="00917D9A" w:rsidRPr="0035163D" w:rsidRDefault="00917D9A" w:rsidP="00085328">
      <w:pPr>
        <w:pStyle w:val="ECCParagraph"/>
      </w:pPr>
      <w:r w:rsidRPr="0035163D">
        <w:t>In order to assess this aggregate interference impact, the following hypotheses are made:</w:t>
      </w:r>
    </w:p>
    <w:p w:rsidR="00917D9A" w:rsidRPr="0035163D" w:rsidRDefault="00917D9A" w:rsidP="00085328">
      <w:pPr>
        <w:pStyle w:val="ECCParBulleted"/>
      </w:pPr>
      <w:r w:rsidRPr="0035163D">
        <w:t>All PLs are uniformly distributed on the ground, transmitting the maximum e.i.r.p</w:t>
      </w:r>
      <w:r w:rsidR="00DF2ADB">
        <w:t>.</w:t>
      </w:r>
      <w:r w:rsidRPr="0035163D">
        <w:t xml:space="preserve"> of -59dBm;</w:t>
      </w:r>
    </w:p>
    <w:p w:rsidR="00917D9A" w:rsidRPr="0035163D" w:rsidRDefault="00917D9A" w:rsidP="00085328">
      <w:pPr>
        <w:pStyle w:val="ECCParBulleted"/>
      </w:pPr>
      <w:r w:rsidRPr="0035163D">
        <w:t>The PL antenna pa</w:t>
      </w:r>
      <w:r w:rsidR="004C49E1">
        <w:t>ttern is in accordance with</w:t>
      </w:r>
      <w:r w:rsidR="00FF3B30">
        <w:t xml:space="preserve"> </w:t>
      </w:r>
      <w:r w:rsidR="002A18DE">
        <w:fldChar w:fldCharType="begin"/>
      </w:r>
      <w:r w:rsidR="00FF3B30">
        <w:instrText xml:space="preserve"> REF _Ref319597538 \h </w:instrText>
      </w:r>
      <w:r w:rsidR="002A18DE">
        <w:fldChar w:fldCharType="separate"/>
      </w:r>
      <w:r w:rsidR="0056127B">
        <w:t xml:space="preserve">Figure </w:t>
      </w:r>
      <w:r w:rsidR="0056127B">
        <w:rPr>
          <w:noProof/>
        </w:rPr>
        <w:t>2</w:t>
      </w:r>
      <w:r w:rsidR="002A18DE">
        <w:fldChar w:fldCharType="end"/>
      </w:r>
      <w:r w:rsidRPr="0035163D">
        <w:t>;</w:t>
      </w:r>
    </w:p>
    <w:p w:rsidR="00917D9A" w:rsidRPr="0035163D" w:rsidRDefault="00917D9A" w:rsidP="00085328">
      <w:pPr>
        <w:pStyle w:val="ECCParBulleted"/>
      </w:pPr>
      <w:r w:rsidRPr="0035163D">
        <w:t>A free space loss model is considered;</w:t>
      </w:r>
    </w:p>
    <w:p w:rsidR="00917D9A" w:rsidRPr="0035163D" w:rsidRDefault="00917D9A" w:rsidP="00085328">
      <w:pPr>
        <w:pStyle w:val="ECCParBulleted"/>
      </w:pPr>
      <w:r w:rsidRPr="0035163D">
        <w:t>An average building loss of 6dB is considered</w:t>
      </w:r>
    </w:p>
    <w:p w:rsidR="00917D9A" w:rsidRPr="0035163D" w:rsidRDefault="00917D9A" w:rsidP="00085328">
      <w:pPr>
        <w:pStyle w:val="ECCParBulleted"/>
      </w:pPr>
      <w:r w:rsidRPr="0035163D">
        <w:t>The closest PL is always at more than 350m.</w:t>
      </w:r>
    </w:p>
    <w:p w:rsidR="00917D9A" w:rsidRDefault="00917D9A" w:rsidP="00085328">
      <w:pPr>
        <w:pStyle w:val="Heading4"/>
      </w:pPr>
      <w:bookmarkStart w:id="92" w:name="_Toc335824892"/>
      <w:r w:rsidRPr="003766CC">
        <w:t>Aeronautical case</w:t>
      </w:r>
      <w:r>
        <w:t xml:space="preserve"> – maximum average PL density calculation</w:t>
      </w:r>
      <w:bookmarkEnd w:id="92"/>
    </w:p>
    <w:p w:rsidR="00917D9A" w:rsidRPr="0035163D" w:rsidRDefault="00917D9A" w:rsidP="00085328">
      <w:pPr>
        <w:pStyle w:val="ECCParagraph"/>
      </w:pPr>
      <w:r w:rsidRPr="0035163D">
        <w:t>According to the above hypothesis and with the same methodology used in the section dealing with the 1559-1610 MHz band, one can conclude that:</w:t>
      </w:r>
    </w:p>
    <w:p w:rsidR="00917D9A" w:rsidRPr="0035163D" w:rsidRDefault="00917D9A" w:rsidP="00085328">
      <w:pPr>
        <w:pStyle w:val="ECCParBulleted"/>
      </w:pPr>
      <w:r w:rsidRPr="0035163D">
        <w:t>the maximum average density of pseudolites should be 6</w:t>
      </w:r>
      <w:r w:rsidR="00E06B26">
        <w:t xml:space="preserve"> PL</w:t>
      </w:r>
      <w:r w:rsidRPr="0035163D">
        <w:t>/km²;</w:t>
      </w:r>
    </w:p>
    <w:p w:rsidR="00917D9A" w:rsidRPr="005A6AD6" w:rsidRDefault="00917D9A" w:rsidP="00085328">
      <w:pPr>
        <w:pStyle w:val="ECCParBulleted"/>
        <w:rPr>
          <w:b/>
        </w:rPr>
      </w:pPr>
      <w:r w:rsidRPr="0035163D">
        <w:t>if a downtilt of the PL antennas of 30° is systematically applied (i.e. at least 6dB e.i.r.p</w:t>
      </w:r>
      <w:r w:rsidR="00DF2ADB">
        <w:t>.</w:t>
      </w:r>
      <w:r w:rsidRPr="0035163D">
        <w:t xml:space="preserve"> reduction above the horizon in comparison with the maximum e.i.r.p</w:t>
      </w:r>
      <w:r w:rsidR="00DF2ADB">
        <w:t>.</w:t>
      </w:r>
      <w:r w:rsidRPr="0035163D">
        <w:t>), this density could be increased to 24 PL/km²</w:t>
      </w:r>
      <w:r w:rsidR="005A6AD6">
        <w:t>.</w:t>
      </w:r>
    </w:p>
    <w:p w:rsidR="00917D9A" w:rsidRPr="0035163D" w:rsidRDefault="00917D9A" w:rsidP="00085328">
      <w:pPr>
        <w:pStyle w:val="Heading4"/>
      </w:pPr>
      <w:bookmarkStart w:id="93" w:name="_Toc335824893"/>
      <w:r w:rsidRPr="0035163D">
        <w:t>Noise elevation due to the multiple PL deployment in an airport</w:t>
      </w:r>
      <w:bookmarkEnd w:id="93"/>
    </w:p>
    <w:p w:rsidR="00917D9A" w:rsidRPr="0035163D" w:rsidRDefault="00917D9A" w:rsidP="00085328">
      <w:pPr>
        <w:pStyle w:val="ECCParagraph"/>
      </w:pPr>
      <w:r w:rsidRPr="0035163D">
        <w:t xml:space="preserve">The aggregate effect of pseudolites (PLs) corresponds to an increase of the noise level. </w:t>
      </w:r>
    </w:p>
    <w:p w:rsidR="00917D9A" w:rsidRPr="0035163D" w:rsidRDefault="00917D9A" w:rsidP="00085328">
      <w:pPr>
        <w:pStyle w:val="ECCParagraph"/>
      </w:pPr>
      <w:r w:rsidRPr="0035163D">
        <w:t>For the most sensitive aeronautical receivers, the protection criterion is -148.7dBW/MHz. If a 6dB safety margin is included and a single/ multiple interference entry factor of 6dB is considered, then the protection criteria is -130.7dBm/MHz</w:t>
      </w:r>
      <w:r w:rsidR="00FF3B30">
        <w:t>.</w:t>
      </w:r>
    </w:p>
    <w:p w:rsidR="00917D9A" w:rsidRPr="0035163D" w:rsidRDefault="00917D9A" w:rsidP="00085328">
      <w:pPr>
        <w:pStyle w:val="ECCParagraph"/>
      </w:pPr>
      <w:r w:rsidRPr="0035163D">
        <w:t>Note: The area in visibility from the aircraft is smaller than when the aircraft is flying, and therefore 25% of the interference is allocated to pseudolites</w:t>
      </w:r>
    </w:p>
    <w:p w:rsidR="00917D9A" w:rsidRPr="0035163D" w:rsidRDefault="00917D9A" w:rsidP="00085328">
      <w:pPr>
        <w:pStyle w:val="ECCParagraph"/>
      </w:pPr>
      <w:r w:rsidRPr="0035163D">
        <w:t>In order to assess this aggregate interference impact, the same hypotheses as in th</w:t>
      </w:r>
      <w:r w:rsidR="00FF3B30">
        <w:t>e section dealing with the 1559</w:t>
      </w:r>
      <w:r w:rsidR="005C4062">
        <w:t>-</w:t>
      </w:r>
      <w:r w:rsidRPr="0035163D">
        <w:t xml:space="preserve">1610 MHz band are made. </w:t>
      </w:r>
    </w:p>
    <w:p w:rsidR="00917D9A" w:rsidRPr="0035163D" w:rsidRDefault="00917D9A" w:rsidP="00085328">
      <w:pPr>
        <w:pStyle w:val="ECCParagraph"/>
      </w:pPr>
      <w:r w:rsidRPr="0035163D">
        <w:t>The results presented in</w:t>
      </w:r>
      <w:r w:rsidR="00FF3B30">
        <w:t xml:space="preserve"> </w:t>
      </w:r>
      <w:r w:rsidR="002A18DE">
        <w:fldChar w:fldCharType="begin"/>
      </w:r>
      <w:r w:rsidR="00FF3B30">
        <w:instrText xml:space="preserve"> REF _Ref319597629 \h </w:instrText>
      </w:r>
      <w:r w:rsidR="002A18DE">
        <w:fldChar w:fldCharType="separate"/>
      </w:r>
      <w:r w:rsidR="0056127B">
        <w:t xml:space="preserve">Figure </w:t>
      </w:r>
      <w:r w:rsidR="0056127B">
        <w:rPr>
          <w:noProof/>
        </w:rPr>
        <w:t>13</w:t>
      </w:r>
      <w:r w:rsidR="002A18DE">
        <w:fldChar w:fldCharType="end"/>
      </w:r>
      <w:r w:rsidRPr="0035163D">
        <w:t xml:space="preserve"> show that the aggregate noise level can be too </w:t>
      </w:r>
      <w:r w:rsidR="00BD1572">
        <w:t>high</w:t>
      </w:r>
      <w:r w:rsidR="00BD1572" w:rsidRPr="0035163D">
        <w:t xml:space="preserve"> </w:t>
      </w:r>
      <w:r w:rsidRPr="0035163D">
        <w:t>in the taxi area of the airport if the maximum PL e.i.r.p</w:t>
      </w:r>
      <w:r w:rsidR="00DF2ADB">
        <w:t>.</w:t>
      </w:r>
      <w:r w:rsidRPr="0035163D">
        <w:t xml:space="preserve"> is -59dBm (in fact -62dBm/MHz in the simulation). Indeed, the noise level would be too </w:t>
      </w:r>
      <w:r w:rsidR="00BD1572">
        <w:t>high</w:t>
      </w:r>
      <w:r w:rsidR="00BD1572" w:rsidRPr="0035163D">
        <w:t xml:space="preserve"> </w:t>
      </w:r>
      <w:r w:rsidRPr="0035163D">
        <w:t>until a distance of 500m from any terminals if no site engineering is considered (no wall attenuation, antennas pointing towards apertures)</w:t>
      </w:r>
      <w:r w:rsidR="00FF3B30">
        <w:t>.</w:t>
      </w:r>
    </w:p>
    <w:p w:rsidR="00917D9A" w:rsidRPr="0035163D" w:rsidRDefault="00917D9A" w:rsidP="00085328">
      <w:pPr>
        <w:pStyle w:val="ECCParagraph"/>
      </w:pPr>
      <w:r w:rsidRPr="0035163D">
        <w:t xml:space="preserve">If systematic site engineering is considered (6dB wall attenuation, antennas pointing toward the ground and not toward any aperture) the maximum acceptable noise level would still be exceeded in some taxi areas of the airport and at aircraft parking stands. </w:t>
      </w:r>
    </w:p>
    <w:p w:rsidR="00917D9A" w:rsidRPr="00774AF3" w:rsidRDefault="00B376F3" w:rsidP="00085328">
      <w:pPr>
        <w:jc w:val="center"/>
        <w:rPr>
          <w:noProof/>
          <w:highlight w:val="lightGray"/>
          <w:lang w:eastAsia="fr-FR"/>
        </w:rPr>
      </w:pPr>
      <w:r>
        <w:rPr>
          <w:noProof/>
          <w:lang w:val="da-DK" w:eastAsia="da-DK"/>
        </w:rPr>
        <w:lastRenderedPageBreak/>
        <w:drawing>
          <wp:inline distT="0" distB="0" distL="0" distR="0" wp14:anchorId="39608EFD" wp14:editId="485A57BA">
            <wp:extent cx="5600700" cy="2962275"/>
            <wp:effectExtent l="0" t="0" r="0" b="9525"/>
            <wp:docPr id="21" name="Image 22" descr="CDG_L5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DG_L5_Pe_redu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rsidR="00917D9A" w:rsidRDefault="00917D9A" w:rsidP="00085328">
      <w:pPr>
        <w:pStyle w:val="Caption"/>
      </w:pPr>
      <w:r>
        <w:t xml:space="preserve">Figure </w:t>
      </w:r>
      <w:r w:rsidR="002A18DE">
        <w:fldChar w:fldCharType="begin"/>
      </w:r>
      <w:r>
        <w:instrText xml:space="preserve"> SEQ Figure \* ARABIC </w:instrText>
      </w:r>
      <w:r w:rsidR="002A18DE">
        <w:fldChar w:fldCharType="separate"/>
      </w:r>
      <w:r w:rsidR="0056127B">
        <w:rPr>
          <w:noProof/>
        </w:rPr>
        <w:t>15</w:t>
      </w:r>
      <w:r w:rsidR="002A18DE">
        <w:fldChar w:fldCharType="end"/>
      </w:r>
      <w:r>
        <w:t>: Aggregate noise level in an airport due to PL deployment in an airport (case 2)</w:t>
      </w:r>
    </w:p>
    <w:p w:rsidR="00917D9A" w:rsidRDefault="00917D9A" w:rsidP="00085328">
      <w:pPr>
        <w:pStyle w:val="Heading3"/>
      </w:pPr>
      <w:bookmarkStart w:id="94" w:name="_Toc317588333"/>
      <w:bookmarkStart w:id="95" w:name="_Toc335824894"/>
      <w:r w:rsidRPr="0035163D">
        <w:t>Analysis of the results for CW PLs operating in the 1164-1215 MHz band</w:t>
      </w:r>
      <w:bookmarkEnd w:id="94"/>
      <w:bookmarkEnd w:id="95"/>
    </w:p>
    <w:p w:rsidR="00917D9A" w:rsidRPr="0035163D" w:rsidRDefault="00917D9A" w:rsidP="00B63B3A">
      <w:pPr>
        <w:pStyle w:val="Heading4"/>
      </w:pPr>
      <w:bookmarkStart w:id="96" w:name="_Toc317588334"/>
      <w:bookmarkStart w:id="97" w:name="_Toc335824895"/>
      <w:r w:rsidRPr="0035163D">
        <w:t>Impact on RNSS receivers common to any method of PRN allocation (dedicated or non-dedicated)</w:t>
      </w:r>
      <w:bookmarkEnd w:id="96"/>
      <w:bookmarkEnd w:id="97"/>
    </w:p>
    <w:p w:rsidR="00917D9A" w:rsidRPr="0035163D" w:rsidRDefault="00917D9A" w:rsidP="00085328">
      <w:pPr>
        <w:pStyle w:val="ECCParagraph"/>
      </w:pPr>
      <w:r w:rsidRPr="0035163D">
        <w:t>The main impacts of PLs are the near-far effect and the increase of the noise level.</w:t>
      </w:r>
    </w:p>
    <w:p w:rsidR="00917D9A" w:rsidRPr="0035163D" w:rsidRDefault="00917D9A" w:rsidP="00085328">
      <w:pPr>
        <w:jc w:val="both"/>
        <w:rPr>
          <w:u w:val="single"/>
        </w:rPr>
      </w:pPr>
    </w:p>
    <w:p w:rsidR="00917D9A" w:rsidRPr="0035163D" w:rsidRDefault="00917D9A" w:rsidP="00085328">
      <w:pPr>
        <w:pStyle w:val="ECCParBulleted"/>
      </w:pPr>
      <w:r w:rsidRPr="0035163D">
        <w:t>It is not envisaged to have higher e.i.r.p</w:t>
      </w:r>
      <w:r w:rsidR="00DF2ADB">
        <w:t>.</w:t>
      </w:r>
      <w:r w:rsidRPr="0035163D">
        <w:t xml:space="preserve"> than -59dBm. Therefore, the noise level increase is not significant and should not create any difficulties for separation distances higher than 30m. In case PLs would be deployed in airport areas, such separation distance (or equivalent attenuation) will have to be maintained with any aircraft or vehicles outside the building. However, the necessary separation distance between any PL operating in light indoor environment (e.g. </w:t>
      </w:r>
      <w:r w:rsidR="0011340D">
        <w:t>Terminal airport areas) and non-</w:t>
      </w:r>
      <w:r w:rsidR="00717538">
        <w:t>participating</w:t>
      </w:r>
      <w:r w:rsidRPr="0035163D">
        <w:t xml:space="preserve"> indoor GNSS receivers in the same building as the pseudolites will be 45m.</w:t>
      </w:r>
    </w:p>
    <w:p w:rsidR="00917D9A" w:rsidRDefault="00917D9A" w:rsidP="00085328">
      <w:pPr>
        <w:pStyle w:val="ECCParBulleted"/>
        <w:numPr>
          <w:ilvl w:val="0"/>
          <w:numId w:val="0"/>
        </w:numPr>
        <w:ind w:left="340"/>
      </w:pPr>
      <w:r w:rsidRPr="0035163D">
        <w:br/>
        <w:t xml:space="preserve">The studies of the aggregate effect of PL on aeronautical receivers show that in average, the PL density </w:t>
      </w:r>
      <w:r w:rsidR="0090019F">
        <w:t>deployed in an indoor environment</w:t>
      </w:r>
      <w:r w:rsidR="0090019F" w:rsidRPr="0035163D">
        <w:t xml:space="preserve"> </w:t>
      </w:r>
      <w:r w:rsidRPr="0035163D">
        <w:t>should be limited to 6 PL/km² if the e.i.r.p</w:t>
      </w:r>
      <w:r w:rsidR="00DF2ADB">
        <w:t>.</w:t>
      </w:r>
      <w:r w:rsidRPr="0035163D">
        <w:t xml:space="preserve"> is -59dBm and 24 PL/km² if the e.i.r.p</w:t>
      </w:r>
      <w:r w:rsidR="00DF2ADB">
        <w:t>.</w:t>
      </w:r>
      <w:r w:rsidRPr="0035163D">
        <w:t xml:space="preserve"> is limited to -65dBm (or if equivalent mitigation techniques are applied). </w:t>
      </w:r>
    </w:p>
    <w:p w:rsidR="00917D9A" w:rsidRPr="0035163D" w:rsidRDefault="00917D9A" w:rsidP="00085328">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would be necessary.  </w:t>
      </w:r>
    </w:p>
    <w:p w:rsidR="00917D9A" w:rsidRPr="0035163D" w:rsidRDefault="00917D9A" w:rsidP="00085328">
      <w:pPr>
        <w:pStyle w:val="ECCParBulleted"/>
        <w:numPr>
          <w:ilvl w:val="0"/>
          <w:numId w:val="0"/>
        </w:numPr>
        <w:ind w:left="340"/>
      </w:pPr>
    </w:p>
    <w:p w:rsidR="00917D9A" w:rsidRPr="0035163D" w:rsidRDefault="00917D9A" w:rsidP="00085328">
      <w:pPr>
        <w:pStyle w:val="ECCParBulleted"/>
      </w:pPr>
      <w:r w:rsidRPr="0035163D">
        <w:t xml:space="preserve">The near-far effect is more </w:t>
      </w:r>
      <w:r w:rsidR="006A54E0">
        <w:t>significant</w:t>
      </w:r>
      <w:r w:rsidRPr="0035163D">
        <w:t>. The required separation distance varies from 20m to 190m if the PL e.i.r.p</w:t>
      </w:r>
      <w:r w:rsidR="00DF2ADB">
        <w:t>.</w:t>
      </w:r>
      <w:r w:rsidRPr="0035163D">
        <w:t xml:space="preserve"> is limited to -59dBm. A specific attention should be given to light indoor environment i.e. close to large apertures (doors, windows). Moreover, PL anten</w:t>
      </w:r>
      <w:r w:rsidR="0011340D">
        <w:t>nas should point to the ground.</w:t>
      </w:r>
      <w:r w:rsidRPr="0035163D">
        <w:t xml:space="preserve"> In these conditions, the near-far effect would be reduced to the values given below. A separa</w:t>
      </w:r>
      <w:r w:rsidR="00FF3B30">
        <w:t>tion distance between up to 120</w:t>
      </w:r>
      <w:r w:rsidRPr="0035163D">
        <w:t>m (or equivalent attenuation) should be maintained with any aircraft or vehicles outside the building in airport areas;</w:t>
      </w:r>
    </w:p>
    <w:p w:rsidR="00917D9A" w:rsidRPr="0035163D" w:rsidRDefault="00917D9A" w:rsidP="00B63B3A">
      <w:pPr>
        <w:pStyle w:val="Heading4"/>
      </w:pPr>
      <w:bookmarkStart w:id="98" w:name="_Toc317588335"/>
      <w:bookmarkStart w:id="99" w:name="_Toc335824896"/>
      <w:r w:rsidRPr="0035163D">
        <w:t>In the case PLs don’t use dedicated PRN codes</w:t>
      </w:r>
      <w:bookmarkEnd w:id="98"/>
      <w:bookmarkEnd w:id="99"/>
    </w:p>
    <w:p w:rsidR="00917D9A" w:rsidRPr="0035163D" w:rsidRDefault="00917D9A" w:rsidP="00B63B3A">
      <w:pPr>
        <w:pStyle w:val="ECCParagraph"/>
      </w:pPr>
      <w:r w:rsidRPr="0035163D">
        <w:t>The main additional potential impact of PLs is the reception of unexpected PRN codes by the GNSS receivers</w:t>
      </w:r>
    </w:p>
    <w:p w:rsidR="00917D9A" w:rsidRPr="0035163D" w:rsidRDefault="00917D9A" w:rsidP="00B63B3A">
      <w:pPr>
        <w:pStyle w:val="ECCParBulleted"/>
      </w:pPr>
      <w:r w:rsidRPr="0035163D">
        <w:t>The main concern is for cold start acquisition. In that case, the required separation distance varies from 140m to 1.1km if the PL e.i.r.p</w:t>
      </w:r>
      <w:r w:rsidR="00DF2ADB">
        <w:t>.</w:t>
      </w:r>
      <w:r w:rsidRPr="0035163D">
        <w:t xml:space="preserve"> is limited to -59dBm, </w:t>
      </w:r>
    </w:p>
    <w:p w:rsidR="00917D9A" w:rsidRPr="0035163D" w:rsidRDefault="00917D9A" w:rsidP="00B63B3A">
      <w:pPr>
        <w:pStyle w:val="ECCParBulleted"/>
      </w:pPr>
      <w:r w:rsidRPr="0035163D">
        <w:t>Other potential impacts are the slow-down of the non-</w:t>
      </w:r>
      <w:r w:rsidR="00717538">
        <w:t>participating</w:t>
      </w:r>
      <w:r w:rsidRPr="0035163D">
        <w:t xml:space="preserve"> receivers. This effect will be more </w:t>
      </w:r>
      <w:r w:rsidR="006A54E0">
        <w:t>significant</w:t>
      </w:r>
      <w:r w:rsidRPr="0035163D">
        <w:t xml:space="preserve"> if the potential victim is close to the PL transmitter, but the maximum distance at which such phenomena could occur varies from 190m to 1.5km if the PL e.i.r.p</w:t>
      </w:r>
      <w:r w:rsidR="00DF2ADB">
        <w:t>.</w:t>
      </w:r>
      <w:r w:rsidRPr="0035163D">
        <w:t xml:space="preserve"> is limited to -59dBm. </w:t>
      </w:r>
    </w:p>
    <w:p w:rsidR="00917D9A" w:rsidRDefault="00917D9A" w:rsidP="00B63B3A">
      <w:pPr>
        <w:pStyle w:val="ECCParBulleted"/>
      </w:pPr>
      <w:r w:rsidRPr="0035163D">
        <w:lastRenderedPageBreak/>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7643FF" w:rsidRDefault="00917D9A" w:rsidP="00CE2CE7">
      <w:pPr>
        <w:pStyle w:val="Heading2"/>
      </w:pPr>
      <w:bookmarkStart w:id="100" w:name="_Toc317588336"/>
      <w:bookmarkStart w:id="101" w:name="_Toc335824897"/>
      <w:r w:rsidRPr="007643FF">
        <w:t>CW Pseudolite signal as an interferer in the 1215-1300 MH</w:t>
      </w:r>
      <w:r w:rsidRPr="005C4062">
        <w:rPr>
          <w:sz w:val="16"/>
        </w:rPr>
        <w:t>z</w:t>
      </w:r>
      <w:r w:rsidRPr="007643FF">
        <w:t xml:space="preserve"> band</w:t>
      </w:r>
      <w:bookmarkEnd w:id="100"/>
      <w:bookmarkEnd w:id="101"/>
    </w:p>
    <w:p w:rsidR="00917D9A" w:rsidRPr="0035163D" w:rsidRDefault="00917D9A" w:rsidP="00CE2CE7">
      <w:pPr>
        <w:pStyle w:val="Heading3"/>
      </w:pPr>
      <w:bookmarkStart w:id="102" w:name="_Toc317588337"/>
      <w:bookmarkStart w:id="103" w:name="_Toc335824898"/>
      <w:r w:rsidRPr="0035163D">
        <w:t>Receiver tracking satellite codes from pseudolites</w:t>
      </w:r>
      <w:bookmarkEnd w:id="102"/>
      <w:bookmarkEnd w:id="103"/>
      <w:r w:rsidRPr="0035163D">
        <w:t xml:space="preserve"> </w:t>
      </w:r>
    </w:p>
    <w:p w:rsidR="00917D9A" w:rsidRPr="0035163D" w:rsidRDefault="00917D9A" w:rsidP="00CE2CE7">
      <w:pPr>
        <w:pStyle w:val="ECCParagraph"/>
      </w:pPr>
      <w:r w:rsidRPr="0035163D">
        <w:t>The results based on the worst case scenario are the following ones. The methodology used to derive these results is similar to the previous section on the impact of a pseudolite signal as an interferer in the 1559-1610 MHz band.</w:t>
      </w:r>
    </w:p>
    <w:p w:rsidR="00917D9A" w:rsidRDefault="00917D9A" w:rsidP="00CE2CE7">
      <w:pPr>
        <w:pStyle w:val="Caption"/>
      </w:pPr>
      <w:r>
        <w:t xml:space="preserve">Table </w:t>
      </w:r>
      <w:r w:rsidR="002A18DE">
        <w:fldChar w:fldCharType="begin"/>
      </w:r>
      <w:r>
        <w:instrText xml:space="preserve"> SEQ Table \* ARABIC </w:instrText>
      </w:r>
      <w:r w:rsidR="002A18DE">
        <w:fldChar w:fldCharType="separate"/>
      </w:r>
      <w:r w:rsidR="0056127B">
        <w:rPr>
          <w:noProof/>
        </w:rPr>
        <w:t>17</w:t>
      </w:r>
      <w:r w:rsidR="002A18DE">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DD69D0">
        <w:trPr>
          <w:tblHeader/>
          <w:jc w:val="center"/>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CE2CE7" w:rsidRDefault="00917D9A" w:rsidP="00CE2CE7">
            <w:pPr>
              <w:jc w:val="center"/>
              <w:rPr>
                <w:b/>
                <w:color w:val="FFFFFF"/>
              </w:rPr>
            </w:pPr>
            <w:r w:rsidRPr="00CE2CE7">
              <w:rPr>
                <w:b/>
                <w:color w:val="FFFFFF"/>
              </w:rPr>
              <w:t>Protection distance (PL 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r w:rsidR="00306E97">
              <w:rPr>
                <w:b/>
                <w:color w:val="FFFFFF"/>
              </w:rPr>
              <w:t>.</w:t>
            </w:r>
            <w:r w:rsidRPr="00CE2CE7">
              <w:rPr>
                <w:b/>
                <w:color w:val="FFFFFF"/>
              </w:rPr>
              <w:t xml:space="preserve"> max of -59dBm)</w:t>
            </w:r>
          </w:p>
        </w:tc>
      </w:tr>
      <w:tr w:rsidR="00917D9A" w:rsidRPr="00404CB6" w:rsidTr="00DD69D0">
        <w:trPr>
          <w:jc w:val="center"/>
        </w:trPr>
        <w:tc>
          <w:tcPr>
            <w:tcW w:w="0" w:type="auto"/>
            <w:vMerge w:val="restart"/>
            <w:tcBorders>
              <w:top w:val="nil"/>
            </w:tcBorders>
          </w:tcPr>
          <w:p w:rsidR="00917D9A" w:rsidRPr="00207353" w:rsidRDefault="00917D9A" w:rsidP="00DD69D0">
            <w:r w:rsidRPr="00207353">
              <w:t>Aeronautical receiver</w:t>
            </w:r>
          </w:p>
          <w:p w:rsidR="00917D9A" w:rsidRPr="00207353" w:rsidRDefault="00917D9A" w:rsidP="00DD69D0"/>
        </w:tc>
        <w:tc>
          <w:tcPr>
            <w:tcW w:w="0" w:type="auto"/>
            <w:tcBorders>
              <w:top w:val="nil"/>
            </w:tcBorders>
          </w:tcPr>
          <w:p w:rsidR="00917D9A" w:rsidRPr="00207353" w:rsidRDefault="00917D9A" w:rsidP="00DD69D0">
            <w:r w:rsidRPr="00207353">
              <w:t>Cold start acquisition</w:t>
            </w:r>
          </w:p>
        </w:tc>
        <w:tc>
          <w:tcPr>
            <w:tcW w:w="0" w:type="auto"/>
            <w:tcBorders>
              <w:top w:val="nil"/>
            </w:tcBorders>
          </w:tcPr>
          <w:p w:rsidR="00917D9A" w:rsidRPr="00207353" w:rsidRDefault="00917D9A" w:rsidP="00DD69D0">
            <w:r w:rsidRPr="00207353">
              <w:t>1043m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07353">
              <w:t>Aided acquisition</w:t>
            </w:r>
          </w:p>
        </w:tc>
        <w:tc>
          <w:tcPr>
            <w:tcW w:w="0" w:type="auto"/>
            <w:tcBorders>
              <w:top w:val="single" w:sz="4" w:space="0" w:color="C0504D"/>
            </w:tcBorders>
          </w:tcPr>
          <w:p w:rsidR="00917D9A" w:rsidRPr="00790487" w:rsidRDefault="00917D9A" w:rsidP="00DD69D0">
            <w:r w:rsidRPr="00207353">
              <w:t>1473m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DD69D0">
            <w:r w:rsidRPr="00207353">
              <w:t>Indoor receiver</w:t>
            </w:r>
          </w:p>
          <w:p w:rsidR="00917D9A" w:rsidRPr="00207353" w:rsidRDefault="00917D9A" w:rsidP="00DD69D0"/>
        </w:tc>
        <w:tc>
          <w:tcPr>
            <w:tcW w:w="0" w:type="auto"/>
            <w:tcBorders>
              <w:top w:val="single" w:sz="4" w:space="0" w:color="C0504D"/>
            </w:tcBorders>
          </w:tcPr>
          <w:p w:rsidR="00917D9A" w:rsidRPr="00207353" w:rsidRDefault="00917D9A" w:rsidP="00DD69D0">
            <w:r w:rsidRPr="00207353">
              <w:t>Cold start acquisition</w:t>
            </w:r>
          </w:p>
        </w:tc>
        <w:tc>
          <w:tcPr>
            <w:tcW w:w="0" w:type="auto"/>
            <w:tcBorders>
              <w:top w:val="single" w:sz="4" w:space="0" w:color="C0504D"/>
            </w:tcBorders>
          </w:tcPr>
          <w:p w:rsidR="00917D9A" w:rsidRPr="00207353" w:rsidRDefault="00917D9A" w:rsidP="00DD69D0">
            <w:r w:rsidRPr="00207353">
              <w:t>652m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07353">
              <w:t>Aided acquisition</w:t>
            </w:r>
          </w:p>
        </w:tc>
        <w:tc>
          <w:tcPr>
            <w:tcW w:w="0" w:type="auto"/>
            <w:tcBorders>
              <w:top w:val="single" w:sz="4" w:space="0" w:color="C0504D"/>
            </w:tcBorders>
          </w:tcPr>
          <w:p w:rsidR="00917D9A" w:rsidRPr="00790487" w:rsidRDefault="00917D9A" w:rsidP="00DD69D0">
            <w:r w:rsidRPr="00207353">
              <w:t>921m</w:t>
            </w:r>
          </w:p>
        </w:tc>
      </w:tr>
      <w:tr w:rsidR="00917D9A" w:rsidRPr="00404CB6" w:rsidTr="00AC02E1">
        <w:trPr>
          <w:jc w:val="center"/>
        </w:trPr>
        <w:tc>
          <w:tcPr>
            <w:tcW w:w="0" w:type="auto"/>
            <w:tcBorders>
              <w:top w:val="single" w:sz="4" w:space="0" w:color="C0504D"/>
            </w:tcBorders>
          </w:tcPr>
          <w:p w:rsidR="00917D9A" w:rsidRPr="00207353" w:rsidRDefault="00917D9A" w:rsidP="00DD69D0">
            <w:r w:rsidRPr="00207353">
              <w:t>High precision receiver</w:t>
            </w:r>
          </w:p>
        </w:tc>
        <w:tc>
          <w:tcPr>
            <w:tcW w:w="0" w:type="auto"/>
            <w:tcBorders>
              <w:top w:val="single" w:sz="4" w:space="0" w:color="C0504D"/>
            </w:tcBorders>
          </w:tcPr>
          <w:p w:rsidR="00917D9A" w:rsidRPr="00207353" w:rsidRDefault="00917D9A" w:rsidP="00DD69D0">
            <w:r w:rsidRPr="00207353">
              <w:t>Aided acquisition</w:t>
            </w:r>
          </w:p>
        </w:tc>
        <w:tc>
          <w:tcPr>
            <w:tcW w:w="0" w:type="auto"/>
            <w:tcBorders>
              <w:top w:val="single" w:sz="4" w:space="0" w:color="C0504D"/>
            </w:tcBorders>
          </w:tcPr>
          <w:p w:rsidR="00917D9A" w:rsidRPr="00207353" w:rsidRDefault="00917D9A" w:rsidP="00DD69D0">
            <w:r w:rsidRPr="00207353">
              <w:t>731m</w:t>
            </w:r>
          </w:p>
        </w:tc>
      </w:tr>
      <w:tr w:rsidR="00917D9A" w:rsidRPr="00404CB6" w:rsidTr="00AC02E1">
        <w:trPr>
          <w:jc w:val="center"/>
        </w:trPr>
        <w:tc>
          <w:tcPr>
            <w:tcW w:w="0" w:type="auto"/>
            <w:vMerge w:val="restart"/>
          </w:tcPr>
          <w:p w:rsidR="00917D9A" w:rsidRPr="00790487" w:rsidRDefault="00917D9A" w:rsidP="00DD69D0">
            <w:r w:rsidRPr="00207353">
              <w:t>General purpose receiver</w:t>
            </w:r>
          </w:p>
        </w:tc>
        <w:tc>
          <w:tcPr>
            <w:tcW w:w="0" w:type="auto"/>
            <w:tcBorders>
              <w:top w:val="single" w:sz="4" w:space="0" w:color="C0504D"/>
            </w:tcBorders>
          </w:tcPr>
          <w:p w:rsidR="00917D9A" w:rsidRPr="00790487" w:rsidRDefault="00917D9A" w:rsidP="00DD69D0">
            <w:r w:rsidRPr="00207353">
              <w:t>Cold start acquisition</w:t>
            </w:r>
          </w:p>
        </w:tc>
        <w:tc>
          <w:tcPr>
            <w:tcW w:w="0" w:type="auto"/>
            <w:tcBorders>
              <w:top w:val="single" w:sz="4" w:space="0" w:color="C0504D"/>
            </w:tcBorders>
          </w:tcPr>
          <w:p w:rsidR="00917D9A" w:rsidRPr="00790487" w:rsidRDefault="00917D9A" w:rsidP="00DD69D0">
            <w:r w:rsidRPr="00207353">
              <w:t>652m</w:t>
            </w:r>
          </w:p>
        </w:tc>
      </w:tr>
      <w:tr w:rsidR="00917D9A" w:rsidRPr="00404CB6" w:rsidTr="00AC02E1">
        <w:trPr>
          <w:jc w:val="center"/>
        </w:trPr>
        <w:tc>
          <w:tcPr>
            <w:tcW w:w="0" w:type="auto"/>
            <w:vMerge/>
          </w:tcPr>
          <w:p w:rsidR="00917D9A" w:rsidRPr="00207353" w:rsidRDefault="00917D9A" w:rsidP="00DD69D0"/>
        </w:tc>
        <w:tc>
          <w:tcPr>
            <w:tcW w:w="0" w:type="auto"/>
            <w:tcBorders>
              <w:top w:val="single" w:sz="4" w:space="0" w:color="C0504D"/>
            </w:tcBorders>
          </w:tcPr>
          <w:p w:rsidR="00917D9A" w:rsidRPr="00207353" w:rsidRDefault="00917D9A" w:rsidP="00DD69D0">
            <w:r w:rsidRPr="00207353">
              <w:t>Aided acquisition</w:t>
            </w:r>
          </w:p>
        </w:tc>
        <w:tc>
          <w:tcPr>
            <w:tcW w:w="0" w:type="auto"/>
            <w:tcBorders>
              <w:top w:val="single" w:sz="4" w:space="0" w:color="C0504D"/>
            </w:tcBorders>
          </w:tcPr>
          <w:p w:rsidR="00917D9A" w:rsidRDefault="00917D9A" w:rsidP="00DD69D0">
            <w:r w:rsidRPr="00207353">
              <w:t>921m</w:t>
            </w:r>
          </w:p>
        </w:tc>
      </w:tr>
    </w:tbl>
    <w:p w:rsidR="00917D9A" w:rsidRDefault="00917D9A" w:rsidP="00CE2CE7">
      <w:pPr>
        <w:jc w:val="both"/>
      </w:pPr>
    </w:p>
    <w:p w:rsidR="00301AF9" w:rsidRDefault="00917D9A" w:rsidP="00CE2CE7">
      <w:pPr>
        <w:pStyle w:val="ECCParagraph"/>
      </w:pPr>
      <w:r w:rsidRPr="0035163D">
        <w:t>When considering that we in most cases have at least 7dB building losses (with the exception of indoor receivers) and a minimum C/N0 of 25dBHz in any operation mode other than the cold start acquisition, and a pseudolite antenna down-tilt to ensure a reduction of the PL e.i.r.p</w:t>
      </w:r>
      <w:r w:rsidR="00301AF9">
        <w:t>.</w:t>
      </w:r>
      <w:r w:rsidRPr="0035163D">
        <w:t xml:space="preserve"> of at least 6dB above the horizon (i.e. 0° elevation), the results are improved (not for indoor receivers). They are presented below. However, they will not cover worst case scenarios presented above.</w:t>
      </w:r>
    </w:p>
    <w:p w:rsidR="00917D9A" w:rsidRPr="0035163D" w:rsidRDefault="00917D9A" w:rsidP="00CE2CE7">
      <w:pPr>
        <w:pStyle w:val="ECCParagraph"/>
      </w:pPr>
    </w:p>
    <w:p w:rsidR="00917D9A" w:rsidRDefault="00917D9A" w:rsidP="00CE2CE7">
      <w:pPr>
        <w:pStyle w:val="Caption"/>
      </w:pPr>
      <w:r>
        <w:t xml:space="preserve">Table </w:t>
      </w:r>
      <w:r w:rsidR="002A18DE">
        <w:fldChar w:fldCharType="begin"/>
      </w:r>
      <w:r>
        <w:instrText xml:space="preserve"> SEQ Table \* ARABIC </w:instrText>
      </w:r>
      <w:r w:rsidR="002A18DE">
        <w:fldChar w:fldCharType="separate"/>
      </w:r>
      <w:r w:rsidR="0056127B">
        <w:rPr>
          <w:noProof/>
        </w:rPr>
        <w:t>18</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CE2CE7" w:rsidRDefault="00917D9A" w:rsidP="00CE2CE7">
            <w:pPr>
              <w:jc w:val="center"/>
              <w:rPr>
                <w:b/>
                <w:color w:val="FFFFFF"/>
              </w:rPr>
            </w:pPr>
            <w:r w:rsidRPr="00CE2CE7">
              <w:rPr>
                <w:b/>
                <w:color w:val="FFFFFF"/>
              </w:rPr>
              <w:t>Protection distance (PL 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r w:rsidR="00306E97">
              <w:rPr>
                <w:b/>
                <w:color w:val="FFFFFF"/>
              </w:rPr>
              <w:t>.</w:t>
            </w:r>
            <w:r w:rsidRPr="00CE2CE7">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504A00" w:rsidRDefault="00917D9A" w:rsidP="00DD69D0">
            <w:r w:rsidRPr="00504A00">
              <w:t>Aeronautical receiver</w:t>
            </w:r>
          </w:p>
          <w:p w:rsidR="00917D9A" w:rsidRPr="00504A00" w:rsidRDefault="00917D9A" w:rsidP="00DD69D0"/>
        </w:tc>
        <w:tc>
          <w:tcPr>
            <w:tcW w:w="0" w:type="auto"/>
            <w:tcBorders>
              <w:top w:val="single" w:sz="4" w:space="0" w:color="FFFFFF" w:themeColor="background1"/>
            </w:tcBorders>
          </w:tcPr>
          <w:p w:rsidR="00917D9A" w:rsidRPr="00504A00" w:rsidRDefault="00917D9A" w:rsidP="00DD69D0">
            <w:r w:rsidRPr="00504A00">
              <w:t>Cold start acquisition</w:t>
            </w:r>
          </w:p>
        </w:tc>
        <w:tc>
          <w:tcPr>
            <w:tcW w:w="0" w:type="auto"/>
            <w:tcBorders>
              <w:top w:val="single" w:sz="4" w:space="0" w:color="FFFFFF" w:themeColor="background1"/>
            </w:tcBorders>
          </w:tcPr>
          <w:p w:rsidR="00917D9A" w:rsidRPr="00504A00" w:rsidRDefault="00917D9A" w:rsidP="00DD69D0">
            <w:r w:rsidRPr="00504A00">
              <w:t>233m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504A00">
              <w:t>Aided acquisition</w:t>
            </w:r>
          </w:p>
        </w:tc>
        <w:tc>
          <w:tcPr>
            <w:tcW w:w="0" w:type="auto"/>
            <w:tcBorders>
              <w:top w:val="single" w:sz="4" w:space="0" w:color="C0504D"/>
            </w:tcBorders>
          </w:tcPr>
          <w:p w:rsidR="00917D9A" w:rsidRPr="00790487" w:rsidRDefault="00917D9A" w:rsidP="00DD69D0">
            <w:r w:rsidRPr="00504A00">
              <w:t>233m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DD69D0">
            <w:r w:rsidRPr="00504A00">
              <w:t>Indoor receiver</w:t>
            </w:r>
          </w:p>
          <w:p w:rsidR="00917D9A" w:rsidRPr="00504A00" w:rsidRDefault="00917D9A" w:rsidP="00DD69D0"/>
        </w:tc>
        <w:tc>
          <w:tcPr>
            <w:tcW w:w="0" w:type="auto"/>
            <w:tcBorders>
              <w:top w:val="single" w:sz="4" w:space="0" w:color="C0504D"/>
            </w:tcBorders>
          </w:tcPr>
          <w:p w:rsidR="00917D9A" w:rsidRPr="00504A00" w:rsidRDefault="00917D9A" w:rsidP="00DD69D0">
            <w:r w:rsidRPr="00504A00">
              <w:t>Cold start acquisition</w:t>
            </w:r>
          </w:p>
        </w:tc>
        <w:tc>
          <w:tcPr>
            <w:tcW w:w="0" w:type="auto"/>
            <w:tcBorders>
              <w:top w:val="single" w:sz="4" w:space="0" w:color="C0504D"/>
            </w:tcBorders>
          </w:tcPr>
          <w:p w:rsidR="00917D9A" w:rsidRPr="00504A00" w:rsidRDefault="00917D9A" w:rsidP="00DD69D0">
            <w:r w:rsidRPr="00504A00">
              <w:t>652m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504A00">
              <w:t>Aided acquisition</w:t>
            </w:r>
          </w:p>
        </w:tc>
        <w:tc>
          <w:tcPr>
            <w:tcW w:w="0" w:type="auto"/>
            <w:tcBorders>
              <w:top w:val="single" w:sz="4" w:space="0" w:color="C0504D"/>
            </w:tcBorders>
          </w:tcPr>
          <w:p w:rsidR="00917D9A" w:rsidRPr="00790487" w:rsidRDefault="00917D9A" w:rsidP="00DD69D0">
            <w:r w:rsidRPr="00504A00">
              <w:t>921m</w:t>
            </w:r>
          </w:p>
        </w:tc>
      </w:tr>
      <w:tr w:rsidR="00917D9A" w:rsidRPr="00404CB6" w:rsidTr="00AC02E1">
        <w:trPr>
          <w:jc w:val="center"/>
        </w:trPr>
        <w:tc>
          <w:tcPr>
            <w:tcW w:w="0" w:type="auto"/>
            <w:tcBorders>
              <w:top w:val="single" w:sz="4" w:space="0" w:color="C0504D"/>
            </w:tcBorders>
          </w:tcPr>
          <w:p w:rsidR="00917D9A" w:rsidRPr="00504A00" w:rsidRDefault="00917D9A" w:rsidP="00DD69D0">
            <w:r w:rsidRPr="00504A00">
              <w:t>High precision receiver</w:t>
            </w:r>
          </w:p>
        </w:tc>
        <w:tc>
          <w:tcPr>
            <w:tcW w:w="0" w:type="auto"/>
            <w:tcBorders>
              <w:top w:val="single" w:sz="4" w:space="0" w:color="C0504D"/>
            </w:tcBorders>
          </w:tcPr>
          <w:p w:rsidR="00917D9A" w:rsidRPr="00504A00" w:rsidRDefault="00917D9A" w:rsidP="00DD69D0">
            <w:r w:rsidRPr="00504A00">
              <w:t>Aided acquisition</w:t>
            </w:r>
          </w:p>
        </w:tc>
        <w:tc>
          <w:tcPr>
            <w:tcW w:w="0" w:type="auto"/>
            <w:tcBorders>
              <w:top w:val="single" w:sz="4" w:space="0" w:color="C0504D"/>
            </w:tcBorders>
          </w:tcPr>
          <w:p w:rsidR="00917D9A" w:rsidRPr="00504A00" w:rsidRDefault="00917D9A" w:rsidP="00DD69D0">
            <w:r w:rsidRPr="00504A00">
              <w:t>146m</w:t>
            </w:r>
          </w:p>
        </w:tc>
      </w:tr>
      <w:tr w:rsidR="00917D9A" w:rsidRPr="00404CB6" w:rsidTr="00AC02E1">
        <w:trPr>
          <w:jc w:val="center"/>
        </w:trPr>
        <w:tc>
          <w:tcPr>
            <w:tcW w:w="0" w:type="auto"/>
            <w:vMerge w:val="restart"/>
          </w:tcPr>
          <w:p w:rsidR="00917D9A" w:rsidRPr="00504A00" w:rsidRDefault="00917D9A" w:rsidP="00DD69D0">
            <w:r w:rsidRPr="00504A00">
              <w:t>General purpose receiver</w:t>
            </w:r>
          </w:p>
          <w:p w:rsidR="00917D9A" w:rsidRPr="00504A00" w:rsidRDefault="00917D9A" w:rsidP="00DD69D0"/>
        </w:tc>
        <w:tc>
          <w:tcPr>
            <w:tcW w:w="0" w:type="auto"/>
            <w:tcBorders>
              <w:top w:val="single" w:sz="4" w:space="0" w:color="C0504D"/>
            </w:tcBorders>
          </w:tcPr>
          <w:p w:rsidR="00917D9A" w:rsidRPr="00504A00" w:rsidRDefault="00917D9A" w:rsidP="00DD69D0">
            <w:r w:rsidRPr="00504A00">
              <w:t>Cold start acquisition</w:t>
            </w:r>
          </w:p>
        </w:tc>
        <w:tc>
          <w:tcPr>
            <w:tcW w:w="0" w:type="auto"/>
            <w:tcBorders>
              <w:top w:val="single" w:sz="4" w:space="0" w:color="C0504D"/>
            </w:tcBorders>
          </w:tcPr>
          <w:p w:rsidR="00917D9A" w:rsidRPr="00504A00" w:rsidRDefault="00917D9A" w:rsidP="00DD69D0">
            <w:r w:rsidRPr="00504A00">
              <w:t>146m</w:t>
            </w:r>
          </w:p>
        </w:tc>
      </w:tr>
      <w:tr w:rsidR="00917D9A" w:rsidRPr="00404CB6" w:rsidTr="00AC02E1">
        <w:trPr>
          <w:jc w:val="center"/>
        </w:trPr>
        <w:tc>
          <w:tcPr>
            <w:tcW w:w="0" w:type="auto"/>
            <w:vMerge/>
          </w:tcPr>
          <w:p w:rsidR="00917D9A" w:rsidRPr="00207353" w:rsidRDefault="00917D9A" w:rsidP="00DD69D0"/>
        </w:tc>
        <w:tc>
          <w:tcPr>
            <w:tcW w:w="0" w:type="auto"/>
            <w:tcBorders>
              <w:top w:val="single" w:sz="4" w:space="0" w:color="C0504D"/>
            </w:tcBorders>
          </w:tcPr>
          <w:p w:rsidR="00917D9A" w:rsidRPr="00207353" w:rsidRDefault="00917D9A" w:rsidP="00DD69D0">
            <w:r w:rsidRPr="00504A00">
              <w:t>Aided acquisition</w:t>
            </w:r>
          </w:p>
        </w:tc>
        <w:tc>
          <w:tcPr>
            <w:tcW w:w="0" w:type="auto"/>
            <w:tcBorders>
              <w:top w:val="single" w:sz="4" w:space="0" w:color="C0504D"/>
            </w:tcBorders>
          </w:tcPr>
          <w:p w:rsidR="00917D9A" w:rsidRDefault="00917D9A" w:rsidP="00DD69D0">
            <w:r w:rsidRPr="00504A00">
              <w:t>184m</w:t>
            </w:r>
          </w:p>
        </w:tc>
      </w:tr>
    </w:tbl>
    <w:p w:rsidR="00917D9A" w:rsidRPr="0035163D" w:rsidRDefault="00917D9A" w:rsidP="00CD3758">
      <w:pPr>
        <w:pStyle w:val="Heading3"/>
      </w:pPr>
      <w:bookmarkStart w:id="104" w:name="_Toc317588338"/>
      <w:bookmarkStart w:id="105" w:name="_Toc335824899"/>
      <w:r w:rsidRPr="0035163D">
        <w:t>Near-far effect</w:t>
      </w:r>
      <w:bookmarkEnd w:id="104"/>
      <w:bookmarkEnd w:id="105"/>
    </w:p>
    <w:p w:rsidR="00917D9A" w:rsidRDefault="00917D9A" w:rsidP="00CD3758">
      <w:pPr>
        <w:pStyle w:val="Caption"/>
      </w:pPr>
      <w:r>
        <w:t xml:space="preserve">Table </w:t>
      </w:r>
      <w:r w:rsidR="002A18DE">
        <w:fldChar w:fldCharType="begin"/>
      </w:r>
      <w:r>
        <w:instrText xml:space="preserve"> SEQ Table \* ARABIC </w:instrText>
      </w:r>
      <w:r w:rsidR="002A18DE">
        <w:fldChar w:fldCharType="separate"/>
      </w:r>
      <w:r w:rsidR="0056127B">
        <w:rPr>
          <w:noProof/>
        </w:rPr>
        <w:t>19</w:t>
      </w:r>
      <w:r w:rsidR="002A18DE">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CD3758"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CD3758" w:rsidRDefault="00917D9A" w:rsidP="00CD3758">
            <w:pPr>
              <w:jc w:val="center"/>
              <w:rPr>
                <w:b/>
                <w:color w:val="FFFFFF"/>
              </w:rPr>
            </w:pPr>
            <w:r w:rsidRPr="00CD3758">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CD3758" w:rsidRDefault="00917D9A" w:rsidP="00CD3758">
            <w:pPr>
              <w:jc w:val="center"/>
              <w:rPr>
                <w:b/>
                <w:color w:val="FFFFFF"/>
              </w:rPr>
            </w:pPr>
            <w:r w:rsidRPr="00CD3758">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CD3758" w:rsidRDefault="00917D9A" w:rsidP="00CD3758">
            <w:pPr>
              <w:jc w:val="center"/>
              <w:rPr>
                <w:b/>
                <w:color w:val="FFFFFF"/>
              </w:rPr>
            </w:pPr>
            <w:r w:rsidRPr="00CD3758">
              <w:rPr>
                <w:b/>
                <w:color w:val="FFFFFF"/>
              </w:rPr>
              <w:t>Protection distance (PL e</w:t>
            </w:r>
            <w:r w:rsidR="00306E97">
              <w:rPr>
                <w:b/>
                <w:color w:val="FFFFFF"/>
              </w:rPr>
              <w:t>.</w:t>
            </w:r>
            <w:r w:rsidRPr="00CD3758">
              <w:rPr>
                <w:b/>
                <w:color w:val="FFFFFF"/>
              </w:rPr>
              <w:t>i</w:t>
            </w:r>
            <w:r w:rsidR="00306E97">
              <w:rPr>
                <w:b/>
                <w:color w:val="FFFFFF"/>
              </w:rPr>
              <w:t>.</w:t>
            </w:r>
            <w:r w:rsidRPr="00CD3758">
              <w:rPr>
                <w:b/>
                <w:color w:val="FFFFFF"/>
              </w:rPr>
              <w:t>r</w:t>
            </w:r>
            <w:r w:rsidR="00306E97">
              <w:rPr>
                <w:b/>
                <w:color w:val="FFFFFF"/>
              </w:rPr>
              <w:t>.</w:t>
            </w:r>
            <w:r w:rsidRPr="00CD3758">
              <w:rPr>
                <w:b/>
                <w:color w:val="FFFFFF"/>
              </w:rPr>
              <w:t>p</w:t>
            </w:r>
            <w:r w:rsidR="00306E97">
              <w:rPr>
                <w:b/>
                <w:color w:val="FFFFFF"/>
              </w:rPr>
              <w:t>.</w:t>
            </w:r>
            <w:r w:rsidRPr="00CD3758">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2F288D" w:rsidRDefault="00917D9A" w:rsidP="00DD69D0">
            <w:r w:rsidRPr="002F288D">
              <w:t>Aeronautical receiver</w:t>
            </w:r>
          </w:p>
          <w:p w:rsidR="00917D9A" w:rsidRPr="002F288D" w:rsidRDefault="00917D9A" w:rsidP="00DD69D0"/>
        </w:tc>
        <w:tc>
          <w:tcPr>
            <w:tcW w:w="0" w:type="auto"/>
            <w:tcBorders>
              <w:top w:val="single" w:sz="4" w:space="0" w:color="FFFFFF" w:themeColor="background1"/>
            </w:tcBorders>
          </w:tcPr>
          <w:p w:rsidR="00917D9A" w:rsidRPr="002F288D" w:rsidRDefault="00917D9A" w:rsidP="00DD69D0">
            <w:r w:rsidRPr="002F288D">
              <w:t>Open sky</w:t>
            </w:r>
          </w:p>
        </w:tc>
        <w:tc>
          <w:tcPr>
            <w:tcW w:w="0" w:type="auto"/>
            <w:tcBorders>
              <w:top w:val="single" w:sz="4" w:space="0" w:color="FFFFFF" w:themeColor="background1"/>
            </w:tcBorders>
          </w:tcPr>
          <w:p w:rsidR="00917D9A" w:rsidRPr="002F288D" w:rsidRDefault="00917D9A" w:rsidP="00DD69D0">
            <w:r w:rsidRPr="002F288D">
              <w:t>29m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F288D">
              <w:t>Low satellite visibility</w:t>
            </w:r>
          </w:p>
        </w:tc>
        <w:tc>
          <w:tcPr>
            <w:tcW w:w="0" w:type="auto"/>
            <w:tcBorders>
              <w:top w:val="single" w:sz="4" w:space="0" w:color="C0504D"/>
            </w:tcBorders>
          </w:tcPr>
          <w:p w:rsidR="00917D9A" w:rsidRPr="00790487" w:rsidRDefault="00917D9A" w:rsidP="00DD69D0">
            <w:r w:rsidRPr="002F288D">
              <w:t>185m</w:t>
            </w:r>
          </w:p>
        </w:tc>
      </w:tr>
      <w:tr w:rsidR="00917D9A" w:rsidRPr="00404CB6" w:rsidTr="00AC02E1">
        <w:trPr>
          <w:jc w:val="center"/>
        </w:trPr>
        <w:tc>
          <w:tcPr>
            <w:tcW w:w="0" w:type="auto"/>
            <w:tcBorders>
              <w:top w:val="single" w:sz="4" w:space="0" w:color="C0504D"/>
            </w:tcBorders>
          </w:tcPr>
          <w:p w:rsidR="00917D9A" w:rsidRPr="002F288D" w:rsidRDefault="00917D9A" w:rsidP="00DD69D0">
            <w:r w:rsidRPr="002F288D">
              <w:t>Indoor receiver</w:t>
            </w:r>
          </w:p>
        </w:tc>
        <w:tc>
          <w:tcPr>
            <w:tcW w:w="0" w:type="auto"/>
            <w:tcBorders>
              <w:top w:val="single" w:sz="4" w:space="0" w:color="C0504D"/>
            </w:tcBorders>
          </w:tcPr>
          <w:p w:rsidR="00917D9A" w:rsidRPr="002F288D" w:rsidRDefault="00917D9A" w:rsidP="00DD69D0">
            <w:r w:rsidRPr="002F288D">
              <w:t>Low satellite visibility</w:t>
            </w:r>
          </w:p>
        </w:tc>
        <w:tc>
          <w:tcPr>
            <w:tcW w:w="0" w:type="auto"/>
            <w:tcBorders>
              <w:top w:val="single" w:sz="4" w:space="0" w:color="C0504D"/>
            </w:tcBorders>
          </w:tcPr>
          <w:p w:rsidR="00917D9A" w:rsidRPr="002F288D" w:rsidRDefault="00917D9A" w:rsidP="00DD69D0">
            <w:r w:rsidRPr="002F288D">
              <w:t>116m</w:t>
            </w:r>
          </w:p>
        </w:tc>
      </w:tr>
      <w:tr w:rsidR="00917D9A" w:rsidRPr="00404CB6" w:rsidTr="00AC02E1">
        <w:trPr>
          <w:jc w:val="center"/>
        </w:trPr>
        <w:tc>
          <w:tcPr>
            <w:tcW w:w="0" w:type="auto"/>
            <w:tcBorders>
              <w:top w:val="single" w:sz="4" w:space="0" w:color="C0504D"/>
            </w:tcBorders>
          </w:tcPr>
          <w:p w:rsidR="00917D9A" w:rsidRPr="002F288D" w:rsidRDefault="00917D9A" w:rsidP="00DD69D0">
            <w:r w:rsidRPr="002F288D">
              <w:t>High precision receiver</w:t>
            </w:r>
          </w:p>
        </w:tc>
        <w:tc>
          <w:tcPr>
            <w:tcW w:w="0" w:type="auto"/>
            <w:tcBorders>
              <w:top w:val="single" w:sz="4" w:space="0" w:color="C0504D"/>
            </w:tcBorders>
          </w:tcPr>
          <w:p w:rsidR="00917D9A" w:rsidRPr="002F288D" w:rsidRDefault="00917D9A" w:rsidP="00DD69D0">
            <w:r w:rsidRPr="002F288D">
              <w:t>Open sky</w:t>
            </w:r>
          </w:p>
        </w:tc>
        <w:tc>
          <w:tcPr>
            <w:tcW w:w="0" w:type="auto"/>
            <w:tcBorders>
              <w:top w:val="single" w:sz="4" w:space="0" w:color="C0504D"/>
            </w:tcBorders>
          </w:tcPr>
          <w:p w:rsidR="00917D9A" w:rsidRPr="002F288D" w:rsidRDefault="00917D9A" w:rsidP="00DD69D0">
            <w:r w:rsidRPr="002F288D">
              <w:t>21m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DD69D0">
            <w:r w:rsidRPr="002F288D">
              <w:t>General purpose receiver</w:t>
            </w:r>
          </w:p>
          <w:p w:rsidR="00917D9A" w:rsidRPr="002F288D" w:rsidRDefault="00917D9A" w:rsidP="00DD69D0"/>
        </w:tc>
        <w:tc>
          <w:tcPr>
            <w:tcW w:w="0" w:type="auto"/>
            <w:tcBorders>
              <w:top w:val="single" w:sz="4" w:space="0" w:color="C0504D"/>
            </w:tcBorders>
          </w:tcPr>
          <w:p w:rsidR="00917D9A" w:rsidRPr="002F288D" w:rsidRDefault="00917D9A" w:rsidP="00DD69D0">
            <w:r w:rsidRPr="002F288D">
              <w:t>Open sky</w:t>
            </w:r>
          </w:p>
        </w:tc>
        <w:tc>
          <w:tcPr>
            <w:tcW w:w="0" w:type="auto"/>
            <w:tcBorders>
              <w:top w:val="single" w:sz="4" w:space="0" w:color="C0504D"/>
            </w:tcBorders>
          </w:tcPr>
          <w:p w:rsidR="00917D9A" w:rsidRPr="002F288D" w:rsidRDefault="00917D9A" w:rsidP="00DD69D0">
            <w:r w:rsidRPr="002F288D">
              <w:t>29m</w:t>
            </w:r>
          </w:p>
        </w:tc>
      </w:tr>
      <w:tr w:rsidR="00917D9A" w:rsidRPr="00404CB6" w:rsidTr="00DD69D0">
        <w:trPr>
          <w:trHeight w:val="79"/>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2F288D">
              <w:t>Low satellite visibility</w:t>
            </w:r>
          </w:p>
        </w:tc>
        <w:tc>
          <w:tcPr>
            <w:tcW w:w="0" w:type="auto"/>
            <w:tcBorders>
              <w:top w:val="single" w:sz="4" w:space="0" w:color="C0504D"/>
            </w:tcBorders>
          </w:tcPr>
          <w:p w:rsidR="00917D9A" w:rsidRPr="00790487" w:rsidRDefault="00917D9A" w:rsidP="00DD69D0">
            <w:r w:rsidRPr="002F288D">
              <w:t>116m</w:t>
            </w:r>
          </w:p>
        </w:tc>
      </w:tr>
    </w:tbl>
    <w:p w:rsidR="00917D9A" w:rsidRDefault="00917D9A" w:rsidP="00D909D6">
      <w:pPr>
        <w:jc w:val="both"/>
      </w:pPr>
    </w:p>
    <w:p w:rsidR="00917D9A" w:rsidRPr="0035163D" w:rsidRDefault="00917D9A" w:rsidP="00D909D6">
      <w:pPr>
        <w:pStyle w:val="ECCParagraph"/>
      </w:pPr>
      <w:r w:rsidRPr="0035163D">
        <w:t xml:space="preserve">When considering that we in most cases have at least 7dB building losses (with the exception of indoor receivers) and a minimum C/N0 of 25dBHz in any operation mode other than the cold start acquisition, and a </w:t>
      </w:r>
      <w:r w:rsidRPr="0035163D">
        <w:lastRenderedPageBreak/>
        <w:t>pseudolite antenna down-tilt to ensure a reduction of the PL e.i.r.p</w:t>
      </w:r>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909D6">
      <w:pPr>
        <w:pStyle w:val="Caption"/>
      </w:pPr>
      <w:r>
        <w:t xml:space="preserve">Table </w:t>
      </w:r>
      <w:r w:rsidR="002A18DE">
        <w:fldChar w:fldCharType="begin"/>
      </w:r>
      <w:r>
        <w:instrText xml:space="preserve"> SEQ Table \* ARABIC </w:instrText>
      </w:r>
      <w:r w:rsidR="002A18DE">
        <w:fldChar w:fldCharType="separate"/>
      </w:r>
      <w:r w:rsidR="0056127B">
        <w:rPr>
          <w:noProof/>
        </w:rPr>
        <w:t>20</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D909D6"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909D6" w:rsidRDefault="00917D9A" w:rsidP="00D909D6">
            <w:pPr>
              <w:jc w:val="center"/>
              <w:rPr>
                <w:b/>
                <w:color w:val="FFFFFF"/>
              </w:rPr>
            </w:pPr>
            <w:r w:rsidRPr="00D909D6">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909D6" w:rsidRDefault="00917D9A" w:rsidP="00D909D6">
            <w:pPr>
              <w:jc w:val="center"/>
              <w:rPr>
                <w:b/>
                <w:color w:val="FFFFFF"/>
              </w:rPr>
            </w:pPr>
            <w:r w:rsidRPr="00D909D6">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D909D6" w:rsidRDefault="00917D9A" w:rsidP="00D909D6">
            <w:pPr>
              <w:jc w:val="center"/>
              <w:rPr>
                <w:b/>
                <w:color w:val="FFFFFF"/>
              </w:rPr>
            </w:pPr>
            <w:r w:rsidRPr="00D909D6">
              <w:rPr>
                <w:b/>
                <w:color w:val="FFFFFF"/>
              </w:rPr>
              <w:t>Protection distance (PL e</w:t>
            </w:r>
            <w:r w:rsidR="00306E97">
              <w:rPr>
                <w:b/>
                <w:color w:val="FFFFFF"/>
              </w:rPr>
              <w:t>.</w:t>
            </w:r>
            <w:r w:rsidRPr="00D909D6">
              <w:rPr>
                <w:b/>
                <w:color w:val="FFFFFF"/>
              </w:rPr>
              <w:t>i</w:t>
            </w:r>
            <w:r w:rsidR="00306E97">
              <w:rPr>
                <w:b/>
                <w:color w:val="FFFFFF"/>
              </w:rPr>
              <w:t>.</w:t>
            </w:r>
            <w:r w:rsidRPr="00D909D6">
              <w:rPr>
                <w:b/>
                <w:color w:val="FFFFFF"/>
              </w:rPr>
              <w:t>r</w:t>
            </w:r>
            <w:r w:rsidR="00306E97">
              <w:rPr>
                <w:b/>
                <w:color w:val="FFFFFF"/>
              </w:rPr>
              <w:t>.</w:t>
            </w:r>
            <w:r w:rsidRPr="00D909D6">
              <w:rPr>
                <w:b/>
                <w:color w:val="FFFFFF"/>
              </w:rPr>
              <w:t>p</w:t>
            </w:r>
            <w:r w:rsidR="00306E97">
              <w:rPr>
                <w:b/>
                <w:color w:val="FFFFFF"/>
              </w:rPr>
              <w:t>.</w:t>
            </w:r>
            <w:r w:rsidRPr="00D909D6">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7C773A" w:rsidRDefault="00917D9A" w:rsidP="00DD69D0">
            <w:r w:rsidRPr="007C773A">
              <w:t>Aeronautical receiver</w:t>
            </w:r>
          </w:p>
          <w:p w:rsidR="00917D9A" w:rsidRPr="007C773A" w:rsidRDefault="00917D9A" w:rsidP="00DD69D0"/>
        </w:tc>
        <w:tc>
          <w:tcPr>
            <w:tcW w:w="0" w:type="auto"/>
            <w:tcBorders>
              <w:top w:val="single" w:sz="4" w:space="0" w:color="FFFFFF" w:themeColor="background1"/>
            </w:tcBorders>
          </w:tcPr>
          <w:p w:rsidR="00917D9A" w:rsidRPr="007C773A" w:rsidRDefault="00917D9A" w:rsidP="00DD69D0">
            <w:r w:rsidRPr="007C773A">
              <w:t>Open sky</w:t>
            </w:r>
          </w:p>
        </w:tc>
        <w:tc>
          <w:tcPr>
            <w:tcW w:w="0" w:type="auto"/>
            <w:tcBorders>
              <w:top w:val="single" w:sz="4" w:space="0" w:color="FFFFFF" w:themeColor="background1"/>
            </w:tcBorders>
          </w:tcPr>
          <w:p w:rsidR="00917D9A" w:rsidRPr="007C773A" w:rsidRDefault="00917D9A" w:rsidP="00DD69D0">
            <w:r w:rsidRPr="007C773A">
              <w:t>7m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7C773A">
              <w:t>Low satellite visibility</w:t>
            </w:r>
          </w:p>
        </w:tc>
        <w:tc>
          <w:tcPr>
            <w:tcW w:w="0" w:type="auto"/>
            <w:tcBorders>
              <w:top w:val="single" w:sz="4" w:space="0" w:color="C0504D"/>
            </w:tcBorders>
          </w:tcPr>
          <w:p w:rsidR="00917D9A" w:rsidRPr="00790487" w:rsidRDefault="00917D9A" w:rsidP="00DD69D0">
            <w:r w:rsidRPr="007C773A">
              <w:t>29m</w:t>
            </w:r>
          </w:p>
        </w:tc>
      </w:tr>
      <w:tr w:rsidR="00917D9A" w:rsidRPr="00404CB6" w:rsidTr="00AC02E1">
        <w:trPr>
          <w:jc w:val="center"/>
        </w:trPr>
        <w:tc>
          <w:tcPr>
            <w:tcW w:w="0" w:type="auto"/>
            <w:tcBorders>
              <w:top w:val="single" w:sz="4" w:space="0" w:color="C0504D"/>
            </w:tcBorders>
          </w:tcPr>
          <w:p w:rsidR="00917D9A" w:rsidRPr="007C773A" w:rsidRDefault="00917D9A" w:rsidP="00DD69D0">
            <w:r w:rsidRPr="007C773A">
              <w:t>Indoor receiver</w:t>
            </w:r>
          </w:p>
        </w:tc>
        <w:tc>
          <w:tcPr>
            <w:tcW w:w="0" w:type="auto"/>
            <w:tcBorders>
              <w:top w:val="single" w:sz="4" w:space="0" w:color="C0504D"/>
            </w:tcBorders>
          </w:tcPr>
          <w:p w:rsidR="00917D9A" w:rsidRPr="007C773A" w:rsidRDefault="00917D9A" w:rsidP="00DD69D0">
            <w:r w:rsidRPr="007C773A">
              <w:t>Low satellite visibility</w:t>
            </w:r>
          </w:p>
        </w:tc>
        <w:tc>
          <w:tcPr>
            <w:tcW w:w="0" w:type="auto"/>
            <w:tcBorders>
              <w:top w:val="single" w:sz="4" w:space="0" w:color="C0504D"/>
            </w:tcBorders>
          </w:tcPr>
          <w:p w:rsidR="00917D9A" w:rsidRPr="007C773A" w:rsidRDefault="00917D9A" w:rsidP="00DD69D0">
            <w:r w:rsidRPr="007C773A">
              <w:t>116m</w:t>
            </w:r>
          </w:p>
        </w:tc>
      </w:tr>
      <w:tr w:rsidR="00917D9A" w:rsidRPr="00404CB6" w:rsidTr="00AC02E1">
        <w:trPr>
          <w:jc w:val="center"/>
        </w:trPr>
        <w:tc>
          <w:tcPr>
            <w:tcW w:w="0" w:type="auto"/>
            <w:tcBorders>
              <w:top w:val="single" w:sz="4" w:space="0" w:color="C0504D"/>
            </w:tcBorders>
          </w:tcPr>
          <w:p w:rsidR="00917D9A" w:rsidRPr="007C773A" w:rsidRDefault="00917D9A" w:rsidP="00DD69D0">
            <w:r w:rsidRPr="007C773A">
              <w:t>High precision receiver</w:t>
            </w:r>
          </w:p>
        </w:tc>
        <w:tc>
          <w:tcPr>
            <w:tcW w:w="0" w:type="auto"/>
            <w:tcBorders>
              <w:top w:val="single" w:sz="4" w:space="0" w:color="C0504D"/>
            </w:tcBorders>
          </w:tcPr>
          <w:p w:rsidR="00917D9A" w:rsidRPr="007C773A" w:rsidRDefault="00917D9A" w:rsidP="00DD69D0">
            <w:r w:rsidRPr="007C773A">
              <w:t>Open sky</w:t>
            </w:r>
          </w:p>
        </w:tc>
        <w:tc>
          <w:tcPr>
            <w:tcW w:w="0" w:type="auto"/>
            <w:tcBorders>
              <w:top w:val="single" w:sz="4" w:space="0" w:color="C0504D"/>
            </w:tcBorders>
          </w:tcPr>
          <w:p w:rsidR="00917D9A" w:rsidRPr="007C773A" w:rsidRDefault="00917D9A" w:rsidP="00DD69D0">
            <w:r w:rsidRPr="007C773A">
              <w:t>5m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D69D0">
            <w:r w:rsidRPr="007C773A">
              <w:t>General purpose receiver</w:t>
            </w:r>
          </w:p>
          <w:p w:rsidR="00917D9A" w:rsidRPr="007C773A" w:rsidRDefault="00917D9A" w:rsidP="00DD69D0"/>
        </w:tc>
        <w:tc>
          <w:tcPr>
            <w:tcW w:w="0" w:type="auto"/>
            <w:tcBorders>
              <w:top w:val="single" w:sz="4" w:space="0" w:color="C0504D"/>
            </w:tcBorders>
          </w:tcPr>
          <w:p w:rsidR="00917D9A" w:rsidRPr="007C773A" w:rsidRDefault="00917D9A" w:rsidP="00DD69D0">
            <w:r w:rsidRPr="007C773A">
              <w:t>Open sky</w:t>
            </w:r>
          </w:p>
        </w:tc>
        <w:tc>
          <w:tcPr>
            <w:tcW w:w="0" w:type="auto"/>
            <w:tcBorders>
              <w:top w:val="single" w:sz="4" w:space="0" w:color="C0504D"/>
            </w:tcBorders>
          </w:tcPr>
          <w:p w:rsidR="00917D9A" w:rsidRPr="007C773A" w:rsidRDefault="00917D9A" w:rsidP="00DD69D0">
            <w:r w:rsidRPr="007C773A">
              <w:t>7m</w:t>
            </w:r>
          </w:p>
        </w:tc>
      </w:tr>
      <w:tr w:rsidR="00917D9A" w:rsidRPr="00404CB6" w:rsidTr="00DD69D0">
        <w:trPr>
          <w:trHeight w:val="79"/>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7C773A">
              <w:t>Low satellite visibility</w:t>
            </w:r>
          </w:p>
        </w:tc>
        <w:tc>
          <w:tcPr>
            <w:tcW w:w="0" w:type="auto"/>
            <w:tcBorders>
              <w:top w:val="single" w:sz="4" w:space="0" w:color="C0504D"/>
            </w:tcBorders>
          </w:tcPr>
          <w:p w:rsidR="00917D9A" w:rsidRPr="00790487" w:rsidRDefault="00917D9A" w:rsidP="00DD69D0">
            <w:r w:rsidRPr="007C773A">
              <w:t>23m</w:t>
            </w:r>
          </w:p>
        </w:tc>
      </w:tr>
    </w:tbl>
    <w:p w:rsidR="00917D9A" w:rsidRPr="0035163D" w:rsidRDefault="00917D9A" w:rsidP="00F73668">
      <w:pPr>
        <w:pStyle w:val="Heading3"/>
      </w:pPr>
      <w:bookmarkStart w:id="106" w:name="_Toc317588339"/>
      <w:bookmarkStart w:id="107" w:name="_Toc335824900"/>
      <w:r w:rsidRPr="0035163D">
        <w:t>Noise level increase deterministic</w:t>
      </w:r>
      <w:bookmarkEnd w:id="106"/>
      <w:bookmarkEnd w:id="107"/>
    </w:p>
    <w:p w:rsidR="00917D9A" w:rsidRDefault="00917D9A" w:rsidP="00F73668">
      <w:pPr>
        <w:pStyle w:val="Caption"/>
      </w:pPr>
      <w:r>
        <w:t xml:space="preserve">Table </w:t>
      </w:r>
      <w:r w:rsidR="002A18DE">
        <w:fldChar w:fldCharType="begin"/>
      </w:r>
      <w:r>
        <w:instrText xml:space="preserve"> SEQ Table \* ARABIC </w:instrText>
      </w:r>
      <w:r w:rsidR="002A18DE">
        <w:fldChar w:fldCharType="separate"/>
      </w:r>
      <w:r w:rsidR="0056127B">
        <w:rPr>
          <w:noProof/>
        </w:rPr>
        <w:t>21</w:t>
      </w:r>
      <w:r w:rsidR="002A18DE">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17CA0" w:rsidRDefault="00917D9A" w:rsidP="00117CA0">
            <w:pPr>
              <w:jc w:val="center"/>
              <w:rPr>
                <w:b/>
                <w:color w:val="FFFFFF"/>
              </w:rPr>
            </w:pPr>
            <w:r w:rsidRPr="00117CA0">
              <w:rPr>
                <w:b/>
                <w:color w:val="FFFFFF"/>
              </w:rPr>
              <w:t>Protection distance (PL 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r w:rsidR="00306E97">
              <w:rPr>
                <w:b/>
                <w:color w:val="FFFFFF"/>
              </w:rPr>
              <w:t>.</w:t>
            </w:r>
            <w:r w:rsidRPr="00117CA0">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357CD6" w:rsidRDefault="00917D9A" w:rsidP="00DD69D0">
            <w:r w:rsidRPr="00357CD6">
              <w:t>Aeronautical receiver</w:t>
            </w:r>
          </w:p>
          <w:p w:rsidR="00917D9A" w:rsidRPr="00357CD6" w:rsidRDefault="00917D9A" w:rsidP="00DD69D0"/>
        </w:tc>
        <w:tc>
          <w:tcPr>
            <w:tcW w:w="0" w:type="auto"/>
            <w:tcBorders>
              <w:top w:val="single" w:sz="4" w:space="0" w:color="FFFFFF" w:themeColor="background1"/>
            </w:tcBorders>
          </w:tcPr>
          <w:p w:rsidR="00917D9A" w:rsidRPr="00357CD6" w:rsidRDefault="00917D9A" w:rsidP="00DD69D0">
            <w:r w:rsidRPr="00357CD6">
              <w:t>Acquisition</w:t>
            </w:r>
          </w:p>
        </w:tc>
        <w:tc>
          <w:tcPr>
            <w:tcW w:w="0" w:type="auto"/>
            <w:tcBorders>
              <w:top w:val="single" w:sz="4" w:space="0" w:color="FFFFFF" w:themeColor="background1"/>
            </w:tcBorders>
          </w:tcPr>
          <w:p w:rsidR="00917D9A" w:rsidRPr="00357CD6" w:rsidRDefault="00917D9A" w:rsidP="00DD69D0">
            <w:r w:rsidRPr="00357CD6">
              <w:t>19m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357CD6">
              <w:t>Tracking</w:t>
            </w:r>
          </w:p>
        </w:tc>
        <w:tc>
          <w:tcPr>
            <w:tcW w:w="0" w:type="auto"/>
            <w:tcBorders>
              <w:top w:val="single" w:sz="4" w:space="0" w:color="C0504D"/>
            </w:tcBorders>
          </w:tcPr>
          <w:p w:rsidR="00917D9A" w:rsidRPr="00790487" w:rsidRDefault="00917D9A" w:rsidP="00DD69D0">
            <w:r w:rsidRPr="00357CD6">
              <w:t>23m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DD69D0">
            <w:r w:rsidRPr="00357CD6">
              <w:t>Indoor receiver</w:t>
            </w:r>
          </w:p>
          <w:p w:rsidR="00917D9A" w:rsidRPr="00357CD6" w:rsidRDefault="00917D9A" w:rsidP="00DD69D0"/>
        </w:tc>
        <w:tc>
          <w:tcPr>
            <w:tcW w:w="0" w:type="auto"/>
            <w:tcBorders>
              <w:top w:val="single" w:sz="4" w:space="0" w:color="C0504D"/>
            </w:tcBorders>
          </w:tcPr>
          <w:p w:rsidR="00917D9A" w:rsidRPr="00357CD6" w:rsidRDefault="00917D9A" w:rsidP="00DD69D0">
            <w:r w:rsidRPr="00357CD6">
              <w:t>Acquisition</w:t>
            </w:r>
          </w:p>
        </w:tc>
        <w:tc>
          <w:tcPr>
            <w:tcW w:w="0" w:type="auto"/>
            <w:tcBorders>
              <w:top w:val="single" w:sz="4" w:space="0" w:color="C0504D"/>
            </w:tcBorders>
          </w:tcPr>
          <w:p w:rsidR="00917D9A" w:rsidRPr="00357CD6" w:rsidRDefault="00917D9A" w:rsidP="00DD69D0">
            <w:r w:rsidRPr="00357CD6">
              <w:t>62m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357CD6">
              <w:t>Tracking</w:t>
            </w:r>
          </w:p>
        </w:tc>
        <w:tc>
          <w:tcPr>
            <w:tcW w:w="0" w:type="auto"/>
            <w:tcBorders>
              <w:top w:val="single" w:sz="4" w:space="0" w:color="C0504D"/>
            </w:tcBorders>
          </w:tcPr>
          <w:p w:rsidR="00917D9A" w:rsidRPr="00790487" w:rsidRDefault="00917D9A" w:rsidP="00DD69D0">
            <w:r w:rsidRPr="00357CD6">
              <w:t>31m</w:t>
            </w:r>
          </w:p>
        </w:tc>
      </w:tr>
      <w:tr w:rsidR="00917D9A" w:rsidRPr="00404CB6" w:rsidTr="00AC02E1">
        <w:trPr>
          <w:jc w:val="center"/>
        </w:trPr>
        <w:tc>
          <w:tcPr>
            <w:tcW w:w="0" w:type="auto"/>
            <w:tcBorders>
              <w:top w:val="single" w:sz="4" w:space="0" w:color="C0504D"/>
            </w:tcBorders>
          </w:tcPr>
          <w:p w:rsidR="00917D9A" w:rsidRPr="00357CD6" w:rsidRDefault="00917D9A" w:rsidP="00DD69D0">
            <w:r w:rsidRPr="00357CD6">
              <w:t>High precision receiver</w:t>
            </w:r>
          </w:p>
        </w:tc>
        <w:tc>
          <w:tcPr>
            <w:tcW w:w="0" w:type="auto"/>
            <w:tcBorders>
              <w:top w:val="single" w:sz="4" w:space="0" w:color="C0504D"/>
            </w:tcBorders>
          </w:tcPr>
          <w:p w:rsidR="00917D9A" w:rsidRPr="00357CD6" w:rsidRDefault="00917D9A" w:rsidP="00DD69D0">
            <w:r w:rsidRPr="00357CD6">
              <w:t>Tracking</w:t>
            </w:r>
          </w:p>
        </w:tc>
        <w:tc>
          <w:tcPr>
            <w:tcW w:w="0" w:type="auto"/>
            <w:tcBorders>
              <w:top w:val="single" w:sz="4" w:space="0" w:color="C0504D"/>
            </w:tcBorders>
          </w:tcPr>
          <w:p w:rsidR="00917D9A" w:rsidRPr="00357CD6" w:rsidRDefault="00917D9A" w:rsidP="00DD69D0">
            <w:r w:rsidRPr="00357CD6">
              <w:t>12m</w:t>
            </w:r>
          </w:p>
        </w:tc>
      </w:tr>
      <w:tr w:rsidR="00917D9A" w:rsidRPr="00404CB6" w:rsidTr="00AC02E1">
        <w:trPr>
          <w:jc w:val="center"/>
        </w:trPr>
        <w:tc>
          <w:tcPr>
            <w:tcW w:w="0" w:type="auto"/>
            <w:vMerge w:val="restart"/>
          </w:tcPr>
          <w:p w:rsidR="00917D9A" w:rsidRPr="00357CD6" w:rsidRDefault="00917D9A" w:rsidP="00DD69D0">
            <w:r w:rsidRPr="00357CD6">
              <w:t>General purpose receiver</w:t>
            </w:r>
          </w:p>
          <w:p w:rsidR="00917D9A" w:rsidRPr="00357CD6" w:rsidRDefault="00917D9A" w:rsidP="00DD69D0"/>
        </w:tc>
        <w:tc>
          <w:tcPr>
            <w:tcW w:w="0" w:type="auto"/>
            <w:tcBorders>
              <w:top w:val="single" w:sz="4" w:space="0" w:color="C0504D"/>
            </w:tcBorders>
          </w:tcPr>
          <w:p w:rsidR="00917D9A" w:rsidRPr="00357CD6" w:rsidRDefault="00917D9A" w:rsidP="00DD69D0">
            <w:r w:rsidRPr="00357CD6">
              <w:t>Acquisition</w:t>
            </w:r>
          </w:p>
        </w:tc>
        <w:tc>
          <w:tcPr>
            <w:tcW w:w="0" w:type="auto"/>
            <w:tcBorders>
              <w:top w:val="single" w:sz="4" w:space="0" w:color="C0504D"/>
            </w:tcBorders>
          </w:tcPr>
          <w:p w:rsidR="00917D9A" w:rsidRPr="00357CD6" w:rsidRDefault="00917D9A" w:rsidP="00DD69D0">
            <w:r w:rsidRPr="00357CD6">
              <w:t>17m</w:t>
            </w:r>
          </w:p>
        </w:tc>
      </w:tr>
      <w:tr w:rsidR="00917D9A" w:rsidRPr="00404CB6" w:rsidTr="00AC02E1">
        <w:trPr>
          <w:jc w:val="center"/>
        </w:trPr>
        <w:tc>
          <w:tcPr>
            <w:tcW w:w="0" w:type="auto"/>
            <w:vMerge/>
          </w:tcPr>
          <w:p w:rsidR="00917D9A" w:rsidRPr="00207353" w:rsidRDefault="00917D9A" w:rsidP="00DD69D0"/>
        </w:tc>
        <w:tc>
          <w:tcPr>
            <w:tcW w:w="0" w:type="auto"/>
            <w:tcBorders>
              <w:top w:val="single" w:sz="4" w:space="0" w:color="C0504D"/>
            </w:tcBorders>
          </w:tcPr>
          <w:p w:rsidR="00917D9A" w:rsidRPr="00207353" w:rsidRDefault="00917D9A" w:rsidP="00DD69D0">
            <w:r w:rsidRPr="00357CD6">
              <w:t>Tracking</w:t>
            </w:r>
          </w:p>
        </w:tc>
        <w:tc>
          <w:tcPr>
            <w:tcW w:w="0" w:type="auto"/>
            <w:tcBorders>
              <w:top w:val="single" w:sz="4" w:space="0" w:color="C0504D"/>
            </w:tcBorders>
          </w:tcPr>
          <w:p w:rsidR="00917D9A" w:rsidRDefault="00917D9A" w:rsidP="00DD69D0">
            <w:r w:rsidRPr="00357CD6">
              <w:t>9m</w:t>
            </w:r>
          </w:p>
        </w:tc>
      </w:tr>
    </w:tbl>
    <w:p w:rsidR="00917D9A" w:rsidRDefault="00917D9A" w:rsidP="00F73668">
      <w:pPr>
        <w:jc w:val="both"/>
      </w:pPr>
    </w:p>
    <w:p w:rsidR="00917D9A" w:rsidRPr="0035163D" w:rsidRDefault="00917D9A" w:rsidP="00F73668">
      <w:pPr>
        <w:jc w:val="both"/>
      </w:pPr>
      <w:r w:rsidRPr="0035163D">
        <w:t>When considering that we always have at least 7dB building losses (with the exception of indoor receivers), the results are improved. They are presented below. However, they will not cover worst case scenarios presented above.</w:t>
      </w:r>
    </w:p>
    <w:p w:rsidR="00917D9A" w:rsidRDefault="00917D9A" w:rsidP="00F73668">
      <w:pPr>
        <w:pStyle w:val="Caption"/>
      </w:pPr>
      <w:r>
        <w:t xml:space="preserve">Table </w:t>
      </w:r>
      <w:r w:rsidR="002A18DE">
        <w:fldChar w:fldCharType="begin"/>
      </w:r>
      <w:r>
        <w:instrText xml:space="preserve"> SEQ Table \* ARABIC </w:instrText>
      </w:r>
      <w:r w:rsidR="002A18DE">
        <w:fldChar w:fldCharType="separate"/>
      </w:r>
      <w:r w:rsidR="0056127B">
        <w:rPr>
          <w:noProof/>
        </w:rPr>
        <w:t>22</w:t>
      </w:r>
      <w:r w:rsidR="002A18DE">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DD69D0">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17CA0" w:rsidRDefault="00917D9A" w:rsidP="00117CA0">
            <w:pPr>
              <w:jc w:val="center"/>
              <w:rPr>
                <w:b/>
                <w:color w:val="FFFFFF"/>
              </w:rPr>
            </w:pPr>
            <w:r w:rsidRPr="00117CA0">
              <w:rPr>
                <w:b/>
                <w:color w:val="FFFFFF"/>
              </w:rPr>
              <w:t>Protection distance (PL 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r w:rsidR="00306E97">
              <w:rPr>
                <w:b/>
                <w:color w:val="FFFFFF"/>
              </w:rPr>
              <w:t>.</w:t>
            </w:r>
            <w:r w:rsidRPr="00117CA0">
              <w:rPr>
                <w:b/>
                <w:color w:val="FFFFFF"/>
              </w:rPr>
              <w:t xml:space="preserve"> max of -59dBm)</w:t>
            </w:r>
          </w:p>
        </w:tc>
      </w:tr>
      <w:tr w:rsidR="00917D9A" w:rsidRPr="00404CB6" w:rsidTr="00DD69D0">
        <w:trPr>
          <w:jc w:val="center"/>
        </w:trPr>
        <w:tc>
          <w:tcPr>
            <w:tcW w:w="0" w:type="auto"/>
            <w:vMerge w:val="restart"/>
            <w:tcBorders>
              <w:top w:val="single" w:sz="4" w:space="0" w:color="FFFFFF" w:themeColor="background1"/>
            </w:tcBorders>
          </w:tcPr>
          <w:p w:rsidR="00917D9A" w:rsidRPr="00405E8C" w:rsidRDefault="00917D9A" w:rsidP="00DD69D0">
            <w:r w:rsidRPr="00405E8C">
              <w:t>Aeronautical receiver</w:t>
            </w:r>
          </w:p>
          <w:p w:rsidR="00917D9A" w:rsidRPr="00405E8C" w:rsidRDefault="00917D9A" w:rsidP="00DD69D0"/>
        </w:tc>
        <w:tc>
          <w:tcPr>
            <w:tcW w:w="0" w:type="auto"/>
            <w:tcBorders>
              <w:top w:val="single" w:sz="4" w:space="0" w:color="FFFFFF" w:themeColor="background1"/>
            </w:tcBorders>
          </w:tcPr>
          <w:p w:rsidR="00917D9A" w:rsidRPr="00405E8C" w:rsidRDefault="00917D9A" w:rsidP="00DD69D0">
            <w:r w:rsidRPr="00405E8C">
              <w:t>Acquisition</w:t>
            </w:r>
          </w:p>
        </w:tc>
        <w:tc>
          <w:tcPr>
            <w:tcW w:w="0" w:type="auto"/>
            <w:tcBorders>
              <w:top w:val="single" w:sz="4" w:space="0" w:color="FFFFFF" w:themeColor="background1"/>
            </w:tcBorders>
          </w:tcPr>
          <w:p w:rsidR="00917D9A" w:rsidRPr="00405E8C" w:rsidRDefault="00917D9A" w:rsidP="00DD69D0">
            <w:r w:rsidRPr="00405E8C">
              <w:t>9m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405E8C">
              <w:t>Tracking</w:t>
            </w:r>
          </w:p>
        </w:tc>
        <w:tc>
          <w:tcPr>
            <w:tcW w:w="0" w:type="auto"/>
            <w:tcBorders>
              <w:top w:val="single" w:sz="4" w:space="0" w:color="C0504D"/>
            </w:tcBorders>
          </w:tcPr>
          <w:p w:rsidR="00917D9A" w:rsidRPr="00790487" w:rsidRDefault="00917D9A" w:rsidP="00DD69D0">
            <w:r w:rsidRPr="00405E8C">
              <w:t>10m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DD69D0">
            <w:r w:rsidRPr="00405E8C">
              <w:t>Indoor receiver</w:t>
            </w:r>
          </w:p>
          <w:p w:rsidR="00917D9A" w:rsidRPr="00405E8C" w:rsidRDefault="00917D9A" w:rsidP="00DD69D0"/>
        </w:tc>
        <w:tc>
          <w:tcPr>
            <w:tcW w:w="0" w:type="auto"/>
            <w:tcBorders>
              <w:top w:val="single" w:sz="4" w:space="0" w:color="C0504D"/>
            </w:tcBorders>
          </w:tcPr>
          <w:p w:rsidR="00917D9A" w:rsidRPr="00405E8C" w:rsidRDefault="00917D9A" w:rsidP="00DD69D0">
            <w:r w:rsidRPr="00405E8C">
              <w:t>Acquisition</w:t>
            </w:r>
          </w:p>
        </w:tc>
        <w:tc>
          <w:tcPr>
            <w:tcW w:w="0" w:type="auto"/>
            <w:tcBorders>
              <w:top w:val="single" w:sz="4" w:space="0" w:color="C0504D"/>
            </w:tcBorders>
          </w:tcPr>
          <w:p w:rsidR="00917D9A" w:rsidRPr="00405E8C" w:rsidRDefault="00917D9A" w:rsidP="00DD69D0">
            <w:r w:rsidRPr="00405E8C">
              <w:t>62m</w:t>
            </w:r>
          </w:p>
        </w:tc>
      </w:tr>
      <w:tr w:rsidR="00917D9A" w:rsidRPr="00404CB6" w:rsidTr="00AC02E1">
        <w:trPr>
          <w:jc w:val="center"/>
        </w:trPr>
        <w:tc>
          <w:tcPr>
            <w:tcW w:w="0" w:type="auto"/>
            <w:vMerge/>
          </w:tcPr>
          <w:p w:rsidR="00917D9A" w:rsidRPr="00790487" w:rsidRDefault="00917D9A" w:rsidP="00DD69D0"/>
        </w:tc>
        <w:tc>
          <w:tcPr>
            <w:tcW w:w="0" w:type="auto"/>
            <w:tcBorders>
              <w:top w:val="single" w:sz="4" w:space="0" w:color="C0504D"/>
            </w:tcBorders>
          </w:tcPr>
          <w:p w:rsidR="00917D9A" w:rsidRPr="00790487" w:rsidRDefault="00917D9A" w:rsidP="00DD69D0">
            <w:r w:rsidRPr="00405E8C">
              <w:t>Tracking</w:t>
            </w:r>
          </w:p>
        </w:tc>
        <w:tc>
          <w:tcPr>
            <w:tcW w:w="0" w:type="auto"/>
            <w:tcBorders>
              <w:top w:val="single" w:sz="4" w:space="0" w:color="C0504D"/>
            </w:tcBorders>
          </w:tcPr>
          <w:p w:rsidR="00917D9A" w:rsidRPr="00790487" w:rsidRDefault="00917D9A" w:rsidP="00DD69D0">
            <w:r w:rsidRPr="00405E8C">
              <w:t>31m</w:t>
            </w:r>
          </w:p>
        </w:tc>
      </w:tr>
      <w:tr w:rsidR="00917D9A" w:rsidRPr="00404CB6" w:rsidTr="00AC02E1">
        <w:trPr>
          <w:jc w:val="center"/>
        </w:trPr>
        <w:tc>
          <w:tcPr>
            <w:tcW w:w="0" w:type="auto"/>
            <w:tcBorders>
              <w:top w:val="single" w:sz="4" w:space="0" w:color="C0504D"/>
            </w:tcBorders>
          </w:tcPr>
          <w:p w:rsidR="00917D9A" w:rsidRPr="00405E8C" w:rsidRDefault="00917D9A" w:rsidP="00DD69D0">
            <w:r w:rsidRPr="00405E8C">
              <w:t>High precision receiver</w:t>
            </w:r>
          </w:p>
        </w:tc>
        <w:tc>
          <w:tcPr>
            <w:tcW w:w="0" w:type="auto"/>
            <w:tcBorders>
              <w:top w:val="single" w:sz="4" w:space="0" w:color="C0504D"/>
            </w:tcBorders>
          </w:tcPr>
          <w:p w:rsidR="00917D9A" w:rsidRPr="00405E8C" w:rsidRDefault="00917D9A" w:rsidP="00DD69D0">
            <w:r w:rsidRPr="00405E8C">
              <w:t>Tracking</w:t>
            </w:r>
          </w:p>
        </w:tc>
        <w:tc>
          <w:tcPr>
            <w:tcW w:w="0" w:type="auto"/>
            <w:tcBorders>
              <w:top w:val="single" w:sz="4" w:space="0" w:color="C0504D"/>
            </w:tcBorders>
          </w:tcPr>
          <w:p w:rsidR="00917D9A" w:rsidRPr="00405E8C" w:rsidRDefault="00917D9A" w:rsidP="00DD69D0">
            <w:r w:rsidRPr="00405E8C">
              <w:t>7m</w:t>
            </w:r>
          </w:p>
        </w:tc>
      </w:tr>
      <w:tr w:rsidR="00917D9A" w:rsidRPr="00404CB6" w:rsidTr="00AC02E1">
        <w:trPr>
          <w:jc w:val="center"/>
        </w:trPr>
        <w:tc>
          <w:tcPr>
            <w:tcW w:w="0" w:type="auto"/>
            <w:vMerge w:val="restart"/>
          </w:tcPr>
          <w:p w:rsidR="00917D9A" w:rsidRPr="00405E8C" w:rsidRDefault="00917D9A" w:rsidP="00DD69D0">
            <w:r w:rsidRPr="00405E8C">
              <w:t>General purpose receiver</w:t>
            </w:r>
          </w:p>
          <w:p w:rsidR="00917D9A" w:rsidRPr="00405E8C" w:rsidRDefault="00917D9A" w:rsidP="00DD69D0"/>
        </w:tc>
        <w:tc>
          <w:tcPr>
            <w:tcW w:w="0" w:type="auto"/>
            <w:tcBorders>
              <w:top w:val="single" w:sz="4" w:space="0" w:color="C0504D"/>
            </w:tcBorders>
          </w:tcPr>
          <w:p w:rsidR="00917D9A" w:rsidRPr="00405E8C" w:rsidRDefault="00917D9A" w:rsidP="00DD69D0">
            <w:r w:rsidRPr="00405E8C">
              <w:t>Acquisition</w:t>
            </w:r>
          </w:p>
        </w:tc>
        <w:tc>
          <w:tcPr>
            <w:tcW w:w="0" w:type="auto"/>
            <w:tcBorders>
              <w:top w:val="single" w:sz="4" w:space="0" w:color="C0504D"/>
            </w:tcBorders>
          </w:tcPr>
          <w:p w:rsidR="00917D9A" w:rsidRPr="00405E8C" w:rsidRDefault="00917D9A" w:rsidP="00DD69D0">
            <w:r w:rsidRPr="00405E8C">
              <w:t>8m</w:t>
            </w:r>
          </w:p>
        </w:tc>
      </w:tr>
      <w:tr w:rsidR="00917D9A" w:rsidRPr="00404CB6" w:rsidTr="00AC02E1">
        <w:trPr>
          <w:jc w:val="center"/>
        </w:trPr>
        <w:tc>
          <w:tcPr>
            <w:tcW w:w="0" w:type="auto"/>
            <w:vMerge/>
          </w:tcPr>
          <w:p w:rsidR="00917D9A" w:rsidRPr="00207353" w:rsidRDefault="00917D9A" w:rsidP="00DD69D0"/>
        </w:tc>
        <w:tc>
          <w:tcPr>
            <w:tcW w:w="0" w:type="auto"/>
            <w:tcBorders>
              <w:top w:val="single" w:sz="4" w:space="0" w:color="C0504D"/>
            </w:tcBorders>
          </w:tcPr>
          <w:p w:rsidR="00917D9A" w:rsidRPr="00207353" w:rsidRDefault="00917D9A" w:rsidP="00DD69D0">
            <w:r w:rsidRPr="00405E8C">
              <w:t>Tracking</w:t>
            </w:r>
          </w:p>
        </w:tc>
        <w:tc>
          <w:tcPr>
            <w:tcW w:w="0" w:type="auto"/>
            <w:tcBorders>
              <w:top w:val="single" w:sz="4" w:space="0" w:color="C0504D"/>
            </w:tcBorders>
          </w:tcPr>
          <w:p w:rsidR="00917D9A" w:rsidRDefault="00917D9A" w:rsidP="00DD69D0">
            <w:r w:rsidRPr="00405E8C">
              <w:t>4m</w:t>
            </w:r>
          </w:p>
        </w:tc>
      </w:tr>
    </w:tbl>
    <w:p w:rsidR="00917D9A" w:rsidRDefault="00917D9A" w:rsidP="00CE2CE7">
      <w:pPr>
        <w:pStyle w:val="ECCParagraph"/>
        <w:rPr>
          <w:lang w:val="en-US"/>
        </w:rPr>
      </w:pPr>
    </w:p>
    <w:p w:rsidR="00917D9A" w:rsidRPr="008C2229" w:rsidRDefault="00917D9A" w:rsidP="00F73668">
      <w:pPr>
        <w:pStyle w:val="ECCParagraph"/>
      </w:pPr>
      <w:r w:rsidRPr="008C2229">
        <w:t>In order to assess the compatibility between the PL transmitter and a RNSS receiver (Galileo, GPS …), the generic methodology proposed in ITU-R Recommendation (see</w:t>
      </w:r>
      <w:r w:rsidR="00FF3B30">
        <w:t xml:space="preserve"> section</w:t>
      </w:r>
      <w:r w:rsidRPr="008C2229">
        <w:t xml:space="preserve"> </w:t>
      </w:r>
      <w:r w:rsidR="002A18DE">
        <w:fldChar w:fldCharType="begin"/>
      </w:r>
      <w:r w:rsidR="00FF3B30">
        <w:instrText xml:space="preserve"> REF _Ref319598068 \n \h </w:instrText>
      </w:r>
      <w:r w:rsidR="002A18DE">
        <w:fldChar w:fldCharType="separate"/>
      </w:r>
      <w:r w:rsidR="0056127B">
        <w:t>4.2.2</w:t>
      </w:r>
      <w:r w:rsidR="002A18DE">
        <w:fldChar w:fldCharType="end"/>
      </w:r>
      <w:r w:rsidRPr="008C2229">
        <w:t xml:space="preserve">) is used. However, for more detailed analysis, the SSC (Spectral Separation Coefficient) could also be used. </w:t>
      </w:r>
    </w:p>
    <w:p w:rsidR="00917D9A" w:rsidRPr="008C2229" w:rsidRDefault="00917D9A" w:rsidP="00F73668">
      <w:pPr>
        <w:pStyle w:val="ECCParagraph"/>
      </w:pPr>
      <w:r w:rsidRPr="008C2229">
        <w:t>The SSC values are calculated by convolving the power spectral density of the PL signal and the power spectral density of the wanted RNSS signal, and:</w:t>
      </w:r>
    </w:p>
    <w:p w:rsidR="00917D9A" w:rsidRDefault="00917D9A" w:rsidP="005C4062">
      <w:pPr>
        <w:pStyle w:val="ECCParagraph"/>
        <w:tabs>
          <w:tab w:val="left" w:pos="9072"/>
        </w:tabs>
        <w:ind w:left="2694"/>
        <w:jc w:val="left"/>
      </w:pPr>
      <w:r w:rsidRPr="008C2229">
        <w:rPr>
          <w:position w:val="-36"/>
        </w:rPr>
        <w:object w:dxaOrig="2920" w:dyaOrig="800">
          <v:shape id="_x0000_i1028" type="#_x0000_t75" style="width:146pt;height:40pt" o:ole="">
            <v:imagedata r:id="rId18" o:title=""/>
          </v:shape>
          <o:OLEObject Type="Embed" ProgID="Equation.3" ShapeID="_x0000_i1028" DrawAspect="Content" ObjectID="_1586172778" r:id="rId35"/>
        </w:object>
      </w:r>
      <w:r w:rsidR="00FF3B30">
        <w:rPr>
          <w:position w:val="-36"/>
        </w:rPr>
        <w:tab/>
      </w:r>
      <w:r w:rsidR="00FF3B30">
        <w:rPr>
          <w:position w:val="-36"/>
        </w:rPr>
        <w:tab/>
        <w:t>(</w:t>
      </w:r>
      <w:r w:rsidR="007C2DA0">
        <w:rPr>
          <w:position w:val="-36"/>
        </w:rPr>
        <w:t>5</w:t>
      </w:r>
      <w:r w:rsidR="00FF3B30">
        <w:rPr>
          <w:position w:val="-36"/>
        </w:rPr>
        <w:t>)</w:t>
      </w:r>
    </w:p>
    <w:p w:rsidR="00917D9A" w:rsidRPr="0035163D" w:rsidRDefault="00917D9A" w:rsidP="00117CA0">
      <w:pPr>
        <w:pStyle w:val="Heading3"/>
      </w:pPr>
      <w:bookmarkStart w:id="108" w:name="_Toc317588340"/>
      <w:bookmarkStart w:id="109" w:name="_Toc335824901"/>
      <w:r w:rsidRPr="0035163D">
        <w:t>Aggregated effect of pseudolites</w:t>
      </w:r>
      <w:bookmarkEnd w:id="108"/>
      <w:r w:rsidR="0090019F" w:rsidRPr="0090019F">
        <w:t xml:space="preserve"> </w:t>
      </w:r>
      <w:r w:rsidR="0090019F">
        <w:t>deployed in an indoor environment</w:t>
      </w:r>
      <w:bookmarkEnd w:id="109"/>
    </w:p>
    <w:p w:rsidR="00917D9A" w:rsidRPr="0035163D" w:rsidRDefault="00917D9A" w:rsidP="00117CA0">
      <w:pPr>
        <w:pStyle w:val="ECCParagraph"/>
      </w:pPr>
      <w:r w:rsidRPr="0035163D">
        <w:t xml:space="preserve">The aggregate effect of pseudolites (PLs) corresponds to an increase of the noise level. </w:t>
      </w:r>
    </w:p>
    <w:p w:rsidR="00917D9A" w:rsidRPr="0035163D" w:rsidRDefault="00917D9A" w:rsidP="00117CA0">
      <w:pPr>
        <w:pStyle w:val="ECCParagraph"/>
      </w:pPr>
      <w:r w:rsidRPr="0035163D">
        <w:lastRenderedPageBreak/>
        <w:t>For the most sensitive aeronautical receivers, the protection criterion is -147.5dBW/MHz. If a 6dB safety margin is included and a single/ multiple interference entry factor of 10dB is considered (10% of the interference is allocated to pseudolites) then the protection criteria is -133.5dBm/MHz.</w:t>
      </w:r>
    </w:p>
    <w:p w:rsidR="00917D9A" w:rsidRPr="0035163D" w:rsidRDefault="00917D9A" w:rsidP="00117CA0">
      <w:pPr>
        <w:pStyle w:val="ECCParagraph"/>
      </w:pPr>
      <w:r w:rsidRPr="0035163D">
        <w:t>In order to assess this aggregate interference impact, the following hypotheses are made:</w:t>
      </w:r>
    </w:p>
    <w:p w:rsidR="00917D9A" w:rsidRPr="005C4062" w:rsidRDefault="00917D9A" w:rsidP="005C4062">
      <w:pPr>
        <w:pStyle w:val="ECCParBulleted"/>
      </w:pPr>
      <w:r w:rsidRPr="005C4062">
        <w:t>All PLs are uniformly distributed on the ground, transmitting the maximum e.i.r.p</w:t>
      </w:r>
      <w:r w:rsidR="00DF2ADB" w:rsidRPr="005C4062">
        <w:t>.</w:t>
      </w:r>
      <w:r w:rsidRPr="005C4062">
        <w:t xml:space="preserve"> of -59dBm;</w:t>
      </w:r>
    </w:p>
    <w:p w:rsidR="00917D9A" w:rsidRPr="005C4062" w:rsidRDefault="00917D9A" w:rsidP="005C4062">
      <w:pPr>
        <w:pStyle w:val="ECCParBulleted"/>
      </w:pPr>
      <w:r w:rsidRPr="005C4062">
        <w:t xml:space="preserve">The PL antenna pattern is in accordance with </w:t>
      </w:r>
      <w:r w:rsidR="002A18DE" w:rsidRPr="005C4062">
        <w:rPr>
          <w:highlight w:val="yellow"/>
        </w:rPr>
        <w:fldChar w:fldCharType="begin"/>
      </w:r>
      <w:r w:rsidR="00141E80" w:rsidRPr="005C4062">
        <w:instrText xml:space="preserve"> REF _Ref319597538 \h </w:instrText>
      </w:r>
      <w:r w:rsidR="005C4062">
        <w:rPr>
          <w:highlight w:val="yellow"/>
        </w:rPr>
        <w:instrText xml:space="preserve"> \* MERGEFORMAT </w:instrText>
      </w:r>
      <w:r w:rsidR="002A18DE" w:rsidRPr="005C4062">
        <w:rPr>
          <w:highlight w:val="yellow"/>
        </w:rPr>
      </w:r>
      <w:r w:rsidR="002A18DE" w:rsidRPr="005C4062">
        <w:rPr>
          <w:highlight w:val="yellow"/>
        </w:rPr>
        <w:fldChar w:fldCharType="separate"/>
      </w:r>
      <w:r w:rsidR="0056127B">
        <w:t>Figure 2</w:t>
      </w:r>
      <w:r w:rsidR="002A18DE" w:rsidRPr="005C4062">
        <w:rPr>
          <w:highlight w:val="yellow"/>
        </w:rPr>
        <w:fldChar w:fldCharType="end"/>
      </w:r>
      <w:r w:rsidRPr="005C4062">
        <w:t>;</w:t>
      </w:r>
    </w:p>
    <w:p w:rsidR="00917D9A" w:rsidRPr="005C4062" w:rsidRDefault="00917D9A" w:rsidP="005C4062">
      <w:pPr>
        <w:pStyle w:val="ECCParBulleted"/>
      </w:pPr>
      <w:r w:rsidRPr="005C4062">
        <w:t>A free space loss model is considered;</w:t>
      </w:r>
    </w:p>
    <w:p w:rsidR="00917D9A" w:rsidRPr="005C4062" w:rsidRDefault="00917D9A" w:rsidP="005C4062">
      <w:pPr>
        <w:pStyle w:val="ECCParBulleted"/>
      </w:pPr>
      <w:r w:rsidRPr="005C4062">
        <w:t>An average building loss of 7dB is considered</w:t>
      </w:r>
    </w:p>
    <w:p w:rsidR="00917D9A" w:rsidRPr="005A6AD6" w:rsidRDefault="00917D9A" w:rsidP="005C4062">
      <w:pPr>
        <w:pStyle w:val="ECCParBulleted"/>
        <w:rPr>
          <w:u w:val="single"/>
        </w:rPr>
      </w:pPr>
      <w:r w:rsidRPr="005C4062">
        <w:t>The</w:t>
      </w:r>
      <w:r w:rsidRPr="0035163D">
        <w:t xml:space="preserve"> closest PL is always at more than 350m.</w:t>
      </w:r>
    </w:p>
    <w:p w:rsidR="00917D9A" w:rsidRDefault="00917D9A" w:rsidP="00117CA0">
      <w:pPr>
        <w:pStyle w:val="Heading4"/>
      </w:pPr>
      <w:bookmarkStart w:id="110" w:name="_Toc335824902"/>
      <w:r w:rsidRPr="003766CC">
        <w:t>Aeronautical case</w:t>
      </w:r>
      <w:r>
        <w:t xml:space="preserve"> – maximum average PL density calculation</w:t>
      </w:r>
      <w:bookmarkEnd w:id="110"/>
    </w:p>
    <w:p w:rsidR="00917D9A" w:rsidRPr="0035163D" w:rsidRDefault="00917D9A" w:rsidP="00117CA0">
      <w:pPr>
        <w:pStyle w:val="ECCParagraph"/>
      </w:pPr>
      <w:r w:rsidRPr="0035163D">
        <w:t>According to the above hypothesis and with the same methodology used in the section dealing with the 1559-1610 MHz band, one can conclude that:</w:t>
      </w:r>
    </w:p>
    <w:p w:rsidR="00917D9A" w:rsidRPr="0035163D" w:rsidRDefault="00917D9A" w:rsidP="00117CA0">
      <w:pPr>
        <w:pStyle w:val="ECCParBulleted"/>
      </w:pPr>
      <w:r w:rsidRPr="0035163D">
        <w:t>the maximum average density of pseudolites should be 12</w:t>
      </w:r>
      <w:r w:rsidR="00E06B26">
        <w:t xml:space="preserve"> PL</w:t>
      </w:r>
      <w:r w:rsidRPr="0035163D">
        <w:t>/km²;</w:t>
      </w:r>
    </w:p>
    <w:p w:rsidR="00917D9A" w:rsidRPr="005A6AD6" w:rsidRDefault="00917D9A" w:rsidP="00117CA0">
      <w:pPr>
        <w:pStyle w:val="ECCParBulleted"/>
        <w:rPr>
          <w:b/>
        </w:rPr>
      </w:pPr>
      <w:r w:rsidRPr="0035163D">
        <w:t>if a downtilt of the PL antennas of 30° is systematically applied (i.e. at least 6dB e.i.r.p</w:t>
      </w:r>
      <w:r w:rsidR="00DF2ADB">
        <w:t>.</w:t>
      </w:r>
      <w:r w:rsidRPr="0035163D">
        <w:t xml:space="preserve"> reduction above the horizon in comparison with the maximum e.i.r.p</w:t>
      </w:r>
      <w:r w:rsidR="00DF2ADB">
        <w:t>.</w:t>
      </w:r>
      <w:r w:rsidRPr="0035163D">
        <w:t>), this density could be increased to 48 PL/km²</w:t>
      </w:r>
      <w:r w:rsidR="005A6AD6">
        <w:t>.</w:t>
      </w:r>
    </w:p>
    <w:p w:rsidR="00917D9A" w:rsidRPr="0035163D" w:rsidRDefault="00917D9A" w:rsidP="00117CA0">
      <w:pPr>
        <w:pStyle w:val="Heading4"/>
      </w:pPr>
      <w:bookmarkStart w:id="111" w:name="_Toc335824903"/>
      <w:r w:rsidRPr="0035163D">
        <w:t>Noise elevation due to the multiple PL deployment in an airport</w:t>
      </w:r>
      <w:bookmarkEnd w:id="111"/>
    </w:p>
    <w:p w:rsidR="00917D9A" w:rsidRPr="0035163D" w:rsidRDefault="00917D9A" w:rsidP="00117CA0">
      <w:pPr>
        <w:pStyle w:val="ECCParagraph"/>
      </w:pPr>
      <w:r w:rsidRPr="0035163D">
        <w:t xml:space="preserve">The aggregate effect of pseudolites (PLs) corresponds to an increase of the noise level. </w:t>
      </w:r>
    </w:p>
    <w:p w:rsidR="00917D9A" w:rsidRPr="0035163D" w:rsidRDefault="00917D9A" w:rsidP="00117CA0">
      <w:pPr>
        <w:pStyle w:val="ECCParagraph"/>
      </w:pPr>
      <w:r w:rsidRPr="0035163D">
        <w:t xml:space="preserve">For the most sensitive aeronautical receivers, the protection criterion is -147.5dBW/MHz. If a </w:t>
      </w:r>
      <w:r w:rsidR="00717538">
        <w:t>7</w:t>
      </w:r>
      <w:r w:rsidR="00717538" w:rsidRPr="0035163D">
        <w:t xml:space="preserve">dB </w:t>
      </w:r>
      <w:r w:rsidRPr="0035163D">
        <w:t>safety margin is included and a single/ multiple interference entry factor of 6dB is considered, then the protection criteria is -129.5dBm/MHz</w:t>
      </w:r>
      <w:r w:rsidR="00141E80">
        <w:t>.</w:t>
      </w:r>
    </w:p>
    <w:p w:rsidR="00917D9A" w:rsidRPr="0035163D" w:rsidRDefault="00917D9A" w:rsidP="00117CA0">
      <w:pPr>
        <w:pStyle w:val="ECCParagraph"/>
      </w:pPr>
      <w:r w:rsidRPr="0035163D">
        <w:t>Note: The area in visibility from the aircraft is smaller than when the aircraft is flying, and therefore 25% of the interference is allocated to pseudolites</w:t>
      </w:r>
      <w:r w:rsidR="00141E80">
        <w:t>.</w:t>
      </w:r>
    </w:p>
    <w:p w:rsidR="00917D9A" w:rsidRPr="0035163D" w:rsidRDefault="00917D9A" w:rsidP="00117CA0">
      <w:pPr>
        <w:pStyle w:val="ECCParagraph"/>
      </w:pPr>
      <w:r w:rsidRPr="0035163D">
        <w:t xml:space="preserve">In order to assess this aggregate interference impact, the same hypotheses as in the section dealing with the 1559-1610 MHz band are made. </w:t>
      </w:r>
    </w:p>
    <w:p w:rsidR="00917D9A" w:rsidRPr="0035163D" w:rsidRDefault="00917D9A" w:rsidP="00117CA0">
      <w:pPr>
        <w:pStyle w:val="ECCParagraph"/>
      </w:pPr>
      <w:r w:rsidRPr="0035163D">
        <w:t xml:space="preserve">The results presented in </w:t>
      </w:r>
      <w:r w:rsidR="002A18DE">
        <w:fldChar w:fldCharType="begin"/>
      </w:r>
      <w:r w:rsidR="00141E80">
        <w:instrText xml:space="preserve"> REF _Ref319597629 \h </w:instrText>
      </w:r>
      <w:r w:rsidR="002A18DE">
        <w:fldChar w:fldCharType="separate"/>
      </w:r>
      <w:r w:rsidR="0056127B">
        <w:t xml:space="preserve">Figure </w:t>
      </w:r>
      <w:r w:rsidR="0056127B">
        <w:rPr>
          <w:noProof/>
        </w:rPr>
        <w:t>13</w:t>
      </w:r>
      <w:r w:rsidR="002A18DE">
        <w:fldChar w:fldCharType="end"/>
      </w:r>
      <w:r w:rsidRPr="0035163D">
        <w:t xml:space="preserve"> show that the aggregate noise level can be too</w:t>
      </w:r>
      <w:r w:rsidR="003A2365">
        <w:t xml:space="preserve"> high</w:t>
      </w:r>
      <w:r w:rsidRPr="0035163D">
        <w:t xml:space="preserve"> in the taxi area of the airport if the maximum PL e.i.r.p</w:t>
      </w:r>
      <w:r w:rsidR="00DF2ADB">
        <w:t>.</w:t>
      </w:r>
      <w:r w:rsidRPr="0035163D">
        <w:t xml:space="preserve"> is -59dBm (in fact -62dBm/MHz in the simulation). Indeed, the noise level would be too </w:t>
      </w:r>
      <w:r w:rsidR="003A2365">
        <w:t>high</w:t>
      </w:r>
      <w:r w:rsidRPr="0035163D">
        <w:t xml:space="preserve"> until a distance of 400</w:t>
      </w:r>
      <w:r w:rsidR="00A24926">
        <w:t xml:space="preserve"> </w:t>
      </w:r>
      <w:r w:rsidRPr="0035163D">
        <w:t>m from any terminals if no site engineering is considered (no wall attenuation, antennas pointing towards apertures)</w:t>
      </w:r>
    </w:p>
    <w:p w:rsidR="00917D9A" w:rsidRPr="0035163D" w:rsidRDefault="00917D9A" w:rsidP="00117CA0">
      <w:pPr>
        <w:pStyle w:val="ECCParagraph"/>
      </w:pPr>
      <w:r w:rsidRPr="0035163D">
        <w:t xml:space="preserve">If systematic site engineering is considered (7dB wall attenuation, antennas pointing toward the ground and not toward any aperture) the maximum acceptable noise level would still be exceeded in some few taxi areas of the airport and at aircraft parking stands. </w:t>
      </w:r>
    </w:p>
    <w:p w:rsidR="00917D9A" w:rsidRPr="00774AF3" w:rsidRDefault="00B376F3" w:rsidP="00117CA0">
      <w:pPr>
        <w:jc w:val="center"/>
        <w:rPr>
          <w:noProof/>
          <w:highlight w:val="lightGray"/>
          <w:lang w:eastAsia="fr-FR"/>
        </w:rPr>
      </w:pPr>
      <w:r>
        <w:rPr>
          <w:noProof/>
          <w:lang w:val="da-DK" w:eastAsia="da-DK"/>
        </w:rPr>
        <w:lastRenderedPageBreak/>
        <w:drawing>
          <wp:inline distT="0" distB="0" distL="0" distR="0" wp14:anchorId="4CE44FEA" wp14:editId="6DDA9993">
            <wp:extent cx="5676900" cy="3076575"/>
            <wp:effectExtent l="0" t="0" r="0" b="9525"/>
            <wp:docPr id="23" name="Image 21" descr="CDG_L2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DG_L2_Pe_redu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6900" cy="3076575"/>
                    </a:xfrm>
                    <a:prstGeom prst="rect">
                      <a:avLst/>
                    </a:prstGeom>
                    <a:noFill/>
                    <a:ln>
                      <a:noFill/>
                    </a:ln>
                  </pic:spPr>
                </pic:pic>
              </a:graphicData>
            </a:graphic>
          </wp:inline>
        </w:drawing>
      </w:r>
    </w:p>
    <w:p w:rsidR="00917D9A" w:rsidRDefault="00917D9A" w:rsidP="00117CA0">
      <w:pPr>
        <w:pStyle w:val="Caption"/>
      </w:pPr>
      <w:r>
        <w:t xml:space="preserve">Figure </w:t>
      </w:r>
      <w:r w:rsidR="002A18DE">
        <w:fldChar w:fldCharType="begin"/>
      </w:r>
      <w:r>
        <w:instrText xml:space="preserve"> SEQ Figure \* ARABIC </w:instrText>
      </w:r>
      <w:r w:rsidR="002A18DE">
        <w:fldChar w:fldCharType="separate"/>
      </w:r>
      <w:r w:rsidR="0056127B">
        <w:rPr>
          <w:noProof/>
        </w:rPr>
        <w:t>16</w:t>
      </w:r>
      <w:r w:rsidR="002A18DE">
        <w:fldChar w:fldCharType="end"/>
      </w:r>
      <w:r>
        <w:t>: Aggregate noise level in an airport due to PL deployment in an airport (case 2)</w:t>
      </w:r>
    </w:p>
    <w:p w:rsidR="00917D9A" w:rsidRPr="0035163D" w:rsidRDefault="00917D9A" w:rsidP="00117CA0">
      <w:pPr>
        <w:pStyle w:val="Heading3"/>
      </w:pPr>
      <w:bookmarkStart w:id="112" w:name="_Toc317588341"/>
      <w:bookmarkStart w:id="113" w:name="_Toc335824904"/>
      <w:r w:rsidRPr="0035163D">
        <w:t>Analysis of the results for CW PLs operating in the 1215-1300 MHz band</w:t>
      </w:r>
      <w:bookmarkEnd w:id="112"/>
      <w:bookmarkEnd w:id="113"/>
    </w:p>
    <w:p w:rsidR="00917D9A" w:rsidRPr="0035163D" w:rsidRDefault="00917D9A" w:rsidP="00117CA0">
      <w:pPr>
        <w:pStyle w:val="Heading4"/>
      </w:pPr>
      <w:bookmarkStart w:id="114" w:name="_Toc317588342"/>
      <w:bookmarkStart w:id="115" w:name="_Toc335824905"/>
      <w:r w:rsidRPr="0035163D">
        <w:t>Impact on RNSS receivers common to any method of PRN allocation (dedicated or non-dedicated)</w:t>
      </w:r>
      <w:bookmarkEnd w:id="114"/>
      <w:bookmarkEnd w:id="115"/>
    </w:p>
    <w:p w:rsidR="00917D9A" w:rsidRPr="0035163D" w:rsidRDefault="00917D9A" w:rsidP="00117CA0">
      <w:pPr>
        <w:pStyle w:val="ECCParagraph"/>
      </w:pPr>
      <w:r w:rsidRPr="0035163D">
        <w:t>The main impacts of PLs are the near-far effect and the increase of the noise level.</w:t>
      </w:r>
    </w:p>
    <w:p w:rsidR="00917D9A" w:rsidRPr="0035163D" w:rsidRDefault="00917D9A" w:rsidP="00A24926">
      <w:pPr>
        <w:pStyle w:val="ECCParBulleted"/>
        <w:spacing w:after="120"/>
      </w:pPr>
      <w:r w:rsidRPr="0035163D">
        <w:t>It is not envisaged to have higher e.i.r.p</w:t>
      </w:r>
      <w:r w:rsidR="00301AF9">
        <w:t>.</w:t>
      </w:r>
      <w:r w:rsidRPr="0035163D">
        <w:t xml:space="preserve"> than -59dBm. Therefore, the noise level increase is not significant and should not create any difficulties for separation distances higher than 23m. In case PLs would be deployed in airport areas, such separation distance (or equivalent attenuation) will have to be maintained with any aircraft or vehicles outside the building. However, the necessary separation distance between any PL operating in light indoor environment (e.g. Terminal airport areas) and non-</w:t>
      </w:r>
      <w:r w:rsidR="00717538">
        <w:t>participating</w:t>
      </w:r>
      <w:r w:rsidRPr="0035163D">
        <w:t xml:space="preserve"> indoor GNSS receivers in the same building as the pseudolites will be 60</w:t>
      </w:r>
      <w:r w:rsidR="00A24926">
        <w:t xml:space="preserve"> </w:t>
      </w:r>
      <w:r w:rsidRPr="0035163D">
        <w:t>m.</w:t>
      </w:r>
    </w:p>
    <w:p w:rsidR="00917D9A" w:rsidRPr="0035163D" w:rsidRDefault="00917D9A" w:rsidP="00A24926">
      <w:pPr>
        <w:pStyle w:val="ECCParBulleted"/>
        <w:numPr>
          <w:ilvl w:val="0"/>
          <w:numId w:val="0"/>
        </w:numPr>
        <w:spacing w:after="120"/>
        <w:ind w:left="340"/>
      </w:pPr>
      <w:r w:rsidRPr="0035163D">
        <w:t xml:space="preserve">The studies of the aggregate effect of PL on aeronautical receivers show that in average, the PL density </w:t>
      </w:r>
      <w:r w:rsidR="0090019F">
        <w:t xml:space="preserve">deployed in an indoor environment </w:t>
      </w:r>
      <w:r w:rsidRPr="0035163D">
        <w:t>should be limited to 12 PL/km² if the e.i.r.p</w:t>
      </w:r>
      <w:r w:rsidR="00301AF9">
        <w:t>.</w:t>
      </w:r>
      <w:r w:rsidRPr="0035163D">
        <w:t xml:space="preserve"> is -59dBm and 48 PL/km² if the e.i.r.p</w:t>
      </w:r>
      <w:r w:rsidR="00301AF9">
        <w:t>.</w:t>
      </w:r>
      <w:r w:rsidRPr="0035163D">
        <w:t xml:space="preserve"> is limited to -65dBm (or if equivalent mitigation techniques are applied). </w:t>
      </w:r>
    </w:p>
    <w:p w:rsidR="00917D9A" w:rsidRPr="0035163D" w:rsidRDefault="00917D9A" w:rsidP="00117CA0">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may be necessary.  </w:t>
      </w:r>
    </w:p>
    <w:p w:rsidR="00917D9A" w:rsidRPr="0035163D" w:rsidRDefault="00917D9A" w:rsidP="00117CA0">
      <w:pPr>
        <w:pStyle w:val="ECCParBulleted"/>
        <w:numPr>
          <w:ilvl w:val="0"/>
          <w:numId w:val="0"/>
        </w:numPr>
        <w:ind w:left="340"/>
      </w:pPr>
    </w:p>
    <w:p w:rsidR="00917D9A" w:rsidRPr="0035163D" w:rsidRDefault="00917D9A" w:rsidP="00117CA0">
      <w:pPr>
        <w:pStyle w:val="ECCParBulleted"/>
      </w:pPr>
      <w:r w:rsidRPr="0035163D">
        <w:t xml:space="preserve">The near-far effect is more </w:t>
      </w:r>
      <w:r w:rsidR="006A54E0">
        <w:t>significant</w:t>
      </w:r>
      <w:r w:rsidRPr="0035163D">
        <w:t>. The required separation distance varies from 30</w:t>
      </w:r>
      <w:r w:rsidR="00A24926">
        <w:t xml:space="preserve"> </w:t>
      </w:r>
      <w:r w:rsidRPr="0035163D">
        <w:t>m to 185</w:t>
      </w:r>
      <w:r w:rsidR="00A24926">
        <w:t xml:space="preserve"> </w:t>
      </w:r>
      <w:r w:rsidRPr="0035163D">
        <w:t>m if the PL e.i.r.p</w:t>
      </w:r>
      <w:r w:rsidR="00301AF9">
        <w:t>.</w:t>
      </w:r>
      <w:r w:rsidRPr="0035163D">
        <w:t xml:space="preserve"> is limited to -59dBm. A specific attention should be given to light indoor environment i.e. close to large apertures (doors, windows). Moreover, PL anten</w:t>
      </w:r>
      <w:r w:rsidR="0089116A">
        <w:t>nas should point to the ground.</w:t>
      </w:r>
      <w:r w:rsidRPr="0035163D">
        <w:t xml:space="preserve"> In these conditions, the near-far effect would be reduced to the values given below. A separation distance between up to 120</w:t>
      </w:r>
      <w:r w:rsidR="00A24926">
        <w:t xml:space="preserve"> </w:t>
      </w:r>
      <w:r w:rsidRPr="0035163D">
        <w:t>m (or equivalent attenuation) should be maintained with any aircraft or vehicles outside the building in airport areas;</w:t>
      </w:r>
    </w:p>
    <w:p w:rsidR="00917D9A" w:rsidRPr="0035163D" w:rsidRDefault="00917D9A" w:rsidP="005C4E8D">
      <w:pPr>
        <w:pStyle w:val="Heading4"/>
      </w:pPr>
      <w:bookmarkStart w:id="116" w:name="_Toc317588343"/>
      <w:bookmarkStart w:id="117" w:name="_Toc335824906"/>
      <w:r w:rsidRPr="0035163D">
        <w:t>In the case PLs don’t use dedicated PRN codes</w:t>
      </w:r>
      <w:bookmarkEnd w:id="116"/>
      <w:bookmarkEnd w:id="117"/>
    </w:p>
    <w:p w:rsidR="00917D9A" w:rsidRPr="0035163D" w:rsidRDefault="00917D9A" w:rsidP="005C4E8D">
      <w:pPr>
        <w:pStyle w:val="ECCParagraph"/>
      </w:pPr>
      <w:r w:rsidRPr="0035163D">
        <w:t>The main additional potential impact of PLs is the reception of unexpected PRN codes by the GNSS receivers</w:t>
      </w:r>
    </w:p>
    <w:p w:rsidR="00917D9A" w:rsidRPr="0035163D" w:rsidRDefault="00917D9A" w:rsidP="005C4E8D">
      <w:pPr>
        <w:pStyle w:val="ECCParBulleted"/>
      </w:pPr>
      <w:r w:rsidRPr="0035163D">
        <w:t>The main concern is for cold start acquisition. In that case, the required separation distance varies from 650</w:t>
      </w:r>
      <w:r w:rsidR="000A445F">
        <w:t xml:space="preserve"> </w:t>
      </w:r>
      <w:r w:rsidRPr="0035163D">
        <w:t>m to 1.1</w:t>
      </w:r>
      <w:r w:rsidR="000A445F">
        <w:t xml:space="preserve"> </w:t>
      </w:r>
      <w:r w:rsidRPr="0035163D">
        <w:t>km if the PL e.i.r.p</w:t>
      </w:r>
      <w:r w:rsidR="00301AF9">
        <w:t>.</w:t>
      </w:r>
      <w:r w:rsidRPr="0035163D">
        <w:t xml:space="preserve"> is limited to -59dBm, </w:t>
      </w:r>
    </w:p>
    <w:p w:rsidR="00917D9A" w:rsidRPr="0035163D" w:rsidRDefault="00917D9A" w:rsidP="005C4E8D">
      <w:pPr>
        <w:pStyle w:val="ECCParBulleted"/>
      </w:pPr>
      <w:r w:rsidRPr="0035163D">
        <w:t>Other potential impacts are the slow-down of the non-</w:t>
      </w:r>
      <w:r w:rsidR="00717538">
        <w:t>participating</w:t>
      </w:r>
      <w:r w:rsidRPr="0035163D">
        <w:t xml:space="preserve"> receivers. This effect will be more </w:t>
      </w:r>
      <w:r w:rsidR="006A54E0">
        <w:t>significant</w:t>
      </w:r>
      <w:r w:rsidRPr="0035163D">
        <w:t xml:space="preserve"> if the potential victim is close to the PL transmitter, but the maximum distance at which such phenomena could occur varies from 730</w:t>
      </w:r>
      <w:r w:rsidR="000A445F">
        <w:t xml:space="preserve"> </w:t>
      </w:r>
      <w:r w:rsidRPr="0035163D">
        <w:t>m to 1.5</w:t>
      </w:r>
      <w:r w:rsidR="000A445F">
        <w:t xml:space="preserve"> </w:t>
      </w:r>
      <w:r w:rsidRPr="0035163D">
        <w:t>km if the PL e.i.r.p</w:t>
      </w:r>
      <w:r w:rsidR="00301AF9">
        <w:t>.</w:t>
      </w:r>
      <w:r w:rsidRPr="0035163D">
        <w:t xml:space="preserve"> is limited to -59dBm. </w:t>
      </w:r>
    </w:p>
    <w:p w:rsidR="00917D9A" w:rsidRPr="0035163D" w:rsidRDefault="00917D9A" w:rsidP="005C4E8D">
      <w:pPr>
        <w:pStyle w:val="ECCParBulleted"/>
      </w:pPr>
      <w:r w:rsidRPr="0035163D">
        <w:lastRenderedPageBreak/>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34571B" w:rsidRDefault="00917D9A" w:rsidP="005C4E8D">
      <w:pPr>
        <w:pStyle w:val="Heading2"/>
      </w:pPr>
      <w:bookmarkStart w:id="118" w:name="_Toc317588344"/>
      <w:bookmarkStart w:id="119" w:name="_Toc335824907"/>
      <w:r>
        <w:t>Pulsed pseudolites</w:t>
      </w:r>
      <w:bookmarkEnd w:id="118"/>
      <w:bookmarkEnd w:id="119"/>
    </w:p>
    <w:p w:rsidR="00917D9A" w:rsidRPr="00B75344" w:rsidRDefault="00917D9A" w:rsidP="005C4E8D">
      <w:pPr>
        <w:pStyle w:val="ECCParagraph"/>
        <w:rPr>
          <w:lang w:val="en-US"/>
        </w:rPr>
      </w:pPr>
      <w:r>
        <w:rPr>
          <w:lang w:val="en-US"/>
        </w:rPr>
        <w:t>For the purpose of this ECC report, t</w:t>
      </w:r>
      <w:r w:rsidRPr="00A827A3">
        <w:rPr>
          <w:lang w:val="en-US"/>
        </w:rPr>
        <w:t xml:space="preserve">he </w:t>
      </w:r>
      <w:r>
        <w:rPr>
          <w:lang w:val="en-US"/>
        </w:rPr>
        <w:t>European Commission Joint Research Center (J</w:t>
      </w:r>
      <w:r w:rsidRPr="00A827A3">
        <w:rPr>
          <w:lang w:val="en-US"/>
        </w:rPr>
        <w:t>RC</w:t>
      </w:r>
      <w:r>
        <w:rPr>
          <w:lang w:val="en-US"/>
        </w:rPr>
        <w:t>)</w:t>
      </w:r>
      <w:r w:rsidRPr="00A827A3">
        <w:rPr>
          <w:lang w:val="en-US"/>
        </w:rPr>
        <w:t xml:space="preserve"> has undertaken comprehensive analyses and tests involving pulsed pseudolites transmitting GPS like signals </w:t>
      </w:r>
      <w:r>
        <w:rPr>
          <w:lang w:val="en-US"/>
        </w:rPr>
        <w:t xml:space="preserve">in the band 1559-1610 MHz, </w:t>
      </w:r>
      <w:r w:rsidRPr="00A147A4">
        <w:rPr>
          <w:lang w:val="en-US"/>
        </w:rPr>
        <w:t>against</w:t>
      </w:r>
      <w:r w:rsidRPr="00A827A3">
        <w:rPr>
          <w:lang w:val="en-US"/>
        </w:rPr>
        <w:t xml:space="preserve"> non-</w:t>
      </w:r>
      <w:r w:rsidR="00717538">
        <w:rPr>
          <w:lang w:val="en-US"/>
        </w:rPr>
        <w:t>participating</w:t>
      </w:r>
      <w:r w:rsidRPr="00A827A3">
        <w:rPr>
          <w:lang w:val="en-US"/>
        </w:rPr>
        <w:t xml:space="preserve"> GPS or GALILEO receivers. </w:t>
      </w:r>
      <w:r>
        <w:rPr>
          <w:lang w:val="en-US"/>
        </w:rPr>
        <w:t xml:space="preserve">All details are given in the technical report “Impact of pseudolites </w:t>
      </w:r>
      <w:r w:rsidRPr="00B75344">
        <w:rPr>
          <w:lang w:val="en-US"/>
        </w:rPr>
        <w:t>signals on non-</w:t>
      </w:r>
      <w:r w:rsidR="00717538">
        <w:rPr>
          <w:lang w:val="en-US"/>
        </w:rPr>
        <w:t>participating</w:t>
      </w:r>
      <w:r w:rsidRPr="00B75344">
        <w:rPr>
          <w:lang w:val="en-US"/>
        </w:rPr>
        <w:t xml:space="preserve"> GNSS receivers” </w:t>
      </w:r>
      <w:r w:rsidR="002A18DE">
        <w:rPr>
          <w:lang w:val="en-US"/>
        </w:rPr>
        <w:fldChar w:fldCharType="begin"/>
      </w:r>
      <w:r w:rsidR="007C2DA0">
        <w:rPr>
          <w:lang w:val="en-US"/>
        </w:rPr>
        <w:instrText xml:space="preserve"> REF _Ref319593692 \n \h </w:instrText>
      </w:r>
      <w:r w:rsidR="002A18DE">
        <w:rPr>
          <w:lang w:val="en-US"/>
        </w:rPr>
      </w:r>
      <w:r w:rsidR="002A18DE">
        <w:rPr>
          <w:lang w:val="en-US"/>
        </w:rPr>
        <w:fldChar w:fldCharType="separate"/>
      </w:r>
      <w:r w:rsidR="0056127B">
        <w:rPr>
          <w:lang w:val="en-US"/>
        </w:rPr>
        <w:t>[5]</w:t>
      </w:r>
      <w:r w:rsidR="002A18DE">
        <w:rPr>
          <w:lang w:val="en-US"/>
        </w:rPr>
        <w:fldChar w:fldCharType="end"/>
      </w:r>
      <w:r w:rsidR="007C2DA0">
        <w:rPr>
          <w:lang w:val="en-US"/>
        </w:rPr>
        <w:t>.</w:t>
      </w:r>
    </w:p>
    <w:p w:rsidR="00917D9A" w:rsidRPr="000E627D" w:rsidRDefault="00917D9A" w:rsidP="00D458F0">
      <w:pPr>
        <w:pStyle w:val="ECCParagraph"/>
      </w:pPr>
      <w:r w:rsidRPr="00D458F0">
        <w:t xml:space="preserve">In </w:t>
      </w:r>
      <w:r w:rsidRPr="000E627D">
        <w:t>the JRC report a two-part model of the impact of pseudolites on non-participating GNSS receivers ha</w:t>
      </w:r>
      <w:r w:rsidR="00B756F5" w:rsidRPr="000E627D">
        <w:t>ve</w:t>
      </w:r>
      <w:r w:rsidRPr="000E627D">
        <w:t xml:space="preserve"> been developed. The two regions of applicability are: </w:t>
      </w:r>
    </w:p>
    <w:p w:rsidR="00917D9A" w:rsidRPr="000E627D" w:rsidRDefault="00917D9A" w:rsidP="00D458F0">
      <w:pPr>
        <w:pStyle w:val="ECCNumbered-LetteredList"/>
      </w:pPr>
      <w:r w:rsidRPr="000E627D">
        <w:t>The small signal approximation when the pseudolite signal is below the noise floor</w:t>
      </w:r>
      <w:r w:rsidR="00956371" w:rsidRPr="000E627D">
        <w:t>.</w:t>
      </w:r>
    </w:p>
    <w:p w:rsidR="00917D9A" w:rsidRDefault="00917D9A" w:rsidP="00956371">
      <w:pPr>
        <w:pStyle w:val="ECCNumbered-LetteredList"/>
      </w:pPr>
      <w:r w:rsidRPr="000E627D">
        <w:t>Saturation when the pseudoli</w:t>
      </w:r>
      <w:r w:rsidR="005A6AD6">
        <w:t>te saturates the receiver’s ADC.</w:t>
      </w:r>
    </w:p>
    <w:p w:rsidR="005A6AD6" w:rsidRPr="000E627D" w:rsidRDefault="005A6AD6" w:rsidP="005A6AD6">
      <w:pPr>
        <w:pStyle w:val="ECCNumbered-LetteredList"/>
        <w:numPr>
          <w:ilvl w:val="0"/>
          <w:numId w:val="0"/>
        </w:numPr>
        <w:ind w:left="680" w:hanging="340"/>
      </w:pPr>
    </w:p>
    <w:p w:rsidR="00917D9A" w:rsidRDefault="00917D9A" w:rsidP="00D458F0">
      <w:pPr>
        <w:pStyle w:val="ECCParagraph"/>
      </w:pPr>
      <w:r w:rsidRPr="00D458F0">
        <w:t xml:space="preserve">In addition, a simple sigmoidal approximation has been proposed to interpolate between the two regions. The model has been verified using data collected from two commercial GPS receivers, a wide-band high-precision receiver </w:t>
      </w:r>
      <w:r>
        <w:t xml:space="preserve">(called Javad in the figures below) </w:t>
      </w:r>
      <w:r w:rsidRPr="00D458F0">
        <w:t>and a narrow-band commercial receiver</w:t>
      </w:r>
      <w:r>
        <w:t xml:space="preserve"> (u-Blox in the figures below)</w:t>
      </w:r>
      <w:r w:rsidRPr="00D458F0">
        <w:t xml:space="preserve">. The high-precision receiver was also capable of processing Galileo signals. The impact of the spectral separation between the pseudolite signal and the local replica in the receiver was clearly demonstrated by the fact that the Galileo signals suffered less SNR degradation then the GPS signals in the presence of a GPS pseudolite. In addition, the wide-band high-precision receiver suffered greater losses than the narrow-band commercial receiver, </w:t>
      </w:r>
      <w:r>
        <w:t>as predicted by the model.</w:t>
      </w:r>
    </w:p>
    <w:p w:rsidR="00917D9A" w:rsidRDefault="00917D9A" w:rsidP="00D458F0">
      <w:pPr>
        <w:pStyle w:val="ECCParagraph"/>
      </w:pPr>
      <w:r w:rsidRPr="00D458F0">
        <w:t>Based on model parameters extracted from the experimental data, a number of case studies were considered. For each test case a minimum distance was computed, such that a non-participating receiver further away from the pseudolite than this minimum dista</w:t>
      </w:r>
      <w:r>
        <w:t>nce should experience average C/</w:t>
      </w:r>
      <w:r w:rsidRPr="00D458F0">
        <w:t xml:space="preserve">N0 losses less than a given threshold. </w:t>
      </w:r>
    </w:p>
    <w:p w:rsidR="00917D9A" w:rsidRDefault="002A18DE" w:rsidP="00D458F0">
      <w:pPr>
        <w:pStyle w:val="ECCParagraph"/>
      </w:pPr>
      <w:r>
        <w:rPr>
          <w:highlight w:val="yellow"/>
        </w:rPr>
        <w:fldChar w:fldCharType="begin"/>
      </w:r>
      <w:r w:rsidR="00141E80">
        <w:instrText xml:space="preserve"> REF _Ref319598195 \h </w:instrText>
      </w:r>
      <w:r>
        <w:rPr>
          <w:highlight w:val="yellow"/>
        </w:rPr>
      </w:r>
      <w:r>
        <w:rPr>
          <w:highlight w:val="yellow"/>
        </w:rPr>
        <w:fldChar w:fldCharType="separate"/>
      </w:r>
      <w:r w:rsidR="0056127B">
        <w:t xml:space="preserve">Figure </w:t>
      </w:r>
      <w:r w:rsidR="0056127B">
        <w:rPr>
          <w:noProof/>
        </w:rPr>
        <w:t>17</w:t>
      </w:r>
      <w:r>
        <w:rPr>
          <w:highlight w:val="yellow"/>
        </w:rPr>
        <w:fldChar w:fldCharType="end"/>
      </w:r>
      <w:r w:rsidR="00141E80">
        <w:t xml:space="preserve"> </w:t>
      </w:r>
      <w:r w:rsidR="00917D9A">
        <w:t xml:space="preserve">gives the separation distance that would be required between the pulsed pseudolite and the two receivers processing GPS signals in order to limit the C/N0 loss after the correlator to 1 dB, against the pseudolite duty cycle. </w:t>
      </w:r>
    </w:p>
    <w:p w:rsidR="00917D9A" w:rsidRDefault="00917D9A" w:rsidP="00D458F0">
      <w:pPr>
        <w:pStyle w:val="ECCParagraph"/>
      </w:pPr>
      <w:r>
        <w:t>The transmit power should be understood as the mean transmit power. The peak</w:t>
      </w:r>
      <w:r w:rsidR="00301AF9">
        <w:t xml:space="preserve"> </w:t>
      </w:r>
      <w:r>
        <w:t>transmit power (the power transmitted when the pseudolite is active) may be derived using the following formula:</w:t>
      </w:r>
    </w:p>
    <w:p w:rsidR="00917D9A" w:rsidRPr="00D4567E" w:rsidRDefault="00B376F3" w:rsidP="005C4062">
      <w:pPr>
        <w:pStyle w:val="ECCParagraph"/>
        <w:tabs>
          <w:tab w:val="left" w:pos="9072"/>
        </w:tabs>
        <w:ind w:left="2835"/>
        <w:jc w:val="left"/>
        <w:rPr>
          <w:szCs w:val="20"/>
        </w:rPr>
      </w:pPr>
      <m:oMath>
        <m:r>
          <w:rPr>
            <w:rFonts w:ascii="Cambria Math" w:hAnsi="Cambria Math"/>
            <w:szCs w:val="20"/>
          </w:rPr>
          <m:t>Pc=Pm-10</m:t>
        </m:r>
        <m:func>
          <m:funcPr>
            <m:ctrlPr>
              <w:rPr>
                <w:rFonts w:ascii="Cambria Math" w:hAnsi="Cambria Math"/>
                <w:szCs w:val="20"/>
              </w:rPr>
            </m:ctrlPr>
          </m:funcPr>
          <m:fName>
            <m:r>
              <m:rPr>
                <m:sty m:val="p"/>
              </m:rPr>
              <w:rPr>
                <w:rFonts w:ascii="Cambria Math" w:hAnsi="Cambria Math"/>
                <w:szCs w:val="20"/>
              </w:rPr>
              <m:t>log</m:t>
            </m:r>
          </m:fName>
          <m:e>
            <m:d>
              <m:dPr>
                <m:ctrlPr>
                  <w:rPr>
                    <w:rFonts w:ascii="Cambria Math" w:hAnsi="Cambria Math"/>
                    <w:szCs w:val="20"/>
                  </w:rPr>
                </m:ctrlPr>
              </m:dPr>
              <m:e>
                <m:r>
                  <m:rPr>
                    <m:sty m:val="p"/>
                  </m:rPr>
                  <w:rPr>
                    <w:rFonts w:ascii="Cambria Math" w:hAnsi="Cambria Math"/>
                    <w:szCs w:val="20"/>
                  </w:rPr>
                  <m:t>DC</m:t>
                </m:r>
              </m:e>
            </m:d>
          </m:e>
        </m:func>
      </m:oMath>
      <w:r w:rsidR="005C4062">
        <w:rPr>
          <w:szCs w:val="20"/>
        </w:rPr>
        <w:tab/>
      </w:r>
      <w:r w:rsidR="00C47A02" w:rsidRPr="00D4567E">
        <w:rPr>
          <w:szCs w:val="20"/>
        </w:rPr>
        <w:t>(6</w:t>
      </w:r>
      <w:r w:rsidR="00141E80" w:rsidRPr="00D4567E">
        <w:rPr>
          <w:szCs w:val="20"/>
        </w:rPr>
        <w:t>)</w:t>
      </w:r>
    </w:p>
    <w:p w:rsidR="00917D9A" w:rsidRDefault="005A6AD6" w:rsidP="00B3036C">
      <w:pPr>
        <w:pStyle w:val="ECCParagraph"/>
        <w:jc w:val="left"/>
      </w:pPr>
      <w:r>
        <w:t>w</w:t>
      </w:r>
      <w:r w:rsidR="00917D9A">
        <w:t>here</w:t>
      </w:r>
      <w:r w:rsidR="00301AF9">
        <w:t>:</w:t>
      </w:r>
    </w:p>
    <w:p w:rsidR="00917D9A" w:rsidRDefault="00917D9A" w:rsidP="00EC0F81">
      <w:r>
        <w:tab/>
        <w:t>Pc</w:t>
      </w:r>
      <w:r>
        <w:tab/>
        <w:t>:</w:t>
      </w:r>
      <w:r>
        <w:tab/>
        <w:t>Peak power (dBm)</w:t>
      </w:r>
    </w:p>
    <w:p w:rsidR="00917D9A" w:rsidRDefault="00917D9A" w:rsidP="00EC0F81">
      <w:pPr>
        <w:ind w:firstLine="720"/>
      </w:pPr>
      <w:r>
        <w:t>Pm</w:t>
      </w:r>
      <w:r>
        <w:tab/>
        <w:t>:</w:t>
      </w:r>
      <w:r>
        <w:tab/>
        <w:t>Mean power (dBm)</w:t>
      </w:r>
    </w:p>
    <w:p w:rsidR="00917D9A" w:rsidRDefault="00917D9A" w:rsidP="00EC0F81">
      <w:pPr>
        <w:ind w:firstLine="720"/>
      </w:pPr>
      <w:r>
        <w:t xml:space="preserve">DC </w:t>
      </w:r>
      <w:r>
        <w:tab/>
        <w:t>:</w:t>
      </w:r>
      <w:r>
        <w:tab/>
        <w:t>Duty cycle</w:t>
      </w:r>
    </w:p>
    <w:p w:rsidR="00917D9A" w:rsidRDefault="00917D9A" w:rsidP="00EC0F81">
      <w:pPr>
        <w:ind w:firstLine="720"/>
      </w:pPr>
    </w:p>
    <w:p w:rsidR="00917D9A" w:rsidRPr="00B3036C" w:rsidRDefault="00917D9A" w:rsidP="00EC0F81">
      <w:pPr>
        <w:pStyle w:val="ECCParagraph"/>
      </w:pPr>
      <w:r>
        <w:t>For example, a -50 dBm mean power with a 2% duty cycle is equivalent to a peak transmit power of -33 dBm</w:t>
      </w:r>
      <w:r w:rsidR="00A24926">
        <w:t>.</w:t>
      </w:r>
    </w:p>
    <w:p w:rsidR="00917D9A" w:rsidRDefault="00B376F3" w:rsidP="00EC0F81">
      <w:pPr>
        <w:pStyle w:val="ECCParagraph"/>
        <w:jc w:val="center"/>
        <w:rPr>
          <w:lang w:val="en-US"/>
        </w:rPr>
      </w:pPr>
      <m:oMathPara>
        <m:oMath>
          <m:r>
            <m:rPr>
              <m:sty m:val="p"/>
            </m:rPr>
            <w:rPr>
              <w:rFonts w:ascii="Cambria Math" w:hAnsi="Cambria Math"/>
            </w:rPr>
            <m:t>⁡</m:t>
          </m:r>
        </m:oMath>
      </m:oMathPara>
    </w:p>
    <w:p w:rsidR="000B5CE0" w:rsidRDefault="000B5CE0" w:rsidP="000B5CE0">
      <w:pPr>
        <w:pStyle w:val="ECCParagraph"/>
        <w:jc w:val="center"/>
        <w:rPr>
          <w:lang w:val="en-US"/>
        </w:rPr>
      </w:pPr>
    </w:p>
    <w:p w:rsidR="000B5CE0" w:rsidRDefault="000B5CE0" w:rsidP="000B5CE0">
      <w:pPr>
        <w:pStyle w:val="ECCParagraph"/>
        <w:jc w:val="center"/>
        <w:rPr>
          <w:highlight w:val="yellow"/>
          <w:lang w:val="en-US"/>
        </w:rPr>
      </w:pPr>
      <w:r>
        <w:rPr>
          <w:noProof/>
          <w:lang w:val="da-DK" w:eastAsia="da-DK"/>
        </w:rPr>
        <w:lastRenderedPageBreak/>
        <w:drawing>
          <wp:inline distT="0" distB="0" distL="0" distR="0" wp14:anchorId="764286DF" wp14:editId="713D1D8F">
            <wp:extent cx="4779034" cy="3441939"/>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adAndUbloxGPSDistanceVsDutyCycleInterpo1d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78362" cy="3441455"/>
                    </a:xfrm>
                    <a:prstGeom prst="rect">
                      <a:avLst/>
                    </a:prstGeom>
                  </pic:spPr>
                </pic:pic>
              </a:graphicData>
            </a:graphic>
          </wp:inline>
        </w:drawing>
      </w:r>
    </w:p>
    <w:p w:rsidR="00917D9A" w:rsidRDefault="00917D9A" w:rsidP="00B3036C">
      <w:pPr>
        <w:pStyle w:val="Caption"/>
      </w:pPr>
      <w:bookmarkStart w:id="120" w:name="_Ref319598195"/>
      <w:r>
        <w:t xml:space="preserve">Figure </w:t>
      </w:r>
      <w:r w:rsidR="002A18DE">
        <w:fldChar w:fldCharType="begin"/>
      </w:r>
      <w:r>
        <w:instrText xml:space="preserve"> SEQ Figure \* ARABIC </w:instrText>
      </w:r>
      <w:r w:rsidR="002A18DE">
        <w:fldChar w:fldCharType="separate"/>
      </w:r>
      <w:r w:rsidR="0056127B">
        <w:rPr>
          <w:noProof/>
        </w:rPr>
        <w:t>17</w:t>
      </w:r>
      <w:r w:rsidR="002A18DE">
        <w:fldChar w:fldCharType="end"/>
      </w:r>
      <w:bookmarkEnd w:id="120"/>
      <w:r>
        <w:t xml:space="preserve">: Separation distance vs pseudolite duty cycle for different mean powers and </w:t>
      </w:r>
      <w:r w:rsidR="005C4062">
        <w:br/>
      </w:r>
      <w:r>
        <w:t>for 2 GPS receivers</w:t>
      </w:r>
    </w:p>
    <w:p w:rsidR="00917D9A" w:rsidRDefault="00917D9A" w:rsidP="00D458F0">
      <w:pPr>
        <w:pStyle w:val="ECCParagraph"/>
      </w:pPr>
      <w:r w:rsidRPr="00D458F0">
        <w:t xml:space="preserve">For the worst case considered, corresponding to an effective transmit </w:t>
      </w:r>
      <w:r>
        <w:t>power of -</w:t>
      </w:r>
      <w:r w:rsidRPr="00D458F0">
        <w:t xml:space="preserve">50 dBm and the high-precision GPS receiver, a minimum distance of ~ 75 m is required to ensure an induced SNR loss of less than 1 dB. This minimum distance can be reduced only by reducing either the transmit power, or the duty cycle or both. For example, keeping the effective transmit power constant </w:t>
      </w:r>
      <w:r w:rsidR="00927190">
        <w:t xml:space="preserve">for the simulated system </w:t>
      </w:r>
      <w:r w:rsidRPr="00D458F0">
        <w:t>the duty cycle would need to be reduced to less than 2% to bring the minimum distance below</w:t>
      </w:r>
      <w:r>
        <w:t xml:space="preserve"> </w:t>
      </w:r>
      <w:r w:rsidRPr="00D458F0">
        <w:t>30 m. On the other hand, if the effecti</w:t>
      </w:r>
      <w:r>
        <w:t>ve transmit power was reduced to -</w:t>
      </w:r>
      <w:r w:rsidRPr="00D458F0">
        <w:t xml:space="preserve">59 dBm the corresponding minimum distance is at most ~ 28 m. </w:t>
      </w:r>
    </w:p>
    <w:p w:rsidR="00684E54" w:rsidRDefault="00E03F09" w:rsidP="00D458F0">
      <w:pPr>
        <w:pStyle w:val="ECCParagraph"/>
      </w:pPr>
      <w:r>
        <w:t xml:space="preserve">If a C/N0 loss of 3 dB is </w:t>
      </w:r>
      <w:r w:rsidR="00927190">
        <w:t xml:space="preserve">locally </w:t>
      </w:r>
      <w:r>
        <w:t>allowed</w:t>
      </w:r>
      <w:r w:rsidR="00927190">
        <w:t xml:space="preserve"> (inside the defined area of coverage)</w:t>
      </w:r>
      <w:r>
        <w:t>, the minimum distance for an effective transmit pow</w:t>
      </w:r>
      <w:r w:rsidR="00927190">
        <w:t>er of –50 dBm and the high-prec</w:t>
      </w:r>
      <w:r>
        <w:t xml:space="preserve">ision receiver decreases to </w:t>
      </w:r>
      <w:r w:rsidR="00684E54">
        <w:t xml:space="preserve">less than 40 meters. </w:t>
      </w:r>
      <w:r w:rsidR="00927190">
        <w:t>For example</w:t>
      </w:r>
      <w:r w:rsidR="00684E54">
        <w:t xml:space="preserve">, </w:t>
      </w:r>
      <w:r w:rsidR="00927190">
        <w:t xml:space="preserve">it was simulated for one system that </w:t>
      </w:r>
      <w:r w:rsidR="00684E54">
        <w:t xml:space="preserve">a duty </w:t>
      </w:r>
      <w:r w:rsidR="00927190">
        <w:t xml:space="preserve">cycle </w:t>
      </w:r>
      <w:r w:rsidR="00684E54">
        <w:t xml:space="preserve">of 6% </w:t>
      </w:r>
      <w:r w:rsidR="00927190">
        <w:t>could</w:t>
      </w:r>
      <w:r w:rsidR="00684E54">
        <w:t xml:space="preserve"> allow the non-participating receiver to be as close as possible without experiencing a loss greater than 3 dB.</w:t>
      </w:r>
    </w:p>
    <w:p w:rsidR="00917D9A" w:rsidRDefault="00917D9A" w:rsidP="00D458F0">
      <w:pPr>
        <w:pStyle w:val="ECCParagraph"/>
      </w:pPr>
      <w:r>
        <w:t xml:space="preserve">Since the pseudolite is using dedicated PRN codes, these distances should be compared to the distances derived for the near-far effect for continuous wave receivers in </w:t>
      </w:r>
      <w:r w:rsidR="002A18DE">
        <w:fldChar w:fldCharType="begin"/>
      </w:r>
      <w:r w:rsidR="00C47A02">
        <w:instrText xml:space="preserve"> REF _Ref319598494 \h </w:instrText>
      </w:r>
      <w:r w:rsidR="002A18DE">
        <w:fldChar w:fldCharType="separate"/>
      </w:r>
      <w:r w:rsidR="0056127B">
        <w:t xml:space="preserve">Table </w:t>
      </w:r>
      <w:r w:rsidR="0056127B">
        <w:rPr>
          <w:noProof/>
        </w:rPr>
        <w:t>6</w:t>
      </w:r>
      <w:r w:rsidR="002A18DE">
        <w:fldChar w:fldCharType="end"/>
      </w:r>
      <w:r>
        <w:t>, where a distance of 30 to 255 m was found, consistent with the 75 m found here for high duty cycles, The comparison is not straightforward as the C/N0 criterion may differ from one receiver to the other, and therefore from the criterion considered in previous sections.</w:t>
      </w:r>
    </w:p>
    <w:p w:rsidR="00917D9A" w:rsidRDefault="00917D9A" w:rsidP="00D458F0">
      <w:pPr>
        <w:pStyle w:val="ECCParagraph"/>
      </w:pPr>
      <w:r>
        <w:t>However, it can be shown from this figure that:</w:t>
      </w:r>
    </w:p>
    <w:p w:rsidR="00917D9A" w:rsidRDefault="00917D9A" w:rsidP="00B3762B">
      <w:pPr>
        <w:pStyle w:val="ECCParBulleted"/>
      </w:pPr>
      <w:r>
        <w:t xml:space="preserve">The use of a pulsing </w:t>
      </w:r>
      <w:r w:rsidR="00311556">
        <w:t>scheme</w:t>
      </w:r>
      <w:r>
        <w:t xml:space="preserve"> allows for an increase of the pseudolite peak power</w:t>
      </w:r>
      <w:r w:rsidR="00EA2706">
        <w:t>.</w:t>
      </w:r>
    </w:p>
    <w:p w:rsidR="00917D9A" w:rsidRDefault="002A18DE" w:rsidP="00B3762B">
      <w:pPr>
        <w:pStyle w:val="ECCParBulleted"/>
      </w:pPr>
      <w:r>
        <w:fldChar w:fldCharType="begin"/>
      </w:r>
      <w:r w:rsidR="00C47A02">
        <w:instrText xml:space="preserve"> REF _Ref319598516 \h </w:instrText>
      </w:r>
      <w:r>
        <w:fldChar w:fldCharType="separate"/>
      </w:r>
      <w:r w:rsidR="0056127B">
        <w:t xml:space="preserve">Figure </w:t>
      </w:r>
      <w:r w:rsidR="0056127B">
        <w:rPr>
          <w:noProof/>
        </w:rPr>
        <w:t>18</w:t>
      </w:r>
      <w:r>
        <w:fldChar w:fldCharType="end"/>
      </w:r>
      <w:r w:rsidR="00917D9A">
        <w:t xml:space="preserve"> gives the separation distance that would be required between the pulsed pseudolite and the wideband Javad receiver processing a GALILEO signal in order to limit the C/N0 loss after the correlator to 1 dB, </w:t>
      </w:r>
      <w:r w:rsidR="00917D9A" w:rsidRPr="00B6611D">
        <w:t>against</w:t>
      </w:r>
      <w:r w:rsidR="00917D9A">
        <w:t xml:space="preserve"> the pseudolite duty cycle. </w:t>
      </w:r>
    </w:p>
    <w:p w:rsidR="00917D9A" w:rsidRPr="00D458F0" w:rsidRDefault="00917D9A" w:rsidP="00B3762B">
      <w:pPr>
        <w:pStyle w:val="ECCParBulleted"/>
        <w:numPr>
          <w:ilvl w:val="0"/>
          <w:numId w:val="0"/>
        </w:numPr>
        <w:ind w:left="340" w:hanging="340"/>
      </w:pPr>
    </w:p>
    <w:p w:rsidR="00917D9A" w:rsidRDefault="00917D9A" w:rsidP="00A827A3">
      <w:pPr>
        <w:pStyle w:val="ECCParagraph"/>
        <w:jc w:val="center"/>
        <w:rPr>
          <w:highlight w:val="yellow"/>
          <w:lang w:val="en-US"/>
        </w:rPr>
      </w:pPr>
    </w:p>
    <w:p w:rsidR="000B5CE0" w:rsidRDefault="000B5CE0" w:rsidP="00A827A3">
      <w:pPr>
        <w:pStyle w:val="ECCParagraph"/>
        <w:jc w:val="center"/>
        <w:rPr>
          <w:highlight w:val="yellow"/>
          <w:lang w:val="en-US"/>
        </w:rPr>
      </w:pPr>
      <w:r>
        <w:rPr>
          <w:noProof/>
          <w:lang w:val="da-DK" w:eastAsia="da-DK"/>
        </w:rPr>
        <w:lastRenderedPageBreak/>
        <w:drawing>
          <wp:inline distT="0" distB="0" distL="0" distR="0" wp14:anchorId="50A3DD3A" wp14:editId="396AD1AA">
            <wp:extent cx="5055079" cy="342468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adGalileoDistanceVsDutyCycleInterpo1dB.png"/>
                    <pic:cNvPicPr/>
                  </pic:nvPicPr>
                  <pic:blipFill>
                    <a:blip r:embed="rId38">
                      <a:extLst>
                        <a:ext uri="{28A0092B-C50C-407E-A947-70E740481C1C}">
                          <a14:useLocalDpi xmlns:a14="http://schemas.microsoft.com/office/drawing/2010/main" val="0"/>
                        </a:ext>
                      </a:extLst>
                    </a:blip>
                    <a:stretch>
                      <a:fillRect/>
                    </a:stretch>
                  </pic:blipFill>
                  <pic:spPr>
                    <a:xfrm>
                      <a:off x="0" y="0"/>
                      <a:ext cx="5051785" cy="3422455"/>
                    </a:xfrm>
                    <a:prstGeom prst="rect">
                      <a:avLst/>
                    </a:prstGeom>
                  </pic:spPr>
                </pic:pic>
              </a:graphicData>
            </a:graphic>
          </wp:inline>
        </w:drawing>
      </w:r>
    </w:p>
    <w:p w:rsidR="00917D9A" w:rsidRDefault="00917D9A" w:rsidP="00B75344">
      <w:pPr>
        <w:pStyle w:val="Caption"/>
      </w:pPr>
      <w:bookmarkStart w:id="121" w:name="_Ref319598516"/>
      <w:r>
        <w:t xml:space="preserve">Figure </w:t>
      </w:r>
      <w:r w:rsidR="002A18DE">
        <w:fldChar w:fldCharType="begin"/>
      </w:r>
      <w:r>
        <w:instrText xml:space="preserve"> SEQ Figure \* ARABIC </w:instrText>
      </w:r>
      <w:r w:rsidR="002A18DE">
        <w:fldChar w:fldCharType="separate"/>
      </w:r>
      <w:r w:rsidR="0056127B">
        <w:rPr>
          <w:noProof/>
        </w:rPr>
        <w:t>18</w:t>
      </w:r>
      <w:r w:rsidR="002A18DE">
        <w:fldChar w:fldCharType="end"/>
      </w:r>
      <w:bookmarkEnd w:id="121"/>
      <w:r>
        <w:t xml:space="preserve">: Separation distance vs pseudolite duty cycle for different mean powers and </w:t>
      </w:r>
      <w:r w:rsidR="005C4062">
        <w:br/>
      </w:r>
      <w:r>
        <w:t>for a GALILEO receiver</w:t>
      </w:r>
    </w:p>
    <w:p w:rsidR="007C04E7" w:rsidRPr="007C04E7" w:rsidRDefault="007C04E7" w:rsidP="00206755"/>
    <w:p w:rsidR="00917D9A" w:rsidRDefault="00917D9A" w:rsidP="00B3762B">
      <w:pPr>
        <w:pStyle w:val="ECCParagraph"/>
        <w:jc w:val="left"/>
        <w:rPr>
          <w:lang w:val="en-US"/>
        </w:rPr>
      </w:pPr>
      <w:r>
        <w:rPr>
          <w:lang w:val="en-US"/>
        </w:rPr>
        <w:t xml:space="preserve">The </w:t>
      </w:r>
      <w:r w:rsidR="00EA2706">
        <w:rPr>
          <w:lang w:val="en-US"/>
        </w:rPr>
        <w:t>conclusions</w:t>
      </w:r>
      <w:r>
        <w:rPr>
          <w:lang w:val="en-US"/>
        </w:rPr>
        <w:t xml:space="preserve"> are the same, although the signals are different between the pseudolite and the RNSS receiver, and therefore the SSC allows for a smaller separation distance.</w:t>
      </w:r>
    </w:p>
    <w:p w:rsidR="00CE2C6A" w:rsidRDefault="00CE2C6A" w:rsidP="00454CEA">
      <w:pPr>
        <w:pStyle w:val="Heading3"/>
      </w:pPr>
      <w:bookmarkStart w:id="122" w:name="_Toc335824908"/>
      <w:r>
        <w:t>Aggregate interference effect of a network of pulsed pseudolites</w:t>
      </w:r>
      <w:bookmarkEnd w:id="122"/>
    </w:p>
    <w:p w:rsidR="004716D5" w:rsidRPr="00236526" w:rsidRDefault="004716D5" w:rsidP="004716D5">
      <w:pPr>
        <w:pStyle w:val="ECCParagraph"/>
        <w:rPr>
          <w:lang w:val="en-US"/>
        </w:rPr>
      </w:pPr>
      <w:r w:rsidRPr="00236526">
        <w:rPr>
          <w:lang w:val="en-US"/>
        </w:rPr>
        <w:t xml:space="preserve">The aggregate duty cycle </w:t>
      </w:r>
      <w:r>
        <w:rPr>
          <w:lang w:val="en-US"/>
        </w:rPr>
        <w:t>equals</w:t>
      </w:r>
      <w:r w:rsidRPr="00236526">
        <w:rPr>
          <w:lang w:val="en-US"/>
        </w:rPr>
        <w:t xml:space="preserve"> the sum of pulsed signals that are </w:t>
      </w:r>
      <w:r w:rsidR="00EC029D">
        <w:rPr>
          <w:lang w:val="en-US"/>
        </w:rPr>
        <w:t xml:space="preserve">significantly </w:t>
      </w:r>
      <w:r w:rsidRPr="00236526">
        <w:rPr>
          <w:lang w:val="en-US"/>
        </w:rPr>
        <w:t>stronger (peak power) than thermal noise level</w:t>
      </w:r>
      <w:r>
        <w:rPr>
          <w:lang w:val="en-US"/>
        </w:rPr>
        <w:t xml:space="preserve"> in the RNSS receiver</w:t>
      </w:r>
      <w:r w:rsidRPr="00236526">
        <w:rPr>
          <w:lang w:val="en-US"/>
        </w:rPr>
        <w:t>. Only in this case the pulsed signal</w:t>
      </w:r>
      <w:r>
        <w:rPr>
          <w:lang w:val="en-US"/>
        </w:rPr>
        <w:t>s</w:t>
      </w:r>
      <w:r w:rsidRPr="00236526">
        <w:rPr>
          <w:lang w:val="en-US"/>
        </w:rPr>
        <w:t xml:space="preserve"> may saturate the receiver front-end. The interference caused by </w:t>
      </w:r>
      <w:r>
        <w:rPr>
          <w:lang w:val="en-US"/>
        </w:rPr>
        <w:t xml:space="preserve">those </w:t>
      </w:r>
      <w:r w:rsidRPr="00236526">
        <w:rPr>
          <w:lang w:val="en-US"/>
        </w:rPr>
        <w:t>pulsed signals that are weaker than this can be treated the same way as the interference caused by CW signals</w:t>
      </w:r>
      <w:r w:rsidR="00C47A02">
        <w:rPr>
          <w:lang w:val="en-US"/>
        </w:rPr>
        <w:t xml:space="preserve"> </w:t>
      </w:r>
      <w:r w:rsidR="002A18DE">
        <w:rPr>
          <w:lang w:val="en-US"/>
        </w:rPr>
        <w:fldChar w:fldCharType="begin"/>
      </w:r>
      <w:r w:rsidR="00C47A02">
        <w:rPr>
          <w:lang w:val="en-US"/>
        </w:rPr>
        <w:instrText xml:space="preserve"> REF _Ref319593692 \r \h </w:instrText>
      </w:r>
      <w:r w:rsidR="002A18DE">
        <w:rPr>
          <w:lang w:val="en-US"/>
        </w:rPr>
      </w:r>
      <w:r w:rsidR="002A18DE">
        <w:rPr>
          <w:lang w:val="en-US"/>
        </w:rPr>
        <w:fldChar w:fldCharType="separate"/>
      </w:r>
      <w:r w:rsidR="0056127B">
        <w:rPr>
          <w:lang w:val="en-US"/>
        </w:rPr>
        <w:t>[5]</w:t>
      </w:r>
      <w:r w:rsidR="002A18DE">
        <w:rPr>
          <w:lang w:val="en-US"/>
        </w:rPr>
        <w:fldChar w:fldCharType="end"/>
      </w:r>
      <w:r w:rsidRPr="00236526">
        <w:rPr>
          <w:lang w:val="en-US"/>
        </w:rPr>
        <w:t>.</w:t>
      </w:r>
    </w:p>
    <w:p w:rsidR="004716D5" w:rsidRPr="00CE2C6A" w:rsidRDefault="004716D5" w:rsidP="00A24926">
      <w:pPr>
        <w:pStyle w:val="ECCParagraph"/>
      </w:pPr>
      <w:r w:rsidRPr="00236526">
        <w:rPr>
          <w:lang w:val="en-US"/>
        </w:rPr>
        <w:t>The interference caused by pseudolite signals below thermal noise level can be evaluated the same way as for CW signals (interference power level taken as the average power instead of peak power). In this case there are no saturation effects.</w:t>
      </w:r>
    </w:p>
    <w:p w:rsidR="003927AE" w:rsidRDefault="003927AE" w:rsidP="00A24926">
      <w:pPr>
        <w:jc w:val="both"/>
      </w:pPr>
      <w:r w:rsidRPr="008F73F4">
        <w:t>JRC report on the impact of pulsed pseudolites</w:t>
      </w:r>
      <w:r>
        <w:t xml:space="preserve"> contains both theoretical and experimental results of the SNR loss caused by a pulsed pseudolite signal on a non-participating receiver</w:t>
      </w:r>
      <w:r w:rsidR="00C47A02">
        <w:t xml:space="preserve"> </w:t>
      </w:r>
      <w:r w:rsidR="007C04E7">
        <w:fldChar w:fldCharType="begin"/>
      </w:r>
      <w:r w:rsidR="007C04E7">
        <w:instrText xml:space="preserve"> REF _Ref319593692 \r \h  \* MERGEFORMAT </w:instrText>
      </w:r>
      <w:r w:rsidR="007C04E7">
        <w:fldChar w:fldCharType="separate"/>
      </w:r>
      <w:r w:rsidR="0056127B">
        <w:t>[5]</w:t>
      </w:r>
      <w:r w:rsidR="007C04E7">
        <w:fldChar w:fldCharType="end"/>
      </w:r>
      <w:r>
        <w:t xml:space="preserve">. Below simulation results of the SNR loss caused by a network of pulsed pseudolites, using the composite loss model presented in </w:t>
      </w:r>
      <w:r w:rsidR="002A18DE">
        <w:fldChar w:fldCharType="begin"/>
      </w:r>
      <w:r w:rsidR="00C47A02">
        <w:instrText xml:space="preserve"> REF _Ref319593692 \r \h </w:instrText>
      </w:r>
      <w:r w:rsidR="002A18DE">
        <w:fldChar w:fldCharType="separate"/>
      </w:r>
      <w:r w:rsidR="0056127B">
        <w:t>[5]</w:t>
      </w:r>
      <w:r w:rsidR="002A18DE">
        <w:fldChar w:fldCharType="end"/>
      </w:r>
      <w:r>
        <w:t>, are presented.</w:t>
      </w:r>
    </w:p>
    <w:p w:rsidR="004716D5" w:rsidRDefault="004716D5" w:rsidP="003927AE"/>
    <w:p w:rsidR="003927AE" w:rsidRDefault="003927AE" w:rsidP="003927AE">
      <w:r>
        <w:t>The loss for a single pseudolite signal is given by the maximum of small signal approximation L</w:t>
      </w:r>
      <w:r w:rsidRPr="008A0BF3">
        <w:rPr>
          <w:vertAlign w:val="subscript"/>
        </w:rPr>
        <w:t>ss</w:t>
      </w:r>
      <w:r>
        <w:t xml:space="preserve"> and saturation loss L</w:t>
      </w:r>
      <w:r w:rsidRPr="008A0BF3">
        <w:rPr>
          <w:vertAlign w:val="subscript"/>
        </w:rPr>
        <w:t>sat</w:t>
      </w:r>
      <w:r>
        <w:t xml:space="preserve"> :</w:t>
      </w:r>
    </w:p>
    <w:p w:rsidR="003927AE" w:rsidRPr="00960722" w:rsidRDefault="00953E08" w:rsidP="005C4062">
      <w:pPr>
        <w:tabs>
          <w:tab w:val="left" w:pos="9072"/>
        </w:tabs>
        <w:ind w:left="1701"/>
      </w:pPr>
      <m:oMath>
        <m:sSub>
          <m:sSubPr>
            <m:ctrlPr>
              <w:rPr>
                <w:rFonts w:ascii="Cambria Math" w:hAnsi="Cambria Math"/>
                <w:i/>
              </w:rPr>
            </m:ctrlPr>
          </m:sSubPr>
          <m:e>
            <m:r>
              <w:rPr>
                <w:rFonts w:ascii="Cambria Math" w:hAnsi="Cambria Math"/>
              </w:rPr>
              <m:t>L</m:t>
            </m:r>
          </m:e>
          <m:sub>
            <m:r>
              <w:rPr>
                <w:rFonts w:ascii="Cambria Math" w:hAnsi="Cambria Math"/>
              </w:rPr>
              <m:t>pl</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m:t>
                    </m:r>
                  </m:sub>
                </m:sSub>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1-d</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den>
                </m:f>
              </m:e>
            </m:d>
          </m:e>
        </m:func>
      </m:oMath>
      <w:r w:rsidR="005C4062">
        <w:tab/>
      </w:r>
      <w:r w:rsidR="00960722">
        <w:t>(7)</w:t>
      </w:r>
    </w:p>
    <w:p w:rsidR="00301AF9" w:rsidRDefault="00301AF9" w:rsidP="003927AE">
      <w:r>
        <w:t>w</w:t>
      </w:r>
      <w:r w:rsidR="003927AE">
        <w:t>here</w:t>
      </w:r>
      <w:r>
        <w:t>:</w:t>
      </w:r>
    </w:p>
    <w:p w:rsidR="00301AF9" w:rsidRDefault="00301AF9" w:rsidP="003927AE"/>
    <w:p w:rsidR="003927AE" w:rsidRDefault="003927AE" w:rsidP="003927AE">
      <w:r>
        <w:t xml:space="preserve"> L</w:t>
      </w:r>
      <w:r w:rsidRPr="008A0BF3">
        <w:rPr>
          <w:vertAlign w:val="subscript"/>
        </w:rPr>
        <w:t>q</w:t>
      </w:r>
      <w:r>
        <w:t xml:space="preserve"> is the quantization loss, d is the pulse duty cycle and C</w:t>
      </w:r>
      <w:r w:rsidRPr="00154197">
        <w:rPr>
          <w:vertAlign w:val="subscript"/>
        </w:rPr>
        <w:t>p</w:t>
      </w:r>
      <w:r>
        <w:t xml:space="preserve"> is the pseudolite signal power during the pulse (i.e. peak power). In the following simulations, the quantization loss L</w:t>
      </w:r>
      <w:r w:rsidRPr="008A0BF3">
        <w:rPr>
          <w:vertAlign w:val="subscript"/>
        </w:rPr>
        <w:t>q</w:t>
      </w:r>
      <w:r>
        <w:t xml:space="preserve"> is excluded from the results since it is due to the receiver signal processing and not the pseudolite interference.</w:t>
      </w:r>
    </w:p>
    <w:p w:rsidR="00301AF9" w:rsidRDefault="00301AF9" w:rsidP="003927AE"/>
    <w:p w:rsidR="003927AE" w:rsidRDefault="003927AE" w:rsidP="005C4062">
      <w:pPr>
        <w:keepNext/>
      </w:pPr>
      <w:r>
        <w:lastRenderedPageBreak/>
        <w:t>The loss due to several pseudolite signals is calculated as follows:</w:t>
      </w:r>
    </w:p>
    <w:p w:rsidR="003927AE" w:rsidRDefault="003927AE" w:rsidP="00DD69D0">
      <w:pPr>
        <w:pStyle w:val="ListParagraph"/>
        <w:keepNext/>
        <w:numPr>
          <w:ilvl w:val="0"/>
          <w:numId w:val="30"/>
        </w:numPr>
        <w:spacing w:after="200" w:line="276" w:lineRule="auto"/>
      </w:pPr>
      <w:r>
        <w:t>For each pseudolite signal, calculate the loss using both small signal approximation and saturation formula.</w:t>
      </w:r>
    </w:p>
    <w:p w:rsidR="003927AE" w:rsidRDefault="003927AE" w:rsidP="00DD69D0">
      <w:pPr>
        <w:pStyle w:val="ListParagraph"/>
        <w:numPr>
          <w:ilvl w:val="0"/>
          <w:numId w:val="30"/>
        </w:numPr>
        <w:spacing w:after="200" w:line="276" w:lineRule="auto"/>
      </w:pPr>
      <w:r>
        <w:t>If the saturation loss is selected, add the duty cycle of single pseudolite to the aggregate duty cycle d</w:t>
      </w:r>
      <w:r>
        <w:rPr>
          <w:vertAlign w:val="subscript"/>
        </w:rPr>
        <w:t>agg</w:t>
      </w:r>
    </w:p>
    <w:p w:rsidR="003927AE" w:rsidRDefault="003927AE" w:rsidP="00DD69D0">
      <w:pPr>
        <w:pStyle w:val="ListParagraph"/>
        <w:numPr>
          <w:ilvl w:val="0"/>
          <w:numId w:val="30"/>
        </w:numPr>
        <w:spacing w:after="200" w:line="276" w:lineRule="auto"/>
      </w:pPr>
      <w:r>
        <w:t>If small signal loss is selected, add pseudolite signal power to the aggregate small signal power C</w:t>
      </w:r>
      <w:r w:rsidRPr="00154197">
        <w:rPr>
          <w:vertAlign w:val="subscript"/>
        </w:rPr>
        <w:t>p</w:t>
      </w:r>
      <w:r>
        <w:rPr>
          <w:vertAlign w:val="subscript"/>
        </w:rPr>
        <w:t>,agg</w:t>
      </w:r>
    </w:p>
    <w:p w:rsidR="003927AE" w:rsidRDefault="003927AE" w:rsidP="003927AE">
      <w:r>
        <w:t>The aggregate loss is then calculated as</w:t>
      </w:r>
    </w:p>
    <w:p w:rsidR="00C47A02" w:rsidRDefault="00C47A02" w:rsidP="003927AE"/>
    <w:p w:rsidR="003927AE" w:rsidRPr="00C47A02" w:rsidRDefault="00953E08" w:rsidP="005C4062">
      <w:pPr>
        <w:tabs>
          <w:tab w:val="left" w:pos="9072"/>
        </w:tabs>
        <w:ind w:left="1701"/>
      </w:pPr>
      <m:oMath>
        <m:sSub>
          <m:sSubPr>
            <m:ctrlPr>
              <w:rPr>
                <w:rFonts w:ascii="Cambria Math" w:hAnsi="Cambria Math"/>
                <w:i/>
              </w:rPr>
            </m:ctrlPr>
          </m:sSubPr>
          <m:e>
            <m:r>
              <w:rPr>
                <w:rFonts w:ascii="Cambria Math" w:hAnsi="Cambria Math"/>
              </w:rPr>
              <m:t>L</m:t>
            </m:r>
          </m:e>
          <m:sub>
            <m:r>
              <w:rPr>
                <w:rFonts w:ascii="Cambria Math" w:hAnsi="Cambria Math"/>
              </w:rPr>
              <m:t>pl,agg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ss,agg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sat,agg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p,agg</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den>
            </m:f>
          </m:den>
        </m:f>
      </m:oMath>
      <w:r w:rsidR="005C4062">
        <w:tab/>
      </w:r>
      <w:r w:rsidR="00867180">
        <w:t>(8</w:t>
      </w:r>
      <w:r w:rsidR="00C47A02">
        <w:t>)</w:t>
      </w:r>
    </w:p>
    <w:p w:rsidR="004F42A0" w:rsidRDefault="008A0CBB" w:rsidP="008A0CBB">
      <w:pPr>
        <w:pStyle w:val="Heading4"/>
      </w:pPr>
      <w:bookmarkStart w:id="123" w:name="_Toc335824909"/>
      <w:r>
        <w:t>Impact to non-aeronautical users</w:t>
      </w:r>
      <w:r w:rsidR="0090019F" w:rsidRPr="0090019F">
        <w:t xml:space="preserve"> </w:t>
      </w:r>
      <w:r w:rsidR="0090019F">
        <w:t>in an outdoor environment</w:t>
      </w:r>
      <w:bookmarkEnd w:id="123"/>
    </w:p>
    <w:p w:rsidR="003927AE" w:rsidRDefault="004F42A0" w:rsidP="00C5239D">
      <w:pPr>
        <w:pStyle w:val="ECCParagraph"/>
      </w:pPr>
      <w:r>
        <w:t>For terrestrial users, t</w:t>
      </w:r>
      <w:r w:rsidR="003927AE">
        <w:t xml:space="preserve">he aggregate </w:t>
      </w:r>
      <w:r>
        <w:t>interference</w:t>
      </w:r>
      <w:r w:rsidR="003927AE">
        <w:t xml:space="preserve"> of 100 pseudolite transmitters arranged in a rectantular grid (10 x 10 pseudolites with 100 m separation distance between neighbours) was simulated. Simulation parameters are shown</w:t>
      </w:r>
      <w:r w:rsidR="00867180">
        <w:t xml:space="preserve"> in </w:t>
      </w:r>
      <w:r w:rsidR="002A18DE">
        <w:fldChar w:fldCharType="begin"/>
      </w:r>
      <w:r w:rsidR="00867180">
        <w:instrText xml:space="preserve"> REF _Ref319602206 \h </w:instrText>
      </w:r>
      <w:r w:rsidR="002A18DE">
        <w:fldChar w:fldCharType="separate"/>
      </w:r>
      <w:r w:rsidR="0056127B">
        <w:t xml:space="preserve">Table </w:t>
      </w:r>
      <w:r w:rsidR="0056127B">
        <w:rPr>
          <w:noProof/>
        </w:rPr>
        <w:t>23</w:t>
      </w:r>
      <w:r w:rsidR="002A18DE">
        <w:fldChar w:fldCharType="end"/>
      </w:r>
      <w:r w:rsidR="003927AE">
        <w:t>.</w:t>
      </w:r>
    </w:p>
    <w:p w:rsidR="00C5239D" w:rsidRDefault="00C5239D" w:rsidP="00C5239D">
      <w:pPr>
        <w:pStyle w:val="Caption"/>
      </w:pPr>
      <w:bookmarkStart w:id="124" w:name="_Ref319602206"/>
      <w:r>
        <w:t xml:space="preserve">Table </w:t>
      </w:r>
      <w:r w:rsidR="002A18DE">
        <w:fldChar w:fldCharType="begin"/>
      </w:r>
      <w:r>
        <w:instrText xml:space="preserve"> SEQ Table \* ARABIC </w:instrText>
      </w:r>
      <w:r w:rsidR="002A18DE">
        <w:fldChar w:fldCharType="separate"/>
      </w:r>
      <w:r w:rsidR="0056127B">
        <w:rPr>
          <w:noProof/>
        </w:rPr>
        <w:t>23</w:t>
      </w:r>
      <w:r w:rsidR="002A18DE">
        <w:fldChar w:fldCharType="end"/>
      </w:r>
      <w:bookmarkEnd w:id="124"/>
      <w:r>
        <w:t>:</w:t>
      </w:r>
      <w:r w:rsidRPr="00C5239D">
        <w:t xml:space="preserve"> </w:t>
      </w:r>
      <w:r>
        <w:t>Simulation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3402"/>
        <w:gridCol w:w="3368"/>
      </w:tblGrid>
      <w:tr w:rsidR="00301AF9" w:rsidRPr="00FE1795" w:rsidTr="006352B5">
        <w:trPr>
          <w:tblHeader/>
        </w:trPr>
        <w:tc>
          <w:tcPr>
            <w:tcW w:w="3085" w:type="dxa"/>
            <w:tcBorders>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Parameter</w:t>
            </w:r>
            <w:r w:rsidRPr="00FE1795">
              <w:rPr>
                <w:b/>
                <w:color w:val="FFFFFF"/>
              </w:rPr>
              <w:t xml:space="preserve"> </w:t>
            </w:r>
          </w:p>
        </w:tc>
        <w:tc>
          <w:tcPr>
            <w:tcW w:w="3402" w:type="dxa"/>
            <w:tcBorders>
              <w:left w:val="single" w:sz="8" w:space="0" w:color="FFFFFF"/>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Value</w:t>
            </w:r>
          </w:p>
        </w:tc>
        <w:tc>
          <w:tcPr>
            <w:tcW w:w="3368" w:type="dxa"/>
            <w:tcBorders>
              <w:left w:val="single" w:sz="8" w:space="0" w:color="FFFFFF"/>
              <w:bottom w:val="single" w:sz="8" w:space="0" w:color="FFFFFF" w:themeColor="background1"/>
            </w:tcBorders>
            <w:shd w:val="clear" w:color="auto" w:fill="D2232A"/>
            <w:vAlign w:val="center"/>
          </w:tcPr>
          <w:p w:rsidR="00301AF9" w:rsidRPr="00FE1795" w:rsidRDefault="00301AF9" w:rsidP="00301AF9">
            <w:pPr>
              <w:spacing w:line="288" w:lineRule="auto"/>
              <w:jc w:val="center"/>
              <w:rPr>
                <w:b/>
                <w:color w:val="FFFFFF"/>
              </w:rPr>
            </w:pPr>
            <w:r w:rsidRPr="00FE1795">
              <w:rPr>
                <w:b/>
                <w:color w:val="FFFFFF"/>
              </w:rPr>
              <w:t>Com</w:t>
            </w:r>
            <w:r>
              <w:rPr>
                <w:b/>
                <w:color w:val="FFFFFF"/>
              </w:rPr>
              <w:t>ment</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Pseudolite positions</w:t>
            </w:r>
          </w:p>
        </w:tc>
        <w:tc>
          <w:tcPr>
            <w:tcW w:w="3402"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(x,y) coordinates form a rectangular grid, both x and y go from 100 to 1000 with increments of 100</w:t>
            </w:r>
          </w:p>
          <w:p w:rsidR="003927AE" w:rsidRPr="006003AA" w:rsidRDefault="003927AE" w:rsidP="000E0E91">
            <w:r w:rsidRPr="006003AA">
              <w:t>h = 5</w:t>
            </w:r>
          </w:p>
        </w:tc>
        <w:tc>
          <w:tcPr>
            <w:tcW w:w="3368"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 xml:space="preserve">Assume </w:t>
            </w:r>
            <w:r w:rsidR="0089116A" w:rsidRPr="006003AA">
              <w:t>height</w:t>
            </w:r>
            <w:r w:rsidRPr="006003AA">
              <w:t xml:space="preserve"> of 5 m for the transmitters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Transmit power</w:t>
            </w:r>
          </w:p>
        </w:tc>
        <w:tc>
          <w:tcPr>
            <w:tcW w:w="3402" w:type="dxa"/>
            <w:tcBorders>
              <w:top w:val="single" w:sz="4" w:space="0" w:color="C00000"/>
              <w:left w:val="single" w:sz="4" w:space="0" w:color="C00000"/>
              <w:bottom w:val="single" w:sz="4" w:space="0" w:color="C00000"/>
              <w:right w:val="single" w:sz="4" w:space="0" w:color="C00000"/>
            </w:tcBorders>
          </w:tcPr>
          <w:p w:rsidR="003927AE" w:rsidRDefault="003927AE" w:rsidP="000E0E91">
            <w:r w:rsidRPr="006003AA">
              <w:t>-33 dBm</w:t>
            </w:r>
            <w:r w:rsidR="00EE3BED">
              <w:t xml:space="preserve"> (peak power)</w:t>
            </w:r>
          </w:p>
          <w:p w:rsidR="00EE3BED" w:rsidRPr="006003AA" w:rsidRDefault="00EE3BED" w:rsidP="000E0E91">
            <w:r>
              <w:t>-46 dBm (mean power)</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At distance of 120 m, the received (peak) power falls below noise level.</w:t>
            </w:r>
          </w:p>
          <w:p w:rsidR="003927AE" w:rsidRPr="006003AA" w:rsidRDefault="003927AE" w:rsidP="000E0E91">
            <w:r w:rsidRPr="006003AA">
              <w:t xml:space="preserve">The signal could be received at </w:t>
            </w:r>
            <w:r w:rsidR="0089116A" w:rsidRPr="006003AA">
              <w:t>slightly</w:t>
            </w:r>
            <w:r w:rsidRPr="006003AA">
              <w:t xml:space="preserve"> more than 130 m distance, with equivalent signal</w:t>
            </w:r>
            <w:r w:rsidR="0089116A">
              <w:t>-to-noise density of 36 dBHz</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Pulse duty cycle</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5 % duty cycle allows signal tracking while not causing </w:t>
            </w:r>
            <w:r w:rsidR="0089116A" w:rsidRPr="006003AA">
              <w:t>excessive</w:t>
            </w:r>
            <w:r w:rsidRPr="006003AA">
              <w:t xml:space="preserve"> interference</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Receiver position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(x,y) coordinates form a rectangular grid, both x and y go from 0 to 1100 with increments of 10</w:t>
            </w:r>
          </w:p>
          <w:p w:rsidR="003927AE" w:rsidRPr="006003AA" w:rsidRDefault="003927AE" w:rsidP="000E0E91">
            <w:r w:rsidRPr="006003AA">
              <w:t>h = 0</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The receiver position grid covers the area inside the pseudolite transmitter network and extends beyond</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Tracking threshold for PL signal</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36 dBHz – 20log(d)</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During the pulse, the signal-to-noise density must be 26 dB above 36 dBHz (d=0.05)</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Number of ADC bits</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or 4</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IF bandwidth</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L1 C/A signal</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Sampling frequency</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bl>
    <w:p w:rsidR="003927AE" w:rsidRDefault="003927AE" w:rsidP="003927AE"/>
    <w:p w:rsidR="003927AE" w:rsidRDefault="003927AE" w:rsidP="008A0CBB">
      <w:pPr>
        <w:pStyle w:val="ECCParBulleted"/>
      </w:pPr>
      <w:r w:rsidRPr="008A0CBB">
        <w:t>Two-bit receiver (B = 2)</w:t>
      </w:r>
      <w:r w:rsidR="00C5239D">
        <w:t>.</w:t>
      </w:r>
    </w:p>
    <w:p w:rsidR="00C5239D" w:rsidRPr="008A0CBB" w:rsidRDefault="00C5239D" w:rsidP="00C5239D">
      <w:pPr>
        <w:pStyle w:val="ECCParBulleted"/>
        <w:numPr>
          <w:ilvl w:val="0"/>
          <w:numId w:val="0"/>
        </w:numPr>
        <w:ind w:left="340" w:hanging="340"/>
      </w:pPr>
    </w:p>
    <w:p w:rsidR="003927AE" w:rsidRDefault="003927AE" w:rsidP="00C5239D">
      <w:pPr>
        <w:pStyle w:val="ECCParagraph"/>
      </w:pPr>
      <w:r>
        <w:t>The aggregate loss calculated for the 2-bit receiver is shown in</w:t>
      </w:r>
      <w:r w:rsidR="00F874F9">
        <w:t xml:space="preserve"> </w:t>
      </w:r>
      <w:r w:rsidR="002A18DE">
        <w:fldChar w:fldCharType="begin"/>
      </w:r>
      <w:r w:rsidR="00F874F9">
        <w:instrText xml:space="preserve"> REF _Ref319602136 \h </w:instrText>
      </w:r>
      <w:r w:rsidR="002A18DE">
        <w:fldChar w:fldCharType="separate"/>
      </w:r>
      <w:r w:rsidR="0056127B">
        <w:t xml:space="preserve">Figure </w:t>
      </w:r>
      <w:r w:rsidR="0056127B">
        <w:rPr>
          <w:noProof/>
        </w:rPr>
        <w:t>19</w:t>
      </w:r>
      <w:r w:rsidR="002A18DE">
        <w:fldChar w:fldCharType="end"/>
      </w:r>
      <w:r>
        <w:t xml:space="preserve">. The maximum loss, approximately 2.1 dB, is attained near the pseudolite transmitters. </w:t>
      </w:r>
    </w:p>
    <w:p w:rsidR="001C0661" w:rsidRDefault="001C0661" w:rsidP="003927AE"/>
    <w:p w:rsidR="001C0661" w:rsidRPr="00503162" w:rsidRDefault="001C0661" w:rsidP="003927AE"/>
    <w:p w:rsidR="003927AE" w:rsidRDefault="00B376F3" w:rsidP="001C0661">
      <w:pPr>
        <w:keepNext/>
        <w:jc w:val="center"/>
      </w:pPr>
      <w:r>
        <w:rPr>
          <w:noProof/>
          <w:lang w:val="da-DK" w:eastAsia="da-DK"/>
        </w:rPr>
        <w:lastRenderedPageBreak/>
        <w:drawing>
          <wp:inline distT="0" distB="0" distL="0" distR="0" wp14:anchorId="51FA2732" wp14:editId="04BE8B19">
            <wp:extent cx="4591050" cy="3390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4639" t="15381" r="16246" b="6152"/>
                    <a:stretch>
                      <a:fillRect/>
                    </a:stretch>
                  </pic:blipFill>
                  <pic:spPr bwMode="auto">
                    <a:xfrm>
                      <a:off x="0" y="0"/>
                      <a:ext cx="4591050" cy="3390900"/>
                    </a:xfrm>
                    <a:prstGeom prst="rect">
                      <a:avLst/>
                    </a:prstGeom>
                    <a:noFill/>
                    <a:ln>
                      <a:noFill/>
                    </a:ln>
                  </pic:spPr>
                </pic:pic>
              </a:graphicData>
            </a:graphic>
          </wp:inline>
        </w:drawing>
      </w:r>
    </w:p>
    <w:p w:rsidR="003927AE" w:rsidRDefault="005A6AD6" w:rsidP="005A6AD6">
      <w:pPr>
        <w:pStyle w:val="Caption"/>
      </w:pPr>
      <w:bookmarkStart w:id="125" w:name="_Ref319602136"/>
      <w:r>
        <w:t xml:space="preserve">Figure </w:t>
      </w:r>
      <w:r w:rsidR="002A18DE">
        <w:fldChar w:fldCharType="begin"/>
      </w:r>
      <w:r>
        <w:instrText xml:space="preserve"> SEQ Figure \* ARABIC </w:instrText>
      </w:r>
      <w:r w:rsidR="002A18DE">
        <w:fldChar w:fldCharType="separate"/>
      </w:r>
      <w:r w:rsidR="0056127B">
        <w:rPr>
          <w:noProof/>
        </w:rPr>
        <w:t>19</w:t>
      </w:r>
      <w:r w:rsidR="002A18DE">
        <w:fldChar w:fldCharType="end"/>
      </w:r>
      <w:bookmarkEnd w:id="125"/>
      <w:r>
        <w:t xml:space="preserve">: </w:t>
      </w:r>
      <w:r w:rsidR="003927AE">
        <w:t>Loss due to p</w:t>
      </w:r>
      <w:r w:rsidR="00A24926">
        <w:t>seudolite interference when B=2</w:t>
      </w:r>
    </w:p>
    <w:p w:rsidR="003927AE" w:rsidRDefault="003927AE" w:rsidP="00C5239D">
      <w:pPr>
        <w:pStyle w:val="ECCParagraph"/>
      </w:pPr>
      <w:r>
        <w:t>It is of interest to evaluate the number of pseudolite signals that could be received inside the area covered. The signal-to-noise density threshold for pulsed signal is obtained by multiplying the corresponding threshold for CW signal by the sq</w:t>
      </w:r>
      <w:r w:rsidR="0089116A">
        <w:t>uare of the duty cycle</w:t>
      </w:r>
      <w:r>
        <w:t xml:space="preserve">. This is valid for a receiver with no pulse gating i.e. no enhancement for tracking a pulsed signal. The results, calculated with a </w:t>
      </w:r>
      <w:r w:rsidR="0089116A">
        <w:t>conservative</w:t>
      </w:r>
      <w:r>
        <w:t xml:space="preserve"> threshold of 36 dBHz – 20*</w:t>
      </w:r>
      <w:proofErr w:type="gramStart"/>
      <w:r>
        <w:t>log(</w:t>
      </w:r>
      <w:proofErr w:type="gramEnd"/>
      <w:r>
        <w:t xml:space="preserve">d), are shown in </w:t>
      </w:r>
      <w:r w:rsidR="002A18DE">
        <w:fldChar w:fldCharType="begin"/>
      </w:r>
      <w:r>
        <w:instrText xml:space="preserve"> REF _Ref318685031 \h </w:instrText>
      </w:r>
      <w:r w:rsidR="002A18DE">
        <w:fldChar w:fldCharType="separate"/>
      </w:r>
      <w:r w:rsidR="0056127B">
        <w:t xml:space="preserve">Figure </w:t>
      </w:r>
      <w:r w:rsidR="0056127B">
        <w:rPr>
          <w:noProof/>
        </w:rPr>
        <w:t>20</w:t>
      </w:r>
      <w:r w:rsidR="002A18DE">
        <w:fldChar w:fldCharType="end"/>
      </w:r>
      <w:r>
        <w:t>. Inside the pseudolite grid, 4-7 signals are received. The maximum numbers are found in the areas between the transmitters.</w:t>
      </w:r>
    </w:p>
    <w:p w:rsidR="003927AE" w:rsidRDefault="00B376F3" w:rsidP="001C0661">
      <w:pPr>
        <w:keepNext/>
        <w:jc w:val="center"/>
      </w:pPr>
      <w:r>
        <w:rPr>
          <w:noProof/>
          <w:lang w:val="da-DK" w:eastAsia="da-DK"/>
        </w:rPr>
        <w:drawing>
          <wp:inline distT="0" distB="0" distL="0" distR="0" wp14:anchorId="1CEB0112" wp14:editId="7E94D1D9">
            <wp:extent cx="4476750" cy="339090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4639" t="15381" r="16246" b="6152"/>
                    <a:stretch>
                      <a:fillRect/>
                    </a:stretch>
                  </pic:blipFill>
                  <pic:spPr bwMode="auto">
                    <a:xfrm>
                      <a:off x="0" y="0"/>
                      <a:ext cx="4476750" cy="3390900"/>
                    </a:xfrm>
                    <a:prstGeom prst="rect">
                      <a:avLst/>
                    </a:prstGeom>
                    <a:noFill/>
                    <a:ln>
                      <a:noFill/>
                    </a:ln>
                  </pic:spPr>
                </pic:pic>
              </a:graphicData>
            </a:graphic>
          </wp:inline>
        </w:drawing>
      </w:r>
    </w:p>
    <w:p w:rsidR="003927AE" w:rsidRPr="001559A0" w:rsidRDefault="003927AE" w:rsidP="003927AE">
      <w:pPr>
        <w:pStyle w:val="Caption"/>
      </w:pPr>
      <w:bookmarkStart w:id="126" w:name="_Ref318685031"/>
      <w:r>
        <w:t xml:space="preserve">Figure </w:t>
      </w:r>
      <w:r w:rsidR="002A18DE">
        <w:fldChar w:fldCharType="begin"/>
      </w:r>
      <w:r>
        <w:instrText xml:space="preserve"> SEQ Figure \* ARABIC </w:instrText>
      </w:r>
      <w:r w:rsidR="002A18DE">
        <w:fldChar w:fldCharType="separate"/>
      </w:r>
      <w:r w:rsidR="0056127B">
        <w:rPr>
          <w:noProof/>
        </w:rPr>
        <w:t>20</w:t>
      </w:r>
      <w:r w:rsidR="002A18DE">
        <w:fldChar w:fldCharType="end"/>
      </w:r>
      <w:bookmarkEnd w:id="126"/>
      <w:r w:rsidR="006352B5">
        <w:t>:</w:t>
      </w:r>
      <w:r>
        <w:t xml:space="preserve"> Number of visible pseudolite signals wh</w:t>
      </w:r>
      <w:r w:rsidR="00A24926">
        <w:t>en B=2</w:t>
      </w:r>
    </w:p>
    <w:p w:rsidR="003927AE" w:rsidRDefault="003927AE" w:rsidP="005C4062">
      <w:pPr>
        <w:pStyle w:val="ECCParBulleted"/>
      </w:pPr>
      <w:r>
        <w:t>Four-bit receiver (B = 4)</w:t>
      </w:r>
      <w:r w:rsidR="00C5239D">
        <w:t>.</w:t>
      </w:r>
    </w:p>
    <w:p w:rsidR="00C5239D" w:rsidRDefault="00C5239D" w:rsidP="00C5239D">
      <w:pPr>
        <w:pStyle w:val="ECCParBulleted"/>
        <w:numPr>
          <w:ilvl w:val="0"/>
          <w:numId w:val="0"/>
        </w:numPr>
        <w:ind w:left="340" w:hanging="340"/>
      </w:pPr>
    </w:p>
    <w:p w:rsidR="003927AE" w:rsidRPr="00D75454" w:rsidRDefault="003927AE" w:rsidP="00C5239D">
      <w:pPr>
        <w:jc w:val="both"/>
      </w:pPr>
      <w:r>
        <w:lastRenderedPageBreak/>
        <w:t xml:space="preserve">The loss for 4-bit receiver is shown in </w:t>
      </w:r>
      <w:r w:rsidR="007C04E7">
        <w:fldChar w:fldCharType="begin"/>
      </w:r>
      <w:r w:rsidR="007C04E7">
        <w:instrText xml:space="preserve"> REF _Ref318685225 \h  \* MERGEFORMAT </w:instrText>
      </w:r>
      <w:r w:rsidR="007C04E7">
        <w:fldChar w:fldCharType="separate"/>
      </w:r>
      <w:r w:rsidR="0056127B">
        <w:t xml:space="preserve">Figure </w:t>
      </w:r>
      <w:r w:rsidR="0056127B">
        <w:rPr>
          <w:noProof/>
        </w:rPr>
        <w:t>21</w:t>
      </w:r>
      <w:r w:rsidR="007C04E7">
        <w:fldChar w:fldCharType="end"/>
      </w:r>
      <w:r>
        <w:t>. In this case the maximum loss is 2.9 dB. Outside the pseudolite transmitter grid, the loss is limited to 1 dB or less when the distance from the nearest transmitter is 60 meters or more. At 300 m distance the loss is less than 0.3 dB.</w:t>
      </w:r>
    </w:p>
    <w:p w:rsidR="003927AE" w:rsidRDefault="00B376F3" w:rsidP="001C0661">
      <w:pPr>
        <w:keepNext/>
        <w:jc w:val="center"/>
      </w:pPr>
      <w:r>
        <w:rPr>
          <w:noProof/>
          <w:lang w:val="da-DK" w:eastAsia="da-DK"/>
        </w:rPr>
        <w:drawing>
          <wp:inline distT="0" distB="0" distL="0" distR="0" wp14:anchorId="2E436885" wp14:editId="6B0D855D">
            <wp:extent cx="5734050" cy="43815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rsidR="003927AE" w:rsidRDefault="003927AE" w:rsidP="003927AE">
      <w:pPr>
        <w:pStyle w:val="Caption"/>
      </w:pPr>
      <w:bookmarkStart w:id="127" w:name="_Ref318685225"/>
      <w:r>
        <w:t xml:space="preserve">Figure </w:t>
      </w:r>
      <w:r w:rsidR="002A18DE">
        <w:fldChar w:fldCharType="begin"/>
      </w:r>
      <w:r>
        <w:instrText xml:space="preserve"> SEQ Figure \* ARABIC </w:instrText>
      </w:r>
      <w:r w:rsidR="002A18DE">
        <w:fldChar w:fldCharType="separate"/>
      </w:r>
      <w:r w:rsidR="0056127B">
        <w:rPr>
          <w:noProof/>
        </w:rPr>
        <w:t>21</w:t>
      </w:r>
      <w:r w:rsidR="002A18DE">
        <w:fldChar w:fldCharType="end"/>
      </w:r>
      <w:bookmarkEnd w:id="127"/>
      <w:r w:rsidR="006352B5">
        <w:t>:</w:t>
      </w:r>
      <w:r w:rsidR="00FB0399">
        <w:t xml:space="preserve"> Loss</w:t>
      </w:r>
      <w:r>
        <w:t xml:space="preserve"> due to pseudolite interference when B=4</w:t>
      </w:r>
    </w:p>
    <w:p w:rsidR="008A0CBB" w:rsidRDefault="008A0CBB" w:rsidP="008A0CBB">
      <w:pPr>
        <w:pStyle w:val="Heading4"/>
      </w:pPr>
      <w:bookmarkStart w:id="128" w:name="_Toc335824910"/>
      <w:r>
        <w:t>Impact on aeronautical receivers</w:t>
      </w:r>
      <w:bookmarkEnd w:id="128"/>
    </w:p>
    <w:p w:rsidR="00705CF7" w:rsidRDefault="008A0CBB" w:rsidP="0090019F">
      <w:pPr>
        <w:pStyle w:val="ECCParagraph"/>
        <w:rPr>
          <w:lang w:val="en-US"/>
        </w:rPr>
      </w:pPr>
      <w:r>
        <w:rPr>
          <w:lang w:val="en-US"/>
        </w:rPr>
        <w:t>The results given for CW pseudolites are applicable to pulsed pseudolites when considering their aggregate impact on aeronautical RNSS receiver. In this case the mean power of pulsed pseudolite signal should be considered.</w:t>
      </w:r>
      <w:r w:rsidR="00EB78FB">
        <w:rPr>
          <w:lang w:val="en-US"/>
        </w:rPr>
        <w:t xml:space="preserve"> </w:t>
      </w:r>
      <w:r w:rsidR="00705CF7">
        <w:rPr>
          <w:lang w:val="en-US"/>
        </w:rPr>
        <w:t xml:space="preserve">The small signal approximation of the interference caused by a pulsed pseudolite is described in section 3.1. </w:t>
      </w:r>
      <w:proofErr w:type="gramStart"/>
      <w:r w:rsidR="00705CF7">
        <w:rPr>
          <w:lang w:val="en-US"/>
        </w:rPr>
        <w:t>of</w:t>
      </w:r>
      <w:proofErr w:type="gramEnd"/>
      <w:r w:rsidR="00705CF7">
        <w:rPr>
          <w:lang w:val="en-US"/>
        </w:rPr>
        <w:t xml:space="preserve"> </w:t>
      </w:r>
      <w:r w:rsidR="002A18DE">
        <w:rPr>
          <w:lang w:val="en-US"/>
        </w:rPr>
        <w:fldChar w:fldCharType="begin"/>
      </w:r>
      <w:r w:rsidR="00705CF7">
        <w:rPr>
          <w:lang w:val="en-US"/>
        </w:rPr>
        <w:instrText xml:space="preserve"> REF _Ref319593692 \r \h </w:instrText>
      </w:r>
      <w:r w:rsidR="002A18DE">
        <w:rPr>
          <w:lang w:val="en-US"/>
        </w:rPr>
      </w:r>
      <w:r w:rsidR="002A18DE">
        <w:rPr>
          <w:lang w:val="en-US"/>
        </w:rPr>
        <w:fldChar w:fldCharType="separate"/>
      </w:r>
      <w:r w:rsidR="0056127B">
        <w:rPr>
          <w:lang w:val="en-US"/>
        </w:rPr>
        <w:t>[5]</w:t>
      </w:r>
      <w:r w:rsidR="002A18DE">
        <w:rPr>
          <w:lang w:val="en-US"/>
        </w:rPr>
        <w:fldChar w:fldCharType="end"/>
      </w:r>
      <w:r w:rsidR="00705CF7">
        <w:rPr>
          <w:lang w:val="en-US"/>
        </w:rPr>
        <w:t>.</w:t>
      </w:r>
    </w:p>
    <w:p w:rsidR="0090019F" w:rsidRPr="008A0CBB" w:rsidRDefault="00EB78FB" w:rsidP="0090019F">
      <w:pPr>
        <w:pStyle w:val="ECCParagraph"/>
      </w:pPr>
      <w:r w:rsidRPr="00EB78FB">
        <w:rPr>
          <w:lang w:val="en-US"/>
        </w:rPr>
        <w:t>It should also be noted that results given in section 4.3 to 4.5 include building losses in the propagation model</w:t>
      </w:r>
      <w:r w:rsidR="0090019F">
        <w:rPr>
          <w:lang w:val="en-US"/>
        </w:rPr>
        <w:t xml:space="preserve"> and they are therefore applicable when pseudolites are deployed in an indoor environment</w:t>
      </w:r>
      <w:r w:rsidR="0090019F" w:rsidRPr="00EB78FB">
        <w:rPr>
          <w:lang w:val="en-US"/>
        </w:rPr>
        <w:t>.</w:t>
      </w:r>
      <w:r w:rsidR="0090019F">
        <w:rPr>
          <w:lang w:val="en-US"/>
        </w:rPr>
        <w:t xml:space="preserve"> If pseudolites are deployed outside buildings, the density of pseudolites given in the above mentioned sections will have to be reduced to avoid an increase of interference in aeronautical RNSS receivers. </w:t>
      </w:r>
    </w:p>
    <w:p w:rsidR="003927AE" w:rsidRDefault="003927AE" w:rsidP="00454CEA">
      <w:pPr>
        <w:pStyle w:val="Heading3"/>
      </w:pPr>
      <w:bookmarkStart w:id="129" w:name="_Toc335824911"/>
      <w:r>
        <w:t>Conclusion</w:t>
      </w:r>
      <w:r w:rsidR="008E3DE9">
        <w:t>s</w:t>
      </w:r>
      <w:r w:rsidR="00454CEA">
        <w:t xml:space="preserve"> concerning pulsed pseudolites</w:t>
      </w:r>
      <w:bookmarkEnd w:id="129"/>
    </w:p>
    <w:p w:rsidR="00EB62B8" w:rsidRPr="00EB62B8" w:rsidRDefault="00EB62B8" w:rsidP="00DD69D0">
      <w:pPr>
        <w:pStyle w:val="ECCNumbered-LetteredList"/>
        <w:numPr>
          <w:ilvl w:val="0"/>
          <w:numId w:val="25"/>
        </w:numPr>
      </w:pPr>
      <w:r w:rsidRPr="00EB62B8">
        <w:t xml:space="preserve">A specific attention should be given to the use of pseudolites operating in outdoor environment: </w:t>
      </w:r>
    </w:p>
    <w:p w:rsidR="00EB62B8" w:rsidRPr="00EB62B8" w:rsidRDefault="00EB62B8" w:rsidP="00DD69D0">
      <w:pPr>
        <w:pStyle w:val="ECCNumbered-LetteredList"/>
        <w:numPr>
          <w:ilvl w:val="0"/>
          <w:numId w:val="25"/>
        </w:numPr>
        <w:spacing w:after="120"/>
        <w:ind w:left="1843" w:hanging="283"/>
        <w:jc w:val="both"/>
      </w:pPr>
      <w:r w:rsidRPr="00EB62B8">
        <w:t>in the band 1164-1215 MHz, in the absence of mitigation techniques and assuming a mean EIRP of -59dBm and an SNR loss of 1 dB for any kind of non-aeronautical receiver / for high precision receiver, a separation distance of up to respectively 120m/96m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EB62B8" w:rsidRPr="00E364A2" w:rsidRDefault="00EB62B8" w:rsidP="00DD69D0">
      <w:pPr>
        <w:pStyle w:val="ECCNumbered-LetteredList"/>
        <w:numPr>
          <w:ilvl w:val="0"/>
          <w:numId w:val="25"/>
        </w:numPr>
        <w:ind w:left="2552" w:hanging="284"/>
      </w:pPr>
      <w:r w:rsidRPr="00E364A2">
        <w:t xml:space="preserve">Optimization of the pseudolite signal </w:t>
      </w:r>
    </w:p>
    <w:p w:rsidR="00EB62B8" w:rsidRPr="00E364A2" w:rsidRDefault="00EB62B8" w:rsidP="00DD69D0">
      <w:pPr>
        <w:pStyle w:val="ECCNumbered-LetteredList"/>
        <w:numPr>
          <w:ilvl w:val="0"/>
          <w:numId w:val="25"/>
        </w:numPr>
        <w:ind w:left="2552" w:hanging="284"/>
      </w:pPr>
      <w:r w:rsidRPr="00E364A2">
        <w:t>To accept locally (inside the intended coverage area) an SNR loss of 3 dB</w:t>
      </w:r>
    </w:p>
    <w:p w:rsidR="00EB62B8" w:rsidRDefault="00EB62B8" w:rsidP="00DD69D0">
      <w:pPr>
        <w:pStyle w:val="ECCNumbered-LetteredList"/>
        <w:numPr>
          <w:ilvl w:val="0"/>
          <w:numId w:val="25"/>
        </w:numPr>
        <w:spacing w:before="120" w:after="120"/>
        <w:ind w:left="714" w:hanging="357"/>
        <w:jc w:val="both"/>
      </w:pPr>
      <w:r w:rsidRPr="00EB62B8">
        <w:lastRenderedPageBreak/>
        <w:t>in the band 1215-1300 MHz, in the absence of mitigation techniques and assuming a mean EIRP of -59dBm and an SNR loss of 1 dB for any kind of non-aeronautical receiver / for high precision receiver, a separation distance of up to respectively 116m/92m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EB62B8" w:rsidRPr="00EB62B8" w:rsidRDefault="00EB62B8" w:rsidP="00DD69D0">
      <w:pPr>
        <w:pStyle w:val="ECCNumbered-LetteredList"/>
        <w:numPr>
          <w:ilvl w:val="0"/>
          <w:numId w:val="25"/>
        </w:numPr>
        <w:ind w:left="2552" w:hanging="284"/>
      </w:pPr>
      <w:r w:rsidRPr="00EB62B8">
        <w:t>Optimization of the pseudolite signal</w:t>
      </w:r>
      <w:r w:rsidR="00817CB6">
        <w:t>.</w:t>
      </w:r>
      <w:r w:rsidRPr="00EB62B8">
        <w:t xml:space="preserve"> </w:t>
      </w:r>
    </w:p>
    <w:p w:rsidR="00EB62B8" w:rsidRDefault="00EB62B8" w:rsidP="00DD69D0">
      <w:pPr>
        <w:pStyle w:val="ECCNumbered-LetteredList"/>
        <w:numPr>
          <w:ilvl w:val="0"/>
          <w:numId w:val="25"/>
        </w:numPr>
        <w:ind w:left="2552" w:hanging="284"/>
      </w:pPr>
      <w:r w:rsidRPr="00EB62B8">
        <w:t>To accept locally (inside the intended coverage area) an SNR loss of 3 dB</w:t>
      </w:r>
      <w:r w:rsidR="00817CB6">
        <w:t>.</w:t>
      </w:r>
    </w:p>
    <w:p w:rsidR="00EB62B8" w:rsidRDefault="00EB62B8" w:rsidP="00DD69D0">
      <w:pPr>
        <w:pStyle w:val="ECCNumbered-LetteredList"/>
        <w:numPr>
          <w:ilvl w:val="0"/>
          <w:numId w:val="25"/>
        </w:numPr>
        <w:spacing w:before="120" w:after="120"/>
        <w:ind w:left="714" w:hanging="357"/>
        <w:jc w:val="both"/>
      </w:pPr>
      <w:r w:rsidRPr="00EB62B8">
        <w:t>in the band 1559-1610 MHz, in the absence of mitigation techniques and assuming a mean EIRP of -50dBm and an SNR loss of 1 dB for any kind of non-aeronautical receiver / for high precision receiver / for the measured non-aeronautical receivers, a separation distance of up to respectively 255m/200m/77m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EB62B8" w:rsidRPr="00EB62B8" w:rsidRDefault="00EB62B8" w:rsidP="00DD69D0">
      <w:pPr>
        <w:pStyle w:val="ECCNumbered-LetteredList"/>
        <w:numPr>
          <w:ilvl w:val="0"/>
          <w:numId w:val="25"/>
        </w:numPr>
        <w:ind w:left="1985" w:hanging="284"/>
      </w:pPr>
      <w:r w:rsidRPr="00EB62B8">
        <w:t xml:space="preserve">Optimization of the pseudolite signal </w:t>
      </w:r>
      <w:r w:rsidR="005C4062">
        <w:t>;</w:t>
      </w:r>
    </w:p>
    <w:p w:rsidR="00EB62B8" w:rsidRDefault="00EB62B8" w:rsidP="00DD69D0">
      <w:pPr>
        <w:pStyle w:val="ECCNumbered-LetteredList"/>
        <w:numPr>
          <w:ilvl w:val="0"/>
          <w:numId w:val="25"/>
        </w:numPr>
        <w:ind w:left="1985" w:hanging="284"/>
      </w:pPr>
      <w:r w:rsidRPr="00EB62B8">
        <w:t>To accept locally (inside the intended coverage area) an SNR loss of 3 dB</w:t>
      </w:r>
      <w:r w:rsidR="005C4062">
        <w:t>.</w:t>
      </w:r>
    </w:p>
    <w:p w:rsidR="00EB62B8" w:rsidRPr="00EB62B8" w:rsidRDefault="00EB62B8" w:rsidP="00DD69D0">
      <w:pPr>
        <w:pStyle w:val="ECCNumbered-LetteredList"/>
        <w:numPr>
          <w:ilvl w:val="0"/>
          <w:numId w:val="25"/>
        </w:numPr>
        <w:spacing w:before="120" w:after="120"/>
        <w:ind w:left="714" w:hanging="357"/>
        <w:jc w:val="both"/>
      </w:pPr>
      <w:r w:rsidRPr="00EB62B8">
        <w:t>The peak power of pulsed pseudolites can be up to 10 log (duty cycle) above the mean power.</w:t>
      </w:r>
    </w:p>
    <w:p w:rsidR="00EB62B8" w:rsidRPr="00EB62B8" w:rsidRDefault="00EB62B8" w:rsidP="00DD69D0">
      <w:pPr>
        <w:pStyle w:val="ECCNumbered-LetteredList"/>
        <w:numPr>
          <w:ilvl w:val="0"/>
          <w:numId w:val="25"/>
        </w:numPr>
        <w:spacing w:after="120"/>
        <w:jc w:val="both"/>
      </w:pPr>
      <w:r w:rsidRPr="00EB62B8">
        <w:t xml:space="preserve">The use of dedicated codes is recommended. Moreover, the use of longer codes will also improve the compatibility with non-participating receivers as well as the performance of participating receivers. </w:t>
      </w:r>
    </w:p>
    <w:p w:rsidR="001876C7" w:rsidRDefault="001876C7" w:rsidP="00DD69D0">
      <w:pPr>
        <w:pStyle w:val="ECCNumbered-LetteredList"/>
        <w:numPr>
          <w:ilvl w:val="0"/>
          <w:numId w:val="29"/>
        </w:numPr>
        <w:spacing w:after="120"/>
        <w:jc w:val="both"/>
      </w:pPr>
      <w:r w:rsidRPr="001876C7">
        <w:t>The studies of the aggregate effect of PL on aeronautical receivers show that in average</w:t>
      </w:r>
      <w:r>
        <w:t xml:space="preserve"> in:</w:t>
      </w:r>
    </w:p>
    <w:p w:rsidR="00D56606" w:rsidRDefault="00B81949" w:rsidP="00DD69D0">
      <w:pPr>
        <w:pStyle w:val="ECCNumbered-LetteredList"/>
        <w:numPr>
          <w:ilvl w:val="1"/>
          <w:numId w:val="31"/>
        </w:numPr>
        <w:spacing w:after="120"/>
        <w:ind w:left="1134" w:hanging="425"/>
        <w:jc w:val="both"/>
      </w:pPr>
      <w:r>
        <w:t>L</w:t>
      </w:r>
      <w:r w:rsidR="00603CB8">
        <w:t>5</w:t>
      </w:r>
      <w:r>
        <w:t xml:space="preserve"> :</w:t>
      </w:r>
      <w:r w:rsidRPr="00BA3344">
        <w:t>,</w:t>
      </w:r>
      <w:r w:rsidR="001876C7">
        <w:t>T</w:t>
      </w:r>
      <w:r w:rsidRPr="00BA3344">
        <w:t xml:space="preserve">he PL density should be limited to </w:t>
      </w:r>
      <w:r>
        <w:t>2 (6)</w:t>
      </w:r>
      <w:r w:rsidRPr="00BA3344">
        <w:t xml:space="preserve"> PL/km² if the </w:t>
      </w:r>
      <w:r>
        <w:t xml:space="preserve">mean </w:t>
      </w:r>
      <w:r w:rsidRPr="00BA3344">
        <w:t>e.i.r.p</w:t>
      </w:r>
      <w:r>
        <w:t>.</w:t>
      </w:r>
      <w:r w:rsidRPr="00BA3344">
        <w:t xml:space="preserve"> is -59dBm </w:t>
      </w:r>
      <w:r>
        <w:t xml:space="preserve">for outdoor (indoor) usage </w:t>
      </w:r>
      <w:r w:rsidRPr="00BA3344">
        <w:t xml:space="preserve">and </w:t>
      </w:r>
      <w:r>
        <w:t>6 (</w:t>
      </w:r>
      <w:r w:rsidRPr="00BA3344">
        <w:t>24</w:t>
      </w:r>
      <w:r>
        <w:t>)</w:t>
      </w:r>
      <w:r w:rsidRPr="00BA3344">
        <w:t xml:space="preserve"> PL/km² if the </w:t>
      </w:r>
      <w:r>
        <w:t xml:space="preserve">mean </w:t>
      </w:r>
      <w:r w:rsidRPr="00BA3344">
        <w:t>e.i.r.p</w:t>
      </w:r>
      <w:r>
        <w:t>.</w:t>
      </w:r>
      <w:r w:rsidRPr="00BA3344">
        <w:t xml:space="preserve"> is limited to -65dBm (or if equivalent mitigation techniques are applied</w:t>
      </w:r>
      <w:r>
        <w:t xml:space="preserve"> above 0 degree elevation angle</w:t>
      </w:r>
      <w:r w:rsidRPr="00BA3344">
        <w:t>)</w:t>
      </w:r>
      <w:r>
        <w:t xml:space="preserve"> for outdoor (indoor) usage</w:t>
      </w:r>
      <w:r w:rsidRPr="00BA3344">
        <w:t xml:space="preserve">. </w:t>
      </w:r>
      <w:r w:rsidRPr="00AD6436">
        <w:t>It should be noted that these values correspond to average numbers, which may be exceeded locally</w:t>
      </w:r>
      <w:r>
        <w:t>, depending on the result of case by case studies on the impact of the pseudolite deployment on other RNSS users (in particular with safety of life applications)</w:t>
      </w:r>
      <w:r w:rsidRPr="00AD6436">
        <w:t>.</w:t>
      </w:r>
    </w:p>
    <w:p w:rsidR="00D56606" w:rsidRDefault="00B81949" w:rsidP="00DD69D0">
      <w:pPr>
        <w:pStyle w:val="ECCNumbered-LetteredList"/>
        <w:numPr>
          <w:ilvl w:val="1"/>
          <w:numId w:val="31"/>
        </w:numPr>
        <w:spacing w:after="120"/>
        <w:ind w:left="1134" w:hanging="425"/>
        <w:jc w:val="both"/>
      </w:pPr>
      <w:r>
        <w:t>L</w:t>
      </w:r>
      <w:r w:rsidR="00603CB8">
        <w:t>2</w:t>
      </w:r>
      <w:r>
        <w:t xml:space="preserve"> : </w:t>
      </w:r>
      <w:r w:rsidRPr="00BA3344">
        <w:t xml:space="preserve">The PL density should be limited to </w:t>
      </w:r>
      <w:r>
        <w:t>2 (</w:t>
      </w:r>
      <w:r w:rsidR="00603CB8">
        <w:t>12</w:t>
      </w:r>
      <w:r>
        <w:t>)</w:t>
      </w:r>
      <w:r w:rsidRPr="00BA3344">
        <w:t xml:space="preserve"> PL/km² if the </w:t>
      </w:r>
      <w:r>
        <w:t xml:space="preserve">mean </w:t>
      </w:r>
      <w:r w:rsidRPr="00BA3344">
        <w:t>e.i.r.p</w:t>
      </w:r>
      <w:r>
        <w:t>.</w:t>
      </w:r>
      <w:r w:rsidRPr="00BA3344">
        <w:t xml:space="preserve"> is -59dBm </w:t>
      </w:r>
      <w:r>
        <w:t xml:space="preserve">for outdoor (indoor) usage </w:t>
      </w:r>
      <w:r w:rsidRPr="00BA3344">
        <w:t xml:space="preserve">and </w:t>
      </w:r>
      <w:r>
        <w:t>10 (</w:t>
      </w:r>
      <w:r w:rsidR="00603CB8">
        <w:t>48</w:t>
      </w:r>
      <w:r>
        <w:t>)</w:t>
      </w:r>
      <w:r w:rsidRPr="00BA3344">
        <w:t xml:space="preserve"> PL/km² if the </w:t>
      </w:r>
      <w:r>
        <w:t xml:space="preserve">mean </w:t>
      </w:r>
      <w:r w:rsidRPr="00BA3344">
        <w:t>e.i.r.p</w:t>
      </w:r>
      <w:r>
        <w:t>.</w:t>
      </w:r>
      <w:r w:rsidRPr="00BA3344">
        <w:t xml:space="preserve"> is limited to -65dBm (or if equivalent mitigation techniques are applied</w:t>
      </w:r>
      <w:r>
        <w:t xml:space="preserve"> above 0 degree elevation angle</w:t>
      </w:r>
      <w:r w:rsidRPr="00BA3344">
        <w:t>)</w:t>
      </w:r>
      <w:r>
        <w:t xml:space="preserve"> for outdoor (indoor) usage</w:t>
      </w:r>
      <w:r w:rsidRPr="00BA3344">
        <w:t xml:space="preserve">. </w:t>
      </w:r>
      <w:r w:rsidRPr="00AD6436">
        <w:t>It should be noted that these values correspond to average numbers, which may be exceeded locally</w:t>
      </w:r>
      <w:r>
        <w:t>, depending on the result of case by case studies on the impact of the pseudolite deployment on other RNSS users (in particular with safety of life applications)</w:t>
      </w:r>
      <w:r w:rsidRPr="00AD6436">
        <w:t>.</w:t>
      </w:r>
    </w:p>
    <w:p w:rsidR="00D56606" w:rsidRDefault="00B81949" w:rsidP="00DD69D0">
      <w:pPr>
        <w:pStyle w:val="ECCNumbered-LetteredList"/>
        <w:numPr>
          <w:ilvl w:val="1"/>
          <w:numId w:val="31"/>
        </w:numPr>
        <w:spacing w:after="120"/>
        <w:ind w:left="1134" w:hanging="425"/>
        <w:jc w:val="both"/>
      </w:pPr>
      <w:r>
        <w:t xml:space="preserve">L1 : </w:t>
      </w:r>
      <w:r w:rsidRPr="00BA3344">
        <w:t xml:space="preserve">The PL density should be limited </w:t>
      </w:r>
      <w:r>
        <w:t>4 (6)</w:t>
      </w:r>
      <w:r w:rsidRPr="00BA3344">
        <w:t xml:space="preserve"> PL/km² if the </w:t>
      </w:r>
      <w:r>
        <w:t xml:space="preserve">mean </w:t>
      </w:r>
      <w:r w:rsidRPr="00BA3344">
        <w:t>e.i.r.p</w:t>
      </w:r>
      <w:r>
        <w:t>.</w:t>
      </w:r>
      <w:r w:rsidRPr="00BA3344">
        <w:t xml:space="preserve"> is -59dBm </w:t>
      </w:r>
      <w:r>
        <w:t xml:space="preserve">for outdoor (indoor) usage </w:t>
      </w:r>
      <w:r w:rsidRPr="00BA3344">
        <w:t xml:space="preserve">and </w:t>
      </w:r>
      <w:r>
        <w:t>18 (</w:t>
      </w:r>
      <w:r w:rsidRPr="00BA3344">
        <w:t>24</w:t>
      </w:r>
      <w:r>
        <w:t>)</w:t>
      </w:r>
      <w:r w:rsidRPr="00BA3344">
        <w:t xml:space="preserve"> PL/km² if the </w:t>
      </w:r>
      <w:r>
        <w:t xml:space="preserve">mean </w:t>
      </w:r>
      <w:r w:rsidRPr="00BA3344">
        <w:t>e.i.r.p</w:t>
      </w:r>
      <w:r>
        <w:t>.</w:t>
      </w:r>
      <w:r w:rsidRPr="00BA3344">
        <w:t xml:space="preserve"> is limited to -65dBm (or if equivalent mitigation techniques are applied</w:t>
      </w:r>
      <w:r>
        <w:t xml:space="preserve"> above 0 degree elevation angle</w:t>
      </w:r>
      <w:r w:rsidRPr="00BA3344">
        <w:t>)</w:t>
      </w:r>
      <w:r>
        <w:t xml:space="preserve"> for outdoor (indoor) usage</w:t>
      </w:r>
      <w:r w:rsidRPr="00BA3344">
        <w:t xml:space="preserve">. </w:t>
      </w:r>
      <w:r w:rsidRPr="00AD6436">
        <w:t>It should be noted that these values correspond to average numbers, which may be exceeded locally</w:t>
      </w:r>
      <w:r>
        <w:t>, depending on the result of case by case studies on the impact of the pseudolite deployment on other RNSS users (in particular with safety of life applications)</w:t>
      </w:r>
      <w:r w:rsidRPr="00AD6436">
        <w:t>.</w:t>
      </w:r>
    </w:p>
    <w:p w:rsidR="00EB62B8" w:rsidRDefault="00EB62B8" w:rsidP="00DD69D0">
      <w:pPr>
        <w:pStyle w:val="ECCNumbered-LetteredList"/>
        <w:numPr>
          <w:ilvl w:val="0"/>
          <w:numId w:val="25"/>
        </w:numPr>
        <w:jc w:val="both"/>
      </w:pPr>
      <w:r w:rsidRPr="00EB62B8">
        <w:t xml:space="preserve">In sensitive areas like around airport, the studies show that mitigation techniques </w:t>
      </w:r>
      <w:r w:rsidR="00EA2A64">
        <w:t xml:space="preserve">(e.g. directional antennas) </w:t>
      </w:r>
      <w:r w:rsidRPr="00EB62B8">
        <w:t xml:space="preserve">should be applied. Moreover, since the aggregated effect really depends on the real deployment conditions, case by case studies </w:t>
      </w:r>
      <w:r w:rsidR="0090019F">
        <w:t>should also</w:t>
      </w:r>
      <w:r w:rsidRPr="00EB62B8">
        <w:t xml:space="preserve"> be necessary</w:t>
      </w:r>
      <w:r w:rsidR="0090019F" w:rsidRPr="0090019F">
        <w:t xml:space="preserve"> </w:t>
      </w:r>
      <w:r w:rsidR="0090019F">
        <w:t>before any deployment.</w:t>
      </w:r>
    </w:p>
    <w:p w:rsidR="00892929" w:rsidRDefault="00892929">
      <w:r>
        <w:br w:type="page"/>
      </w:r>
    </w:p>
    <w:p w:rsidR="00D56606" w:rsidRDefault="0056127B" w:rsidP="0056127B">
      <w:pPr>
        <w:pStyle w:val="Caption"/>
      </w:pPr>
      <w:r>
        <w:lastRenderedPageBreak/>
        <w:t xml:space="preserve">Table </w:t>
      </w:r>
      <w:r>
        <w:fldChar w:fldCharType="begin"/>
      </w:r>
      <w:r>
        <w:instrText xml:space="preserve"> SEQ Table \* ARABIC </w:instrText>
      </w:r>
      <w:r>
        <w:fldChar w:fldCharType="separate"/>
      </w:r>
      <w:r>
        <w:rPr>
          <w:noProof/>
        </w:rPr>
        <w:t>24</w:t>
      </w:r>
      <w:r>
        <w:fldChar w:fldCharType="end"/>
      </w:r>
      <w:r>
        <w:t>: Aggregate effect of PL on aeronautical receivers</w:t>
      </w:r>
    </w:p>
    <w:tbl>
      <w:tblPr>
        <w:tblW w:w="9072"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9"/>
        <w:gridCol w:w="2063"/>
        <w:gridCol w:w="3856"/>
        <w:gridCol w:w="2694"/>
      </w:tblGrid>
      <w:tr w:rsidR="002E6A05" w:rsidRPr="00FE1795" w:rsidTr="0056127B">
        <w:trPr>
          <w:tblHeader/>
        </w:trPr>
        <w:tc>
          <w:tcPr>
            <w:tcW w:w="459" w:type="dxa"/>
            <w:tcBorders>
              <w:bottom w:val="single" w:sz="8" w:space="0" w:color="FFFFFF" w:themeColor="background1"/>
              <w:right w:val="single" w:sz="8" w:space="0" w:color="FFFFFF"/>
            </w:tcBorders>
            <w:shd w:val="clear" w:color="auto" w:fill="D2232A"/>
          </w:tcPr>
          <w:p w:rsidR="002E6A05" w:rsidRDefault="002E6A05" w:rsidP="00D56606">
            <w:pPr>
              <w:spacing w:line="288" w:lineRule="auto"/>
              <w:jc w:val="center"/>
              <w:rPr>
                <w:b/>
                <w:color w:val="FFFFFF"/>
              </w:rPr>
            </w:pPr>
          </w:p>
        </w:tc>
        <w:tc>
          <w:tcPr>
            <w:tcW w:w="2063" w:type="dxa"/>
            <w:tcBorders>
              <w:bottom w:val="single" w:sz="8" w:space="0" w:color="FFFFFF" w:themeColor="background1"/>
              <w:right w:val="single" w:sz="8" w:space="0" w:color="FFFFFF"/>
            </w:tcBorders>
            <w:shd w:val="clear" w:color="auto" w:fill="D2232A"/>
            <w:vAlign w:val="center"/>
          </w:tcPr>
          <w:p w:rsidR="002E6A05" w:rsidRPr="00FE1795" w:rsidRDefault="002E6A05" w:rsidP="00D56606">
            <w:pPr>
              <w:spacing w:line="288" w:lineRule="auto"/>
              <w:jc w:val="center"/>
              <w:rPr>
                <w:b/>
                <w:color w:val="FFFFFF"/>
              </w:rPr>
            </w:pPr>
            <w:r>
              <w:rPr>
                <w:b/>
                <w:color w:val="FFFFFF"/>
              </w:rPr>
              <w:t xml:space="preserve">Bands </w:t>
            </w:r>
            <w:r w:rsidRPr="00FE1795">
              <w:rPr>
                <w:b/>
                <w:color w:val="FFFFFF"/>
              </w:rPr>
              <w:t xml:space="preserve"> </w:t>
            </w:r>
          </w:p>
        </w:tc>
        <w:tc>
          <w:tcPr>
            <w:tcW w:w="3856" w:type="dxa"/>
            <w:tcBorders>
              <w:left w:val="single" w:sz="8" w:space="0" w:color="FFFFFF"/>
              <w:bottom w:val="single" w:sz="4" w:space="0" w:color="FF0000"/>
              <w:right w:val="single" w:sz="8" w:space="0" w:color="FFFFFF"/>
            </w:tcBorders>
            <w:shd w:val="clear" w:color="auto" w:fill="D2232A"/>
            <w:vAlign w:val="center"/>
          </w:tcPr>
          <w:p w:rsidR="002E6A05" w:rsidRPr="00FE1795" w:rsidRDefault="002E6A05" w:rsidP="00892929">
            <w:pPr>
              <w:keepNext/>
              <w:spacing w:line="288" w:lineRule="auto"/>
              <w:jc w:val="center"/>
              <w:rPr>
                <w:b/>
                <w:color w:val="FFFFFF"/>
              </w:rPr>
            </w:pPr>
            <w:r w:rsidRPr="006850A7">
              <w:rPr>
                <w:b/>
                <w:color w:val="FFFFFF"/>
              </w:rPr>
              <w:t xml:space="preserve">Technical Characteristics </w:t>
            </w:r>
          </w:p>
        </w:tc>
        <w:tc>
          <w:tcPr>
            <w:tcW w:w="2694" w:type="dxa"/>
            <w:tcBorders>
              <w:left w:val="single" w:sz="8" w:space="0" w:color="FFFFFF"/>
              <w:bottom w:val="single" w:sz="8" w:space="0" w:color="FFFFFF" w:themeColor="background1"/>
              <w:right w:val="single" w:sz="8" w:space="0" w:color="FFFFFF"/>
            </w:tcBorders>
            <w:shd w:val="clear" w:color="auto" w:fill="D2232A"/>
          </w:tcPr>
          <w:p w:rsidR="002E6A05" w:rsidRDefault="002E6A05" w:rsidP="00892929">
            <w:pPr>
              <w:keepNext/>
              <w:spacing w:line="288" w:lineRule="auto"/>
              <w:jc w:val="center"/>
              <w:rPr>
                <w:b/>
                <w:color w:val="FFFFFF"/>
              </w:rPr>
            </w:pPr>
            <w:r>
              <w:rPr>
                <w:b/>
                <w:color w:val="FFFFFF"/>
              </w:rPr>
              <w:t>Values</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val="restart"/>
            <w:tcBorders>
              <w:top w:val="single" w:sz="8" w:space="0" w:color="FFFFFF" w:themeColor="background1"/>
              <w:left w:val="single" w:sz="4" w:space="0" w:color="C00000"/>
              <w:right w:val="single" w:sz="4" w:space="0" w:color="C00000"/>
            </w:tcBorders>
            <w:textDirection w:val="btLr"/>
          </w:tcPr>
          <w:p w:rsidR="002E6A05" w:rsidRPr="006003AA" w:rsidRDefault="002E6A05" w:rsidP="00D56606">
            <w:pPr>
              <w:ind w:left="113" w:right="113"/>
              <w:jc w:val="center"/>
            </w:pPr>
            <w:r>
              <w:t>Indoor</w:t>
            </w:r>
          </w:p>
        </w:tc>
        <w:tc>
          <w:tcPr>
            <w:tcW w:w="2063" w:type="dxa"/>
            <w:vMerge w:val="restart"/>
            <w:tcBorders>
              <w:top w:val="single" w:sz="8" w:space="0" w:color="FFFFFF" w:themeColor="background1"/>
              <w:left w:val="single" w:sz="4" w:space="0" w:color="C00000"/>
              <w:right w:val="single" w:sz="4" w:space="0" w:color="C00000"/>
            </w:tcBorders>
            <w:vAlign w:val="center"/>
          </w:tcPr>
          <w:p w:rsidR="002E6A05" w:rsidRPr="003D2A5F" w:rsidRDefault="002E6A05" w:rsidP="00DD69D0">
            <w:pPr>
              <w:rPr>
                <w:rFonts w:cs="Arial"/>
                <w:szCs w:val="20"/>
                <w:lang w:val="en-GB"/>
              </w:rPr>
            </w:pPr>
            <w:r w:rsidRPr="003D2A5F">
              <w:rPr>
                <w:rFonts w:cs="Arial"/>
                <w:szCs w:val="20"/>
                <w:lang w:val="en-GB"/>
              </w:rPr>
              <w:t>L1</w:t>
            </w:r>
          </w:p>
          <w:p w:rsidR="002E6A05" w:rsidRPr="006003AA" w:rsidRDefault="002E6A05" w:rsidP="00DD69D0">
            <w:r w:rsidRPr="003D2A5F">
              <w:rPr>
                <w:rFonts w:cs="Arial"/>
                <w:szCs w:val="20"/>
                <w:lang w:val="en-GB"/>
              </w:rPr>
              <w:t>1559-1610 MHz</w:t>
            </w:r>
          </w:p>
        </w:tc>
        <w:tc>
          <w:tcPr>
            <w:tcW w:w="3856" w:type="dxa"/>
            <w:tcBorders>
              <w:top w:val="single" w:sz="4" w:space="0" w:color="FF0000"/>
              <w:left w:val="single" w:sz="4" w:space="0" w:color="C00000"/>
              <w:bottom w:val="single" w:sz="4" w:space="0" w:color="C00000"/>
              <w:right w:val="single" w:sz="4" w:space="0" w:color="C00000"/>
            </w:tcBorders>
          </w:tcPr>
          <w:p w:rsidR="002E6A05" w:rsidRPr="003D2A5F" w:rsidRDefault="00892929" w:rsidP="00DD69D0">
            <w:pPr>
              <w:keepNext/>
              <w:rPr>
                <w:rFonts w:cs="Arial"/>
                <w:szCs w:val="20"/>
                <w:lang w:val="en-GB"/>
              </w:rPr>
            </w:pPr>
            <w:r>
              <w:rPr>
                <w:rFonts w:cs="Arial"/>
                <w:szCs w:val="20"/>
                <w:lang w:val="en-GB"/>
              </w:rPr>
              <w:t>e.i.r.p.</w:t>
            </w:r>
          </w:p>
        </w:tc>
        <w:tc>
          <w:tcPr>
            <w:tcW w:w="2694" w:type="dxa"/>
            <w:tcBorders>
              <w:top w:val="single" w:sz="8" w:space="0" w:color="FFFFFF" w:themeColor="background1"/>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-50dBm</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right w:val="single" w:sz="4" w:space="0" w:color="C00000"/>
            </w:tcBorders>
            <w:vAlign w:val="center"/>
          </w:tcPr>
          <w:p w:rsidR="002E6A05" w:rsidRPr="003D2A5F" w:rsidRDefault="002E6A05"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D11EA3" w:rsidP="00DD69D0">
            <w:pPr>
              <w:keepNext/>
              <w:rPr>
                <w:rFonts w:cs="Arial"/>
                <w:szCs w:val="20"/>
                <w:lang w:val="en-GB"/>
              </w:rPr>
            </w:pPr>
            <w:r>
              <w:rPr>
                <w:rFonts w:cs="Arial"/>
                <w:szCs w:val="20"/>
                <w:lang w:val="en-GB"/>
              </w:rPr>
              <w:t xml:space="preserve">Building </w:t>
            </w:r>
            <w:r w:rsidR="002E6A05" w:rsidRPr="003D2A5F">
              <w:rPr>
                <w:rFonts w:cs="Arial"/>
                <w:szCs w:val="20"/>
                <w:lang w:val="en-GB"/>
              </w:rPr>
              <w:t>Loss</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8dB</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right w:val="single" w:sz="4" w:space="0" w:color="C00000"/>
            </w:tcBorders>
            <w:vAlign w:val="center"/>
          </w:tcPr>
          <w:p w:rsidR="002E6A05" w:rsidRPr="003D2A5F" w:rsidRDefault="002E6A05"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Max density</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color w:val="FF0000"/>
                <w:szCs w:val="20"/>
                <w:lang w:val="en-GB"/>
              </w:rPr>
            </w:pPr>
            <w:r w:rsidRPr="003D2A5F">
              <w:rPr>
                <w:rFonts w:cs="Arial"/>
                <w:szCs w:val="20"/>
                <w:lang w:val="en-GB"/>
              </w:rPr>
              <w:t>2.5PL/km²</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bottom w:val="single" w:sz="4" w:space="0" w:color="C00000"/>
              <w:right w:val="single" w:sz="4" w:space="0" w:color="C00000"/>
            </w:tcBorders>
            <w:vAlign w:val="center"/>
          </w:tcPr>
          <w:p w:rsidR="002E6A05" w:rsidRPr="003D2A5F" w:rsidRDefault="002E6A05"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 xml:space="preserve">Max Density with max </w:t>
            </w:r>
            <w:r w:rsidR="0056127B">
              <w:rPr>
                <w:rFonts w:cs="Arial"/>
                <w:szCs w:val="20"/>
                <w:lang w:val="en-GB"/>
              </w:rPr>
              <w:t>e.i.r.p.</w:t>
            </w:r>
            <w:r>
              <w:rPr>
                <w:rFonts w:cs="Arial"/>
                <w:szCs w:val="20"/>
                <w:lang w:val="en-GB"/>
              </w:rPr>
              <w:t xml:space="preserve"> </w:t>
            </w:r>
            <w:r w:rsidRPr="003D2A5F">
              <w:rPr>
                <w:rFonts w:cs="Arial"/>
                <w:szCs w:val="20"/>
                <w:lang w:val="en-GB"/>
              </w:rPr>
              <w:t>above 0° reduced by 6dB</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11.8PL/km²</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val="restart"/>
            <w:tcBorders>
              <w:top w:val="single" w:sz="4" w:space="0" w:color="C00000"/>
              <w:left w:val="single" w:sz="4" w:space="0" w:color="C00000"/>
              <w:right w:val="single" w:sz="4" w:space="0" w:color="C00000"/>
            </w:tcBorders>
            <w:vAlign w:val="center"/>
          </w:tcPr>
          <w:p w:rsidR="002E6A05" w:rsidRPr="004F18DD" w:rsidRDefault="002E6A05" w:rsidP="00DD69D0">
            <w:pPr>
              <w:rPr>
                <w:rFonts w:cs="Arial"/>
                <w:szCs w:val="20"/>
                <w:lang w:val="en-GB"/>
              </w:rPr>
            </w:pPr>
            <w:r w:rsidRPr="004F18DD">
              <w:rPr>
                <w:rFonts w:cs="Arial"/>
                <w:szCs w:val="20"/>
                <w:lang w:val="en-GB"/>
              </w:rPr>
              <w:t>L2</w:t>
            </w:r>
          </w:p>
          <w:p w:rsidR="002E6A05" w:rsidRPr="004F18DD" w:rsidRDefault="002E6A05" w:rsidP="00DD69D0">
            <w:r w:rsidRPr="004F18DD">
              <w:rPr>
                <w:rFonts w:cs="Arial"/>
                <w:szCs w:val="20"/>
                <w:lang w:val="en-GB"/>
              </w:rPr>
              <w:t>1215-1300 MHz</w:t>
            </w: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892929" w:rsidP="00DD69D0">
            <w:pPr>
              <w:keepNext/>
              <w:rPr>
                <w:rFonts w:cs="Arial"/>
                <w:szCs w:val="20"/>
                <w:lang w:val="en-GB"/>
              </w:rPr>
            </w:pPr>
            <w:r>
              <w:rPr>
                <w:rFonts w:cs="Arial"/>
                <w:szCs w:val="20"/>
                <w:lang w:val="en-GB"/>
              </w:rPr>
              <w:t>e.i.r.p.</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-59dBM</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right w:val="single" w:sz="4" w:space="0" w:color="C00000"/>
            </w:tcBorders>
            <w:vAlign w:val="center"/>
          </w:tcPr>
          <w:p w:rsidR="002E6A05" w:rsidRPr="004F18DD" w:rsidRDefault="002E6A05" w:rsidP="00DD69D0">
            <w:pPr>
              <w:rPr>
                <w:rFonts w:cs="Arial"/>
                <w:szCs w:val="20"/>
                <w:lang w:val="en-GB"/>
              </w:rPr>
            </w:pPr>
          </w:p>
        </w:tc>
        <w:tc>
          <w:tcPr>
            <w:tcW w:w="3856" w:type="dxa"/>
            <w:tcBorders>
              <w:top w:val="single" w:sz="4" w:space="0" w:color="FF0000"/>
              <w:left w:val="single" w:sz="4" w:space="0" w:color="C00000"/>
              <w:bottom w:val="single" w:sz="4" w:space="0" w:color="C00000"/>
              <w:right w:val="single" w:sz="4" w:space="0" w:color="C00000"/>
            </w:tcBorders>
          </w:tcPr>
          <w:p w:rsidR="002E6A05" w:rsidRPr="003D2A5F" w:rsidRDefault="00D11EA3" w:rsidP="00DD69D0">
            <w:pPr>
              <w:keepNext/>
              <w:rPr>
                <w:rFonts w:cs="Arial"/>
                <w:szCs w:val="20"/>
                <w:lang w:val="en-GB"/>
              </w:rPr>
            </w:pPr>
            <w:r>
              <w:rPr>
                <w:rFonts w:cs="Arial"/>
                <w:szCs w:val="20"/>
                <w:lang w:val="en-GB"/>
              </w:rPr>
              <w:t xml:space="preserve">Building </w:t>
            </w:r>
            <w:r w:rsidR="002E6A05" w:rsidRPr="003D2A5F">
              <w:rPr>
                <w:rFonts w:cs="Arial"/>
                <w:szCs w:val="20"/>
                <w:lang w:val="en-GB"/>
              </w:rPr>
              <w:t>Loss</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7dB</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right w:val="single" w:sz="4" w:space="0" w:color="C00000"/>
            </w:tcBorders>
            <w:vAlign w:val="center"/>
          </w:tcPr>
          <w:p w:rsidR="002E6A05" w:rsidRPr="004F18DD" w:rsidRDefault="002E6A05" w:rsidP="00DD69D0">
            <w:pPr>
              <w:rPr>
                <w:rFonts w:cs="Arial"/>
                <w:szCs w:val="20"/>
                <w:lang w:val="en-GB"/>
              </w:rPr>
            </w:pPr>
          </w:p>
        </w:tc>
        <w:tc>
          <w:tcPr>
            <w:tcW w:w="3856" w:type="dxa"/>
            <w:tcBorders>
              <w:top w:val="single" w:sz="4" w:space="0" w:color="FF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Max density</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12 PL/km²</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bottom w:val="single" w:sz="4" w:space="0" w:color="C00000"/>
              <w:right w:val="single" w:sz="4" w:space="0" w:color="C00000"/>
            </w:tcBorders>
            <w:vAlign w:val="center"/>
          </w:tcPr>
          <w:p w:rsidR="002E6A05" w:rsidRPr="004F18DD" w:rsidRDefault="002E6A05" w:rsidP="00DD69D0">
            <w:pPr>
              <w:rPr>
                <w:rFonts w:cs="Arial"/>
                <w:szCs w:val="20"/>
                <w:lang w:val="en-GB"/>
              </w:rPr>
            </w:pPr>
          </w:p>
        </w:tc>
        <w:tc>
          <w:tcPr>
            <w:tcW w:w="3856" w:type="dxa"/>
            <w:tcBorders>
              <w:top w:val="single" w:sz="4" w:space="0" w:color="FF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 xml:space="preserve">Max Density with max </w:t>
            </w:r>
            <w:r w:rsidR="005C4062">
              <w:rPr>
                <w:rFonts w:cs="Arial"/>
                <w:szCs w:val="20"/>
                <w:lang w:val="en-GB"/>
              </w:rPr>
              <w:t>e.i.r.p.</w:t>
            </w:r>
            <w:r>
              <w:rPr>
                <w:rFonts w:cs="Arial"/>
                <w:szCs w:val="20"/>
                <w:lang w:val="en-GB"/>
              </w:rPr>
              <w:t xml:space="preserve"> </w:t>
            </w:r>
            <w:r w:rsidRPr="003D2A5F">
              <w:rPr>
                <w:rFonts w:cs="Arial"/>
                <w:szCs w:val="20"/>
                <w:lang w:val="en-GB"/>
              </w:rPr>
              <w:t>above 0° reduced by 6dB</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keepNext/>
              <w:rPr>
                <w:rFonts w:cs="Arial"/>
                <w:szCs w:val="20"/>
                <w:lang w:val="en-GB"/>
              </w:rPr>
            </w:pPr>
            <w:r w:rsidRPr="003D2A5F">
              <w:rPr>
                <w:rFonts w:cs="Arial"/>
                <w:szCs w:val="20"/>
                <w:lang w:val="en-GB"/>
              </w:rPr>
              <w:t>48PL/km²</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val="restart"/>
            <w:tcBorders>
              <w:top w:val="single" w:sz="4" w:space="0" w:color="C00000"/>
              <w:left w:val="single" w:sz="4" w:space="0" w:color="C00000"/>
              <w:right w:val="single" w:sz="4" w:space="0" w:color="C00000"/>
            </w:tcBorders>
            <w:vAlign w:val="center"/>
          </w:tcPr>
          <w:p w:rsidR="002E6A05" w:rsidRPr="004F18DD" w:rsidRDefault="002E6A05" w:rsidP="00DD69D0">
            <w:pPr>
              <w:rPr>
                <w:rFonts w:cs="Arial"/>
                <w:szCs w:val="20"/>
                <w:lang w:val="en-GB"/>
              </w:rPr>
            </w:pPr>
            <w:r w:rsidRPr="004F18DD">
              <w:rPr>
                <w:rFonts w:cs="Arial"/>
                <w:szCs w:val="20"/>
                <w:lang w:val="en-GB"/>
              </w:rPr>
              <w:t>L5</w:t>
            </w:r>
          </w:p>
          <w:p w:rsidR="002E6A05" w:rsidRPr="004F18DD" w:rsidRDefault="002E6A05" w:rsidP="00DD69D0">
            <w:r w:rsidRPr="004F18DD">
              <w:rPr>
                <w:rFonts w:cs="Arial"/>
                <w:szCs w:val="20"/>
                <w:lang w:val="en-GB"/>
              </w:rPr>
              <w:t>1164-1215 MHz</w:t>
            </w: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5C4062" w:rsidP="00DD69D0">
            <w:pPr>
              <w:rPr>
                <w:rFonts w:cs="Arial"/>
                <w:szCs w:val="20"/>
                <w:lang w:val="en-GB"/>
              </w:rPr>
            </w:pPr>
            <w:r>
              <w:rPr>
                <w:rFonts w:cs="Arial"/>
                <w:szCs w:val="20"/>
                <w:lang w:val="en-GB"/>
              </w:rPr>
              <w:t>e.i.r.p.</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rPr>
                <w:rFonts w:cs="Arial"/>
                <w:szCs w:val="20"/>
                <w:lang w:val="en-GB"/>
              </w:rPr>
            </w:pPr>
            <w:r w:rsidRPr="003D2A5F">
              <w:rPr>
                <w:rFonts w:cs="Arial"/>
                <w:szCs w:val="20"/>
                <w:lang w:val="en-GB"/>
              </w:rPr>
              <w:t>-59dBm</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right w:val="single" w:sz="4" w:space="0" w:color="C00000"/>
            </w:tcBorders>
            <w:vAlign w:val="center"/>
          </w:tcPr>
          <w:p w:rsidR="002E6A05" w:rsidRPr="003D2A5F" w:rsidRDefault="002E6A05"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D11EA3" w:rsidP="00DD69D0">
            <w:pPr>
              <w:rPr>
                <w:rFonts w:cs="Arial"/>
                <w:szCs w:val="20"/>
                <w:lang w:val="en-GB"/>
              </w:rPr>
            </w:pPr>
            <w:r>
              <w:rPr>
                <w:rFonts w:cs="Arial"/>
                <w:szCs w:val="20"/>
                <w:lang w:val="en-GB"/>
              </w:rPr>
              <w:t xml:space="preserve">Building </w:t>
            </w:r>
            <w:r w:rsidR="002E6A05" w:rsidRPr="003D2A5F">
              <w:rPr>
                <w:rFonts w:cs="Arial"/>
                <w:szCs w:val="20"/>
                <w:lang w:val="en-GB"/>
              </w:rPr>
              <w:t>Loss</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rPr>
                <w:rFonts w:cs="Arial"/>
                <w:szCs w:val="20"/>
                <w:lang w:val="en-GB"/>
              </w:rPr>
            </w:pPr>
            <w:r w:rsidRPr="003D2A5F">
              <w:rPr>
                <w:rFonts w:cs="Arial"/>
                <w:szCs w:val="20"/>
                <w:lang w:val="en-GB"/>
              </w:rPr>
              <w:t>6dB</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2E6A05" w:rsidRPr="006003AA" w:rsidRDefault="002E6A05" w:rsidP="00D56606"/>
        </w:tc>
        <w:tc>
          <w:tcPr>
            <w:tcW w:w="2063" w:type="dxa"/>
            <w:vMerge/>
            <w:tcBorders>
              <w:left w:val="single" w:sz="4" w:space="0" w:color="C00000"/>
              <w:right w:val="single" w:sz="4" w:space="0" w:color="C00000"/>
            </w:tcBorders>
            <w:vAlign w:val="center"/>
          </w:tcPr>
          <w:p w:rsidR="002E6A05" w:rsidRPr="003D2A5F" w:rsidRDefault="002E6A05"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rPr>
                <w:rFonts w:cs="Arial"/>
                <w:szCs w:val="20"/>
                <w:lang w:val="en-GB"/>
              </w:rPr>
            </w:pPr>
            <w:r w:rsidRPr="003D2A5F">
              <w:rPr>
                <w:rFonts w:cs="Arial"/>
                <w:szCs w:val="20"/>
                <w:lang w:val="en-GB"/>
              </w:rPr>
              <w:t>Max density</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rPr>
                <w:rFonts w:cs="Arial"/>
                <w:szCs w:val="20"/>
                <w:lang w:val="en-GB"/>
              </w:rPr>
            </w:pPr>
            <w:r w:rsidRPr="003D2A5F">
              <w:rPr>
                <w:rFonts w:cs="Arial"/>
                <w:szCs w:val="20"/>
                <w:lang w:val="en-GB"/>
              </w:rPr>
              <w:t>6PL/km²</w:t>
            </w:r>
          </w:p>
        </w:tc>
      </w:tr>
      <w:tr w:rsidR="002E6A05"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bottom w:val="single" w:sz="4" w:space="0" w:color="C00000"/>
              <w:right w:val="single" w:sz="4" w:space="0" w:color="C00000"/>
            </w:tcBorders>
          </w:tcPr>
          <w:p w:rsidR="002E6A05" w:rsidRPr="006003AA" w:rsidRDefault="002E6A05" w:rsidP="00D56606"/>
        </w:tc>
        <w:tc>
          <w:tcPr>
            <w:tcW w:w="2063" w:type="dxa"/>
            <w:vMerge/>
            <w:tcBorders>
              <w:left w:val="single" w:sz="4" w:space="0" w:color="C00000"/>
              <w:bottom w:val="single" w:sz="4" w:space="0" w:color="C00000"/>
              <w:right w:val="single" w:sz="4" w:space="0" w:color="C00000"/>
            </w:tcBorders>
            <w:vAlign w:val="center"/>
          </w:tcPr>
          <w:p w:rsidR="002E6A05" w:rsidRPr="003D2A5F" w:rsidRDefault="002E6A05"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rPr>
                <w:rFonts w:cs="Arial"/>
                <w:szCs w:val="20"/>
                <w:lang w:val="en-GB"/>
              </w:rPr>
            </w:pPr>
            <w:r w:rsidRPr="003D2A5F">
              <w:rPr>
                <w:rFonts w:cs="Arial"/>
                <w:szCs w:val="20"/>
                <w:lang w:val="en-GB"/>
              </w:rPr>
              <w:t xml:space="preserve">Max Density with max </w:t>
            </w:r>
            <w:r w:rsidR="005C4062">
              <w:rPr>
                <w:rFonts w:cs="Arial"/>
                <w:szCs w:val="20"/>
                <w:lang w:val="en-GB"/>
              </w:rPr>
              <w:t>e.i.r.p.</w:t>
            </w:r>
            <w:r>
              <w:rPr>
                <w:rFonts w:cs="Arial"/>
                <w:szCs w:val="20"/>
                <w:lang w:val="en-GB"/>
              </w:rPr>
              <w:t xml:space="preserve"> </w:t>
            </w:r>
            <w:r w:rsidRPr="003D2A5F">
              <w:rPr>
                <w:rFonts w:cs="Arial"/>
                <w:szCs w:val="20"/>
                <w:lang w:val="en-GB"/>
              </w:rPr>
              <w:t>above 0° reduced by 6dB</w:t>
            </w:r>
          </w:p>
        </w:tc>
        <w:tc>
          <w:tcPr>
            <w:tcW w:w="2694" w:type="dxa"/>
            <w:tcBorders>
              <w:top w:val="single" w:sz="4" w:space="0" w:color="C00000"/>
              <w:left w:val="single" w:sz="4" w:space="0" w:color="C00000"/>
              <w:bottom w:val="single" w:sz="4" w:space="0" w:color="C00000"/>
              <w:right w:val="single" w:sz="4" w:space="0" w:color="C00000"/>
            </w:tcBorders>
          </w:tcPr>
          <w:p w:rsidR="002E6A05" w:rsidRPr="003D2A5F" w:rsidRDefault="002E6A05" w:rsidP="00DD69D0">
            <w:pPr>
              <w:rPr>
                <w:rFonts w:cs="Arial"/>
                <w:szCs w:val="20"/>
                <w:lang w:val="en-GB"/>
              </w:rPr>
            </w:pPr>
            <w:r w:rsidRPr="003D2A5F">
              <w:rPr>
                <w:rFonts w:cs="Arial"/>
                <w:szCs w:val="20"/>
                <w:lang w:val="en-GB"/>
              </w:rPr>
              <w:t>24PL/km²</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9072" w:type="dxa"/>
            <w:gridSpan w:val="4"/>
            <w:tcBorders>
              <w:top w:val="single" w:sz="4" w:space="0" w:color="C00000"/>
              <w:left w:val="single" w:sz="4" w:space="0" w:color="C00000"/>
              <w:bottom w:val="single" w:sz="4" w:space="0" w:color="C00000"/>
              <w:right w:val="single" w:sz="4" w:space="0" w:color="C00000"/>
            </w:tcBorders>
          </w:tcPr>
          <w:p w:rsidR="0056127B" w:rsidRPr="006003AA" w:rsidRDefault="0056127B" w:rsidP="00DD69D0"/>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val="restart"/>
            <w:tcBorders>
              <w:top w:val="single" w:sz="4" w:space="0" w:color="C00000"/>
              <w:left w:val="single" w:sz="4" w:space="0" w:color="C00000"/>
              <w:right w:val="single" w:sz="4" w:space="0" w:color="C00000"/>
            </w:tcBorders>
            <w:textDirection w:val="btLr"/>
          </w:tcPr>
          <w:p w:rsidR="0056127B" w:rsidRPr="006003AA" w:rsidRDefault="0056127B" w:rsidP="00D56606">
            <w:pPr>
              <w:ind w:left="163" w:right="113"/>
              <w:jc w:val="center"/>
            </w:pPr>
            <w:r>
              <w:t>Outdoor</w:t>
            </w:r>
          </w:p>
        </w:tc>
        <w:tc>
          <w:tcPr>
            <w:tcW w:w="2063" w:type="dxa"/>
            <w:vMerge w:val="restart"/>
            <w:tcBorders>
              <w:top w:val="single" w:sz="4" w:space="0" w:color="C00000"/>
              <w:left w:val="single" w:sz="4" w:space="0" w:color="C00000"/>
              <w:right w:val="single" w:sz="4" w:space="0" w:color="C00000"/>
            </w:tcBorders>
            <w:vAlign w:val="center"/>
          </w:tcPr>
          <w:p w:rsidR="0056127B" w:rsidRPr="004F18DD" w:rsidRDefault="0056127B" w:rsidP="00DD69D0">
            <w:pPr>
              <w:rPr>
                <w:rFonts w:cs="Arial"/>
                <w:szCs w:val="20"/>
                <w:lang w:val="en-GB"/>
              </w:rPr>
            </w:pPr>
            <w:r w:rsidRPr="004F18DD">
              <w:rPr>
                <w:rFonts w:cs="Arial"/>
                <w:szCs w:val="20"/>
                <w:lang w:val="en-GB"/>
              </w:rPr>
              <w:t>L1</w:t>
            </w:r>
          </w:p>
          <w:p w:rsidR="0056127B" w:rsidRPr="006003AA" w:rsidRDefault="0056127B" w:rsidP="00DD69D0">
            <w:r w:rsidRPr="004F18DD">
              <w:rPr>
                <w:rFonts w:cs="Arial"/>
                <w:szCs w:val="20"/>
                <w:lang w:val="en-GB"/>
              </w:rPr>
              <w:t>1559-1610 MHz</w:t>
            </w: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Pr>
                <w:rFonts w:cs="Arial"/>
                <w:szCs w:val="20"/>
                <w:lang w:val="en-GB"/>
              </w:rPr>
              <w:t>e.i.r.p.</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-59dBm</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Pr>
                <w:rFonts w:cs="Arial"/>
                <w:szCs w:val="20"/>
                <w:lang w:val="en-GB"/>
              </w:rPr>
              <w:t xml:space="preserve">Building </w:t>
            </w:r>
            <w:r w:rsidRPr="003D2A5F">
              <w:rPr>
                <w:rFonts w:cs="Arial"/>
                <w:szCs w:val="20"/>
                <w:lang w:val="en-GB"/>
              </w:rPr>
              <w:t>Loss</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0dB</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Max density</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4PL/km²</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bottom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Max Density with max</w:t>
            </w:r>
            <w:r>
              <w:rPr>
                <w:rFonts w:cs="Arial"/>
                <w:szCs w:val="20"/>
                <w:lang w:val="en-GB"/>
              </w:rPr>
              <w:t xml:space="preserve"> e.i.r.p.</w:t>
            </w:r>
            <w:r w:rsidRPr="003D2A5F">
              <w:rPr>
                <w:rFonts w:cs="Arial"/>
                <w:szCs w:val="20"/>
                <w:lang w:val="en-GB"/>
              </w:rPr>
              <w:t xml:space="preserve"> above 0° reduced by 6dB</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18PL/km²</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val="restart"/>
            <w:tcBorders>
              <w:top w:val="single" w:sz="4" w:space="0" w:color="C00000"/>
              <w:left w:val="single" w:sz="4" w:space="0" w:color="C00000"/>
              <w:right w:val="single" w:sz="4" w:space="0" w:color="C00000"/>
            </w:tcBorders>
            <w:vAlign w:val="center"/>
          </w:tcPr>
          <w:p w:rsidR="0056127B" w:rsidRPr="006003AA" w:rsidRDefault="0056127B" w:rsidP="00DD69D0">
            <w:r w:rsidRPr="003D2A5F">
              <w:rPr>
                <w:rFonts w:cs="Arial"/>
                <w:szCs w:val="20"/>
                <w:lang w:val="en-GB"/>
              </w:rPr>
              <w:t>L2</w:t>
            </w:r>
          </w:p>
          <w:p w:rsidR="0056127B" w:rsidRPr="006003AA" w:rsidRDefault="0056127B" w:rsidP="00DD69D0">
            <w:r w:rsidRPr="003D2A5F">
              <w:rPr>
                <w:rFonts w:cs="Arial"/>
                <w:szCs w:val="20"/>
                <w:lang w:val="en-GB"/>
              </w:rPr>
              <w:t>1215-1300 MHz</w:t>
            </w: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Pr>
                <w:rFonts w:cs="Arial"/>
                <w:szCs w:val="20"/>
                <w:lang w:val="en-GB"/>
              </w:rPr>
              <w:t>e.i.r.p.</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-59dBm</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Pr>
                <w:rFonts w:cs="Arial"/>
                <w:szCs w:val="20"/>
                <w:lang w:val="en-GB"/>
              </w:rPr>
              <w:t xml:space="preserve">Building </w:t>
            </w:r>
            <w:r w:rsidRPr="003D2A5F">
              <w:rPr>
                <w:rFonts w:cs="Arial"/>
                <w:szCs w:val="20"/>
                <w:lang w:val="en-GB"/>
              </w:rPr>
              <w:t>Loss</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0dB</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Max density</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2PL/km²</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bottom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 xml:space="preserve">Max Density with max </w:t>
            </w:r>
            <w:r>
              <w:rPr>
                <w:rFonts w:cs="Arial"/>
                <w:szCs w:val="20"/>
                <w:lang w:val="en-GB"/>
              </w:rPr>
              <w:t xml:space="preserve">e.i.r.p. </w:t>
            </w:r>
            <w:r w:rsidRPr="003D2A5F">
              <w:rPr>
                <w:rFonts w:cs="Arial"/>
                <w:szCs w:val="20"/>
                <w:lang w:val="en-GB"/>
              </w:rPr>
              <w:t>above 0° reduced by 6dB</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10PL/km²</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val="restart"/>
            <w:tcBorders>
              <w:top w:val="single" w:sz="4" w:space="0" w:color="C00000"/>
              <w:left w:val="single" w:sz="4" w:space="0" w:color="C00000"/>
              <w:right w:val="single" w:sz="4" w:space="0" w:color="C00000"/>
            </w:tcBorders>
            <w:vAlign w:val="center"/>
          </w:tcPr>
          <w:p w:rsidR="0056127B" w:rsidRPr="006003AA" w:rsidRDefault="0056127B" w:rsidP="00DD69D0">
            <w:r w:rsidRPr="003D2A5F">
              <w:rPr>
                <w:rFonts w:cs="Arial"/>
                <w:szCs w:val="20"/>
                <w:lang w:val="en-GB"/>
              </w:rPr>
              <w:t>L5</w:t>
            </w:r>
          </w:p>
          <w:p w:rsidR="0056127B" w:rsidRPr="006003AA" w:rsidRDefault="0056127B" w:rsidP="00DD69D0">
            <w:r w:rsidRPr="003D2A5F">
              <w:rPr>
                <w:rFonts w:cs="Arial"/>
                <w:szCs w:val="20"/>
                <w:lang w:val="en-GB"/>
              </w:rPr>
              <w:t>1164-1215 MHz</w:t>
            </w: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Pr>
                <w:rFonts w:cs="Arial"/>
                <w:szCs w:val="20"/>
                <w:lang w:val="en-GB"/>
              </w:rPr>
              <w:t>e.i.r.p.</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-59dBm</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Pr>
                <w:rFonts w:cs="Arial"/>
                <w:szCs w:val="20"/>
                <w:lang w:val="en-GB"/>
              </w:rPr>
              <w:t xml:space="preserve">Building </w:t>
            </w:r>
            <w:r w:rsidRPr="003D2A5F">
              <w:rPr>
                <w:rFonts w:cs="Arial"/>
                <w:szCs w:val="20"/>
                <w:lang w:val="en-GB"/>
              </w:rPr>
              <w:t>Loss</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0dB</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right w:val="single" w:sz="4" w:space="0" w:color="C00000"/>
            </w:tcBorders>
          </w:tcPr>
          <w:p w:rsidR="0056127B" w:rsidRPr="006003AA" w:rsidRDefault="0056127B" w:rsidP="00D56606"/>
        </w:tc>
        <w:tc>
          <w:tcPr>
            <w:tcW w:w="2063" w:type="dxa"/>
            <w:vMerge/>
            <w:tcBorders>
              <w:left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Max density</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2PL/km²</w:t>
            </w:r>
          </w:p>
        </w:tc>
      </w:tr>
      <w:tr w:rsidR="0056127B" w:rsidRPr="006003AA" w:rsidTr="00561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97"/>
        </w:trPr>
        <w:tc>
          <w:tcPr>
            <w:tcW w:w="459" w:type="dxa"/>
            <w:vMerge/>
            <w:tcBorders>
              <w:left w:val="single" w:sz="4" w:space="0" w:color="C00000"/>
              <w:bottom w:val="single" w:sz="4" w:space="0" w:color="C00000"/>
              <w:right w:val="single" w:sz="4" w:space="0" w:color="C00000"/>
            </w:tcBorders>
          </w:tcPr>
          <w:p w:rsidR="0056127B" w:rsidRPr="006003AA" w:rsidRDefault="0056127B" w:rsidP="00D56606"/>
        </w:tc>
        <w:tc>
          <w:tcPr>
            <w:tcW w:w="2063" w:type="dxa"/>
            <w:vMerge/>
            <w:tcBorders>
              <w:left w:val="single" w:sz="4" w:space="0" w:color="C00000"/>
              <w:bottom w:val="single" w:sz="4" w:space="0" w:color="C00000"/>
              <w:right w:val="single" w:sz="4" w:space="0" w:color="C00000"/>
            </w:tcBorders>
            <w:vAlign w:val="center"/>
          </w:tcPr>
          <w:p w:rsidR="0056127B" w:rsidRPr="003D2A5F" w:rsidRDefault="0056127B" w:rsidP="00DD69D0">
            <w:pPr>
              <w:rPr>
                <w:rFonts w:cs="Arial"/>
                <w:szCs w:val="20"/>
                <w:lang w:val="en-GB"/>
              </w:rPr>
            </w:pPr>
          </w:p>
        </w:tc>
        <w:tc>
          <w:tcPr>
            <w:tcW w:w="3856"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 xml:space="preserve">Max Density with max </w:t>
            </w:r>
            <w:r>
              <w:rPr>
                <w:rFonts w:cs="Arial"/>
                <w:szCs w:val="20"/>
                <w:lang w:val="en-GB"/>
              </w:rPr>
              <w:t xml:space="preserve">e.i.r.p. </w:t>
            </w:r>
            <w:r w:rsidRPr="003D2A5F">
              <w:rPr>
                <w:rFonts w:cs="Arial"/>
                <w:szCs w:val="20"/>
                <w:lang w:val="en-GB"/>
              </w:rPr>
              <w:t>above 0° reduced by 6dB</w:t>
            </w:r>
          </w:p>
        </w:tc>
        <w:tc>
          <w:tcPr>
            <w:tcW w:w="2694" w:type="dxa"/>
            <w:tcBorders>
              <w:top w:val="single" w:sz="4" w:space="0" w:color="C00000"/>
              <w:left w:val="single" w:sz="4" w:space="0" w:color="C00000"/>
              <w:bottom w:val="single" w:sz="4" w:space="0" w:color="C00000"/>
              <w:right w:val="single" w:sz="4" w:space="0" w:color="C00000"/>
            </w:tcBorders>
          </w:tcPr>
          <w:p w:rsidR="0056127B" w:rsidRPr="003D2A5F" w:rsidRDefault="0056127B" w:rsidP="00DD69D0">
            <w:pPr>
              <w:rPr>
                <w:rFonts w:cs="Arial"/>
                <w:szCs w:val="20"/>
                <w:lang w:val="en-GB"/>
              </w:rPr>
            </w:pPr>
            <w:r w:rsidRPr="003D2A5F">
              <w:rPr>
                <w:rFonts w:cs="Arial"/>
                <w:szCs w:val="20"/>
                <w:lang w:val="en-GB"/>
              </w:rPr>
              <w:t>6PL/km²</w:t>
            </w:r>
          </w:p>
        </w:tc>
      </w:tr>
    </w:tbl>
    <w:p w:rsidR="00917D9A" w:rsidRDefault="00917D9A" w:rsidP="00722BC7">
      <w:pPr>
        <w:pStyle w:val="Heading1"/>
      </w:pPr>
      <w:bookmarkStart w:id="130" w:name="_Toc317588345"/>
      <w:bookmarkStart w:id="131" w:name="_Toc335824912"/>
      <w:r>
        <w:lastRenderedPageBreak/>
        <w:t>Impact of pseudolites on other services</w:t>
      </w:r>
      <w:bookmarkEnd w:id="130"/>
      <w:bookmarkEnd w:id="131"/>
    </w:p>
    <w:p w:rsidR="00917D9A" w:rsidRDefault="00917D9A" w:rsidP="00722BC7">
      <w:pPr>
        <w:pStyle w:val="Heading2"/>
      </w:pPr>
      <w:bookmarkStart w:id="132" w:name="_Toc335824913"/>
      <w:r>
        <w:t>Aeronautical radio navigation Service (ARNS)</w:t>
      </w:r>
      <w:bookmarkEnd w:id="132"/>
    </w:p>
    <w:p w:rsidR="00917D9A" w:rsidRDefault="00917D9A" w:rsidP="0043417E">
      <w:pPr>
        <w:pStyle w:val="Heading3"/>
      </w:pPr>
      <w:bookmarkStart w:id="133" w:name="_Toc178383629"/>
      <w:bookmarkStart w:id="134" w:name="_Toc273970995"/>
      <w:bookmarkStart w:id="135" w:name="_Toc317588346"/>
      <w:bookmarkStart w:id="136" w:name="_Toc335824914"/>
      <w:r w:rsidRPr="00256365">
        <w:t>System overview</w:t>
      </w:r>
      <w:r>
        <w:t xml:space="preserve"> of DME (ref. Federal Radionavigation Plan 1999)</w:t>
      </w:r>
      <w:bookmarkEnd w:id="133"/>
      <w:bookmarkEnd w:id="134"/>
      <w:bookmarkEnd w:id="135"/>
      <w:bookmarkEnd w:id="136"/>
    </w:p>
    <w:p w:rsidR="00917D9A" w:rsidRDefault="00917D9A" w:rsidP="0043417E">
      <w:pPr>
        <w:pStyle w:val="ECCParagraph"/>
      </w:pPr>
      <w:r>
        <w:t>Distance Measuring Equipment (DME) is a transponder-based radio navigation technology that measures distance by timing the propagation delay using radio signals. Aircrafts use DME to determine their distance from a land-based transponder by sending and receiving pulse pairs (interrogation). The ground stations are in many cases co-located with VORs (VHF Omni-directional Range)</w:t>
      </w:r>
      <w:r w:rsidR="00EA2A64" w:rsidRPr="00EA2A64">
        <w:rPr>
          <w:szCs w:val="20"/>
          <w:lang w:val="en-US"/>
        </w:rPr>
        <w:t xml:space="preserve"> </w:t>
      </w:r>
      <w:r w:rsidR="00EA2A64" w:rsidRPr="000378A4">
        <w:rPr>
          <w:szCs w:val="20"/>
          <w:lang w:val="en-US"/>
        </w:rPr>
        <w:t>and in this configuration they may be sited at remote locations as well as on or near to airports. DME transponders are also used as part of landing systems at airports, although in this configuration they do not use the part of the frequency band shared with RNSS</w:t>
      </w:r>
      <w:r>
        <w:t>.</w:t>
      </w:r>
    </w:p>
    <w:p w:rsidR="00917D9A" w:rsidRDefault="00917D9A" w:rsidP="0043417E">
      <w:pPr>
        <w:pStyle w:val="ECCParagraph"/>
      </w:pPr>
      <w:r>
        <w:t>DME operates in 960-1027, 1033-1087 and 1093-1215 MHz sub-bands of the 960-1215 ARNS band. The RNSS band 1164-1215 MHz shares this part of the allocation band, where the DME receiver on aircraft receives the transponder replies.</w:t>
      </w:r>
      <w:r w:rsidR="00F01349">
        <w:t xml:space="preserve"> </w:t>
      </w:r>
      <w:r w:rsidR="00F01349" w:rsidRPr="000378A4">
        <w:rPr>
          <w:szCs w:val="20"/>
          <w:lang w:val="en-US"/>
        </w:rPr>
        <w:t>DME transponders may also use a local receiver to monitor and, in the event of malfunction, disable their transmitters.</w:t>
      </w:r>
    </w:p>
    <w:p w:rsidR="00917D9A" w:rsidRPr="00706C33" w:rsidRDefault="00917D9A" w:rsidP="0043417E">
      <w:pPr>
        <w:pStyle w:val="ECCParagraph"/>
      </w:pPr>
      <w:r>
        <w:t>The DME transponder transmissions can have a significant aggregate duty cycle affect if viewed from a high altitude. A ground based PL enabled receiver local to a DME transponder in the band 1164-1215 may see a maximum aggregate pulse environment of around 3%.</w:t>
      </w:r>
    </w:p>
    <w:p w:rsidR="00917D9A" w:rsidRDefault="00917D9A" w:rsidP="0043417E">
      <w:pPr>
        <w:pStyle w:val="Heading3"/>
      </w:pPr>
      <w:bookmarkStart w:id="137" w:name="_Toc178383630"/>
      <w:bookmarkStart w:id="138" w:name="_Toc273970996"/>
      <w:bookmarkStart w:id="139" w:name="_Toc317588347"/>
      <w:bookmarkStart w:id="140" w:name="_Toc335824915"/>
      <w:r w:rsidRPr="00770B08">
        <w:t>Necessary technical parameters of the airborne DME receiver systems for the compatibility studies</w:t>
      </w:r>
      <w:bookmarkEnd w:id="137"/>
      <w:bookmarkEnd w:id="138"/>
      <w:bookmarkEnd w:id="139"/>
      <w:bookmarkEnd w:id="140"/>
    </w:p>
    <w:p w:rsidR="00917D9A" w:rsidRDefault="00917D9A" w:rsidP="0043417E">
      <w:pPr>
        <w:pStyle w:val="Caption"/>
      </w:pPr>
      <w:r>
        <w:t xml:space="preserve">Table </w:t>
      </w:r>
      <w:r w:rsidR="002A18DE">
        <w:fldChar w:fldCharType="begin"/>
      </w:r>
      <w:r>
        <w:instrText xml:space="preserve"> SEQ Table \* ARABIC </w:instrText>
      </w:r>
      <w:r w:rsidR="002A18DE">
        <w:fldChar w:fldCharType="separate"/>
      </w:r>
      <w:r w:rsidR="0056127B">
        <w:rPr>
          <w:noProof/>
        </w:rPr>
        <w:t>25</w:t>
      </w:r>
      <w:r w:rsidR="002A18DE">
        <w:fldChar w:fldCharType="end"/>
      </w:r>
      <w:r w:rsidRPr="00770B08">
        <w:t>: Technical parameters of DME systems</w:t>
      </w:r>
      <w:r>
        <w:t xml:space="preserve"> and pseudolite assumptions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59"/>
        <w:gridCol w:w="1216"/>
        <w:gridCol w:w="2131"/>
        <w:gridCol w:w="1133"/>
        <w:gridCol w:w="1983"/>
        <w:gridCol w:w="2233"/>
      </w:tblGrid>
      <w:tr w:rsidR="00917D9A" w:rsidRPr="00AE2F75" w:rsidTr="00DD69D0">
        <w:trPr>
          <w:tblHeader/>
        </w:trPr>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Frequency [MHz]</w:t>
            </w:r>
          </w:p>
        </w:tc>
        <w:tc>
          <w:tcPr>
            <w:tcW w:w="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Aircraft receiver height [m]</w:t>
            </w:r>
          </w:p>
        </w:tc>
        <w:tc>
          <w:tcPr>
            <w:tcW w:w="10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Maximum antenna gain towards terrestrial PL’s [dBi]</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Noise figure [dB]</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Number of PLs in the vicinity of the DME receiver</w:t>
            </w:r>
          </w:p>
        </w:tc>
        <w:tc>
          <w:tcPr>
            <w:tcW w:w="11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Compatibility criterion for pseudolites</w:t>
            </w:r>
          </w:p>
        </w:tc>
      </w:tr>
      <w:tr w:rsidR="00917D9A" w:rsidRPr="008D175D" w:rsidTr="00DD69D0">
        <w:tc>
          <w:tcPr>
            <w:tcW w:w="588" w:type="pct"/>
            <w:tcBorders>
              <w:top w:val="single" w:sz="4" w:space="0" w:color="FFFFFF" w:themeColor="background1"/>
            </w:tcBorders>
          </w:tcPr>
          <w:p w:rsidR="00917D9A" w:rsidRPr="00DD69D0" w:rsidRDefault="00917D9A" w:rsidP="00DD69D0">
            <w:pPr>
              <w:rPr>
                <w:szCs w:val="20"/>
              </w:rPr>
            </w:pPr>
            <w:r w:rsidRPr="00DD69D0">
              <w:rPr>
                <w:szCs w:val="20"/>
              </w:rPr>
              <w:t>1164-1215</w:t>
            </w:r>
          </w:p>
        </w:tc>
        <w:tc>
          <w:tcPr>
            <w:tcW w:w="617" w:type="pct"/>
            <w:tcBorders>
              <w:top w:val="single" w:sz="4" w:space="0" w:color="FFFFFF" w:themeColor="background1"/>
            </w:tcBorders>
          </w:tcPr>
          <w:p w:rsidR="00917D9A" w:rsidRPr="00DD69D0" w:rsidRDefault="00917D9A" w:rsidP="00DD69D0">
            <w:pPr>
              <w:rPr>
                <w:szCs w:val="20"/>
              </w:rPr>
            </w:pPr>
            <w:r w:rsidRPr="00DD69D0">
              <w:rPr>
                <w:szCs w:val="20"/>
              </w:rPr>
              <w:t>100</w:t>
            </w:r>
          </w:p>
        </w:tc>
        <w:tc>
          <w:tcPr>
            <w:tcW w:w="1081" w:type="pct"/>
            <w:tcBorders>
              <w:top w:val="single" w:sz="4" w:space="0" w:color="FFFFFF" w:themeColor="background1"/>
            </w:tcBorders>
          </w:tcPr>
          <w:p w:rsidR="00917D9A" w:rsidRPr="00DD69D0" w:rsidRDefault="00917D9A" w:rsidP="00DD69D0">
            <w:pPr>
              <w:rPr>
                <w:szCs w:val="20"/>
              </w:rPr>
            </w:pPr>
            <w:r w:rsidRPr="00DD69D0">
              <w:rPr>
                <w:szCs w:val="20"/>
              </w:rPr>
              <w:t>4.5</w:t>
            </w:r>
          </w:p>
        </w:tc>
        <w:tc>
          <w:tcPr>
            <w:tcW w:w="575" w:type="pct"/>
            <w:tcBorders>
              <w:top w:val="single" w:sz="4" w:space="0" w:color="FFFFFF" w:themeColor="background1"/>
            </w:tcBorders>
          </w:tcPr>
          <w:p w:rsidR="00917D9A" w:rsidRPr="00DD69D0" w:rsidRDefault="00917D9A" w:rsidP="00DD69D0">
            <w:pPr>
              <w:rPr>
                <w:szCs w:val="20"/>
              </w:rPr>
            </w:pPr>
            <w:r w:rsidRPr="00DD69D0">
              <w:rPr>
                <w:szCs w:val="20"/>
              </w:rPr>
              <w:t>3</w:t>
            </w:r>
          </w:p>
        </w:tc>
        <w:tc>
          <w:tcPr>
            <w:tcW w:w="1006" w:type="pct"/>
            <w:tcBorders>
              <w:top w:val="single" w:sz="4" w:space="0" w:color="FFFFFF" w:themeColor="background1"/>
            </w:tcBorders>
          </w:tcPr>
          <w:p w:rsidR="00917D9A" w:rsidRPr="00DD69D0" w:rsidRDefault="001C0661" w:rsidP="00DD69D0">
            <w:pPr>
              <w:rPr>
                <w:szCs w:val="20"/>
              </w:rPr>
            </w:pPr>
            <w:r w:rsidRPr="00DD69D0">
              <w:rPr>
                <w:szCs w:val="20"/>
              </w:rPr>
              <w:t xml:space="preserve"> </w:t>
            </w:r>
            <w:r w:rsidR="00917D9A" w:rsidRPr="00DD69D0">
              <w:rPr>
                <w:szCs w:val="20"/>
              </w:rPr>
              <w:t>4</w:t>
            </w:r>
            <w:r w:rsidRPr="00DD69D0">
              <w:rPr>
                <w:szCs w:val="20"/>
              </w:rPr>
              <w:t xml:space="preserve"> to </w:t>
            </w:r>
            <w:r w:rsidR="00917D9A" w:rsidRPr="00DD69D0">
              <w:rPr>
                <w:szCs w:val="20"/>
              </w:rPr>
              <w:t>5</w:t>
            </w:r>
          </w:p>
        </w:tc>
        <w:tc>
          <w:tcPr>
            <w:tcW w:w="1133" w:type="pct"/>
            <w:tcBorders>
              <w:top w:val="single" w:sz="4" w:space="0" w:color="FFFFFF" w:themeColor="background1"/>
            </w:tcBorders>
          </w:tcPr>
          <w:p w:rsidR="00917D9A" w:rsidRPr="00DD69D0" w:rsidRDefault="00917D9A" w:rsidP="00DD69D0">
            <w:pPr>
              <w:rPr>
                <w:szCs w:val="20"/>
              </w:rPr>
            </w:pPr>
            <w:r w:rsidRPr="00DD69D0">
              <w:rPr>
                <w:szCs w:val="20"/>
              </w:rPr>
              <w:t>Aggregate pfd</w:t>
            </w:r>
          </w:p>
          <w:p w:rsidR="00917D9A" w:rsidRPr="00DD69D0" w:rsidRDefault="00917D9A" w:rsidP="00DD69D0">
            <w:pPr>
              <w:rPr>
                <w:szCs w:val="20"/>
              </w:rPr>
            </w:pPr>
            <w:r w:rsidRPr="00DD69D0">
              <w:rPr>
                <w:szCs w:val="20"/>
              </w:rPr>
              <w:t xml:space="preserve"> -144.5 dBW/m²/MHz*</w:t>
            </w:r>
          </w:p>
        </w:tc>
      </w:tr>
      <w:tr w:rsidR="00917D9A" w:rsidRPr="008D175D" w:rsidTr="00DD69D0">
        <w:tc>
          <w:tcPr>
            <w:tcW w:w="588" w:type="pct"/>
          </w:tcPr>
          <w:p w:rsidR="00917D9A" w:rsidRPr="00DD69D0" w:rsidRDefault="00917D9A" w:rsidP="00DD69D0">
            <w:pPr>
              <w:rPr>
                <w:szCs w:val="20"/>
              </w:rPr>
            </w:pPr>
            <w:r w:rsidRPr="00DD69D0">
              <w:rPr>
                <w:szCs w:val="20"/>
              </w:rPr>
              <w:t>1164-1215</w:t>
            </w:r>
          </w:p>
        </w:tc>
        <w:tc>
          <w:tcPr>
            <w:tcW w:w="617" w:type="pct"/>
            <w:tcBorders>
              <w:top w:val="single" w:sz="4" w:space="0" w:color="C0504D"/>
            </w:tcBorders>
          </w:tcPr>
          <w:p w:rsidR="00917D9A" w:rsidRPr="00DD69D0" w:rsidRDefault="00917D9A" w:rsidP="00DD69D0">
            <w:pPr>
              <w:rPr>
                <w:szCs w:val="20"/>
              </w:rPr>
            </w:pPr>
            <w:r w:rsidRPr="00DD69D0">
              <w:rPr>
                <w:szCs w:val="20"/>
              </w:rPr>
              <w:t>12192</w:t>
            </w:r>
          </w:p>
        </w:tc>
        <w:tc>
          <w:tcPr>
            <w:tcW w:w="1081" w:type="pct"/>
            <w:tcBorders>
              <w:top w:val="single" w:sz="4" w:space="0" w:color="C0504D"/>
            </w:tcBorders>
          </w:tcPr>
          <w:p w:rsidR="00917D9A" w:rsidRPr="00DD69D0" w:rsidRDefault="00917D9A" w:rsidP="00DD69D0">
            <w:pPr>
              <w:rPr>
                <w:szCs w:val="20"/>
              </w:rPr>
            </w:pPr>
            <w:r w:rsidRPr="00DD69D0">
              <w:rPr>
                <w:szCs w:val="20"/>
              </w:rPr>
              <w:t>4.5</w:t>
            </w:r>
          </w:p>
        </w:tc>
        <w:tc>
          <w:tcPr>
            <w:tcW w:w="575" w:type="pct"/>
            <w:tcBorders>
              <w:top w:val="single" w:sz="4" w:space="0" w:color="C0504D"/>
            </w:tcBorders>
          </w:tcPr>
          <w:p w:rsidR="00917D9A" w:rsidRPr="00DD69D0" w:rsidRDefault="00917D9A" w:rsidP="00DD69D0">
            <w:pPr>
              <w:rPr>
                <w:szCs w:val="20"/>
              </w:rPr>
            </w:pPr>
            <w:r w:rsidRPr="00DD69D0">
              <w:rPr>
                <w:szCs w:val="20"/>
              </w:rPr>
              <w:t>3</w:t>
            </w:r>
          </w:p>
        </w:tc>
        <w:tc>
          <w:tcPr>
            <w:tcW w:w="1006" w:type="pct"/>
            <w:tcBorders>
              <w:top w:val="single" w:sz="4" w:space="0" w:color="C0504D"/>
            </w:tcBorders>
          </w:tcPr>
          <w:p w:rsidR="001C0661" w:rsidRPr="00DD69D0" w:rsidRDefault="001C0661" w:rsidP="00DD69D0">
            <w:pPr>
              <w:rPr>
                <w:szCs w:val="20"/>
              </w:rPr>
            </w:pPr>
            <w:r w:rsidRPr="00DD69D0">
              <w:rPr>
                <w:szCs w:val="20"/>
              </w:rPr>
              <w:t>100 or</w:t>
            </w:r>
          </w:p>
          <w:p w:rsidR="00917D9A" w:rsidRPr="00DD69D0" w:rsidRDefault="001C0661" w:rsidP="00DD69D0">
            <w:pPr>
              <w:rPr>
                <w:szCs w:val="20"/>
              </w:rPr>
            </w:pPr>
            <w:r w:rsidRPr="00DD69D0">
              <w:rPr>
                <w:szCs w:val="20"/>
              </w:rPr>
              <w:t xml:space="preserve">1000 or </w:t>
            </w:r>
            <w:r w:rsidR="00917D9A" w:rsidRPr="00DD69D0">
              <w:rPr>
                <w:szCs w:val="20"/>
              </w:rPr>
              <w:t>10000</w:t>
            </w:r>
          </w:p>
        </w:tc>
        <w:tc>
          <w:tcPr>
            <w:tcW w:w="1133" w:type="pct"/>
            <w:tcBorders>
              <w:top w:val="single" w:sz="4" w:space="0" w:color="C0504D"/>
            </w:tcBorders>
          </w:tcPr>
          <w:p w:rsidR="00917D9A" w:rsidRPr="00DD69D0" w:rsidRDefault="00917D9A" w:rsidP="00DD69D0">
            <w:pPr>
              <w:rPr>
                <w:szCs w:val="20"/>
              </w:rPr>
            </w:pPr>
            <w:r w:rsidRPr="00DD69D0">
              <w:rPr>
                <w:szCs w:val="20"/>
              </w:rPr>
              <w:t xml:space="preserve">Aggregate pfd </w:t>
            </w:r>
          </w:p>
          <w:p w:rsidR="00917D9A" w:rsidRPr="00DD69D0" w:rsidRDefault="00917D9A" w:rsidP="00DD69D0">
            <w:pPr>
              <w:rPr>
                <w:szCs w:val="20"/>
              </w:rPr>
            </w:pPr>
            <w:r w:rsidRPr="00DD69D0">
              <w:rPr>
                <w:szCs w:val="20"/>
              </w:rPr>
              <w:t>-144.5 dBW/m²/MHz*</w:t>
            </w:r>
          </w:p>
        </w:tc>
      </w:tr>
    </w:tbl>
    <w:p w:rsidR="00917D9A" w:rsidRPr="00397C2B" w:rsidRDefault="00917D9A" w:rsidP="0043417E">
      <w:pPr>
        <w:pStyle w:val="ECCTablenote"/>
      </w:pPr>
      <w:bookmarkStart w:id="141" w:name="_Toc178383631"/>
      <w:r w:rsidRPr="00397C2B">
        <w:t xml:space="preserve">* Derived from the aggregated PFD in ITU-R Resolution 609 </w:t>
      </w:r>
      <w:r w:rsidR="002A18DE">
        <w:fldChar w:fldCharType="begin"/>
      </w:r>
      <w:r w:rsidR="00534A5C">
        <w:instrText xml:space="preserve"> REF _Ref321222262 \n \h </w:instrText>
      </w:r>
      <w:r w:rsidR="002A18DE">
        <w:fldChar w:fldCharType="separate"/>
      </w:r>
      <w:r w:rsidR="0056127B">
        <w:t>[15]</w:t>
      </w:r>
      <w:r w:rsidR="002A18DE">
        <w:fldChar w:fldCharType="end"/>
      </w:r>
    </w:p>
    <w:p w:rsidR="00917D9A" w:rsidRDefault="00917D9A" w:rsidP="0043417E">
      <w:pPr>
        <w:pStyle w:val="Heading3"/>
      </w:pPr>
      <w:r>
        <w:br w:type="page"/>
      </w:r>
      <w:bookmarkStart w:id="142" w:name="_Toc273970997"/>
      <w:bookmarkStart w:id="143" w:name="_Toc317588348"/>
      <w:bookmarkStart w:id="144" w:name="_Toc335824916"/>
      <w:r>
        <w:lastRenderedPageBreak/>
        <w:t>Typical antenna pattern(s) of aircraft DME systems</w:t>
      </w:r>
      <w:bookmarkEnd w:id="141"/>
      <w:bookmarkEnd w:id="142"/>
      <w:bookmarkEnd w:id="143"/>
      <w:bookmarkEnd w:id="144"/>
    </w:p>
    <w:p w:rsidR="00917D9A" w:rsidRDefault="00917D9A" w:rsidP="008D175D">
      <w:pPr>
        <w:pStyle w:val="Caption"/>
      </w:pPr>
      <w:r>
        <w:t xml:space="preserve">Table </w:t>
      </w:r>
      <w:r w:rsidR="002A18DE">
        <w:fldChar w:fldCharType="begin"/>
      </w:r>
      <w:r>
        <w:instrText xml:space="preserve"> SEQ Table \* ARABIC </w:instrText>
      </w:r>
      <w:r w:rsidR="002A18DE">
        <w:fldChar w:fldCharType="separate"/>
      </w:r>
      <w:r w:rsidR="0056127B">
        <w:rPr>
          <w:noProof/>
        </w:rPr>
        <w:t>26</w:t>
      </w:r>
      <w:r w:rsidR="002A18DE">
        <w:fldChar w:fldCharType="end"/>
      </w:r>
      <w:r w:rsidRPr="00397C2B">
        <w:t xml:space="preserve">: Typical antenna pattern of aircraft DME system according to the </w:t>
      </w:r>
      <w:r w:rsidR="00534A5C">
        <w:br/>
      </w:r>
      <w:r w:rsidRPr="00397C2B">
        <w:t>Rec</w:t>
      </w:r>
      <w:r w:rsidR="00534A5C">
        <w:t>ommendation</w:t>
      </w:r>
      <w:r w:rsidRPr="00397C2B">
        <w:t xml:space="preserve"> ITU-R M.1642-1</w:t>
      </w:r>
      <w:r w:rsidR="002A18DE">
        <w:fldChar w:fldCharType="begin"/>
      </w:r>
      <w:r w:rsidR="00534A5C">
        <w:instrText xml:space="preserve"> REF _Ref321222273 \n \h </w:instrText>
      </w:r>
      <w:r w:rsidR="002A18DE">
        <w:fldChar w:fldCharType="separate"/>
      </w:r>
      <w:r w:rsidR="0056127B">
        <w:t>[13]</w:t>
      </w:r>
      <w:r w:rsidR="002A18DE">
        <w:fldChar w:fldCharType="end"/>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1"/>
        <w:gridCol w:w="1644"/>
        <w:gridCol w:w="1642"/>
        <w:gridCol w:w="1644"/>
        <w:gridCol w:w="1642"/>
        <w:gridCol w:w="1642"/>
      </w:tblGrid>
      <w:tr w:rsidR="00917D9A" w:rsidRPr="00AE2F75" w:rsidTr="00C5239D">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 (°)</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r>
      <w:tr w:rsidR="00917D9A" w:rsidRPr="00AE2F75" w:rsidTr="00C5239D">
        <w:tc>
          <w:tcPr>
            <w:tcW w:w="833" w:type="pct"/>
            <w:tcBorders>
              <w:top w:val="single" w:sz="4" w:space="0" w:color="FFFFFF" w:themeColor="background1"/>
            </w:tcBorders>
          </w:tcPr>
          <w:p w:rsidR="00917D9A" w:rsidRPr="00DD69D0" w:rsidRDefault="00917D9A" w:rsidP="00DD69D0">
            <w:pPr>
              <w:rPr>
                <w:rFonts w:cs="Arial"/>
                <w:szCs w:val="20"/>
              </w:rPr>
            </w:pPr>
            <w:r w:rsidRPr="00DD69D0">
              <w:rPr>
                <w:rFonts w:cs="Arial"/>
                <w:szCs w:val="20"/>
              </w:rPr>
              <w:t>–90</w:t>
            </w:r>
          </w:p>
        </w:tc>
        <w:tc>
          <w:tcPr>
            <w:tcW w:w="834" w:type="pct"/>
            <w:tcBorders>
              <w:top w:val="single" w:sz="4" w:space="0" w:color="FFFFFF" w:themeColor="background1"/>
            </w:tcBorders>
          </w:tcPr>
          <w:p w:rsidR="00917D9A" w:rsidRPr="00DD69D0" w:rsidRDefault="00917D9A" w:rsidP="00DD69D0">
            <w:pPr>
              <w:rPr>
                <w:rFonts w:cs="Arial"/>
                <w:szCs w:val="20"/>
              </w:rPr>
            </w:pPr>
            <w:r w:rsidRPr="00DD69D0">
              <w:rPr>
                <w:rFonts w:cs="Arial"/>
                <w:szCs w:val="20"/>
              </w:rPr>
              <w:t>–17.22</w:t>
            </w:r>
          </w:p>
        </w:tc>
        <w:tc>
          <w:tcPr>
            <w:tcW w:w="833" w:type="pct"/>
            <w:tcBorders>
              <w:top w:val="single" w:sz="4" w:space="0" w:color="FFFFFF" w:themeColor="background1"/>
            </w:tcBorders>
          </w:tcPr>
          <w:p w:rsidR="00917D9A" w:rsidRPr="00DD69D0" w:rsidRDefault="00917D9A" w:rsidP="00DD69D0">
            <w:pPr>
              <w:rPr>
                <w:rFonts w:cs="Arial"/>
                <w:szCs w:val="20"/>
              </w:rPr>
            </w:pPr>
            <w:r w:rsidRPr="00DD69D0">
              <w:rPr>
                <w:rFonts w:cs="Arial"/>
                <w:szCs w:val="20"/>
              </w:rPr>
              <w:t>22</w:t>
            </w:r>
          </w:p>
        </w:tc>
        <w:tc>
          <w:tcPr>
            <w:tcW w:w="834" w:type="pct"/>
            <w:tcBorders>
              <w:top w:val="single" w:sz="4" w:space="0" w:color="FFFFFF" w:themeColor="background1"/>
            </w:tcBorders>
          </w:tcPr>
          <w:p w:rsidR="00917D9A" w:rsidRPr="00DD69D0" w:rsidRDefault="00917D9A" w:rsidP="00DD69D0">
            <w:pPr>
              <w:rPr>
                <w:rFonts w:cs="Arial"/>
                <w:szCs w:val="20"/>
              </w:rPr>
            </w:pPr>
            <w:r w:rsidRPr="00DD69D0">
              <w:rPr>
                <w:rFonts w:cs="Arial"/>
                <w:szCs w:val="20"/>
              </w:rPr>
              <w:t>–10.72</w:t>
            </w:r>
          </w:p>
        </w:tc>
        <w:tc>
          <w:tcPr>
            <w:tcW w:w="833" w:type="pct"/>
            <w:tcBorders>
              <w:top w:val="single" w:sz="4" w:space="0" w:color="FFFFFF" w:themeColor="background1"/>
            </w:tcBorders>
          </w:tcPr>
          <w:p w:rsidR="00917D9A" w:rsidRPr="00DD69D0" w:rsidRDefault="00917D9A" w:rsidP="00DD69D0">
            <w:pPr>
              <w:rPr>
                <w:rFonts w:cs="Arial"/>
                <w:szCs w:val="20"/>
              </w:rPr>
            </w:pPr>
            <w:r w:rsidRPr="00DD69D0">
              <w:rPr>
                <w:rFonts w:cs="Arial"/>
                <w:szCs w:val="20"/>
              </w:rPr>
              <w:t>57</w:t>
            </w:r>
          </w:p>
        </w:tc>
        <w:tc>
          <w:tcPr>
            <w:tcW w:w="833" w:type="pct"/>
            <w:tcBorders>
              <w:top w:val="single" w:sz="4" w:space="0" w:color="FFFFFF" w:themeColor="background1"/>
            </w:tcBorders>
          </w:tcPr>
          <w:p w:rsidR="00917D9A" w:rsidRPr="00DD69D0" w:rsidRDefault="00917D9A" w:rsidP="00DD69D0">
            <w:pPr>
              <w:rPr>
                <w:rFonts w:cs="Arial"/>
                <w:szCs w:val="20"/>
              </w:rPr>
            </w:pPr>
            <w:r w:rsidRPr="00DD69D0">
              <w:rPr>
                <w:rFonts w:cs="Arial"/>
                <w:szCs w:val="20"/>
              </w:rPr>
              <w:t>–15.28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–14.04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–10.81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–15.49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–10.51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24</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–15.67</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–8.84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–10.98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60</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–15.82</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–5.4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26</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–11.06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–16.29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–3.13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27</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–11.14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–16.74</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–0.57</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28</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–11.22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–17.19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29</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–11.29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–17.63</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0</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–11.36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–18.06</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–11.45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–18.48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–1.71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32</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–11.53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67</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–18.89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–1.95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–19.29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–2.19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34</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–11.66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–19.69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–2.43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–11.71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70</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–20.08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–2.85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36</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–11.75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–20.55</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–3.26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37</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–11.78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–20.99</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–3.66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38</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–11.79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–21.41</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–4.18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39</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–21.8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–4.69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–11.79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–22.15</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6</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–5.2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–12.01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–22.48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–5.71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42</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–12.21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77</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–22.78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–6.21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–12.39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–23.06</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9</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–6.72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44</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–12.55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79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–23.3</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–7.22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–12.7</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80</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–23.53</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–7.58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46</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–12.83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–23.44</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12</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–7.94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47</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–12.95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–23.35</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–8.29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48</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–13.05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–23.24</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14</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–8.63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49</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–13.14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84</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–23.13</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–8.97</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–13.21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85</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–23.01</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16</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–9.29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–13.56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86</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–22.88</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17</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–9.61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52</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–13.9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87</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–22.73</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18</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–9.93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53</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–14.22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88</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–22.57</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19</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–10.23</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54</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–14.51</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89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–22.4</w:t>
            </w:r>
          </w:p>
        </w:tc>
      </w:tr>
      <w:tr w:rsidR="00917D9A" w:rsidRPr="00AE2F75" w:rsidTr="00AE2F75">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20</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–10.52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55</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–14.79</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90</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–22.21</w:t>
            </w:r>
          </w:p>
        </w:tc>
      </w:tr>
      <w:tr w:rsidR="00917D9A" w:rsidRPr="00AE2F75" w:rsidTr="00AE2F75">
        <w:trPr>
          <w:trHeight w:val="59"/>
        </w:trPr>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21</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–10.62</w:t>
            </w:r>
          </w:p>
        </w:tc>
        <w:tc>
          <w:tcPr>
            <w:tcW w:w="833" w:type="pct"/>
            <w:tcBorders>
              <w:top w:val="single" w:sz="4" w:space="0" w:color="C0504D"/>
            </w:tcBorders>
          </w:tcPr>
          <w:p w:rsidR="00917D9A" w:rsidRPr="00DD69D0" w:rsidRDefault="00917D9A" w:rsidP="00DD69D0">
            <w:pPr>
              <w:rPr>
                <w:rFonts w:cs="Arial"/>
                <w:szCs w:val="20"/>
              </w:rPr>
            </w:pPr>
            <w:r w:rsidRPr="00DD69D0">
              <w:rPr>
                <w:rFonts w:cs="Arial"/>
                <w:szCs w:val="20"/>
              </w:rPr>
              <w:t>56</w:t>
            </w:r>
          </w:p>
        </w:tc>
        <w:tc>
          <w:tcPr>
            <w:tcW w:w="834" w:type="pct"/>
            <w:tcBorders>
              <w:top w:val="single" w:sz="4" w:space="0" w:color="C0504D"/>
            </w:tcBorders>
          </w:tcPr>
          <w:p w:rsidR="00917D9A" w:rsidRPr="00DD69D0" w:rsidRDefault="00917D9A" w:rsidP="00DD69D0">
            <w:pPr>
              <w:rPr>
                <w:rFonts w:cs="Arial"/>
                <w:szCs w:val="20"/>
              </w:rPr>
            </w:pPr>
            <w:r w:rsidRPr="00DD69D0">
              <w:rPr>
                <w:rFonts w:cs="Arial"/>
                <w:szCs w:val="20"/>
              </w:rPr>
              <w:t>–15.05</w:t>
            </w:r>
          </w:p>
        </w:tc>
        <w:tc>
          <w:tcPr>
            <w:tcW w:w="833" w:type="pct"/>
            <w:tcBorders>
              <w:top w:val="single" w:sz="4" w:space="0" w:color="C0504D"/>
            </w:tcBorders>
          </w:tcPr>
          <w:p w:rsidR="00917D9A" w:rsidRPr="00DD69D0" w:rsidRDefault="00917D9A" w:rsidP="00DD69D0">
            <w:pPr>
              <w:rPr>
                <w:rFonts w:cs="Arial"/>
                <w:szCs w:val="20"/>
              </w:rPr>
            </w:pPr>
          </w:p>
        </w:tc>
        <w:tc>
          <w:tcPr>
            <w:tcW w:w="833" w:type="pct"/>
            <w:tcBorders>
              <w:top w:val="single" w:sz="4" w:space="0" w:color="C0504D"/>
            </w:tcBorders>
          </w:tcPr>
          <w:p w:rsidR="00917D9A" w:rsidRPr="00DD69D0" w:rsidRDefault="00917D9A" w:rsidP="00DD69D0">
            <w:pPr>
              <w:rPr>
                <w:rFonts w:cs="Arial"/>
                <w:szCs w:val="20"/>
              </w:rPr>
            </w:pPr>
          </w:p>
        </w:tc>
      </w:tr>
    </w:tbl>
    <w:p w:rsidR="00917D9A" w:rsidRDefault="00917D9A" w:rsidP="0043417E">
      <w:pPr>
        <w:rPr>
          <w:sz w:val="2"/>
        </w:rPr>
      </w:pPr>
    </w:p>
    <w:p w:rsidR="00917D9A" w:rsidRPr="00EF1C69" w:rsidRDefault="00917D9A" w:rsidP="0043417E">
      <w:pPr>
        <w:pStyle w:val="Heading3"/>
      </w:pPr>
      <w:bookmarkStart w:id="145" w:name="_Toc184680256"/>
      <w:bookmarkStart w:id="146" w:name="_Toc178383632"/>
      <w:bookmarkStart w:id="147" w:name="_Toc273970998"/>
      <w:bookmarkStart w:id="148" w:name="_Toc317588349"/>
      <w:bookmarkStart w:id="149" w:name="_Toc335824917"/>
      <w:bookmarkEnd w:id="145"/>
      <w:r>
        <w:t>Compatibility criteria</w:t>
      </w:r>
      <w:bookmarkEnd w:id="146"/>
      <w:bookmarkEnd w:id="147"/>
      <w:bookmarkEnd w:id="148"/>
      <w:bookmarkEnd w:id="149"/>
    </w:p>
    <w:p w:rsidR="00917D9A" w:rsidRPr="00C46165" w:rsidRDefault="00917D9A" w:rsidP="008D175D">
      <w:pPr>
        <w:pStyle w:val="ECCParagraph"/>
      </w:pPr>
      <w:r w:rsidRPr="00C46165">
        <w:t xml:space="preserve">According to the ITU-R </w:t>
      </w:r>
      <w:r>
        <w:t>R</w:t>
      </w:r>
      <w:r w:rsidRPr="00C46165">
        <w:t>es</w:t>
      </w:r>
      <w:r>
        <w:t>olution</w:t>
      </w:r>
      <w:r w:rsidRPr="00C46165">
        <w:t xml:space="preserve"> 609</w:t>
      </w:r>
      <w:r w:rsidR="00C15C3F">
        <w:t xml:space="preserve"> </w:t>
      </w:r>
      <w:r w:rsidR="002A18DE">
        <w:fldChar w:fldCharType="begin"/>
      </w:r>
      <w:r w:rsidR="00C15C3F">
        <w:instrText xml:space="preserve"> REF _Ref321222262 \n \h </w:instrText>
      </w:r>
      <w:r w:rsidR="002A18DE">
        <w:fldChar w:fldCharType="separate"/>
      </w:r>
      <w:r w:rsidR="0056127B">
        <w:t>[15]</w:t>
      </w:r>
      <w:r w:rsidR="002A18DE">
        <w:fldChar w:fldCharType="end"/>
      </w:r>
      <w:r w:rsidRPr="00C46165">
        <w:t xml:space="preserve"> the protection of the ARNS from harmful interference can be achieved if the value of the equivalent pfd (epfd) produced by all the space stations of all RNSS (space-to-Earth) systems in the 1164-1215 MHz band does not exceed the level of -121</w:t>
      </w:r>
      <w:r>
        <w:t>.</w:t>
      </w:r>
      <w:r w:rsidR="00EB78C9">
        <w:t>5 dB(W/m</w:t>
      </w:r>
      <w:r w:rsidRPr="00EB78C9">
        <w:rPr>
          <w:vertAlign w:val="superscript"/>
        </w:rPr>
        <w:t>2</w:t>
      </w:r>
      <w:r w:rsidRPr="00C46165">
        <w:t>) in any 1 MHz band. Pseudolite transmissions are not included within this aggregate limit which corresponds to interference to noise ratio (I/N ≈ 0) of about zero in the DME receiver input.</w:t>
      </w:r>
    </w:p>
    <w:p w:rsidR="00917D9A" w:rsidRPr="00C46165" w:rsidRDefault="00917D9A" w:rsidP="008D175D">
      <w:pPr>
        <w:pStyle w:val="ECCParagraph"/>
      </w:pPr>
      <w:r w:rsidRPr="00C46165">
        <w:t xml:space="preserve">Such a high interference level may be acceptable between two co-primary </w:t>
      </w:r>
      <w:r>
        <w:t>s</w:t>
      </w:r>
      <w:r w:rsidRPr="00C46165">
        <w:t xml:space="preserve">ervices but is not sufficient between </w:t>
      </w:r>
      <w:r w:rsidR="008577E0">
        <w:t>p</w:t>
      </w:r>
      <w:r w:rsidRPr="00C46165">
        <w:t>seudolites and ARNS. A suitable approach</w:t>
      </w:r>
      <w:r w:rsidR="00EB78C9">
        <w:t xml:space="preserve"> could be found from the </w:t>
      </w:r>
      <w:r w:rsidR="005050E1">
        <w:t>R</w:t>
      </w:r>
      <w:r w:rsidR="005050E1" w:rsidRPr="00C46165">
        <w:t>ec</w:t>
      </w:r>
      <w:r w:rsidR="005050E1">
        <w:t xml:space="preserve">ommendation </w:t>
      </w:r>
      <w:r w:rsidR="00EB78C9">
        <w:t xml:space="preserve">ITU-R </w:t>
      </w:r>
      <w:r w:rsidRPr="00C46165">
        <w:lastRenderedPageBreak/>
        <w:t>F.1094</w:t>
      </w:r>
      <w:r w:rsidR="00C15C3F">
        <w:t xml:space="preserve"> </w:t>
      </w:r>
      <w:r w:rsidR="002A18DE">
        <w:fldChar w:fldCharType="begin"/>
      </w:r>
      <w:r w:rsidR="00C15C3F">
        <w:instrText xml:space="preserve"> REF _Ref321222868 \n \h </w:instrText>
      </w:r>
      <w:r w:rsidR="002A18DE">
        <w:fldChar w:fldCharType="separate"/>
      </w:r>
      <w:r w:rsidR="0056127B">
        <w:t>[10]</w:t>
      </w:r>
      <w:r w:rsidR="002A18DE">
        <w:fldChar w:fldCharType="end"/>
      </w:r>
      <w:r w:rsidRPr="00C46165">
        <w:t>. According to this recommen</w:t>
      </w:r>
      <w:r w:rsidR="00EB78C9">
        <w:t>dation 1</w:t>
      </w:r>
      <w:r w:rsidRPr="00C46165">
        <w:t>% of all interference can be allocated to Secondary Services and other interference sources. If we appor</w:t>
      </w:r>
      <w:r w:rsidR="00EB78C9">
        <w:t>tion half of this 1</w:t>
      </w:r>
      <w:r w:rsidR="008577E0">
        <w:t>% share to p</w:t>
      </w:r>
      <w:r w:rsidRPr="00C46165">
        <w:t>seudolites we come to a value of 0</w:t>
      </w:r>
      <w:r>
        <w:t>.</w:t>
      </w:r>
      <w:r w:rsidRPr="00C46165">
        <w:t xml:space="preserve">5 %, which corresponds to an I/N (long term interference) ratio of -23 dB. </w:t>
      </w:r>
    </w:p>
    <w:p w:rsidR="00917D9A" w:rsidRDefault="00917D9A" w:rsidP="008D175D">
      <w:pPr>
        <w:pStyle w:val="ECCParagraph"/>
      </w:pPr>
      <w:r w:rsidRPr="00C46165">
        <w:t>The protection criterion retained is therefore an aggregate pfd of -144.5 dBW/m²/MHz.</w:t>
      </w:r>
    </w:p>
    <w:p w:rsidR="00917D9A" w:rsidRPr="007B1BC3" w:rsidRDefault="00917D9A" w:rsidP="0043417E">
      <w:pPr>
        <w:pStyle w:val="Heading3"/>
      </w:pPr>
      <w:bookmarkStart w:id="150" w:name="_Toc317588350"/>
      <w:bookmarkStart w:id="151" w:name="_Toc335824918"/>
      <w:r w:rsidRPr="007B1BC3">
        <w:t>Results of studies</w:t>
      </w:r>
      <w:bookmarkEnd w:id="150"/>
      <w:bookmarkEnd w:id="151"/>
    </w:p>
    <w:p w:rsidR="00917D9A" w:rsidRPr="0035163D" w:rsidRDefault="00917D9A" w:rsidP="008D175D">
      <w:pPr>
        <w:pStyle w:val="ECCParagraph"/>
      </w:pPr>
      <w:r w:rsidRPr="0035163D">
        <w:t>Minimum Coupling Loss calculations show that continuously tra</w:t>
      </w:r>
      <w:r w:rsidR="008577E0">
        <w:t>nsmitting, low power (-70 dBm) p</w:t>
      </w:r>
      <w:r w:rsidRPr="0035163D">
        <w:t xml:space="preserve">seudolite, either indoor or outdoor, does not interfere a DME receiver onboard aircraft provided that the distance between the pseudolite and the aircraft is </w:t>
      </w:r>
      <w:r w:rsidR="00A0644C">
        <w:t>more</w:t>
      </w:r>
      <w:r w:rsidRPr="0035163D">
        <w:t xml:space="preserve"> than 200 metres. The case is different when</w:t>
      </w:r>
      <w:r w:rsidR="008577E0">
        <w:t xml:space="preserve"> a high power (0 dBm), pulsing p</w:t>
      </w:r>
      <w:r w:rsidRPr="0035163D">
        <w:t>seudolite is considered. In</w:t>
      </w:r>
      <w:r w:rsidR="008577E0">
        <w:t xml:space="preserve"> a worst case a single pulsing p</w:t>
      </w:r>
      <w:r w:rsidRPr="0035163D">
        <w:t>seudolite may exceed the I/N of -23 dB interference threshold for a DME receiver flying at an altitude of 12000 meters, up to a 640 kilometres distance. It should also be noted that already a single pulsing PL causes a much higher PFD than</w:t>
      </w:r>
      <w:r w:rsidR="0056127B">
        <w:t xml:space="preserve"> </w:t>
      </w:r>
      <w:r w:rsidRPr="0035163D">
        <w:t>-144.5 dBW/MHz/m² in the DME receiver.</w:t>
      </w:r>
    </w:p>
    <w:p w:rsidR="00917D9A" w:rsidRDefault="00917D9A" w:rsidP="008D175D">
      <w:pPr>
        <w:pStyle w:val="ECCParagraph"/>
      </w:pPr>
      <w:r w:rsidRPr="0035163D">
        <w:t xml:space="preserve">In </w:t>
      </w:r>
      <w:r w:rsidR="007C04E7">
        <w:fldChar w:fldCharType="begin"/>
      </w:r>
      <w:r w:rsidR="007C04E7">
        <w:instrText xml:space="preserve"> REF _Ref273529280 \h  \* MERGEFORMAT </w:instrText>
      </w:r>
      <w:r w:rsidR="007C04E7">
        <w:fldChar w:fldCharType="separate"/>
      </w:r>
      <w:r w:rsidR="0056127B" w:rsidRPr="0035163D">
        <w:t xml:space="preserve">Table </w:t>
      </w:r>
      <w:r w:rsidR="0056127B">
        <w:rPr>
          <w:noProof/>
        </w:rPr>
        <w:t>27</w:t>
      </w:r>
      <w:r w:rsidR="007C04E7">
        <w:fldChar w:fldCharType="end"/>
      </w:r>
      <w:r w:rsidRPr="0035163D">
        <w:t xml:space="preserve"> the summary of MCL-calculations can be seen and more detailed calculations are available in Annex 2.</w:t>
      </w:r>
    </w:p>
    <w:p w:rsidR="00917D9A" w:rsidRPr="0035163D" w:rsidRDefault="00917D9A" w:rsidP="008D175D">
      <w:pPr>
        <w:pStyle w:val="Caption"/>
        <w:rPr>
          <w:i/>
        </w:rPr>
      </w:pPr>
      <w:bookmarkStart w:id="152" w:name="_Ref273529280"/>
      <w:r w:rsidRPr="0035163D">
        <w:t xml:space="preserve">Table </w:t>
      </w:r>
      <w:r w:rsidR="002A18DE" w:rsidRPr="0035163D">
        <w:fldChar w:fldCharType="begin"/>
      </w:r>
      <w:r w:rsidRPr="0035163D">
        <w:instrText xml:space="preserve"> SEQ Table \* ARABIC </w:instrText>
      </w:r>
      <w:r w:rsidR="002A18DE" w:rsidRPr="0035163D">
        <w:fldChar w:fldCharType="separate"/>
      </w:r>
      <w:r w:rsidR="0056127B">
        <w:rPr>
          <w:noProof/>
        </w:rPr>
        <w:t>27</w:t>
      </w:r>
      <w:r w:rsidR="002A18DE" w:rsidRPr="0035163D">
        <w:fldChar w:fldCharType="end"/>
      </w:r>
      <w:bookmarkEnd w:id="152"/>
      <w:r w:rsidRPr="0035163D">
        <w:t>: PLs to ARNS separation distance calculated using MCL-method</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7"/>
        <w:gridCol w:w="1701"/>
        <w:gridCol w:w="2409"/>
        <w:gridCol w:w="2079"/>
        <w:gridCol w:w="2139"/>
      </w:tblGrid>
      <w:tr w:rsidR="00917D9A" w:rsidRPr="00AE2F75" w:rsidTr="0056127B">
        <w:trPr>
          <w:tblHeader/>
          <w:jc w:val="center"/>
        </w:trPr>
        <w:tc>
          <w:tcPr>
            <w:tcW w:w="7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Frequency Band</w:t>
            </w:r>
          </w:p>
        </w:tc>
        <w:tc>
          <w:tcPr>
            <w:tcW w:w="8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Intefering System</w:t>
            </w:r>
          </w:p>
        </w:tc>
        <w:tc>
          <w:tcPr>
            <w:tcW w:w="12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Victim Service and System</w:t>
            </w:r>
          </w:p>
        </w:tc>
        <w:tc>
          <w:tcPr>
            <w:tcW w:w="10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Separation Distance</w:t>
            </w:r>
          </w:p>
        </w:tc>
        <w:tc>
          <w:tcPr>
            <w:tcW w:w="10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Conclusions</w:t>
            </w:r>
          </w:p>
        </w:tc>
      </w:tr>
      <w:tr w:rsidR="00917D9A" w:rsidRPr="008D175D" w:rsidTr="0056127B">
        <w:trPr>
          <w:jc w:val="center"/>
        </w:trPr>
        <w:tc>
          <w:tcPr>
            <w:tcW w:w="775" w:type="pct"/>
            <w:tcBorders>
              <w:top w:val="single" w:sz="4" w:space="0" w:color="FFFFFF" w:themeColor="background1"/>
            </w:tcBorders>
          </w:tcPr>
          <w:p w:rsidR="00917D9A" w:rsidRPr="004C106B" w:rsidRDefault="00917D9A" w:rsidP="00DD69D0">
            <w:r w:rsidRPr="004C106B">
              <w:t>1164-1215 MHz</w:t>
            </w:r>
          </w:p>
        </w:tc>
        <w:tc>
          <w:tcPr>
            <w:tcW w:w="863" w:type="pct"/>
            <w:tcBorders>
              <w:top w:val="single" w:sz="4" w:space="0" w:color="FFFFFF" w:themeColor="background1"/>
            </w:tcBorders>
          </w:tcPr>
          <w:p w:rsidR="00917D9A" w:rsidRPr="004C106B" w:rsidRDefault="00917D9A" w:rsidP="00DD69D0">
            <w:r w:rsidRPr="004C106B">
              <w:t xml:space="preserve">CW PLs </w:t>
            </w:r>
            <w:r w:rsidR="0056127B">
              <w:br/>
            </w:r>
            <w:r w:rsidRPr="004C106B">
              <w:t>(-70 dBm)</w:t>
            </w:r>
          </w:p>
        </w:tc>
        <w:tc>
          <w:tcPr>
            <w:tcW w:w="1222" w:type="pct"/>
            <w:tcBorders>
              <w:top w:val="single" w:sz="4" w:space="0" w:color="FFFFFF" w:themeColor="background1"/>
            </w:tcBorders>
          </w:tcPr>
          <w:p w:rsidR="00917D9A" w:rsidRPr="004C106B" w:rsidRDefault="00917D9A" w:rsidP="00DD69D0">
            <w:r w:rsidRPr="004C106B">
              <w:t>ARNS, DME rx</w:t>
            </w:r>
          </w:p>
        </w:tc>
        <w:tc>
          <w:tcPr>
            <w:tcW w:w="1055" w:type="pct"/>
            <w:tcBorders>
              <w:top w:val="single" w:sz="4" w:space="0" w:color="FFFFFF" w:themeColor="background1"/>
            </w:tcBorders>
          </w:tcPr>
          <w:p w:rsidR="00917D9A" w:rsidRPr="004C106B" w:rsidRDefault="00917D9A" w:rsidP="00DD69D0">
            <w:r w:rsidRPr="004C106B">
              <w:t>200 metres</w:t>
            </w:r>
          </w:p>
        </w:tc>
        <w:tc>
          <w:tcPr>
            <w:tcW w:w="1085" w:type="pct"/>
            <w:tcBorders>
              <w:top w:val="single" w:sz="4" w:space="0" w:color="FFFFFF" w:themeColor="background1"/>
            </w:tcBorders>
          </w:tcPr>
          <w:p w:rsidR="00917D9A" w:rsidRPr="004C106B" w:rsidRDefault="00917D9A" w:rsidP="00DD69D0">
            <w:r w:rsidRPr="004C106B">
              <w:t>Interference probability low but not around airports</w:t>
            </w:r>
          </w:p>
        </w:tc>
      </w:tr>
      <w:tr w:rsidR="00917D9A" w:rsidRPr="008D175D" w:rsidTr="0056127B">
        <w:trPr>
          <w:jc w:val="center"/>
        </w:trPr>
        <w:tc>
          <w:tcPr>
            <w:tcW w:w="775" w:type="pct"/>
            <w:tcBorders>
              <w:top w:val="single" w:sz="4" w:space="0" w:color="C0504D"/>
            </w:tcBorders>
          </w:tcPr>
          <w:p w:rsidR="00917D9A" w:rsidRPr="004C106B" w:rsidRDefault="00917D9A" w:rsidP="00DD69D0">
            <w:r w:rsidRPr="004C106B">
              <w:t>1164-1215 MHz</w:t>
            </w:r>
          </w:p>
        </w:tc>
        <w:tc>
          <w:tcPr>
            <w:tcW w:w="863" w:type="pct"/>
            <w:tcBorders>
              <w:top w:val="single" w:sz="4" w:space="0" w:color="C0504D"/>
            </w:tcBorders>
          </w:tcPr>
          <w:p w:rsidR="00917D9A" w:rsidRPr="004C106B" w:rsidRDefault="00917D9A" w:rsidP="00DD69D0">
            <w:r w:rsidRPr="004C106B">
              <w:t>CW PLs indoor</w:t>
            </w:r>
          </w:p>
        </w:tc>
        <w:tc>
          <w:tcPr>
            <w:tcW w:w="1222" w:type="pct"/>
            <w:tcBorders>
              <w:top w:val="single" w:sz="4" w:space="0" w:color="C0504D"/>
            </w:tcBorders>
          </w:tcPr>
          <w:p w:rsidR="00917D9A" w:rsidRPr="004C106B" w:rsidRDefault="00917D9A" w:rsidP="00DD69D0">
            <w:r w:rsidRPr="004C106B">
              <w:t>ARNS, DME rx</w:t>
            </w:r>
          </w:p>
        </w:tc>
        <w:tc>
          <w:tcPr>
            <w:tcW w:w="1055" w:type="pct"/>
            <w:tcBorders>
              <w:top w:val="single" w:sz="4" w:space="0" w:color="C0504D"/>
            </w:tcBorders>
          </w:tcPr>
          <w:p w:rsidR="00917D9A" w:rsidRPr="004C106B" w:rsidRDefault="00917D9A" w:rsidP="00DD69D0">
            <w:r w:rsidRPr="004C106B">
              <w:t>110 metres</w:t>
            </w:r>
          </w:p>
        </w:tc>
        <w:tc>
          <w:tcPr>
            <w:tcW w:w="1085" w:type="pct"/>
            <w:tcBorders>
              <w:top w:val="single" w:sz="4" w:space="0" w:color="C0504D"/>
            </w:tcBorders>
          </w:tcPr>
          <w:p w:rsidR="00917D9A" w:rsidRPr="004C106B" w:rsidRDefault="00917D9A" w:rsidP="00DD69D0">
            <w:r w:rsidRPr="004C106B">
              <w:t>Interference probability low but not around airports</w:t>
            </w:r>
          </w:p>
        </w:tc>
      </w:tr>
      <w:tr w:rsidR="00917D9A" w:rsidRPr="008D175D" w:rsidTr="0056127B">
        <w:trPr>
          <w:jc w:val="center"/>
        </w:trPr>
        <w:tc>
          <w:tcPr>
            <w:tcW w:w="775" w:type="pct"/>
          </w:tcPr>
          <w:p w:rsidR="00917D9A" w:rsidRPr="004C106B" w:rsidRDefault="00917D9A" w:rsidP="00DD69D0">
            <w:r w:rsidRPr="004C106B">
              <w:t>1164-1215 MHz</w:t>
            </w:r>
          </w:p>
        </w:tc>
        <w:tc>
          <w:tcPr>
            <w:tcW w:w="863" w:type="pct"/>
            <w:tcBorders>
              <w:top w:val="single" w:sz="4" w:space="0" w:color="C0504D"/>
            </w:tcBorders>
          </w:tcPr>
          <w:p w:rsidR="00917D9A" w:rsidRPr="004C106B" w:rsidRDefault="00917D9A" w:rsidP="00DD69D0">
            <w:r w:rsidRPr="004C106B">
              <w:t xml:space="preserve">pulsing PLs </w:t>
            </w:r>
            <w:r w:rsidR="0056127B">
              <w:br/>
            </w:r>
            <w:r w:rsidRPr="004C106B">
              <w:t>(0 dBm)</w:t>
            </w:r>
          </w:p>
        </w:tc>
        <w:tc>
          <w:tcPr>
            <w:tcW w:w="1222" w:type="pct"/>
            <w:tcBorders>
              <w:top w:val="single" w:sz="4" w:space="0" w:color="C0504D"/>
            </w:tcBorders>
          </w:tcPr>
          <w:p w:rsidR="00917D9A" w:rsidRPr="004C106B" w:rsidRDefault="00917D9A" w:rsidP="00DD69D0">
            <w:r w:rsidRPr="004C106B">
              <w:t>ARNS, DME rx</w:t>
            </w:r>
          </w:p>
        </w:tc>
        <w:tc>
          <w:tcPr>
            <w:tcW w:w="1055" w:type="pct"/>
            <w:tcBorders>
              <w:top w:val="single" w:sz="4" w:space="0" w:color="C0504D"/>
            </w:tcBorders>
          </w:tcPr>
          <w:p w:rsidR="00917D9A" w:rsidRPr="004C106B" w:rsidRDefault="00917D9A" w:rsidP="00DD69D0">
            <w:r w:rsidRPr="004C106B">
              <w:t>640 km</w:t>
            </w:r>
          </w:p>
        </w:tc>
        <w:tc>
          <w:tcPr>
            <w:tcW w:w="1085" w:type="pct"/>
            <w:tcBorders>
              <w:top w:val="single" w:sz="4" w:space="0" w:color="C0504D"/>
            </w:tcBorders>
          </w:tcPr>
          <w:p w:rsidR="00917D9A" w:rsidRDefault="00917D9A" w:rsidP="00DD69D0">
            <w:r w:rsidRPr="004C106B">
              <w:t>Interference probability very high</w:t>
            </w:r>
          </w:p>
        </w:tc>
      </w:tr>
    </w:tbl>
    <w:p w:rsidR="00917D9A" w:rsidRPr="00AE2F75" w:rsidRDefault="00917D9A" w:rsidP="00AE2F75">
      <w:pPr>
        <w:pStyle w:val="ECCTablenote"/>
        <w:rPr>
          <w:lang w:val="en-US"/>
        </w:rPr>
      </w:pPr>
      <w:r w:rsidRPr="0035163D">
        <w:t>Note: Already a single pulsing PL can cause a PFD of more than -144,5 dBW/MHz/m^2 in a DME Rx</w:t>
      </w:r>
    </w:p>
    <w:p w:rsidR="00917D9A" w:rsidRDefault="00917D9A" w:rsidP="008D175D">
      <w:pPr>
        <w:pStyle w:val="ECCParagraph"/>
      </w:pPr>
    </w:p>
    <w:p w:rsidR="00917D9A" w:rsidRPr="0035163D" w:rsidRDefault="00917D9A" w:rsidP="008D175D">
      <w:pPr>
        <w:pStyle w:val="ECCParagraph"/>
      </w:pPr>
      <w:r w:rsidRPr="0035163D">
        <w:t>In statistical simulation about a 400 by 400 kilometres</w:t>
      </w:r>
      <w:r w:rsidR="008577E0">
        <w:t xml:space="preserve"> area is considered. Six p</w:t>
      </w:r>
      <w:r w:rsidRPr="0035163D">
        <w:t>seudolites transmitted in one location and total density of transmitters was 0</w:t>
      </w:r>
      <w:r w:rsidR="0056127B">
        <w:t>.</w:t>
      </w:r>
      <w:r w:rsidRPr="0035163D">
        <w:t>0625 to 6.25 transmitters/km². The simulations concluded to an interference probability of 100 % for pulsed pseudolites and a risk of interference of CW pseudolites if their deployment is not very limited (density &lt; 0.6 per km²). Thus, sharing and/or compatibility bet</w:t>
      </w:r>
      <w:r w:rsidR="008577E0">
        <w:t>ween continuously transmitting p</w:t>
      </w:r>
      <w:r w:rsidRPr="0035163D">
        <w:t xml:space="preserve">seudolites and ARNS would not </w:t>
      </w:r>
      <w:r w:rsidR="00500E38">
        <w:t xml:space="preserve">be </w:t>
      </w:r>
      <w:r w:rsidRPr="0035163D">
        <w:t xml:space="preserve">simply feasible, and in particular around airports areas. </w:t>
      </w:r>
    </w:p>
    <w:p w:rsidR="00917D9A" w:rsidRPr="0035163D" w:rsidRDefault="00917D9A" w:rsidP="008D175D">
      <w:pPr>
        <w:pStyle w:val="ECCParagraph"/>
        <w:rPr>
          <w:i/>
        </w:rPr>
      </w:pPr>
      <w:r w:rsidRPr="0035163D">
        <w:t xml:space="preserve">For more details, see </w:t>
      </w:r>
      <w:r w:rsidR="002A18DE">
        <w:fldChar w:fldCharType="begin"/>
      </w:r>
      <w:r w:rsidR="001D2D59">
        <w:instrText xml:space="preserve"> REF _Ref319599081 \n \h </w:instrText>
      </w:r>
      <w:r w:rsidR="002A18DE">
        <w:fldChar w:fldCharType="separate"/>
      </w:r>
      <w:r w:rsidR="0056127B">
        <w:t>ANNEX 3</w:t>
      </w:r>
      <w:proofErr w:type="gramStart"/>
      <w:r w:rsidR="0056127B">
        <w:t>:</w:t>
      </w:r>
      <w:r w:rsidR="002A18DE">
        <w:fldChar w:fldCharType="end"/>
      </w:r>
      <w:r w:rsidRPr="0035163D">
        <w:t>.</w:t>
      </w:r>
      <w:proofErr w:type="gramEnd"/>
      <w:r w:rsidRPr="0035163D">
        <w:t xml:space="preserve"> </w:t>
      </w:r>
    </w:p>
    <w:p w:rsidR="00917D9A" w:rsidRDefault="00917D9A" w:rsidP="00722BC7">
      <w:pPr>
        <w:pStyle w:val="Heading2"/>
      </w:pPr>
      <w:bookmarkStart w:id="153" w:name="_Toc335824919"/>
      <w:r>
        <w:t>radio determination Service (rdS)</w:t>
      </w:r>
      <w:bookmarkEnd w:id="153"/>
    </w:p>
    <w:p w:rsidR="00917D9A" w:rsidRDefault="00917D9A" w:rsidP="00132ACC">
      <w:pPr>
        <w:pStyle w:val="Heading3"/>
      </w:pPr>
      <w:bookmarkStart w:id="154" w:name="_Toc178383646"/>
      <w:bookmarkStart w:id="155" w:name="_Toc273971008"/>
      <w:bookmarkStart w:id="156" w:name="_Toc317588352"/>
      <w:bookmarkStart w:id="157" w:name="_Toc335824920"/>
      <w:r>
        <w:t>O</w:t>
      </w:r>
      <w:r w:rsidRPr="00256365">
        <w:t>verview</w:t>
      </w:r>
      <w:r>
        <w:t xml:space="preserve"> of th</w:t>
      </w:r>
      <w:r w:rsidR="005050E1">
        <w:t>e Radio Determination Service (R</w:t>
      </w:r>
      <w:r>
        <w:t>ec</w:t>
      </w:r>
      <w:r w:rsidR="005050E1">
        <w:t>ommendation</w:t>
      </w:r>
      <w:r>
        <w:t xml:space="preserve"> ITU-R M.1463-1</w:t>
      </w:r>
      <w:r w:rsidR="002A18DE">
        <w:fldChar w:fldCharType="begin"/>
      </w:r>
      <w:r w:rsidR="00C15C3F">
        <w:instrText xml:space="preserve"> REF _Ref321222888 \n \h </w:instrText>
      </w:r>
      <w:r w:rsidR="002A18DE">
        <w:fldChar w:fldCharType="separate"/>
      </w:r>
      <w:r w:rsidR="0056127B">
        <w:t>[11]</w:t>
      </w:r>
      <w:r w:rsidR="002A18DE">
        <w:fldChar w:fldCharType="end"/>
      </w:r>
      <w:r>
        <w:t>)</w:t>
      </w:r>
      <w:bookmarkEnd w:id="154"/>
      <w:bookmarkEnd w:id="155"/>
      <w:bookmarkEnd w:id="156"/>
      <w:bookmarkEnd w:id="157"/>
    </w:p>
    <w:p w:rsidR="00917D9A" w:rsidRDefault="00917D9A" w:rsidP="00132ACC">
      <w:pPr>
        <w:pStyle w:val="ECCParagraph"/>
      </w:pPr>
      <w:r>
        <w:t>The band 1215-1400 MHz is used by many different types of radars on fixed and transportable platforms. Radio determination functions performed in the band include long range search tracking and surveillance</w:t>
      </w:r>
      <w:r w:rsidR="00135DF7">
        <w:t xml:space="preserve"> </w:t>
      </w:r>
      <w:r w:rsidR="00135DF7" w:rsidRPr="000378A4">
        <w:rPr>
          <w:szCs w:val="20"/>
          <w:lang w:val="en-US"/>
        </w:rPr>
        <w:t>(e.g. for Air Traffic Control)</w:t>
      </w:r>
      <w:r>
        <w:t>. Radar operating frequencies can be assumed to be uniformly spread throughout the band 1215-1400 MHz.</w:t>
      </w:r>
    </w:p>
    <w:p w:rsidR="00917D9A" w:rsidRDefault="00917D9A" w:rsidP="00132ACC">
      <w:pPr>
        <w:pStyle w:val="ECCParagraph"/>
      </w:pPr>
      <w:r>
        <w:t>The radars operating in the 1215-1400 MHz band use a variety of modulations including continuous wave (CW) pulses, frequency modulated (chirped) pulses and phase coded pulses.</w:t>
      </w:r>
    </w:p>
    <w:p w:rsidR="00917D9A" w:rsidRDefault="00917D9A" w:rsidP="00132ACC">
      <w:pPr>
        <w:pStyle w:val="ECCParagraph"/>
      </w:pPr>
      <w:r>
        <w:t xml:space="preserve">Cross-field, linear beam and solid state output devices are used in the final stages of the transmitters. The trend in new radar systems is toward linear beam and solid state output devices due to the requirement of Doppler signal processing. 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w:t>
      </w:r>
      <w:r>
        <w:lastRenderedPageBreak/>
        <w:t>towards frequency agile type radar systems which will suppress or reduce interference</w:t>
      </w:r>
      <w:r w:rsidR="00135DF7" w:rsidRPr="000378A4">
        <w:rPr>
          <w:szCs w:val="20"/>
          <w:lang w:val="en-US"/>
        </w:rPr>
        <w:t>, although frequency agility may not be appropriate for all applications in all Administrations, e.g. for Air Traffic Control</w:t>
      </w:r>
      <w:r>
        <w:t>.</w:t>
      </w:r>
    </w:p>
    <w:p w:rsidR="00917D9A" w:rsidRPr="00E26BA6" w:rsidRDefault="00917D9A" w:rsidP="00132ACC">
      <w:pPr>
        <w:pStyle w:val="ECCParagraph"/>
      </w:pPr>
      <w:r w:rsidRPr="00E26BA6">
        <w:t>Typical transmitter RF emission bandwidths of radars operating in the 1215-1400 MHz band range</w:t>
      </w:r>
      <w:r>
        <w:t xml:space="preserve"> </w:t>
      </w:r>
      <w:r w:rsidRPr="00E26BA6">
        <w:t xml:space="preserve">from </w:t>
      </w:r>
      <w:r w:rsidR="0056127B">
        <w:br/>
      </w:r>
      <w:r w:rsidRPr="00E26BA6">
        <w:t>0.5 to 2.5 MHz. Transmitter peak output powers range from 45 kW (76.5 dBm) for solid state</w:t>
      </w:r>
      <w:r>
        <w:t xml:space="preserve"> </w:t>
      </w:r>
      <w:r w:rsidRPr="00E26BA6">
        <w:t>transmitters</w:t>
      </w:r>
      <w:r>
        <w:t xml:space="preserve"> up</w:t>
      </w:r>
      <w:r w:rsidRPr="00E26BA6">
        <w:t xml:space="preserve"> to 5 MW (97 dBm) for high power radars using klystrons.</w:t>
      </w:r>
    </w:p>
    <w:p w:rsidR="00917D9A" w:rsidRPr="00E26BA6" w:rsidRDefault="00917D9A" w:rsidP="00132ACC">
      <w:pPr>
        <w:pStyle w:val="ECCParagraph"/>
      </w:pPr>
      <w:r w:rsidRPr="00E26BA6">
        <w:t>The newer generation radar systems use digital signal processing after detection for range, azimuth</w:t>
      </w:r>
      <w:r>
        <w:t xml:space="preserve"> </w:t>
      </w:r>
      <w:r w:rsidRPr="00E26BA6">
        <w:t>and Doppler processing. Generally, included in the signal processing are techniques used to</w:t>
      </w:r>
      <w:r>
        <w:t xml:space="preserve"> </w:t>
      </w:r>
      <w:r w:rsidRPr="00E26BA6">
        <w:t>enhance the detection of desired targets and to produce target symbols on the display. The signal</w:t>
      </w:r>
      <w:r>
        <w:t xml:space="preserve"> </w:t>
      </w:r>
      <w:r w:rsidRPr="00E26BA6">
        <w:t>processing techniques used for the enhancement and identification of desired targets also provides</w:t>
      </w:r>
      <w:r>
        <w:t xml:space="preserve"> </w:t>
      </w:r>
      <w:r w:rsidRPr="00E26BA6">
        <w:t>some suppression of low-duty c</w:t>
      </w:r>
      <w:r w:rsidR="00C5239D">
        <w:t>ycle interference, less than 5%</w:t>
      </w:r>
      <w:r w:rsidRPr="00E26BA6">
        <w:t xml:space="preserve"> that is asynchronous with the</w:t>
      </w:r>
      <w:r>
        <w:t xml:space="preserve"> </w:t>
      </w:r>
      <w:r w:rsidRPr="00E26BA6">
        <w:t>desired signal. Also, the signal processing in the newer generation radars using chirped and phase coded pulses produces a processing gain for the desired signal and may also provide suppression of undesired signals.</w:t>
      </w:r>
    </w:p>
    <w:p w:rsidR="00917D9A" w:rsidRPr="00E26BA6" w:rsidRDefault="00917D9A" w:rsidP="00132ACC">
      <w:pPr>
        <w:pStyle w:val="ECCParagraph"/>
      </w:pPr>
      <w:r w:rsidRPr="00E26BA6">
        <w:t>Some of the newer low-power solid state transmitters use high-duty cycle multiple receiver channel</w:t>
      </w:r>
      <w:r>
        <w:t xml:space="preserve"> </w:t>
      </w:r>
      <w:r w:rsidRPr="00E26BA6">
        <w:t>signal processing to enhance the desired signal returns. Some radar receivers have the capability to</w:t>
      </w:r>
      <w:r>
        <w:t xml:space="preserve"> </w:t>
      </w:r>
      <w:r w:rsidRPr="00E26BA6">
        <w:t>identify RF channels that have low undesired signals and command the transmitter to transmit on</w:t>
      </w:r>
      <w:r>
        <w:t xml:space="preserve"> </w:t>
      </w:r>
      <w:r w:rsidRPr="00E26BA6">
        <w:t>those RF channels.</w:t>
      </w:r>
    </w:p>
    <w:p w:rsidR="00917D9A" w:rsidRPr="00E26BA6" w:rsidRDefault="00917D9A" w:rsidP="00132ACC">
      <w:pPr>
        <w:pStyle w:val="ECCParagraph"/>
      </w:pPr>
      <w:r w:rsidRPr="00E26BA6">
        <w:t>A variety of types of antennas are used on radars operating in the 1215-1400 MHz band. Newer</w:t>
      </w:r>
      <w:r>
        <w:t xml:space="preserve"> </w:t>
      </w:r>
      <w:r w:rsidRPr="00E26BA6">
        <w:t>generation radars using reflector type antennas have multiple horns. Dual horns are used for</w:t>
      </w:r>
      <w:r>
        <w:t xml:space="preserve"> </w:t>
      </w:r>
      <w:r w:rsidRPr="00E26BA6">
        <w:t>transmit and receive antennas to improve detection in surface clutter. Also, multiple-horn</w:t>
      </w:r>
      <w:r>
        <w:t xml:space="preserve"> </w:t>
      </w:r>
      <w:r w:rsidRPr="00E26BA6">
        <w:t>stack-beam reflector antennas are used for three-dimensional radars. The multiple horn antennas</w:t>
      </w:r>
      <w:r>
        <w:t xml:space="preserve"> </w:t>
      </w:r>
      <w:r w:rsidRPr="00E26BA6">
        <w:t>will reduce the level of interference. Distributed phased array antennas are also used on some radars</w:t>
      </w:r>
      <w:r>
        <w:t xml:space="preserve"> </w:t>
      </w:r>
      <w:r w:rsidRPr="00E26BA6">
        <w:t>in the band</w:t>
      </w:r>
      <w:r>
        <w:t xml:space="preserve"> 1215-1</w:t>
      </w:r>
      <w:r w:rsidRPr="00E26BA6">
        <w:t>400 MHz. The distributed phase array antennas have transmit/receive modules</w:t>
      </w:r>
      <w:r>
        <w:t xml:space="preserve"> </w:t>
      </w:r>
      <w:r w:rsidRPr="00E26BA6">
        <w:t>mounted on the antenna. Also, radars using phased array antennas generally have lower side-lobe</w:t>
      </w:r>
      <w:r>
        <w:t xml:space="preserve"> </w:t>
      </w:r>
      <w:r w:rsidRPr="00E26BA6">
        <w:t>levels than reflector type antennas, and have a narrow scanning beam in elevation, or use the digital</w:t>
      </w:r>
      <w:r>
        <w:t xml:space="preserve"> </w:t>
      </w:r>
      <w:r w:rsidRPr="00E26BA6">
        <w:t>beam-forming principles.</w:t>
      </w:r>
    </w:p>
    <w:p w:rsidR="00917D9A" w:rsidRPr="00E26BA6" w:rsidRDefault="00917D9A" w:rsidP="00132ACC">
      <w:pPr>
        <w:pStyle w:val="ECCParagraph"/>
      </w:pPr>
      <w:r w:rsidRPr="00E26BA6">
        <w:t>Since the radars in the 1215-1400 MHz band perform search, track, and long range surveillance</w:t>
      </w:r>
      <w:r>
        <w:t xml:space="preserve"> </w:t>
      </w:r>
      <w:r w:rsidRPr="00E26BA6">
        <w:t>functions the antennas scan 360° in the horizontal plane. Horizontal, vertical and circular</w:t>
      </w:r>
      <w:r>
        <w:t xml:space="preserve"> </w:t>
      </w:r>
      <w:r w:rsidRPr="00E26BA6">
        <w:t>polarizations are used.</w:t>
      </w:r>
    </w:p>
    <w:p w:rsidR="00917D9A" w:rsidRDefault="00917D9A" w:rsidP="00A36442">
      <w:pPr>
        <w:pStyle w:val="Heading3"/>
      </w:pPr>
      <w:bookmarkStart w:id="158" w:name="_Toc178383647"/>
      <w:bookmarkStart w:id="159" w:name="_Toc273971009"/>
      <w:bookmarkStart w:id="160" w:name="_Toc317588353"/>
      <w:bookmarkStart w:id="161" w:name="_Toc335824921"/>
      <w:r>
        <w:t>Necessary technical parameters for the compatibility studies</w:t>
      </w:r>
      <w:bookmarkEnd w:id="158"/>
      <w:bookmarkEnd w:id="159"/>
      <w:bookmarkEnd w:id="160"/>
      <w:bookmarkEnd w:id="161"/>
    </w:p>
    <w:p w:rsidR="00917D9A" w:rsidRPr="00397C2B" w:rsidRDefault="00917D9A" w:rsidP="00A36442">
      <w:pPr>
        <w:pStyle w:val="Caption"/>
        <w:rPr>
          <w:i/>
        </w:rPr>
      </w:pPr>
      <w:r>
        <w:t xml:space="preserve">Table </w:t>
      </w:r>
      <w:r w:rsidR="002A18DE">
        <w:fldChar w:fldCharType="begin"/>
      </w:r>
      <w:r>
        <w:instrText xml:space="preserve"> SEQ Table \* ARABIC </w:instrText>
      </w:r>
      <w:r w:rsidR="002A18DE">
        <w:fldChar w:fldCharType="separate"/>
      </w:r>
      <w:r w:rsidR="0056127B">
        <w:rPr>
          <w:noProof/>
        </w:rPr>
        <w:t>28</w:t>
      </w:r>
      <w:r w:rsidR="002A18DE">
        <w:fldChar w:fldCharType="end"/>
      </w:r>
      <w:r w:rsidRPr="00397C2B">
        <w:t>: Typical radar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71"/>
        <w:gridCol w:w="1066"/>
        <w:gridCol w:w="1096"/>
        <w:gridCol w:w="732"/>
        <w:gridCol w:w="869"/>
        <w:gridCol w:w="940"/>
        <w:gridCol w:w="1086"/>
        <w:gridCol w:w="1180"/>
        <w:gridCol w:w="1150"/>
        <w:gridCol w:w="1065"/>
      </w:tblGrid>
      <w:tr w:rsidR="00917D9A" w:rsidRPr="002A25B2" w:rsidTr="00DD69D0">
        <w:trPr>
          <w:tblHeader/>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Frequency [MHz]</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bandwidth [MHz]</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figure [dB]</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Vertical scan [deg.]</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 antenna height [m]</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maximum gain [dBi]</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polarisation</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beamwidth [deg.]</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Protection criterion</w:t>
            </w:r>
          </w:p>
        </w:tc>
      </w:tr>
      <w:tr w:rsidR="00917D9A" w:rsidRPr="002A25B2" w:rsidTr="00DD69D0">
        <w:tc>
          <w:tcPr>
            <w:tcW w:w="0" w:type="auto"/>
            <w:tcBorders>
              <w:top w:val="nil"/>
            </w:tcBorders>
          </w:tcPr>
          <w:p w:rsidR="00917D9A" w:rsidRPr="00DD69D0" w:rsidRDefault="00917D9A" w:rsidP="002A25B2">
            <w:pPr>
              <w:jc w:val="center"/>
              <w:rPr>
                <w:szCs w:val="20"/>
              </w:rPr>
            </w:pPr>
            <w:r w:rsidRPr="00DD69D0">
              <w:rPr>
                <w:szCs w:val="20"/>
              </w:rPr>
              <w:t>S3</w:t>
            </w:r>
          </w:p>
        </w:tc>
        <w:tc>
          <w:tcPr>
            <w:tcW w:w="0" w:type="auto"/>
            <w:tcBorders>
              <w:top w:val="nil"/>
            </w:tcBorders>
          </w:tcPr>
          <w:p w:rsidR="00917D9A" w:rsidRPr="00DD69D0" w:rsidRDefault="00917D9A" w:rsidP="002A25B2">
            <w:pPr>
              <w:jc w:val="center"/>
              <w:rPr>
                <w:szCs w:val="20"/>
              </w:rPr>
            </w:pPr>
            <w:r w:rsidRPr="00DD69D0">
              <w:rPr>
                <w:szCs w:val="20"/>
              </w:rPr>
              <w:t>1215-1400</w:t>
            </w:r>
          </w:p>
        </w:tc>
        <w:tc>
          <w:tcPr>
            <w:tcW w:w="0" w:type="auto"/>
            <w:tcBorders>
              <w:top w:val="nil"/>
            </w:tcBorders>
          </w:tcPr>
          <w:p w:rsidR="00917D9A" w:rsidRPr="00DD69D0" w:rsidRDefault="00917D9A" w:rsidP="002A25B2">
            <w:pPr>
              <w:jc w:val="center"/>
              <w:rPr>
                <w:szCs w:val="20"/>
              </w:rPr>
            </w:pPr>
            <w:r w:rsidRPr="00DD69D0">
              <w:rPr>
                <w:szCs w:val="20"/>
              </w:rPr>
              <w:t>4,4 - 6,4</w:t>
            </w:r>
          </w:p>
        </w:tc>
        <w:tc>
          <w:tcPr>
            <w:tcW w:w="0" w:type="auto"/>
            <w:tcBorders>
              <w:top w:val="nil"/>
            </w:tcBorders>
          </w:tcPr>
          <w:p w:rsidR="00917D9A" w:rsidRPr="00DD69D0" w:rsidRDefault="00917D9A" w:rsidP="002A25B2">
            <w:pPr>
              <w:jc w:val="center"/>
              <w:rPr>
                <w:szCs w:val="20"/>
              </w:rPr>
            </w:pPr>
            <w:r w:rsidRPr="00DD69D0">
              <w:rPr>
                <w:szCs w:val="20"/>
              </w:rPr>
              <w:t>4,7</w:t>
            </w:r>
          </w:p>
        </w:tc>
        <w:tc>
          <w:tcPr>
            <w:tcW w:w="0" w:type="auto"/>
            <w:tcBorders>
              <w:top w:val="nil"/>
            </w:tcBorders>
          </w:tcPr>
          <w:p w:rsidR="00917D9A" w:rsidRPr="00DD69D0" w:rsidRDefault="00917D9A" w:rsidP="002A25B2">
            <w:pPr>
              <w:jc w:val="center"/>
              <w:rPr>
                <w:szCs w:val="20"/>
              </w:rPr>
            </w:pPr>
            <w:r w:rsidRPr="00DD69D0">
              <w:rPr>
                <w:szCs w:val="20"/>
              </w:rPr>
              <w:t>-1 - +19</w:t>
            </w:r>
          </w:p>
        </w:tc>
        <w:tc>
          <w:tcPr>
            <w:tcW w:w="0" w:type="auto"/>
            <w:tcBorders>
              <w:top w:val="nil"/>
            </w:tcBorders>
          </w:tcPr>
          <w:p w:rsidR="00917D9A" w:rsidRPr="00DD69D0" w:rsidRDefault="00917D9A" w:rsidP="002A25B2">
            <w:pPr>
              <w:jc w:val="center"/>
              <w:rPr>
                <w:szCs w:val="20"/>
              </w:rPr>
            </w:pPr>
            <w:r w:rsidRPr="00DD69D0">
              <w:rPr>
                <w:szCs w:val="20"/>
              </w:rPr>
              <w:t>15 - 35</w:t>
            </w:r>
          </w:p>
        </w:tc>
        <w:tc>
          <w:tcPr>
            <w:tcW w:w="0" w:type="auto"/>
            <w:tcBorders>
              <w:top w:val="nil"/>
            </w:tcBorders>
          </w:tcPr>
          <w:p w:rsidR="00917D9A" w:rsidRPr="00DD69D0" w:rsidRDefault="00917D9A" w:rsidP="002A25B2">
            <w:pPr>
              <w:jc w:val="center"/>
              <w:rPr>
                <w:szCs w:val="20"/>
              </w:rPr>
            </w:pPr>
            <w:r w:rsidRPr="00DD69D0">
              <w:rPr>
                <w:szCs w:val="20"/>
              </w:rPr>
              <w:t>38,2</w:t>
            </w:r>
          </w:p>
        </w:tc>
        <w:tc>
          <w:tcPr>
            <w:tcW w:w="0" w:type="auto"/>
            <w:tcBorders>
              <w:top w:val="nil"/>
            </w:tcBorders>
          </w:tcPr>
          <w:p w:rsidR="00917D9A" w:rsidRPr="00DD69D0" w:rsidRDefault="00917D9A" w:rsidP="002A25B2">
            <w:pPr>
              <w:jc w:val="center"/>
              <w:rPr>
                <w:szCs w:val="20"/>
              </w:rPr>
            </w:pPr>
            <w:r w:rsidRPr="00DD69D0">
              <w:rPr>
                <w:szCs w:val="20"/>
              </w:rPr>
              <w:t>horizontal</w:t>
            </w:r>
          </w:p>
        </w:tc>
        <w:tc>
          <w:tcPr>
            <w:tcW w:w="0" w:type="auto"/>
            <w:tcBorders>
              <w:top w:val="nil"/>
            </w:tcBorders>
          </w:tcPr>
          <w:p w:rsidR="00917D9A" w:rsidRPr="00DD69D0" w:rsidRDefault="00917D9A" w:rsidP="002A25B2">
            <w:pPr>
              <w:jc w:val="center"/>
              <w:rPr>
                <w:szCs w:val="20"/>
              </w:rPr>
            </w:pPr>
            <w:r w:rsidRPr="00DD69D0">
              <w:rPr>
                <w:szCs w:val="20"/>
              </w:rPr>
              <w:t>3,2</w:t>
            </w:r>
          </w:p>
        </w:tc>
        <w:tc>
          <w:tcPr>
            <w:tcW w:w="0" w:type="auto"/>
            <w:tcBorders>
              <w:top w:val="nil"/>
            </w:tcBorders>
          </w:tcPr>
          <w:p w:rsidR="00917D9A" w:rsidRPr="00DD69D0" w:rsidRDefault="00917D9A" w:rsidP="002A25B2">
            <w:pPr>
              <w:jc w:val="center"/>
              <w:rPr>
                <w:szCs w:val="20"/>
              </w:rPr>
            </w:pPr>
            <w:r w:rsidRPr="00DD69D0">
              <w:rPr>
                <w:szCs w:val="20"/>
              </w:rPr>
              <w:t>I/N = -6</w:t>
            </w:r>
          </w:p>
        </w:tc>
      </w:tr>
      <w:tr w:rsidR="00917D9A" w:rsidRPr="002A25B2" w:rsidTr="002A25B2">
        <w:tc>
          <w:tcPr>
            <w:tcW w:w="0" w:type="auto"/>
          </w:tcPr>
          <w:p w:rsidR="00917D9A" w:rsidRPr="00DD69D0" w:rsidRDefault="00917D9A" w:rsidP="002A25B2">
            <w:pPr>
              <w:jc w:val="center"/>
              <w:rPr>
                <w:szCs w:val="20"/>
              </w:rPr>
            </w:pPr>
            <w:r w:rsidRPr="00DD69D0">
              <w:rPr>
                <w:szCs w:val="20"/>
              </w:rPr>
              <w:t>S5</w:t>
            </w:r>
          </w:p>
        </w:tc>
        <w:tc>
          <w:tcPr>
            <w:tcW w:w="0" w:type="auto"/>
            <w:tcBorders>
              <w:top w:val="single" w:sz="4" w:space="0" w:color="C0504D"/>
            </w:tcBorders>
          </w:tcPr>
          <w:p w:rsidR="00917D9A" w:rsidRPr="00DD69D0" w:rsidRDefault="00917D9A" w:rsidP="002A25B2">
            <w:pPr>
              <w:jc w:val="center"/>
              <w:rPr>
                <w:szCs w:val="20"/>
              </w:rPr>
            </w:pPr>
            <w:r w:rsidRPr="00DD69D0">
              <w:rPr>
                <w:szCs w:val="20"/>
              </w:rPr>
              <w:t>1215-1400</w:t>
            </w:r>
          </w:p>
        </w:tc>
        <w:tc>
          <w:tcPr>
            <w:tcW w:w="0" w:type="auto"/>
            <w:tcBorders>
              <w:top w:val="single" w:sz="4" w:space="0" w:color="C0504D"/>
            </w:tcBorders>
          </w:tcPr>
          <w:p w:rsidR="00917D9A" w:rsidRPr="00DD69D0" w:rsidRDefault="00917D9A" w:rsidP="002A25B2">
            <w:pPr>
              <w:jc w:val="center"/>
              <w:rPr>
                <w:szCs w:val="20"/>
              </w:rPr>
            </w:pPr>
            <w:r w:rsidRPr="00DD69D0">
              <w:rPr>
                <w:szCs w:val="20"/>
              </w:rPr>
              <w:t>1,25 -0,625</w:t>
            </w:r>
          </w:p>
        </w:tc>
        <w:tc>
          <w:tcPr>
            <w:tcW w:w="0" w:type="auto"/>
            <w:tcBorders>
              <w:top w:val="single" w:sz="4" w:space="0" w:color="C0504D"/>
            </w:tcBorders>
          </w:tcPr>
          <w:p w:rsidR="00917D9A" w:rsidRPr="00DD69D0" w:rsidRDefault="00917D9A" w:rsidP="002A25B2">
            <w:pPr>
              <w:jc w:val="center"/>
              <w:rPr>
                <w:szCs w:val="20"/>
              </w:rPr>
            </w:pPr>
            <w:r w:rsidRPr="00DD69D0">
              <w:rPr>
                <w:szCs w:val="20"/>
              </w:rPr>
              <w:t>2,6</w:t>
            </w:r>
          </w:p>
        </w:tc>
        <w:tc>
          <w:tcPr>
            <w:tcW w:w="0" w:type="auto"/>
            <w:tcBorders>
              <w:top w:val="single" w:sz="4" w:space="0" w:color="C0504D"/>
            </w:tcBorders>
          </w:tcPr>
          <w:p w:rsidR="00917D9A" w:rsidRPr="00DD69D0" w:rsidRDefault="00917D9A" w:rsidP="002A25B2">
            <w:pPr>
              <w:jc w:val="center"/>
              <w:rPr>
                <w:szCs w:val="20"/>
              </w:rPr>
            </w:pPr>
            <w:r w:rsidRPr="00DD69D0">
              <w:rPr>
                <w:szCs w:val="20"/>
              </w:rPr>
              <w:t>-6 - +20</w:t>
            </w:r>
          </w:p>
        </w:tc>
        <w:tc>
          <w:tcPr>
            <w:tcW w:w="0" w:type="auto"/>
            <w:tcBorders>
              <w:top w:val="single" w:sz="4" w:space="0" w:color="C0504D"/>
            </w:tcBorders>
          </w:tcPr>
          <w:p w:rsidR="00917D9A" w:rsidRPr="00DD69D0" w:rsidRDefault="00917D9A" w:rsidP="002A25B2">
            <w:pPr>
              <w:jc w:val="center"/>
              <w:rPr>
                <w:szCs w:val="20"/>
              </w:rPr>
            </w:pPr>
            <w:r w:rsidRPr="00DD69D0">
              <w:rPr>
                <w:szCs w:val="20"/>
              </w:rPr>
              <w:t>15 - 35</w:t>
            </w:r>
          </w:p>
        </w:tc>
        <w:tc>
          <w:tcPr>
            <w:tcW w:w="0" w:type="auto"/>
            <w:tcBorders>
              <w:top w:val="single" w:sz="4" w:space="0" w:color="C0504D"/>
            </w:tcBorders>
          </w:tcPr>
          <w:p w:rsidR="00917D9A" w:rsidRPr="00DD69D0" w:rsidRDefault="00917D9A" w:rsidP="002A25B2">
            <w:pPr>
              <w:jc w:val="center"/>
              <w:rPr>
                <w:szCs w:val="20"/>
              </w:rPr>
            </w:pPr>
            <w:r w:rsidRPr="00DD69D0">
              <w:rPr>
                <w:szCs w:val="20"/>
              </w:rPr>
              <w:t>38,5</w:t>
            </w:r>
          </w:p>
        </w:tc>
        <w:tc>
          <w:tcPr>
            <w:tcW w:w="0" w:type="auto"/>
            <w:tcBorders>
              <w:top w:val="single" w:sz="4" w:space="0" w:color="C0504D"/>
            </w:tcBorders>
          </w:tcPr>
          <w:p w:rsidR="00917D9A" w:rsidRPr="00DD69D0" w:rsidRDefault="00917D9A" w:rsidP="002A25B2">
            <w:pPr>
              <w:jc w:val="center"/>
              <w:rPr>
                <w:szCs w:val="20"/>
              </w:rPr>
            </w:pPr>
            <w:r w:rsidRPr="00DD69D0">
              <w:rPr>
                <w:szCs w:val="20"/>
              </w:rPr>
              <w:t>horizontal</w:t>
            </w:r>
          </w:p>
        </w:tc>
        <w:tc>
          <w:tcPr>
            <w:tcW w:w="0" w:type="auto"/>
            <w:tcBorders>
              <w:top w:val="single" w:sz="4" w:space="0" w:color="C0504D"/>
            </w:tcBorders>
          </w:tcPr>
          <w:p w:rsidR="00917D9A" w:rsidRPr="00DD69D0" w:rsidRDefault="00917D9A" w:rsidP="002A25B2">
            <w:pPr>
              <w:jc w:val="center"/>
              <w:rPr>
                <w:szCs w:val="20"/>
              </w:rPr>
            </w:pPr>
            <w:r w:rsidRPr="00DD69D0">
              <w:rPr>
                <w:szCs w:val="20"/>
              </w:rPr>
              <w:t>2,2</w:t>
            </w:r>
          </w:p>
        </w:tc>
        <w:tc>
          <w:tcPr>
            <w:tcW w:w="0" w:type="auto"/>
            <w:tcBorders>
              <w:top w:val="single" w:sz="4" w:space="0" w:color="C0504D"/>
            </w:tcBorders>
          </w:tcPr>
          <w:p w:rsidR="00917D9A" w:rsidRPr="00DD69D0" w:rsidRDefault="00917D9A" w:rsidP="002A25B2">
            <w:pPr>
              <w:jc w:val="center"/>
              <w:rPr>
                <w:szCs w:val="20"/>
              </w:rPr>
            </w:pPr>
            <w:r w:rsidRPr="00DD69D0">
              <w:rPr>
                <w:szCs w:val="20"/>
              </w:rPr>
              <w:t>I/N = -6</w:t>
            </w:r>
          </w:p>
        </w:tc>
      </w:tr>
    </w:tbl>
    <w:p w:rsidR="00917D9A" w:rsidRDefault="00917D9A" w:rsidP="00A36442">
      <w:pPr>
        <w:pStyle w:val="ECCParagraph"/>
      </w:pPr>
    </w:p>
    <w:p w:rsidR="00917D9A" w:rsidRDefault="00917D9A" w:rsidP="00A36442">
      <w:pPr>
        <w:pStyle w:val="ECCParagraph"/>
      </w:pPr>
      <w:r>
        <w:t>The radar antenna height does not appear in the ITU-R recommendations. R</w:t>
      </w:r>
      <w:r w:rsidRPr="00E26BA6">
        <w:t xml:space="preserve">adar antennas are </w:t>
      </w:r>
      <w:r>
        <w:t xml:space="preserve">assumed to be </w:t>
      </w:r>
      <w:r w:rsidRPr="00E26BA6">
        <w:t xml:space="preserve">above the local clutter. </w:t>
      </w:r>
      <w:r>
        <w:t>A typical antenna height of 15 to 35 m above the ground was assumed in the studies.</w:t>
      </w:r>
    </w:p>
    <w:p w:rsidR="00917D9A" w:rsidRDefault="00917D9A" w:rsidP="00A36442">
      <w:pPr>
        <w:pStyle w:val="Heading3"/>
      </w:pPr>
      <w:bookmarkStart w:id="162" w:name="_Toc199133098"/>
      <w:bookmarkStart w:id="163" w:name="_Toc178383648"/>
      <w:bookmarkStart w:id="164" w:name="_Toc273971010"/>
      <w:bookmarkStart w:id="165" w:name="_Toc317588354"/>
      <w:bookmarkStart w:id="166" w:name="_Toc335824922"/>
      <w:bookmarkEnd w:id="162"/>
      <w:r>
        <w:lastRenderedPageBreak/>
        <w:t>Antenna pattern(s) of the RDS system</w:t>
      </w:r>
      <w:bookmarkEnd w:id="163"/>
      <w:bookmarkEnd w:id="164"/>
      <w:bookmarkEnd w:id="165"/>
      <w:bookmarkEnd w:id="166"/>
    </w:p>
    <w:p w:rsidR="00917D9A" w:rsidRDefault="00B376F3" w:rsidP="00132ACC">
      <w:pPr>
        <w:jc w:val="center"/>
      </w:pPr>
      <w:r>
        <w:rPr>
          <w:noProof/>
          <w:lang w:val="da-DK" w:eastAsia="da-DK"/>
        </w:rPr>
        <w:drawing>
          <wp:inline distT="0" distB="0" distL="0" distR="0" wp14:anchorId="00C232D5" wp14:editId="3524B407">
            <wp:extent cx="3562350" cy="2505075"/>
            <wp:effectExtent l="0" t="0" r="0" b="9525"/>
            <wp:docPr id="40" name="Image 2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figure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inline>
        </w:drawing>
      </w:r>
    </w:p>
    <w:p w:rsidR="00917D9A" w:rsidRDefault="00917D9A" w:rsidP="00132ACC">
      <w:pPr>
        <w:pStyle w:val="Caption"/>
      </w:pPr>
      <w:r>
        <w:t xml:space="preserve">Figure </w:t>
      </w:r>
      <w:r w:rsidR="002A18DE">
        <w:fldChar w:fldCharType="begin"/>
      </w:r>
      <w:r>
        <w:instrText xml:space="preserve"> SEQ Figure \* ARABIC </w:instrText>
      </w:r>
      <w:r w:rsidR="002A18DE">
        <w:fldChar w:fldCharType="separate"/>
      </w:r>
      <w:r w:rsidR="0056127B">
        <w:rPr>
          <w:noProof/>
        </w:rPr>
        <w:t>22</w:t>
      </w:r>
      <w:r w:rsidR="002A18DE">
        <w:fldChar w:fldCharType="end"/>
      </w:r>
      <w:r>
        <w:t>: Typical horizontal antenna pattern of a primary radar</w:t>
      </w:r>
    </w:p>
    <w:p w:rsidR="00917D9A" w:rsidRDefault="00B376F3" w:rsidP="00132ACC">
      <w:pPr>
        <w:jc w:val="center"/>
      </w:pPr>
      <w:r>
        <w:rPr>
          <w:noProof/>
          <w:lang w:val="da-DK" w:eastAsia="da-DK"/>
        </w:rPr>
        <w:drawing>
          <wp:inline distT="0" distB="0" distL="0" distR="0" wp14:anchorId="5C1B2F2F" wp14:editId="19EDFDB9">
            <wp:extent cx="3648075" cy="2171700"/>
            <wp:effectExtent l="0" t="0" r="9525" b="0"/>
            <wp:docPr id="41" name="Image 19"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igure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8075" cy="2171700"/>
                    </a:xfrm>
                    <a:prstGeom prst="rect">
                      <a:avLst/>
                    </a:prstGeom>
                    <a:noFill/>
                    <a:ln>
                      <a:noFill/>
                    </a:ln>
                  </pic:spPr>
                </pic:pic>
              </a:graphicData>
            </a:graphic>
          </wp:inline>
        </w:drawing>
      </w:r>
    </w:p>
    <w:p w:rsidR="00917D9A" w:rsidRDefault="00917D9A" w:rsidP="00132ACC">
      <w:pPr>
        <w:pStyle w:val="Caption"/>
      </w:pPr>
      <w:r>
        <w:t xml:space="preserve">Figure </w:t>
      </w:r>
      <w:r w:rsidR="002A18DE">
        <w:fldChar w:fldCharType="begin"/>
      </w:r>
      <w:r>
        <w:instrText xml:space="preserve"> SEQ Figure \* ARABIC </w:instrText>
      </w:r>
      <w:r w:rsidR="002A18DE">
        <w:fldChar w:fldCharType="separate"/>
      </w:r>
      <w:r w:rsidR="0056127B">
        <w:rPr>
          <w:noProof/>
        </w:rPr>
        <w:t>23</w:t>
      </w:r>
      <w:r w:rsidR="002A18DE">
        <w:fldChar w:fldCharType="end"/>
      </w:r>
      <w:r>
        <w:t>: Vertical antenna pattern of a primary radar</w:t>
      </w:r>
    </w:p>
    <w:p w:rsidR="00917D9A" w:rsidRPr="00256365" w:rsidRDefault="00917D9A" w:rsidP="00A36442">
      <w:pPr>
        <w:pStyle w:val="Heading3"/>
      </w:pPr>
      <w:bookmarkStart w:id="167" w:name="_Toc184680285"/>
      <w:bookmarkStart w:id="168" w:name="_Toc178383649"/>
      <w:bookmarkStart w:id="169" w:name="_Toc178383650"/>
      <w:bookmarkStart w:id="170" w:name="_Toc178383651"/>
      <w:bookmarkStart w:id="171" w:name="_Toc178383703"/>
      <w:bookmarkStart w:id="172" w:name="_Toc178383704"/>
      <w:bookmarkStart w:id="173" w:name="_Toc273971011"/>
      <w:bookmarkStart w:id="174" w:name="_Toc317588355"/>
      <w:bookmarkStart w:id="175" w:name="_Toc335824923"/>
      <w:bookmarkEnd w:id="167"/>
      <w:bookmarkEnd w:id="168"/>
      <w:bookmarkEnd w:id="169"/>
      <w:bookmarkEnd w:id="170"/>
      <w:bookmarkEnd w:id="171"/>
      <w:r>
        <w:t>Compatibility criteria</w:t>
      </w:r>
      <w:bookmarkEnd w:id="172"/>
      <w:bookmarkEnd w:id="173"/>
      <w:bookmarkEnd w:id="174"/>
      <w:bookmarkEnd w:id="175"/>
    </w:p>
    <w:p w:rsidR="00917D9A" w:rsidRDefault="00917D9A" w:rsidP="00A36442">
      <w:pPr>
        <w:pStyle w:val="ECCParagraph"/>
      </w:pPr>
      <w:r w:rsidRPr="00214AFF">
        <w:rPr>
          <w:bCs/>
        </w:rPr>
        <w:t xml:space="preserve">According to the </w:t>
      </w:r>
      <w:r>
        <w:rPr>
          <w:bCs/>
        </w:rPr>
        <w:t>R</w:t>
      </w:r>
      <w:r w:rsidRPr="00214AFF">
        <w:rPr>
          <w:bCs/>
        </w:rPr>
        <w:t>ec</w:t>
      </w:r>
      <w:r w:rsidR="00534A5C">
        <w:rPr>
          <w:bCs/>
        </w:rPr>
        <w:t>ommendation</w:t>
      </w:r>
      <w:r w:rsidRPr="00214AFF">
        <w:rPr>
          <w:bCs/>
        </w:rPr>
        <w:t xml:space="preserve"> ITU-R M.1463-1</w:t>
      </w:r>
      <w:r w:rsidR="00C15C3F">
        <w:rPr>
          <w:bCs/>
        </w:rPr>
        <w:t xml:space="preserve"> </w:t>
      </w:r>
      <w:r w:rsidR="002A18DE">
        <w:rPr>
          <w:bCs/>
        </w:rPr>
        <w:fldChar w:fldCharType="begin"/>
      </w:r>
      <w:r w:rsidR="00C15C3F">
        <w:rPr>
          <w:bCs/>
        </w:rPr>
        <w:instrText xml:space="preserve"> REF _Ref321222888 \n \h </w:instrText>
      </w:r>
      <w:r w:rsidR="002A18DE">
        <w:rPr>
          <w:bCs/>
        </w:rPr>
      </w:r>
      <w:r w:rsidR="002A18DE">
        <w:rPr>
          <w:bCs/>
        </w:rPr>
        <w:fldChar w:fldCharType="separate"/>
      </w:r>
      <w:r w:rsidR="0056127B">
        <w:rPr>
          <w:bCs/>
        </w:rPr>
        <w:t>[11]</w:t>
      </w:r>
      <w:r w:rsidR="002A18DE">
        <w:rPr>
          <w:bCs/>
        </w:rPr>
        <w:fldChar w:fldCharType="end"/>
      </w:r>
      <w:r w:rsidRPr="00214AFF">
        <w:rPr>
          <w:bCs/>
        </w:rPr>
        <w:t xml:space="preserve"> considering c) and recommends 3 and 4,</w:t>
      </w:r>
      <w:r w:rsidRPr="00214AFF">
        <w:t xml:space="preserve"> the radio determination service is a safety service as specified by No. 4.10 of the Radio</w:t>
      </w:r>
      <w:r w:rsidRPr="00214AFF">
        <w:rPr>
          <w:bCs/>
        </w:rPr>
        <w:t xml:space="preserve"> </w:t>
      </w:r>
      <w:r w:rsidRPr="00214AFF">
        <w:t xml:space="preserve">Regulations (RR) and harmful interference to it cannot be accepted. In the case of continuous (non-pulsed) interference, an interfering signal power to radar receiver noise power level, I/N, of –6 dB should be used as the required protection level for the radio determination radars, and that this level represents the net protection level if multiple interferers are present. </w:t>
      </w:r>
    </w:p>
    <w:p w:rsidR="00917D9A" w:rsidRDefault="00917D9A" w:rsidP="00A36442">
      <w:pPr>
        <w:pStyle w:val="ECCParagraph"/>
      </w:pPr>
      <w:r>
        <w:t>The text in the overview of RDS section suggests that because of the s</w:t>
      </w:r>
      <w:r w:rsidRPr="00E26BA6">
        <w:t>ignal</w:t>
      </w:r>
      <w:r>
        <w:t xml:space="preserve"> </w:t>
      </w:r>
      <w:r w:rsidRPr="00E26BA6">
        <w:t>processing techniques</w:t>
      </w:r>
      <w:r>
        <w:t>, radars can cope with</w:t>
      </w:r>
      <w:r w:rsidRPr="00E26BA6">
        <w:t xml:space="preserve"> low-duty cycle</w:t>
      </w:r>
      <w:r>
        <w:t xml:space="preserve"> (less than 5%)</w:t>
      </w:r>
      <w:r w:rsidRPr="00E26BA6">
        <w:t xml:space="preserve"> </w:t>
      </w:r>
      <w:r>
        <w:t xml:space="preserve">asynchronous </w:t>
      </w:r>
      <w:r w:rsidRPr="00E26BA6">
        <w:t>interference</w:t>
      </w:r>
      <w:r>
        <w:t xml:space="preserve">.  However the duty cycle of a single PL is of the order of 7 - 10 % and the duty cycle of whole PL-system is of the order of 20 - 35 %. That is why it will be assumed in the first instance that the interference from pseudolite signals is </w:t>
      </w:r>
      <w:r w:rsidRPr="00E26BA6">
        <w:t>continuous from the radar receiver point of view.</w:t>
      </w:r>
    </w:p>
    <w:p w:rsidR="0030773C" w:rsidRPr="00214AFF" w:rsidRDefault="0030773C" w:rsidP="00A36442">
      <w:pPr>
        <w:pStyle w:val="ECCParagraph"/>
      </w:pPr>
      <w:r>
        <w:t>It should be noted that the compatibility analysis was performed without additional 6 dB aviation safety margin</w:t>
      </w:r>
      <w:r>
        <w:rPr>
          <w:szCs w:val="20"/>
          <w:lang w:val="en-US"/>
        </w:rPr>
        <w:t>. The calculated separation distances would be doubled at short ranges if safety margin is applied.</w:t>
      </w:r>
    </w:p>
    <w:p w:rsidR="00917D9A" w:rsidRPr="0035163D" w:rsidRDefault="00917D9A" w:rsidP="00A36442">
      <w:pPr>
        <w:pStyle w:val="Heading3"/>
      </w:pPr>
      <w:bookmarkStart w:id="176" w:name="_Toc178383739"/>
      <w:bookmarkStart w:id="177" w:name="_Toc273971036"/>
      <w:bookmarkStart w:id="178" w:name="_Toc317588356"/>
      <w:bookmarkStart w:id="179" w:name="_Toc335824924"/>
      <w:r>
        <w:t>Results of studies</w:t>
      </w:r>
      <w:bookmarkEnd w:id="176"/>
      <w:bookmarkEnd w:id="177"/>
      <w:bookmarkEnd w:id="178"/>
      <w:bookmarkEnd w:id="179"/>
    </w:p>
    <w:p w:rsidR="00917D9A" w:rsidRPr="0035163D" w:rsidRDefault="00917D9A" w:rsidP="00A36442">
      <w:pPr>
        <w:pStyle w:val="ECCParagraph"/>
      </w:pPr>
      <w:bookmarkStart w:id="180" w:name="OLE_LINK6"/>
      <w:bookmarkStart w:id="181" w:name="OLE_LINK7"/>
      <w:r w:rsidRPr="0035163D">
        <w:t xml:space="preserve">Due to the high antenna gain and sensitivity of radars the separation distances calculated using MCL-method, are rather large already in the case of low power continuous wave pseudolites being about 450 meters in the radar antenna main beam. In the case of pulsing pseudolite the distance is unacceptably large, </w:t>
      </w:r>
      <w:r w:rsidRPr="0035163D">
        <w:lastRenderedPageBreak/>
        <w:t>75 ki</w:t>
      </w:r>
      <w:r w:rsidR="0056127B">
        <w:t>lometres (beyond the radio horis</w:t>
      </w:r>
      <w:r w:rsidRPr="0035163D">
        <w:t xml:space="preserve">on – the pseudolite is no longer in visibility from the radar) from the radar antenna main beam and about 13 kilometres from the antenna sidelobes.  </w:t>
      </w:r>
      <w:bookmarkEnd w:id="180"/>
      <w:bookmarkEnd w:id="181"/>
    </w:p>
    <w:p w:rsidR="00917D9A" w:rsidRPr="0035163D" w:rsidRDefault="00917D9A" w:rsidP="00A36442">
      <w:pPr>
        <w:pStyle w:val="ECCParagraph"/>
      </w:pPr>
      <w:r w:rsidRPr="0035163D">
        <w:t xml:space="preserve">The correlated SEAMCAT simulations in the next </w:t>
      </w:r>
      <w:r w:rsidR="007C04E7">
        <w:fldChar w:fldCharType="begin"/>
      </w:r>
      <w:r w:rsidR="007C04E7">
        <w:instrText xml:space="preserve"> REF _Ref273531840 \h  \* MERGEFORMAT </w:instrText>
      </w:r>
      <w:r w:rsidR="007C04E7">
        <w:fldChar w:fldCharType="separate"/>
      </w:r>
      <w:r w:rsidR="0056127B">
        <w:t xml:space="preserve">Table </w:t>
      </w:r>
      <w:r w:rsidR="0056127B">
        <w:rPr>
          <w:noProof/>
        </w:rPr>
        <w:t>29</w:t>
      </w:r>
      <w:r w:rsidR="007C04E7">
        <w:fldChar w:fldCharType="end"/>
      </w:r>
      <w:r w:rsidRPr="0035163D">
        <w:t xml:space="preserve"> show similarity to MCL-calculations if we take into account the small diffraction loss added to the MCL-results in pulsed PL case. The statistical SEAMCAT approaches show very high interference probabilities of the order of 30 - 90 %. </w:t>
      </w:r>
    </w:p>
    <w:p w:rsidR="00917D9A" w:rsidRDefault="00917D9A" w:rsidP="00A36442">
      <w:pPr>
        <w:pStyle w:val="ECCParagraph"/>
      </w:pPr>
      <w:r w:rsidRPr="0035163D">
        <w:t>For more details see the Annex 3.</w:t>
      </w:r>
    </w:p>
    <w:p w:rsidR="00917D9A" w:rsidRDefault="00917D9A" w:rsidP="00132ACC">
      <w:pPr>
        <w:pStyle w:val="Caption"/>
      </w:pPr>
      <w:bookmarkStart w:id="182" w:name="_Ref273531840"/>
      <w:r>
        <w:t xml:space="preserve">Table </w:t>
      </w:r>
      <w:r w:rsidR="002A18DE">
        <w:fldChar w:fldCharType="begin"/>
      </w:r>
      <w:r>
        <w:instrText xml:space="preserve"> SEQ Table \* ARABIC </w:instrText>
      </w:r>
      <w:r w:rsidR="002A18DE">
        <w:fldChar w:fldCharType="separate"/>
      </w:r>
      <w:r w:rsidR="0056127B">
        <w:rPr>
          <w:noProof/>
        </w:rPr>
        <w:t>29</w:t>
      </w:r>
      <w:r w:rsidR="002A18DE">
        <w:fldChar w:fldCharType="end"/>
      </w:r>
      <w:bookmarkEnd w:id="182"/>
      <w:r>
        <w:t>: PLs to RDS (radar)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61"/>
        <w:gridCol w:w="1548"/>
        <w:gridCol w:w="2093"/>
        <w:gridCol w:w="2005"/>
        <w:gridCol w:w="2348"/>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Intefering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Conclusions</w:t>
            </w:r>
          </w:p>
        </w:tc>
      </w:tr>
      <w:tr w:rsidR="00917D9A" w:rsidRPr="002A25B2" w:rsidTr="00C5239D">
        <w:tc>
          <w:tcPr>
            <w:tcW w:w="0" w:type="auto"/>
            <w:tcBorders>
              <w:top w:val="single" w:sz="4" w:space="0" w:color="FFFFFF" w:themeColor="background1"/>
            </w:tcBorders>
          </w:tcPr>
          <w:p w:rsidR="00917D9A" w:rsidRPr="002E616C" w:rsidRDefault="0056127B" w:rsidP="0056127B">
            <w:r>
              <w:t>1215</w:t>
            </w:r>
            <w:r w:rsidR="00917D9A" w:rsidRPr="002E616C">
              <w:t>-1300</w:t>
            </w:r>
          </w:p>
        </w:tc>
        <w:tc>
          <w:tcPr>
            <w:tcW w:w="0" w:type="auto"/>
            <w:tcBorders>
              <w:top w:val="single" w:sz="4" w:space="0" w:color="FFFFFF" w:themeColor="background1"/>
            </w:tcBorders>
          </w:tcPr>
          <w:p w:rsidR="00917D9A" w:rsidRPr="002E616C" w:rsidRDefault="00917D9A" w:rsidP="0056127B">
            <w:r w:rsidRPr="002E616C">
              <w:t xml:space="preserve">CW PLs </w:t>
            </w:r>
            <w:r w:rsidR="0056127B">
              <w:br/>
            </w:r>
            <w:r w:rsidRPr="002E616C">
              <w:t>(-70 dBm)</w:t>
            </w:r>
          </w:p>
        </w:tc>
        <w:tc>
          <w:tcPr>
            <w:tcW w:w="0" w:type="auto"/>
            <w:tcBorders>
              <w:top w:val="single" w:sz="4" w:space="0" w:color="FFFFFF" w:themeColor="background1"/>
            </w:tcBorders>
          </w:tcPr>
          <w:p w:rsidR="00917D9A" w:rsidRPr="002A25B2" w:rsidRDefault="00917D9A" w:rsidP="0056127B">
            <w:pPr>
              <w:rPr>
                <w:lang w:val="fr-FR"/>
              </w:rPr>
            </w:pPr>
            <w:r w:rsidRPr="002A25B2">
              <w:rPr>
                <w:lang w:val="fr-FR"/>
              </w:rPr>
              <w:t>RDS, radar rx, ant. Mainbeam</w:t>
            </w:r>
          </w:p>
        </w:tc>
        <w:tc>
          <w:tcPr>
            <w:tcW w:w="0" w:type="auto"/>
            <w:tcBorders>
              <w:top w:val="single" w:sz="4" w:space="0" w:color="FFFFFF" w:themeColor="background1"/>
            </w:tcBorders>
          </w:tcPr>
          <w:p w:rsidR="00917D9A" w:rsidRPr="002E616C" w:rsidRDefault="00917D9A" w:rsidP="0056127B">
            <w:r w:rsidRPr="002E616C">
              <w:t>450 metres</w:t>
            </w:r>
          </w:p>
        </w:tc>
        <w:tc>
          <w:tcPr>
            <w:tcW w:w="0" w:type="auto"/>
            <w:tcBorders>
              <w:top w:val="single" w:sz="4" w:space="0" w:color="FFFFFF" w:themeColor="background1"/>
            </w:tcBorders>
          </w:tcPr>
          <w:p w:rsidR="00917D9A" w:rsidRPr="002E616C" w:rsidRDefault="00917D9A" w:rsidP="0056127B">
            <w:r w:rsidRPr="002E616C">
              <w:t>Interference probabability low</w:t>
            </w:r>
          </w:p>
        </w:tc>
      </w:tr>
      <w:tr w:rsidR="00917D9A" w:rsidRPr="002A25B2" w:rsidTr="0043417E">
        <w:tc>
          <w:tcPr>
            <w:tcW w:w="0" w:type="auto"/>
          </w:tcPr>
          <w:p w:rsidR="00917D9A" w:rsidRPr="002E616C" w:rsidRDefault="0056127B" w:rsidP="0056127B">
            <w:r>
              <w:t>1215-1</w:t>
            </w:r>
            <w:r w:rsidR="00917D9A" w:rsidRPr="002E616C">
              <w:t>300</w:t>
            </w:r>
          </w:p>
        </w:tc>
        <w:tc>
          <w:tcPr>
            <w:tcW w:w="0" w:type="auto"/>
            <w:tcBorders>
              <w:top w:val="single" w:sz="4" w:space="0" w:color="C0504D"/>
            </w:tcBorders>
          </w:tcPr>
          <w:p w:rsidR="00917D9A" w:rsidRPr="002E616C" w:rsidRDefault="00917D9A" w:rsidP="0056127B">
            <w:r w:rsidRPr="002E616C">
              <w:t>CW PLs</w:t>
            </w:r>
            <w:r w:rsidR="0056127B">
              <w:br/>
            </w:r>
            <w:r w:rsidRPr="002E616C">
              <w:t>(-70 dBm)</w:t>
            </w:r>
          </w:p>
        </w:tc>
        <w:tc>
          <w:tcPr>
            <w:tcW w:w="0" w:type="auto"/>
            <w:tcBorders>
              <w:top w:val="single" w:sz="4" w:space="0" w:color="C0504D"/>
            </w:tcBorders>
          </w:tcPr>
          <w:p w:rsidR="00917D9A" w:rsidRPr="002A25B2" w:rsidRDefault="00917D9A" w:rsidP="0056127B">
            <w:pP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56127B">
            <w:r w:rsidRPr="002E616C">
              <w:t>10 metres</w:t>
            </w:r>
          </w:p>
        </w:tc>
        <w:tc>
          <w:tcPr>
            <w:tcW w:w="0" w:type="auto"/>
            <w:tcBorders>
              <w:top w:val="single" w:sz="4" w:space="0" w:color="C0504D"/>
            </w:tcBorders>
          </w:tcPr>
          <w:p w:rsidR="00917D9A" w:rsidRPr="002E616C" w:rsidRDefault="00917D9A" w:rsidP="0056127B">
            <w:r w:rsidRPr="002E616C">
              <w:t>Interference probability very low</w:t>
            </w:r>
          </w:p>
        </w:tc>
      </w:tr>
      <w:tr w:rsidR="00917D9A" w:rsidRPr="002A25B2" w:rsidTr="0043417E">
        <w:tc>
          <w:tcPr>
            <w:tcW w:w="0" w:type="auto"/>
          </w:tcPr>
          <w:p w:rsidR="00917D9A" w:rsidRPr="002E616C" w:rsidRDefault="0056127B" w:rsidP="0056127B">
            <w:r>
              <w:t>1215</w:t>
            </w:r>
            <w:r w:rsidR="00917D9A" w:rsidRPr="002E616C">
              <w:t>-1300</w:t>
            </w:r>
          </w:p>
        </w:tc>
        <w:tc>
          <w:tcPr>
            <w:tcW w:w="0" w:type="auto"/>
            <w:tcBorders>
              <w:top w:val="single" w:sz="4" w:space="0" w:color="C0504D"/>
            </w:tcBorders>
          </w:tcPr>
          <w:p w:rsidR="00917D9A" w:rsidRPr="002E616C" w:rsidRDefault="00917D9A" w:rsidP="0056127B">
            <w:r w:rsidRPr="002E616C">
              <w:t>CW PLs indoor</w:t>
            </w:r>
          </w:p>
        </w:tc>
        <w:tc>
          <w:tcPr>
            <w:tcW w:w="0" w:type="auto"/>
            <w:tcBorders>
              <w:top w:val="single" w:sz="4" w:space="0" w:color="C0504D"/>
            </w:tcBorders>
          </w:tcPr>
          <w:p w:rsidR="00917D9A" w:rsidRPr="002A25B2" w:rsidRDefault="00917D9A" w:rsidP="0056127B">
            <w:pP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56127B">
            <w:r w:rsidRPr="002E616C">
              <w:t>200 metres</w:t>
            </w:r>
          </w:p>
        </w:tc>
        <w:tc>
          <w:tcPr>
            <w:tcW w:w="0" w:type="auto"/>
            <w:tcBorders>
              <w:top w:val="single" w:sz="4" w:space="0" w:color="C0504D"/>
            </w:tcBorders>
          </w:tcPr>
          <w:p w:rsidR="00917D9A" w:rsidRPr="002E616C" w:rsidRDefault="00917D9A" w:rsidP="0056127B">
            <w:r w:rsidRPr="002E616C">
              <w:t>Interference probabability low</w:t>
            </w:r>
          </w:p>
        </w:tc>
      </w:tr>
      <w:tr w:rsidR="00917D9A" w:rsidRPr="002A25B2" w:rsidTr="0043417E">
        <w:tc>
          <w:tcPr>
            <w:tcW w:w="0" w:type="auto"/>
          </w:tcPr>
          <w:p w:rsidR="00917D9A" w:rsidRPr="002E616C" w:rsidRDefault="0056127B" w:rsidP="0056127B">
            <w:r>
              <w:t>1215-1</w:t>
            </w:r>
            <w:r w:rsidR="00917D9A" w:rsidRPr="002E616C">
              <w:t>300</w:t>
            </w:r>
          </w:p>
        </w:tc>
        <w:tc>
          <w:tcPr>
            <w:tcW w:w="0" w:type="auto"/>
            <w:tcBorders>
              <w:top w:val="single" w:sz="4" w:space="0" w:color="C0504D"/>
            </w:tcBorders>
          </w:tcPr>
          <w:p w:rsidR="00917D9A" w:rsidRPr="002E616C" w:rsidRDefault="00917D9A" w:rsidP="0056127B">
            <w:r w:rsidRPr="002E616C">
              <w:t>CW PLs indoor</w:t>
            </w:r>
          </w:p>
        </w:tc>
        <w:tc>
          <w:tcPr>
            <w:tcW w:w="0" w:type="auto"/>
            <w:tcBorders>
              <w:top w:val="single" w:sz="4" w:space="0" w:color="C0504D"/>
            </w:tcBorders>
          </w:tcPr>
          <w:p w:rsidR="00917D9A" w:rsidRPr="002A25B2" w:rsidRDefault="00917D9A" w:rsidP="0056127B">
            <w:pP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56127B">
            <w:r w:rsidRPr="002E616C">
              <w:t>10 metres</w:t>
            </w:r>
          </w:p>
        </w:tc>
        <w:tc>
          <w:tcPr>
            <w:tcW w:w="0" w:type="auto"/>
            <w:tcBorders>
              <w:top w:val="single" w:sz="4" w:space="0" w:color="C0504D"/>
            </w:tcBorders>
          </w:tcPr>
          <w:p w:rsidR="00917D9A" w:rsidRPr="002E616C" w:rsidRDefault="00917D9A" w:rsidP="0056127B">
            <w:r w:rsidRPr="002E616C">
              <w:t>Interference probability very low</w:t>
            </w:r>
          </w:p>
        </w:tc>
      </w:tr>
      <w:tr w:rsidR="00917D9A" w:rsidRPr="002A25B2" w:rsidTr="0043417E">
        <w:tc>
          <w:tcPr>
            <w:tcW w:w="0" w:type="auto"/>
          </w:tcPr>
          <w:p w:rsidR="00917D9A" w:rsidRPr="002E616C" w:rsidRDefault="0056127B" w:rsidP="0056127B">
            <w:r>
              <w:t>1</w:t>
            </w:r>
            <w:r w:rsidR="00917D9A" w:rsidRPr="002E616C">
              <w:t>215-1300</w:t>
            </w:r>
          </w:p>
        </w:tc>
        <w:tc>
          <w:tcPr>
            <w:tcW w:w="0" w:type="auto"/>
            <w:tcBorders>
              <w:top w:val="single" w:sz="4" w:space="0" w:color="C0504D"/>
            </w:tcBorders>
          </w:tcPr>
          <w:p w:rsidR="00917D9A" w:rsidRPr="002E616C" w:rsidRDefault="00917D9A" w:rsidP="0056127B">
            <w:r w:rsidRPr="002E616C">
              <w:t xml:space="preserve">pulsing PLs </w:t>
            </w:r>
            <w:r w:rsidR="0056127B">
              <w:br/>
            </w:r>
            <w:r w:rsidRPr="002E616C">
              <w:t>(0 dBm)</w:t>
            </w:r>
          </w:p>
        </w:tc>
        <w:tc>
          <w:tcPr>
            <w:tcW w:w="0" w:type="auto"/>
            <w:tcBorders>
              <w:top w:val="single" w:sz="4" w:space="0" w:color="C0504D"/>
            </w:tcBorders>
          </w:tcPr>
          <w:p w:rsidR="00917D9A" w:rsidRPr="002A25B2" w:rsidRDefault="00917D9A" w:rsidP="0056127B">
            <w:pP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56127B">
            <w:r w:rsidRPr="002E616C">
              <w:t>75 kilometres</w:t>
            </w:r>
          </w:p>
        </w:tc>
        <w:tc>
          <w:tcPr>
            <w:tcW w:w="0" w:type="auto"/>
            <w:tcBorders>
              <w:top w:val="single" w:sz="4" w:space="0" w:color="C0504D"/>
            </w:tcBorders>
          </w:tcPr>
          <w:p w:rsidR="00917D9A" w:rsidRPr="002E616C" w:rsidRDefault="00917D9A" w:rsidP="0056127B">
            <w:r w:rsidRPr="002E616C">
              <w:t>Interference probability very high</w:t>
            </w:r>
          </w:p>
        </w:tc>
      </w:tr>
      <w:tr w:rsidR="00917D9A" w:rsidRPr="002A25B2" w:rsidTr="0043417E">
        <w:tc>
          <w:tcPr>
            <w:tcW w:w="0" w:type="auto"/>
          </w:tcPr>
          <w:p w:rsidR="00917D9A" w:rsidRPr="002E616C" w:rsidRDefault="0056127B" w:rsidP="0056127B">
            <w:r>
              <w:t>1</w:t>
            </w:r>
            <w:r w:rsidR="00917D9A" w:rsidRPr="002E616C">
              <w:t>215-1300</w:t>
            </w:r>
          </w:p>
        </w:tc>
        <w:tc>
          <w:tcPr>
            <w:tcW w:w="0" w:type="auto"/>
            <w:tcBorders>
              <w:top w:val="single" w:sz="4" w:space="0" w:color="C0504D"/>
            </w:tcBorders>
          </w:tcPr>
          <w:p w:rsidR="00917D9A" w:rsidRPr="002E616C" w:rsidRDefault="00917D9A" w:rsidP="0056127B">
            <w:r w:rsidRPr="002E616C">
              <w:t xml:space="preserve">pulsing PLs </w:t>
            </w:r>
            <w:r w:rsidR="0056127B">
              <w:br/>
            </w:r>
            <w:r w:rsidRPr="002E616C">
              <w:t>(0 dBm)</w:t>
            </w:r>
          </w:p>
        </w:tc>
        <w:tc>
          <w:tcPr>
            <w:tcW w:w="0" w:type="auto"/>
            <w:tcBorders>
              <w:top w:val="single" w:sz="4" w:space="0" w:color="C0504D"/>
            </w:tcBorders>
          </w:tcPr>
          <w:p w:rsidR="00917D9A" w:rsidRPr="002A25B2" w:rsidRDefault="00917D9A" w:rsidP="0056127B">
            <w:pP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56127B">
            <w:r w:rsidRPr="002E616C">
              <w:t>13 kilometres</w:t>
            </w:r>
          </w:p>
        </w:tc>
        <w:tc>
          <w:tcPr>
            <w:tcW w:w="0" w:type="auto"/>
            <w:tcBorders>
              <w:top w:val="single" w:sz="4" w:space="0" w:color="C0504D"/>
            </w:tcBorders>
          </w:tcPr>
          <w:p w:rsidR="00917D9A" w:rsidRDefault="00917D9A" w:rsidP="0056127B">
            <w:r w:rsidRPr="002E616C">
              <w:t>Interference probability very high</w:t>
            </w:r>
          </w:p>
        </w:tc>
      </w:tr>
    </w:tbl>
    <w:p w:rsidR="00917D9A" w:rsidRDefault="00917D9A" w:rsidP="002A25B2"/>
    <w:p w:rsidR="00917D9A" w:rsidRPr="00397C2B" w:rsidRDefault="00917D9A" w:rsidP="00132ACC">
      <w:pPr>
        <w:pStyle w:val="Caption"/>
        <w:rPr>
          <w:i/>
        </w:rPr>
      </w:pPr>
      <w:r>
        <w:t xml:space="preserve">Table </w:t>
      </w:r>
      <w:r w:rsidR="002A18DE">
        <w:fldChar w:fldCharType="begin"/>
      </w:r>
      <w:r>
        <w:instrText xml:space="preserve"> SEQ Table \* ARABIC </w:instrText>
      </w:r>
      <w:r w:rsidR="002A18DE">
        <w:fldChar w:fldCharType="separate"/>
      </w:r>
      <w:r w:rsidR="0056127B">
        <w:rPr>
          <w:noProof/>
        </w:rPr>
        <w:t>30</w:t>
      </w:r>
      <w:r w:rsidR="002A18DE">
        <w:fldChar w:fldCharType="end"/>
      </w:r>
      <w:r w:rsidRPr="00397C2B">
        <w:t>: PLs to RDS (radar) summary of SEAMCAT simulation re</w:t>
      </w:r>
      <w:r>
        <w:t>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94"/>
        <w:gridCol w:w="1253"/>
        <w:gridCol w:w="1430"/>
        <w:gridCol w:w="3119"/>
        <w:gridCol w:w="2659"/>
      </w:tblGrid>
      <w:tr w:rsidR="00917D9A" w:rsidRPr="002A25B2" w:rsidTr="0056127B">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56127B">
            <w:pPr>
              <w:jc w:val="cente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56127B">
            <w:pPr>
              <w:jc w:val="center"/>
              <w:rPr>
                <w:b/>
                <w:color w:val="FFFFFF"/>
              </w:rPr>
            </w:pPr>
            <w:r w:rsidRPr="002A25B2">
              <w:rPr>
                <w:b/>
                <w:color w:val="FFFFFF"/>
              </w:rPr>
              <w:t>Intefering System</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56127B">
            <w:pPr>
              <w:jc w:val="center"/>
              <w:rPr>
                <w:b/>
                <w:color w:val="FFFFFF"/>
              </w:rPr>
            </w:pPr>
            <w:r w:rsidRPr="002A25B2">
              <w:rPr>
                <w:b/>
                <w:color w:val="FFFFFF"/>
              </w:rPr>
              <w:t>Victim Service and System</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56127B">
            <w:pPr>
              <w:jc w:val="center"/>
              <w:rPr>
                <w:b/>
                <w:color w:val="FFFFFF"/>
              </w:rPr>
            </w:pPr>
            <w:r w:rsidRPr="002A25B2">
              <w:rPr>
                <w:b/>
                <w:color w:val="FFFFFF"/>
              </w:rPr>
              <w:t>SEAMCAT models</w:t>
            </w:r>
          </w:p>
        </w:tc>
        <w:tc>
          <w:tcPr>
            <w:tcW w:w="2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56127B">
            <w:pPr>
              <w:jc w:val="center"/>
              <w:rPr>
                <w:b/>
                <w:color w:val="FFFFFF"/>
              </w:rPr>
            </w:pPr>
            <w:r w:rsidRPr="002A25B2">
              <w:rPr>
                <w:b/>
                <w:color w:val="FFFFFF"/>
              </w:rPr>
              <w:t>SEAMCAT Conclusions</w:t>
            </w:r>
          </w:p>
        </w:tc>
      </w:tr>
      <w:tr w:rsidR="00917D9A" w:rsidRPr="002A25B2" w:rsidTr="0056127B">
        <w:tc>
          <w:tcPr>
            <w:tcW w:w="0" w:type="auto"/>
            <w:tcBorders>
              <w:top w:val="single" w:sz="4" w:space="0" w:color="FFFFFF" w:themeColor="background1"/>
            </w:tcBorders>
          </w:tcPr>
          <w:p w:rsidR="00917D9A" w:rsidRPr="007A7D6B" w:rsidRDefault="00F870F4" w:rsidP="00F870F4">
            <w:r>
              <w:t>1215-1</w:t>
            </w:r>
            <w:r w:rsidR="00917D9A" w:rsidRPr="007A7D6B">
              <w:t>300</w:t>
            </w:r>
          </w:p>
        </w:tc>
        <w:tc>
          <w:tcPr>
            <w:tcW w:w="0" w:type="auto"/>
            <w:tcBorders>
              <w:top w:val="single" w:sz="4" w:space="0" w:color="FFFFFF" w:themeColor="background1"/>
            </w:tcBorders>
          </w:tcPr>
          <w:p w:rsidR="00917D9A" w:rsidRPr="007A7D6B" w:rsidRDefault="00917D9A" w:rsidP="0056127B">
            <w:r w:rsidRPr="007A7D6B">
              <w:t xml:space="preserve">CW PLs </w:t>
            </w:r>
            <w:r w:rsidR="0056127B">
              <w:br/>
            </w:r>
            <w:r w:rsidRPr="007A7D6B">
              <w:t>(-70 dBm)</w:t>
            </w:r>
          </w:p>
        </w:tc>
        <w:tc>
          <w:tcPr>
            <w:tcW w:w="1430" w:type="dxa"/>
            <w:tcBorders>
              <w:top w:val="single" w:sz="4" w:space="0" w:color="FFFFFF" w:themeColor="background1"/>
            </w:tcBorders>
          </w:tcPr>
          <w:p w:rsidR="00917D9A" w:rsidRPr="007A7D6B" w:rsidRDefault="00917D9A" w:rsidP="0056127B">
            <w:r w:rsidRPr="007A7D6B">
              <w:t>RDS S5</w:t>
            </w:r>
          </w:p>
        </w:tc>
        <w:tc>
          <w:tcPr>
            <w:tcW w:w="3119" w:type="dxa"/>
            <w:tcBorders>
              <w:top w:val="single" w:sz="4" w:space="0" w:color="FFFFFF" w:themeColor="background1"/>
            </w:tcBorders>
          </w:tcPr>
          <w:p w:rsidR="00917D9A" w:rsidRPr="007A7D6B" w:rsidRDefault="00917D9A" w:rsidP="0056127B">
            <w:r w:rsidRPr="007A7D6B">
              <w:t>Single PL correlated case; no distributions used; s</w:t>
            </w:r>
            <w:r w:rsidR="0056127B">
              <w:t>eparation distance 0.</w:t>
            </w:r>
            <w:r w:rsidRPr="007A7D6B">
              <w:t>45km; I/N criteria -6dB</w:t>
            </w:r>
          </w:p>
        </w:tc>
        <w:tc>
          <w:tcPr>
            <w:tcW w:w="2659" w:type="dxa"/>
            <w:tcBorders>
              <w:top w:val="single" w:sz="4" w:space="0" w:color="FFFFFF" w:themeColor="background1"/>
            </w:tcBorders>
          </w:tcPr>
          <w:p w:rsidR="00917D9A" w:rsidRPr="007A7D6B" w:rsidRDefault="00917D9A" w:rsidP="0056127B">
            <w:r w:rsidRPr="007A7D6B">
              <w:t>Interference probability jumps to 1 on PLs Pwrlevel of -70 dBm, which is in line with the MCL case</w:t>
            </w:r>
          </w:p>
        </w:tc>
      </w:tr>
      <w:tr w:rsidR="00917D9A" w:rsidRPr="002A25B2" w:rsidTr="0056127B">
        <w:tc>
          <w:tcPr>
            <w:tcW w:w="0" w:type="auto"/>
          </w:tcPr>
          <w:p w:rsidR="00917D9A" w:rsidRPr="007A7D6B" w:rsidRDefault="00F870F4" w:rsidP="00F870F4">
            <w:r>
              <w:t>1215</w:t>
            </w:r>
            <w:r w:rsidR="00917D9A" w:rsidRPr="007A7D6B">
              <w:t>-1300</w:t>
            </w:r>
          </w:p>
        </w:tc>
        <w:tc>
          <w:tcPr>
            <w:tcW w:w="0" w:type="auto"/>
            <w:tcBorders>
              <w:top w:val="single" w:sz="4" w:space="0" w:color="C0504D"/>
            </w:tcBorders>
          </w:tcPr>
          <w:p w:rsidR="00917D9A" w:rsidRPr="007A7D6B" w:rsidRDefault="00917D9A" w:rsidP="0056127B">
            <w:r w:rsidRPr="007A7D6B">
              <w:t xml:space="preserve">CW PLs </w:t>
            </w:r>
            <w:r w:rsidR="0056127B">
              <w:br/>
            </w:r>
            <w:r w:rsidRPr="007A7D6B">
              <w:t>(-70 dBm)</w:t>
            </w:r>
          </w:p>
        </w:tc>
        <w:tc>
          <w:tcPr>
            <w:tcW w:w="1430" w:type="dxa"/>
            <w:tcBorders>
              <w:top w:val="single" w:sz="4" w:space="0" w:color="C0504D"/>
            </w:tcBorders>
          </w:tcPr>
          <w:p w:rsidR="00917D9A" w:rsidRPr="007A7D6B" w:rsidRDefault="00917D9A" w:rsidP="0056127B">
            <w:r w:rsidRPr="007A7D6B">
              <w:t>RDS S5</w:t>
            </w:r>
          </w:p>
        </w:tc>
        <w:tc>
          <w:tcPr>
            <w:tcW w:w="3119" w:type="dxa"/>
            <w:tcBorders>
              <w:top w:val="single" w:sz="4" w:space="0" w:color="C0504D"/>
            </w:tcBorders>
          </w:tcPr>
          <w:p w:rsidR="00917D9A" w:rsidRPr="007A7D6B" w:rsidRDefault="00917D9A" w:rsidP="0056127B">
            <w:r w:rsidRPr="007A7D6B">
              <w:t>6 PLs in RDS rx vicinity (density 0,003, activity factor 100%); I/N criteria -6dB</w:t>
            </w:r>
          </w:p>
        </w:tc>
        <w:tc>
          <w:tcPr>
            <w:tcW w:w="2659" w:type="dxa"/>
            <w:tcBorders>
              <w:top w:val="single" w:sz="4" w:space="0" w:color="C0504D"/>
            </w:tcBorders>
          </w:tcPr>
          <w:p w:rsidR="00917D9A" w:rsidRPr="007A7D6B" w:rsidRDefault="0056127B" w:rsidP="0056127B">
            <w:r>
              <w:t>Interference probability 0.</w:t>
            </w:r>
            <w:r w:rsidR="00917D9A" w:rsidRPr="007A7D6B">
              <w:t>045%</w:t>
            </w:r>
          </w:p>
        </w:tc>
      </w:tr>
      <w:tr w:rsidR="00917D9A" w:rsidRPr="002A25B2" w:rsidTr="0056127B">
        <w:tc>
          <w:tcPr>
            <w:tcW w:w="0" w:type="auto"/>
          </w:tcPr>
          <w:p w:rsidR="00917D9A" w:rsidRPr="007A7D6B" w:rsidRDefault="00917D9A" w:rsidP="00F870F4">
            <w:r w:rsidRPr="007A7D6B">
              <w:t>1215-1300</w:t>
            </w:r>
          </w:p>
        </w:tc>
        <w:tc>
          <w:tcPr>
            <w:tcW w:w="0" w:type="auto"/>
            <w:tcBorders>
              <w:top w:val="single" w:sz="4" w:space="0" w:color="C0504D"/>
            </w:tcBorders>
          </w:tcPr>
          <w:p w:rsidR="00917D9A" w:rsidRPr="007A7D6B" w:rsidRDefault="00917D9A" w:rsidP="0056127B">
            <w:r w:rsidRPr="007A7D6B">
              <w:t xml:space="preserve">CW PLs </w:t>
            </w:r>
            <w:r w:rsidR="0056127B">
              <w:br/>
            </w:r>
            <w:r w:rsidRPr="007A7D6B">
              <w:t>(-70 dBm)</w:t>
            </w:r>
          </w:p>
        </w:tc>
        <w:tc>
          <w:tcPr>
            <w:tcW w:w="1430" w:type="dxa"/>
            <w:tcBorders>
              <w:top w:val="single" w:sz="4" w:space="0" w:color="C0504D"/>
            </w:tcBorders>
          </w:tcPr>
          <w:p w:rsidR="00917D9A" w:rsidRPr="007A7D6B" w:rsidRDefault="00917D9A" w:rsidP="0056127B">
            <w:r w:rsidRPr="007A7D6B">
              <w:t>RDS S5</w:t>
            </w:r>
          </w:p>
        </w:tc>
        <w:tc>
          <w:tcPr>
            <w:tcW w:w="3119" w:type="dxa"/>
            <w:tcBorders>
              <w:top w:val="single" w:sz="4" w:space="0" w:color="C0504D"/>
            </w:tcBorders>
          </w:tcPr>
          <w:p w:rsidR="00917D9A" w:rsidRPr="007A7D6B" w:rsidRDefault="00917D9A" w:rsidP="0056127B">
            <w:r w:rsidRPr="007A7D6B">
              <w:t>6 PL</w:t>
            </w:r>
            <w:r w:rsidR="0056127B">
              <w:t>s in RDS rx vicinity (density 0.</w:t>
            </w:r>
            <w:r w:rsidRPr="007A7D6B">
              <w:t>1, protection distance 100m, activity factor 100%); I/N criteria -6dB</w:t>
            </w:r>
          </w:p>
        </w:tc>
        <w:tc>
          <w:tcPr>
            <w:tcW w:w="2659" w:type="dxa"/>
            <w:tcBorders>
              <w:top w:val="single" w:sz="4" w:space="0" w:color="C0504D"/>
            </w:tcBorders>
          </w:tcPr>
          <w:p w:rsidR="00917D9A" w:rsidRPr="007A7D6B" w:rsidRDefault="0056127B" w:rsidP="0056127B">
            <w:r>
              <w:t>Interference probability 1.</w:t>
            </w:r>
            <w:r w:rsidR="00917D9A" w:rsidRPr="007A7D6B">
              <w:t>4%</w:t>
            </w:r>
          </w:p>
        </w:tc>
      </w:tr>
      <w:tr w:rsidR="00917D9A" w:rsidRPr="002A25B2" w:rsidTr="00DD69D0">
        <w:trPr>
          <w:trHeight w:val="211"/>
        </w:trPr>
        <w:tc>
          <w:tcPr>
            <w:tcW w:w="0" w:type="auto"/>
          </w:tcPr>
          <w:p w:rsidR="00917D9A" w:rsidRPr="007A7D6B" w:rsidRDefault="00917D9A" w:rsidP="0056127B"/>
        </w:tc>
        <w:tc>
          <w:tcPr>
            <w:tcW w:w="0" w:type="auto"/>
            <w:tcBorders>
              <w:top w:val="single" w:sz="4" w:space="0" w:color="C0504D"/>
            </w:tcBorders>
          </w:tcPr>
          <w:p w:rsidR="00917D9A" w:rsidRPr="007A7D6B" w:rsidRDefault="00917D9A" w:rsidP="0056127B"/>
        </w:tc>
        <w:tc>
          <w:tcPr>
            <w:tcW w:w="1430" w:type="dxa"/>
            <w:tcBorders>
              <w:top w:val="single" w:sz="4" w:space="0" w:color="C0504D"/>
            </w:tcBorders>
          </w:tcPr>
          <w:p w:rsidR="00917D9A" w:rsidRPr="007A7D6B" w:rsidRDefault="00917D9A" w:rsidP="0056127B"/>
        </w:tc>
        <w:tc>
          <w:tcPr>
            <w:tcW w:w="3119" w:type="dxa"/>
            <w:tcBorders>
              <w:top w:val="single" w:sz="4" w:space="0" w:color="C0504D"/>
            </w:tcBorders>
          </w:tcPr>
          <w:p w:rsidR="00917D9A" w:rsidRPr="007A7D6B" w:rsidRDefault="00917D9A" w:rsidP="0056127B"/>
        </w:tc>
        <w:tc>
          <w:tcPr>
            <w:tcW w:w="2659" w:type="dxa"/>
            <w:tcBorders>
              <w:top w:val="single" w:sz="4" w:space="0" w:color="C0504D"/>
            </w:tcBorders>
          </w:tcPr>
          <w:p w:rsidR="00917D9A" w:rsidRPr="007A7D6B" w:rsidRDefault="00917D9A" w:rsidP="0056127B"/>
        </w:tc>
      </w:tr>
      <w:tr w:rsidR="00917D9A" w:rsidRPr="002A25B2" w:rsidTr="0056127B">
        <w:tc>
          <w:tcPr>
            <w:tcW w:w="0" w:type="auto"/>
          </w:tcPr>
          <w:p w:rsidR="00917D9A" w:rsidRPr="007A7D6B" w:rsidRDefault="00917D9A" w:rsidP="00F870F4">
            <w:r w:rsidRPr="007A7D6B">
              <w:t>1215-1300</w:t>
            </w:r>
          </w:p>
        </w:tc>
        <w:tc>
          <w:tcPr>
            <w:tcW w:w="0" w:type="auto"/>
            <w:tcBorders>
              <w:top w:val="single" w:sz="4" w:space="0" w:color="C0504D"/>
            </w:tcBorders>
          </w:tcPr>
          <w:p w:rsidR="00917D9A" w:rsidRPr="007A7D6B" w:rsidRDefault="00917D9A" w:rsidP="0056127B">
            <w:r w:rsidRPr="007A7D6B">
              <w:t>Pulsed PLs (0 dBm)</w:t>
            </w:r>
          </w:p>
        </w:tc>
        <w:tc>
          <w:tcPr>
            <w:tcW w:w="1430" w:type="dxa"/>
            <w:tcBorders>
              <w:top w:val="single" w:sz="4" w:space="0" w:color="C0504D"/>
            </w:tcBorders>
          </w:tcPr>
          <w:p w:rsidR="00917D9A" w:rsidRPr="007A7D6B" w:rsidRDefault="00917D9A" w:rsidP="0056127B">
            <w:r w:rsidRPr="007A7D6B">
              <w:t>RDS S5</w:t>
            </w:r>
          </w:p>
        </w:tc>
        <w:tc>
          <w:tcPr>
            <w:tcW w:w="3119" w:type="dxa"/>
            <w:tcBorders>
              <w:top w:val="single" w:sz="4" w:space="0" w:color="C0504D"/>
            </w:tcBorders>
          </w:tcPr>
          <w:p w:rsidR="00917D9A" w:rsidRPr="007A7D6B" w:rsidRDefault="00917D9A" w:rsidP="0056127B">
            <w:r w:rsidRPr="007A7D6B">
              <w:t>Single pulsed PL correlated case; no distributions used; separation distance 75km; I/N criteria -6dB</w:t>
            </w:r>
          </w:p>
        </w:tc>
        <w:tc>
          <w:tcPr>
            <w:tcW w:w="2659" w:type="dxa"/>
            <w:tcBorders>
              <w:top w:val="single" w:sz="4" w:space="0" w:color="C0504D"/>
            </w:tcBorders>
          </w:tcPr>
          <w:p w:rsidR="00917D9A" w:rsidRPr="007A7D6B" w:rsidRDefault="00917D9A" w:rsidP="0056127B">
            <w:r w:rsidRPr="007A7D6B">
              <w:t xml:space="preserve">Interference probability jumps to 1 on PLs Pwrlevel of ~-26 dBm, which is in line with the MCL case after the diffraction loss </w:t>
            </w:r>
            <w:r w:rsidR="0056127B">
              <w:br/>
            </w:r>
            <w:r w:rsidRPr="007A7D6B">
              <w:t>(-26</w:t>
            </w:r>
            <w:r w:rsidR="0056127B">
              <w:t>.</w:t>
            </w:r>
            <w:r w:rsidRPr="007A7D6B">
              <w:t>6dBm) is taken into account</w:t>
            </w:r>
          </w:p>
        </w:tc>
      </w:tr>
      <w:tr w:rsidR="00917D9A" w:rsidRPr="002A25B2" w:rsidTr="0056127B">
        <w:tc>
          <w:tcPr>
            <w:tcW w:w="0" w:type="auto"/>
          </w:tcPr>
          <w:p w:rsidR="00917D9A" w:rsidRPr="007A7D6B" w:rsidRDefault="00917D9A" w:rsidP="00F870F4">
            <w:r w:rsidRPr="007A7D6B">
              <w:t>1215-1300</w:t>
            </w:r>
          </w:p>
        </w:tc>
        <w:tc>
          <w:tcPr>
            <w:tcW w:w="0" w:type="auto"/>
            <w:tcBorders>
              <w:top w:val="single" w:sz="4" w:space="0" w:color="C0504D"/>
            </w:tcBorders>
          </w:tcPr>
          <w:p w:rsidR="00917D9A" w:rsidRPr="007A7D6B" w:rsidRDefault="00917D9A" w:rsidP="0056127B">
            <w:r w:rsidRPr="007A7D6B">
              <w:t>Pulsed PLs (0 dBm)</w:t>
            </w:r>
          </w:p>
        </w:tc>
        <w:tc>
          <w:tcPr>
            <w:tcW w:w="1430" w:type="dxa"/>
            <w:tcBorders>
              <w:top w:val="single" w:sz="4" w:space="0" w:color="C0504D"/>
            </w:tcBorders>
          </w:tcPr>
          <w:p w:rsidR="00917D9A" w:rsidRPr="007A7D6B" w:rsidRDefault="00917D9A" w:rsidP="0056127B">
            <w:r w:rsidRPr="007A7D6B">
              <w:t>RDS S5</w:t>
            </w:r>
          </w:p>
        </w:tc>
        <w:tc>
          <w:tcPr>
            <w:tcW w:w="3119" w:type="dxa"/>
            <w:tcBorders>
              <w:top w:val="single" w:sz="4" w:space="0" w:color="C0504D"/>
            </w:tcBorders>
          </w:tcPr>
          <w:p w:rsidR="00917D9A" w:rsidRPr="007A7D6B" w:rsidRDefault="00917D9A" w:rsidP="00F870F4">
            <w:r w:rsidRPr="007A7D6B">
              <w:t>Single pulsed PL to radar S5, antenna height is 15m, activity factor 100%, protection distance 100m, density 0</w:t>
            </w:r>
            <w:r w:rsidR="00F870F4">
              <w:t>.</w:t>
            </w:r>
            <w:r w:rsidRPr="007A7D6B">
              <w:t>003, I/N=-6dB</w:t>
            </w:r>
          </w:p>
        </w:tc>
        <w:tc>
          <w:tcPr>
            <w:tcW w:w="2659" w:type="dxa"/>
            <w:tcBorders>
              <w:top w:val="single" w:sz="4" w:space="0" w:color="C0504D"/>
            </w:tcBorders>
          </w:tcPr>
          <w:p w:rsidR="00917D9A" w:rsidRPr="007A7D6B" w:rsidRDefault="00917D9A" w:rsidP="0056127B">
            <w:r w:rsidRPr="007A7D6B">
              <w:t>Interference probability 84%</w:t>
            </w:r>
          </w:p>
        </w:tc>
      </w:tr>
      <w:tr w:rsidR="00917D9A" w:rsidRPr="002A25B2" w:rsidTr="0056127B">
        <w:tc>
          <w:tcPr>
            <w:tcW w:w="0" w:type="auto"/>
          </w:tcPr>
          <w:p w:rsidR="00917D9A" w:rsidRPr="007A7D6B" w:rsidRDefault="00F870F4" w:rsidP="00F870F4">
            <w:r>
              <w:t>1215</w:t>
            </w:r>
            <w:r w:rsidR="00917D9A" w:rsidRPr="007A7D6B">
              <w:t>-1300</w:t>
            </w:r>
          </w:p>
        </w:tc>
        <w:tc>
          <w:tcPr>
            <w:tcW w:w="0" w:type="auto"/>
            <w:tcBorders>
              <w:top w:val="single" w:sz="4" w:space="0" w:color="C0504D"/>
            </w:tcBorders>
          </w:tcPr>
          <w:p w:rsidR="00917D9A" w:rsidRPr="007A7D6B" w:rsidRDefault="00917D9A" w:rsidP="0056127B">
            <w:r w:rsidRPr="007A7D6B">
              <w:t>Pulsed PLs (0 dBm)</w:t>
            </w:r>
          </w:p>
        </w:tc>
        <w:tc>
          <w:tcPr>
            <w:tcW w:w="1430" w:type="dxa"/>
            <w:tcBorders>
              <w:top w:val="single" w:sz="4" w:space="0" w:color="C0504D"/>
            </w:tcBorders>
          </w:tcPr>
          <w:p w:rsidR="00917D9A" w:rsidRPr="007A7D6B" w:rsidRDefault="00917D9A" w:rsidP="0056127B">
            <w:r w:rsidRPr="007A7D6B">
              <w:t>RDS S5</w:t>
            </w:r>
          </w:p>
        </w:tc>
        <w:tc>
          <w:tcPr>
            <w:tcW w:w="3119" w:type="dxa"/>
            <w:tcBorders>
              <w:top w:val="single" w:sz="4" w:space="0" w:color="C0504D"/>
            </w:tcBorders>
          </w:tcPr>
          <w:p w:rsidR="00917D9A" w:rsidRPr="007A7D6B" w:rsidRDefault="00917D9A" w:rsidP="0056127B">
            <w:r w:rsidRPr="007A7D6B">
              <w:t>Single pulsed PL to radar S5, antenna height 15 meters, activity factor 100%, protection distance 10km, density 0</w:t>
            </w:r>
            <w:r w:rsidR="0056127B">
              <w:t>.</w:t>
            </w:r>
            <w:r w:rsidRPr="007A7D6B">
              <w:t>0001, I/N= -6dB</w:t>
            </w:r>
          </w:p>
        </w:tc>
        <w:tc>
          <w:tcPr>
            <w:tcW w:w="2659" w:type="dxa"/>
            <w:tcBorders>
              <w:top w:val="single" w:sz="4" w:space="0" w:color="C0504D"/>
            </w:tcBorders>
          </w:tcPr>
          <w:p w:rsidR="00917D9A" w:rsidRDefault="00917D9A" w:rsidP="0056127B">
            <w:r w:rsidRPr="007A7D6B">
              <w:t>Interference probability 7%</w:t>
            </w:r>
          </w:p>
        </w:tc>
      </w:tr>
    </w:tbl>
    <w:p w:rsidR="00917D9A" w:rsidRDefault="00917D9A" w:rsidP="00722BC7">
      <w:pPr>
        <w:pStyle w:val="Heading2"/>
      </w:pPr>
      <w:bookmarkStart w:id="183" w:name="_Toc335824925"/>
      <w:r>
        <w:lastRenderedPageBreak/>
        <w:t>earth exploration satellite service (eesS)</w:t>
      </w:r>
      <w:bookmarkEnd w:id="183"/>
    </w:p>
    <w:p w:rsidR="00917D9A" w:rsidRDefault="00917D9A" w:rsidP="00132ACC">
      <w:pPr>
        <w:pStyle w:val="Heading3"/>
      </w:pPr>
      <w:bookmarkStart w:id="184" w:name="_Toc178383719"/>
      <w:bookmarkStart w:id="185" w:name="_Toc273971013"/>
      <w:bookmarkStart w:id="186" w:name="_Toc317588358"/>
      <w:bookmarkStart w:id="187" w:name="_Toc335824926"/>
      <w:r w:rsidRPr="00256365">
        <w:t>System overview</w:t>
      </w:r>
      <w:r>
        <w:t xml:space="preserve"> of EESS (ref. </w:t>
      </w:r>
      <w:r w:rsidR="00F1430D">
        <w:t xml:space="preserve">Recommendation </w:t>
      </w:r>
      <w:r>
        <w:t>ITU-R RS.1166-3</w:t>
      </w:r>
      <w:r w:rsidR="00C15C3F">
        <w:t xml:space="preserve"> </w:t>
      </w:r>
      <w:r w:rsidR="002A18DE">
        <w:fldChar w:fldCharType="begin"/>
      </w:r>
      <w:r w:rsidR="00C15C3F">
        <w:instrText xml:space="preserve"> REF _Ref321222939 \n \h </w:instrText>
      </w:r>
      <w:r w:rsidR="002A18DE">
        <w:fldChar w:fldCharType="separate"/>
      </w:r>
      <w:r w:rsidR="0056127B">
        <w:t>[7]</w:t>
      </w:r>
      <w:r w:rsidR="002A18DE">
        <w:fldChar w:fldCharType="end"/>
      </w:r>
      <w:r>
        <w:t>)</w:t>
      </w:r>
      <w:bookmarkEnd w:id="184"/>
      <w:bookmarkEnd w:id="185"/>
      <w:bookmarkEnd w:id="186"/>
      <w:bookmarkEnd w:id="187"/>
    </w:p>
    <w:p w:rsidR="00917D9A" w:rsidRDefault="001D2D59" w:rsidP="00132ACC">
      <w:pPr>
        <w:pStyle w:val="ECCParagraph"/>
      </w:pPr>
      <w:r>
        <w:t>The ITU-R RR A</w:t>
      </w:r>
      <w:r w:rsidR="00917D9A">
        <w:t>rticle 5</w:t>
      </w:r>
      <w:r w:rsidR="00C15C3F">
        <w:t xml:space="preserve"> </w:t>
      </w:r>
      <w:r w:rsidR="002A18DE">
        <w:fldChar w:fldCharType="begin"/>
      </w:r>
      <w:r w:rsidR="00C15C3F">
        <w:instrText xml:space="preserve"> REF _Ref321222956 \n \h </w:instrText>
      </w:r>
      <w:r w:rsidR="002A18DE">
        <w:fldChar w:fldCharType="separate"/>
      </w:r>
      <w:r w:rsidR="0056127B">
        <w:t>[16]</w:t>
      </w:r>
      <w:r w:rsidR="002A18DE">
        <w:fldChar w:fldCharType="end"/>
      </w:r>
      <w:r w:rsidR="00917D9A">
        <w:t xml:space="preserve"> allocates the bands 1215-1240 and 1240-1300 MHz to active Earth Exploration-Satellite Service. The systems are called space borne active imaging radar sensors or Synthetic Aperture Radars (SARs). </w:t>
      </w:r>
    </w:p>
    <w:p w:rsidR="00917D9A" w:rsidRPr="00214AFF" w:rsidRDefault="00917D9A" w:rsidP="00132ACC">
      <w:pPr>
        <w:pStyle w:val="ECCParagraph"/>
      </w:pPr>
      <w:r w:rsidRPr="00214AFF">
        <w:rPr>
          <w:lang w:eastAsia="fi-FI"/>
        </w:rPr>
        <w:t>SARs are used in space to typically produce radar image maps of the terrain below as the spacecraft motion creates a synthetic aperture over a typical aperture time of only 0.2-1.5</w:t>
      </w:r>
      <w:r w:rsidR="008C6EC1">
        <w:rPr>
          <w:lang w:eastAsia="fi-FI"/>
        </w:rPr>
        <w:t xml:space="preserve"> </w:t>
      </w:r>
      <w:r w:rsidRPr="00214AFF">
        <w:rPr>
          <w:lang w:eastAsia="fi-FI"/>
        </w:rPr>
        <w:t>s</w:t>
      </w:r>
      <w:r>
        <w:rPr>
          <w:lang w:eastAsia="fi-FI"/>
        </w:rPr>
        <w:t xml:space="preserve">. </w:t>
      </w:r>
    </w:p>
    <w:p w:rsidR="00917D9A" w:rsidRDefault="00917D9A" w:rsidP="00546E1D">
      <w:pPr>
        <w:pStyle w:val="Heading3"/>
      </w:pPr>
      <w:bookmarkStart w:id="188" w:name="_Toc178383720"/>
      <w:bookmarkStart w:id="189" w:name="_Toc273971014"/>
      <w:bookmarkStart w:id="190" w:name="_Toc317588359"/>
      <w:bookmarkStart w:id="191" w:name="_Toc335824927"/>
      <w:r>
        <w:t>Necessary technical parameters for the compa</w:t>
      </w:r>
      <w:r w:rsidR="00534A5C">
        <w:t>tibility studies (ref. Recommendation ITU-R</w:t>
      </w:r>
      <w:r>
        <w:t xml:space="preserve"> RS.1347</w:t>
      </w:r>
      <w:r w:rsidR="00F870F4">
        <w:t xml:space="preserve"> </w:t>
      </w:r>
      <w:r w:rsidR="00F870F4">
        <w:fldChar w:fldCharType="begin"/>
      </w:r>
      <w:r w:rsidR="00F870F4">
        <w:instrText xml:space="preserve"> REF _Ref335745537 \r \h </w:instrText>
      </w:r>
      <w:r w:rsidR="00F870F4">
        <w:fldChar w:fldCharType="separate"/>
      </w:r>
      <w:r w:rsidR="00F870F4">
        <w:t>[14]</w:t>
      </w:r>
      <w:r w:rsidR="00F870F4">
        <w:fldChar w:fldCharType="end"/>
      </w:r>
      <w:r>
        <w:t>)</w:t>
      </w:r>
      <w:bookmarkEnd w:id="188"/>
      <w:bookmarkEnd w:id="189"/>
      <w:bookmarkEnd w:id="190"/>
      <w:bookmarkEnd w:id="191"/>
    </w:p>
    <w:p w:rsidR="00917D9A" w:rsidRDefault="00917D9A" w:rsidP="00546E1D">
      <w:pPr>
        <w:pStyle w:val="Caption"/>
        <w:keepNext/>
      </w:pPr>
      <w:r>
        <w:t xml:space="preserve">Table </w:t>
      </w:r>
      <w:r w:rsidR="002A18DE">
        <w:fldChar w:fldCharType="begin"/>
      </w:r>
      <w:r>
        <w:instrText xml:space="preserve"> SEQ Table \* ARABIC </w:instrText>
      </w:r>
      <w:r w:rsidR="002A18DE">
        <w:fldChar w:fldCharType="separate"/>
      </w:r>
      <w:r w:rsidR="0056127B">
        <w:rPr>
          <w:noProof/>
        </w:rPr>
        <w:t>31</w:t>
      </w:r>
      <w:r w:rsidR="002A18DE">
        <w:fldChar w:fldCharType="end"/>
      </w:r>
      <w:r w:rsidRPr="00397C2B">
        <w:t>: Typical SAR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86"/>
        <w:gridCol w:w="1069"/>
        <w:gridCol w:w="1034"/>
        <w:gridCol w:w="1154"/>
        <w:gridCol w:w="1187"/>
        <w:gridCol w:w="837"/>
        <w:gridCol w:w="1286"/>
        <w:gridCol w:w="1234"/>
        <w:gridCol w:w="1268"/>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Pulse bandwidth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Maximum antenna gain [dBi]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Antenna orientation [deg. from nadir]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Antenna polarization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Orbital altitude [km]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Minimum desired signal * [dBm]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Noise level  [dBm]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546E1D">
            <w:pPr>
              <w:keepNext/>
              <w:jc w:val="center"/>
              <w:rPr>
                <w:b/>
                <w:color w:val="FFFFFF"/>
                <w:sz w:val="16"/>
                <w:szCs w:val="16"/>
              </w:rPr>
            </w:pPr>
            <w:r w:rsidRPr="00132ACC">
              <w:rPr>
                <w:b/>
                <w:color w:val="FFFFFF"/>
                <w:sz w:val="16"/>
                <w:szCs w:val="16"/>
              </w:rPr>
              <w:t>Compatibility criterion</w:t>
            </w:r>
          </w:p>
        </w:tc>
      </w:tr>
      <w:tr w:rsidR="00917D9A" w:rsidRPr="00132ACC" w:rsidTr="00C5239D">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SAR 1</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40</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36.4</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20</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linear, vertical/ horizontal</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400</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-156.5</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-97.7</w:t>
            </w:r>
          </w:p>
        </w:tc>
        <w:tc>
          <w:tcPr>
            <w:tcW w:w="0" w:type="auto"/>
            <w:tcBorders>
              <w:top w:val="single" w:sz="4" w:space="0" w:color="FFFFFF" w:themeColor="background1"/>
            </w:tcBorders>
          </w:tcPr>
          <w:p w:rsidR="00917D9A" w:rsidRPr="00DD69D0" w:rsidRDefault="00917D9A" w:rsidP="0056127B">
            <w:pPr>
              <w:keepNext/>
              <w:rPr>
                <w:szCs w:val="20"/>
              </w:rPr>
            </w:pPr>
            <w:r w:rsidRPr="00DD69D0">
              <w:rPr>
                <w:szCs w:val="20"/>
              </w:rPr>
              <w:t>I/N = -6</w:t>
            </w:r>
          </w:p>
        </w:tc>
      </w:tr>
      <w:tr w:rsidR="00917D9A" w:rsidRPr="00132ACC" w:rsidTr="0043417E">
        <w:tc>
          <w:tcPr>
            <w:tcW w:w="0" w:type="auto"/>
          </w:tcPr>
          <w:p w:rsidR="00917D9A" w:rsidRPr="00DD69D0" w:rsidRDefault="00917D9A" w:rsidP="0056127B">
            <w:pPr>
              <w:keepNext/>
              <w:rPr>
                <w:szCs w:val="20"/>
              </w:rPr>
            </w:pPr>
            <w:r w:rsidRPr="00DD69D0">
              <w:rPr>
                <w:szCs w:val="20"/>
              </w:rPr>
              <w:t>SAR 2</w:t>
            </w:r>
          </w:p>
        </w:tc>
        <w:tc>
          <w:tcPr>
            <w:tcW w:w="0" w:type="auto"/>
            <w:tcBorders>
              <w:top w:val="single" w:sz="4" w:space="0" w:color="C0504D"/>
            </w:tcBorders>
          </w:tcPr>
          <w:p w:rsidR="00917D9A" w:rsidRPr="00DD69D0" w:rsidRDefault="00917D9A" w:rsidP="0056127B">
            <w:pPr>
              <w:keepNext/>
              <w:rPr>
                <w:szCs w:val="20"/>
              </w:rPr>
            </w:pPr>
            <w:r w:rsidRPr="00DD69D0">
              <w:rPr>
                <w:szCs w:val="20"/>
              </w:rPr>
              <w:t>15</w:t>
            </w:r>
          </w:p>
        </w:tc>
        <w:tc>
          <w:tcPr>
            <w:tcW w:w="0" w:type="auto"/>
            <w:tcBorders>
              <w:top w:val="single" w:sz="4" w:space="0" w:color="C0504D"/>
            </w:tcBorders>
          </w:tcPr>
          <w:p w:rsidR="00917D9A" w:rsidRPr="00DD69D0" w:rsidRDefault="00917D9A" w:rsidP="0056127B">
            <w:pPr>
              <w:keepNext/>
              <w:rPr>
                <w:szCs w:val="20"/>
              </w:rPr>
            </w:pPr>
            <w:r w:rsidRPr="00DD69D0">
              <w:rPr>
                <w:szCs w:val="20"/>
              </w:rPr>
              <w:t>33</w:t>
            </w:r>
          </w:p>
        </w:tc>
        <w:tc>
          <w:tcPr>
            <w:tcW w:w="0" w:type="auto"/>
            <w:tcBorders>
              <w:top w:val="single" w:sz="4" w:space="0" w:color="C0504D"/>
            </w:tcBorders>
          </w:tcPr>
          <w:p w:rsidR="00917D9A" w:rsidRPr="00DD69D0" w:rsidRDefault="00917D9A" w:rsidP="0056127B">
            <w:pPr>
              <w:keepNext/>
              <w:rPr>
                <w:szCs w:val="20"/>
              </w:rPr>
            </w:pPr>
            <w:r w:rsidRPr="00DD69D0">
              <w:rPr>
                <w:szCs w:val="20"/>
              </w:rPr>
              <w:t>35</w:t>
            </w:r>
          </w:p>
        </w:tc>
        <w:tc>
          <w:tcPr>
            <w:tcW w:w="0" w:type="auto"/>
            <w:tcBorders>
              <w:top w:val="single" w:sz="4" w:space="0" w:color="C0504D"/>
            </w:tcBorders>
          </w:tcPr>
          <w:p w:rsidR="00917D9A" w:rsidRPr="00DD69D0" w:rsidRDefault="00917D9A" w:rsidP="0056127B">
            <w:pPr>
              <w:keepNext/>
              <w:rPr>
                <w:szCs w:val="20"/>
              </w:rPr>
            </w:pPr>
            <w:r w:rsidRPr="00DD69D0">
              <w:rPr>
                <w:szCs w:val="20"/>
              </w:rPr>
              <w:t>linear horizontal</w:t>
            </w:r>
          </w:p>
        </w:tc>
        <w:tc>
          <w:tcPr>
            <w:tcW w:w="0" w:type="auto"/>
            <w:tcBorders>
              <w:top w:val="single" w:sz="4" w:space="0" w:color="C0504D"/>
            </w:tcBorders>
          </w:tcPr>
          <w:p w:rsidR="00917D9A" w:rsidRPr="00DD69D0" w:rsidRDefault="00917D9A" w:rsidP="0056127B">
            <w:pPr>
              <w:keepNext/>
              <w:rPr>
                <w:szCs w:val="20"/>
              </w:rPr>
            </w:pPr>
            <w:r w:rsidRPr="00DD69D0">
              <w:rPr>
                <w:szCs w:val="20"/>
              </w:rPr>
              <w:t>568</w:t>
            </w:r>
          </w:p>
        </w:tc>
        <w:tc>
          <w:tcPr>
            <w:tcW w:w="0" w:type="auto"/>
            <w:tcBorders>
              <w:top w:val="single" w:sz="4" w:space="0" w:color="C0504D"/>
            </w:tcBorders>
          </w:tcPr>
          <w:p w:rsidR="00917D9A" w:rsidRPr="00DD69D0" w:rsidRDefault="00917D9A" w:rsidP="0056127B">
            <w:pPr>
              <w:keepNext/>
              <w:rPr>
                <w:szCs w:val="20"/>
              </w:rPr>
            </w:pPr>
            <w:r w:rsidRPr="00DD69D0">
              <w:rPr>
                <w:szCs w:val="20"/>
              </w:rPr>
              <w:t>No information</w:t>
            </w:r>
          </w:p>
        </w:tc>
        <w:tc>
          <w:tcPr>
            <w:tcW w:w="0" w:type="auto"/>
            <w:tcBorders>
              <w:top w:val="single" w:sz="4" w:space="0" w:color="C0504D"/>
            </w:tcBorders>
          </w:tcPr>
          <w:p w:rsidR="00917D9A" w:rsidRPr="00DD69D0" w:rsidRDefault="00917D9A" w:rsidP="0056127B">
            <w:pPr>
              <w:keepNext/>
              <w:rPr>
                <w:szCs w:val="20"/>
              </w:rPr>
            </w:pPr>
            <w:r w:rsidRPr="00DD69D0">
              <w:rPr>
                <w:szCs w:val="20"/>
              </w:rPr>
              <w:t>No information</w:t>
            </w:r>
          </w:p>
        </w:tc>
        <w:tc>
          <w:tcPr>
            <w:tcW w:w="0" w:type="auto"/>
            <w:tcBorders>
              <w:top w:val="single" w:sz="4" w:space="0" w:color="C0504D"/>
            </w:tcBorders>
          </w:tcPr>
          <w:p w:rsidR="00917D9A" w:rsidRPr="00DD69D0" w:rsidRDefault="00917D9A" w:rsidP="0056127B">
            <w:pPr>
              <w:keepNext/>
              <w:rPr>
                <w:szCs w:val="20"/>
              </w:rPr>
            </w:pPr>
            <w:r w:rsidRPr="00DD69D0">
              <w:rPr>
                <w:szCs w:val="20"/>
              </w:rPr>
              <w:t>I/N = -6</w:t>
            </w:r>
          </w:p>
        </w:tc>
      </w:tr>
    </w:tbl>
    <w:p w:rsidR="00917D9A" w:rsidRDefault="00917D9A" w:rsidP="00546E1D">
      <w:pPr>
        <w:pStyle w:val="ECCTablenote"/>
        <w:keepNext/>
      </w:pPr>
      <w:r>
        <w:t>* R</w:t>
      </w:r>
      <w:r w:rsidRPr="009879EC">
        <w:t>ef.</w:t>
      </w:r>
      <w:r>
        <w:t xml:space="preserve"> </w:t>
      </w:r>
      <w:r w:rsidR="00534A5C">
        <w:t xml:space="preserve">Recommendation </w:t>
      </w:r>
      <w:r>
        <w:t xml:space="preserve">ITU-R </w:t>
      </w:r>
      <w:r w:rsidRPr="009879EC">
        <w:t>RS.1166-3</w:t>
      </w:r>
      <w:r w:rsidR="00F870F4">
        <w:t xml:space="preserve"> </w:t>
      </w:r>
      <w:r w:rsidR="00F870F4">
        <w:fldChar w:fldCharType="begin"/>
      </w:r>
      <w:r w:rsidR="00F870F4">
        <w:instrText xml:space="preserve"> REF _Ref335745491 \r \h </w:instrText>
      </w:r>
      <w:r w:rsidR="00F870F4">
        <w:fldChar w:fldCharType="separate"/>
      </w:r>
      <w:r w:rsidR="00F870F4">
        <w:t>[7]</w:t>
      </w:r>
      <w:r w:rsidR="00F870F4">
        <w:fldChar w:fldCharType="end"/>
      </w:r>
    </w:p>
    <w:p w:rsidR="00917D9A" w:rsidRDefault="00917D9A" w:rsidP="00132ACC">
      <w:pPr>
        <w:pStyle w:val="Heading3"/>
      </w:pPr>
      <w:bookmarkStart w:id="192" w:name="_Toc178383721"/>
      <w:bookmarkStart w:id="193" w:name="_Toc273971015"/>
      <w:bookmarkStart w:id="194" w:name="_Toc317588360"/>
      <w:bookmarkStart w:id="195" w:name="_Toc335824928"/>
      <w:r>
        <w:t>Typical antenna pattern(s) of the EESS system</w:t>
      </w:r>
      <w:bookmarkEnd w:id="192"/>
      <w:bookmarkEnd w:id="193"/>
      <w:bookmarkEnd w:id="194"/>
      <w:bookmarkEnd w:id="195"/>
    </w:p>
    <w:p w:rsidR="00917D9A" w:rsidRPr="00EB337A" w:rsidRDefault="00917D9A" w:rsidP="00132ACC">
      <w:pPr>
        <w:pStyle w:val="ECCParagraph"/>
      </w:pPr>
      <w:r w:rsidRPr="00DF79BD">
        <w:t>The EESS systems see the interference only from the antenna main beam. The maximum antenna gain is mentioned in the table. With this assumption the typical antenna pattern is not required.</w:t>
      </w:r>
    </w:p>
    <w:p w:rsidR="00917D9A" w:rsidRDefault="00917D9A" w:rsidP="00132ACC">
      <w:pPr>
        <w:pStyle w:val="Heading3"/>
      </w:pPr>
      <w:bookmarkStart w:id="196" w:name="_Toc178383722"/>
      <w:bookmarkStart w:id="197" w:name="_Toc273971016"/>
      <w:bookmarkStart w:id="198" w:name="_Toc317588361"/>
      <w:bookmarkStart w:id="199" w:name="_Toc335824929"/>
      <w:r w:rsidRPr="008221BE">
        <w:rPr>
          <w:lang w:val="pt-BR"/>
        </w:rPr>
        <w:t xml:space="preserve">Compatibility criteria (ref. </w:t>
      </w:r>
      <w:r w:rsidR="00F1430D">
        <w:rPr>
          <w:lang w:val="pt-BR"/>
        </w:rPr>
        <w:t xml:space="preserve">Recommendation </w:t>
      </w:r>
      <w:r w:rsidRPr="008221BE">
        <w:rPr>
          <w:lang w:val="pt-BR"/>
        </w:rPr>
        <w:t xml:space="preserve">ITU-R </w:t>
      </w:r>
      <w:r>
        <w:t>RS.1166-3</w:t>
      </w:r>
      <w:r w:rsidR="00C15C3F">
        <w:t xml:space="preserve"> </w:t>
      </w:r>
      <w:r w:rsidR="002A18DE">
        <w:fldChar w:fldCharType="begin"/>
      </w:r>
      <w:r w:rsidR="00C15C3F">
        <w:instrText xml:space="preserve"> REF _Ref321222939 \n \h </w:instrText>
      </w:r>
      <w:r w:rsidR="002A18DE">
        <w:fldChar w:fldCharType="separate"/>
      </w:r>
      <w:r w:rsidR="0056127B">
        <w:t>[7]</w:t>
      </w:r>
      <w:r w:rsidR="002A18DE">
        <w:fldChar w:fldCharType="end"/>
      </w:r>
      <w:r>
        <w:t>)</w:t>
      </w:r>
      <w:bookmarkEnd w:id="196"/>
      <w:bookmarkEnd w:id="197"/>
      <w:bookmarkEnd w:id="198"/>
      <w:bookmarkEnd w:id="199"/>
    </w:p>
    <w:p w:rsidR="00917D9A" w:rsidRDefault="00917D9A" w:rsidP="00C5239D">
      <w:pPr>
        <w:pStyle w:val="ECCParagraph"/>
        <w:rPr>
          <w:lang w:eastAsia="fi-FI"/>
        </w:rPr>
      </w:pPr>
      <w:r>
        <w:rPr>
          <w:lang w:eastAsia="fi-FI"/>
        </w:rPr>
        <w:t>T</w:t>
      </w:r>
      <w:r w:rsidRPr="00E3578A">
        <w:rPr>
          <w:lang w:eastAsia="fi-FI"/>
        </w:rPr>
        <w:t>he interference criterion for synthetic aperture radars is an</w:t>
      </w:r>
      <w:r>
        <w:rPr>
          <w:lang w:eastAsia="fi-FI"/>
        </w:rPr>
        <w:t xml:space="preserve"> </w:t>
      </w:r>
      <w:r w:rsidRPr="00E3578A">
        <w:rPr>
          <w:lang w:eastAsia="fi-FI"/>
        </w:rPr>
        <w:t>interference-to-noise ratio (</w:t>
      </w:r>
      <w:r w:rsidRPr="00F12417">
        <w:rPr>
          <w:rFonts w:ascii="TimesNewRoman,Italic" w:hAnsi="TimesNewRoman,Italic" w:cs="TimesNewRoman,Italic"/>
          <w:iCs/>
          <w:lang w:eastAsia="fi-FI"/>
        </w:rPr>
        <w:t>I</w:t>
      </w:r>
      <w:r w:rsidRPr="00F12417">
        <w:rPr>
          <w:lang w:eastAsia="fi-FI"/>
        </w:rPr>
        <w:t>/</w:t>
      </w:r>
      <w:r w:rsidRPr="00F12417">
        <w:rPr>
          <w:rFonts w:ascii="TimesNewRoman,Italic" w:hAnsi="TimesNewRoman,Italic" w:cs="TimesNewRoman,Italic"/>
          <w:iCs/>
          <w:lang w:eastAsia="fi-FI"/>
        </w:rPr>
        <w:t>N</w:t>
      </w:r>
      <w:r w:rsidRPr="00E3578A">
        <w:rPr>
          <w:lang w:eastAsia="fi-FI"/>
        </w:rPr>
        <w:t>) of –6 dB, which corresponds to a 10% performance degradation of</w:t>
      </w:r>
      <w:r>
        <w:rPr>
          <w:lang w:eastAsia="fi-FI"/>
        </w:rPr>
        <w:t xml:space="preserve"> </w:t>
      </w:r>
      <w:r w:rsidRPr="00E3578A">
        <w:rPr>
          <w:lang w:eastAsia="fi-FI"/>
        </w:rPr>
        <w:t>the standard deviation of SAR pixel power.</w:t>
      </w:r>
      <w:r>
        <w:rPr>
          <w:lang w:eastAsia="fi-FI"/>
        </w:rPr>
        <w:t xml:space="preserve"> The radius of a SAR antenna footprint is 10 - 20 </w:t>
      </w:r>
      <w:r w:rsidR="008577E0">
        <w:rPr>
          <w:lang w:eastAsia="fi-FI"/>
        </w:rPr>
        <w:t>kilometers</w:t>
      </w:r>
      <w:r>
        <w:rPr>
          <w:lang w:eastAsia="fi-FI"/>
        </w:rPr>
        <w:t>.</w:t>
      </w:r>
    </w:p>
    <w:p w:rsidR="00917D9A" w:rsidRDefault="00917D9A" w:rsidP="00132ACC">
      <w:pPr>
        <w:pStyle w:val="Heading3"/>
        <w:rPr>
          <w:lang w:val="pt-BR"/>
        </w:rPr>
      </w:pPr>
      <w:bookmarkStart w:id="200" w:name="_Toc317588362"/>
      <w:bookmarkStart w:id="201" w:name="_Toc335824930"/>
      <w:r>
        <w:rPr>
          <w:lang w:val="pt-BR"/>
        </w:rPr>
        <w:t>Results of studies</w:t>
      </w:r>
      <w:bookmarkEnd w:id="200"/>
      <w:bookmarkEnd w:id="201"/>
    </w:p>
    <w:p w:rsidR="00917D9A" w:rsidRDefault="00917D9A" w:rsidP="00C5239D">
      <w:pPr>
        <w:pStyle w:val="ECCParagraph"/>
      </w:pPr>
      <w:r>
        <w:t xml:space="preserve">Here only the EESS satellite main beam case needs to be considered. According to the MCL-calculation a single high power, pulsing pseudolite does </w:t>
      </w:r>
      <w:r w:rsidR="002102B3">
        <w:t xml:space="preserve">not </w:t>
      </w:r>
      <w:r>
        <w:t xml:space="preserve">interfere </w:t>
      </w:r>
      <w:r w:rsidR="002102B3">
        <w:t>these</w:t>
      </w:r>
      <w:r>
        <w:t xml:space="preserve"> EESS systems. However the criterion may be exceeded if many pulsing pseudolite systems transmit simultaneously in the EESS antenna main beam (about 20 x 20 km).</w:t>
      </w:r>
    </w:p>
    <w:p w:rsidR="006352B5" w:rsidRDefault="00917D9A" w:rsidP="00C5239D">
      <w:pPr>
        <w:pStyle w:val="ECCParagraph"/>
      </w:pPr>
      <w:r w:rsidRPr="007D32F3">
        <w:t>See</w:t>
      </w:r>
      <w:r w:rsidR="00361E3F">
        <w:t xml:space="preserve"> </w:t>
      </w:r>
      <w:r w:rsidR="002A18DE">
        <w:fldChar w:fldCharType="begin"/>
      </w:r>
      <w:r w:rsidR="00361E3F">
        <w:instrText xml:space="preserve"> REF _Ref320807708 \h </w:instrText>
      </w:r>
      <w:r w:rsidR="002A18DE">
        <w:fldChar w:fldCharType="separate"/>
      </w:r>
      <w:r w:rsidR="0056127B">
        <w:t xml:space="preserve">Table </w:t>
      </w:r>
      <w:r w:rsidR="0056127B">
        <w:rPr>
          <w:noProof/>
        </w:rPr>
        <w:t>32</w:t>
      </w:r>
      <w:r w:rsidR="002A18DE">
        <w:fldChar w:fldCharType="end"/>
      </w:r>
      <w:r w:rsidR="00361E3F">
        <w:t xml:space="preserve"> and </w:t>
      </w:r>
      <w:r w:rsidR="002A18DE">
        <w:fldChar w:fldCharType="begin"/>
      </w:r>
      <w:r w:rsidR="00361E3F">
        <w:instrText xml:space="preserve"> REF _Ref320807712 \h </w:instrText>
      </w:r>
      <w:r w:rsidR="002A18DE">
        <w:fldChar w:fldCharType="separate"/>
      </w:r>
      <w:r w:rsidR="0056127B">
        <w:t xml:space="preserve">Table </w:t>
      </w:r>
      <w:r w:rsidR="0056127B">
        <w:rPr>
          <w:noProof/>
        </w:rPr>
        <w:t>33</w:t>
      </w:r>
      <w:r w:rsidR="002A18DE">
        <w:fldChar w:fldCharType="end"/>
      </w:r>
      <w:r w:rsidRPr="007D32F3">
        <w:t xml:space="preserve"> for </w:t>
      </w:r>
      <w:r>
        <w:t>more details</w:t>
      </w:r>
      <w:r w:rsidRPr="007D32F3">
        <w:t>.</w:t>
      </w:r>
    </w:p>
    <w:p w:rsidR="00917D9A" w:rsidRDefault="00917D9A" w:rsidP="00132ACC">
      <w:pPr>
        <w:pStyle w:val="Caption"/>
      </w:pPr>
      <w:bookmarkStart w:id="202" w:name="_Ref320807708"/>
      <w:r>
        <w:t xml:space="preserve">Table </w:t>
      </w:r>
      <w:r w:rsidR="002A18DE">
        <w:fldChar w:fldCharType="begin"/>
      </w:r>
      <w:r>
        <w:instrText xml:space="preserve"> SEQ Table \* ARABIC </w:instrText>
      </w:r>
      <w:r w:rsidR="002A18DE">
        <w:fldChar w:fldCharType="separate"/>
      </w:r>
      <w:r w:rsidR="0056127B">
        <w:rPr>
          <w:noProof/>
        </w:rPr>
        <w:t>32</w:t>
      </w:r>
      <w:r w:rsidR="002A18DE">
        <w:fldChar w:fldCharType="end"/>
      </w:r>
      <w:bookmarkEnd w:id="202"/>
      <w:r w:rsidRPr="00397C2B">
        <w:t>: PLs to EESS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268"/>
        <w:gridCol w:w="2126"/>
        <w:gridCol w:w="1739"/>
        <w:gridCol w:w="2338"/>
      </w:tblGrid>
      <w:tr w:rsidR="00917D9A" w:rsidRPr="00132ACC" w:rsidTr="00F1430D">
        <w:trPr>
          <w:tblHeader/>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Intefering System</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17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Conclusions</w:t>
            </w:r>
          </w:p>
        </w:tc>
      </w:tr>
      <w:tr w:rsidR="00917D9A" w:rsidRPr="00132ACC" w:rsidTr="00F1430D">
        <w:tc>
          <w:tcPr>
            <w:tcW w:w="1384" w:type="dxa"/>
            <w:tcBorders>
              <w:top w:val="single" w:sz="4" w:space="0" w:color="FFFFFF" w:themeColor="background1"/>
            </w:tcBorders>
          </w:tcPr>
          <w:p w:rsidR="00917D9A" w:rsidRPr="00110BD9" w:rsidRDefault="00F1430D" w:rsidP="00E67C0B">
            <w:r>
              <w:t>1215</w:t>
            </w:r>
            <w:r w:rsidR="00917D9A" w:rsidRPr="00110BD9">
              <w:t>-1300</w:t>
            </w:r>
          </w:p>
        </w:tc>
        <w:tc>
          <w:tcPr>
            <w:tcW w:w="2268" w:type="dxa"/>
            <w:tcBorders>
              <w:top w:val="single" w:sz="4" w:space="0" w:color="FFFFFF" w:themeColor="background1"/>
            </w:tcBorders>
          </w:tcPr>
          <w:p w:rsidR="00917D9A" w:rsidRPr="00110BD9" w:rsidRDefault="00917D9A" w:rsidP="00E67C0B">
            <w:r w:rsidRPr="00110BD9">
              <w:t>pulsing PLs (0 dBm)</w:t>
            </w:r>
          </w:p>
        </w:tc>
        <w:tc>
          <w:tcPr>
            <w:tcW w:w="2126" w:type="dxa"/>
            <w:tcBorders>
              <w:top w:val="single" w:sz="4" w:space="0" w:color="FFFFFF" w:themeColor="background1"/>
            </w:tcBorders>
          </w:tcPr>
          <w:p w:rsidR="00917D9A" w:rsidRPr="00110BD9" w:rsidRDefault="00917D9A" w:rsidP="00E67C0B">
            <w:r w:rsidRPr="00110BD9">
              <w:t>EESS active, SAR 1</w:t>
            </w:r>
          </w:p>
        </w:tc>
        <w:tc>
          <w:tcPr>
            <w:tcW w:w="1739" w:type="dxa"/>
            <w:tcBorders>
              <w:top w:val="single" w:sz="4" w:space="0" w:color="FFFFFF" w:themeColor="background1"/>
            </w:tcBorders>
          </w:tcPr>
          <w:p w:rsidR="00917D9A" w:rsidRPr="00110BD9" w:rsidRDefault="00917D9A" w:rsidP="00E67C0B">
            <w:r w:rsidRPr="00110BD9">
              <w:t xml:space="preserve">425 </w:t>
            </w:r>
            <w:r w:rsidR="008577E0" w:rsidRPr="00110BD9">
              <w:t>kilometers</w:t>
            </w:r>
          </w:p>
        </w:tc>
        <w:tc>
          <w:tcPr>
            <w:tcW w:w="0" w:type="auto"/>
            <w:tcBorders>
              <w:top w:val="single" w:sz="4" w:space="0" w:color="FFFFFF" w:themeColor="background1"/>
            </w:tcBorders>
          </w:tcPr>
          <w:p w:rsidR="00917D9A" w:rsidRPr="00110BD9" w:rsidRDefault="00917D9A" w:rsidP="00E67C0B">
            <w:r w:rsidRPr="00110BD9">
              <w:t>Interference probability very low</w:t>
            </w:r>
          </w:p>
        </w:tc>
      </w:tr>
      <w:tr w:rsidR="00917D9A" w:rsidRPr="00132ACC" w:rsidTr="00F1430D">
        <w:tc>
          <w:tcPr>
            <w:tcW w:w="1384" w:type="dxa"/>
          </w:tcPr>
          <w:p w:rsidR="00917D9A" w:rsidRPr="00110BD9" w:rsidRDefault="00F1430D" w:rsidP="00E67C0B">
            <w:r>
              <w:t>1215-</w:t>
            </w:r>
            <w:r w:rsidR="00917D9A" w:rsidRPr="00110BD9">
              <w:t>1300</w:t>
            </w:r>
          </w:p>
        </w:tc>
        <w:tc>
          <w:tcPr>
            <w:tcW w:w="2268" w:type="dxa"/>
            <w:tcBorders>
              <w:top w:val="single" w:sz="4" w:space="0" w:color="C0504D"/>
            </w:tcBorders>
          </w:tcPr>
          <w:p w:rsidR="00917D9A" w:rsidRPr="00110BD9" w:rsidRDefault="00917D9A" w:rsidP="00E67C0B">
            <w:r w:rsidRPr="00110BD9">
              <w:t>pulsing PLs (0 dBm)</w:t>
            </w:r>
          </w:p>
        </w:tc>
        <w:tc>
          <w:tcPr>
            <w:tcW w:w="2126" w:type="dxa"/>
            <w:tcBorders>
              <w:top w:val="single" w:sz="4" w:space="0" w:color="C0504D"/>
            </w:tcBorders>
          </w:tcPr>
          <w:p w:rsidR="00917D9A" w:rsidRPr="00110BD9" w:rsidRDefault="00917D9A" w:rsidP="00E67C0B">
            <w:r w:rsidRPr="00110BD9">
              <w:t>EESS active, SAR 2</w:t>
            </w:r>
          </w:p>
        </w:tc>
        <w:tc>
          <w:tcPr>
            <w:tcW w:w="1739" w:type="dxa"/>
            <w:tcBorders>
              <w:top w:val="single" w:sz="4" w:space="0" w:color="C0504D"/>
            </w:tcBorders>
          </w:tcPr>
          <w:p w:rsidR="00917D9A" w:rsidRPr="00110BD9" w:rsidRDefault="00917D9A" w:rsidP="00E67C0B">
            <w:r w:rsidRPr="00110BD9">
              <w:t xml:space="preserve">693 </w:t>
            </w:r>
            <w:r w:rsidR="008577E0" w:rsidRPr="00110BD9">
              <w:t>kilometers</w:t>
            </w:r>
          </w:p>
        </w:tc>
        <w:tc>
          <w:tcPr>
            <w:tcW w:w="0" w:type="auto"/>
            <w:tcBorders>
              <w:top w:val="single" w:sz="4" w:space="0" w:color="C0504D"/>
            </w:tcBorders>
          </w:tcPr>
          <w:p w:rsidR="00917D9A" w:rsidRDefault="00917D9A" w:rsidP="00E67C0B">
            <w:r w:rsidRPr="00110BD9">
              <w:t>Interference probability very low</w:t>
            </w:r>
          </w:p>
        </w:tc>
      </w:tr>
    </w:tbl>
    <w:p w:rsidR="00917D9A" w:rsidRDefault="00917D9A" w:rsidP="00132ACC">
      <w:pPr>
        <w:jc w:val="center"/>
      </w:pPr>
    </w:p>
    <w:p w:rsidR="00F870F4" w:rsidRDefault="00F870F4" w:rsidP="00132ACC">
      <w:pPr>
        <w:jc w:val="center"/>
      </w:pPr>
    </w:p>
    <w:p w:rsidR="00917D9A" w:rsidRDefault="00917D9A" w:rsidP="00DD69D0">
      <w:pPr>
        <w:pStyle w:val="Caption"/>
        <w:keepNext/>
      </w:pPr>
      <w:bookmarkStart w:id="203" w:name="_Ref320807712"/>
      <w:r>
        <w:lastRenderedPageBreak/>
        <w:t xml:space="preserve">Table </w:t>
      </w:r>
      <w:r w:rsidR="002A18DE">
        <w:fldChar w:fldCharType="begin"/>
      </w:r>
      <w:r>
        <w:instrText xml:space="preserve"> SEQ Table \* ARABIC </w:instrText>
      </w:r>
      <w:r w:rsidR="002A18DE">
        <w:fldChar w:fldCharType="separate"/>
      </w:r>
      <w:r w:rsidR="0056127B">
        <w:rPr>
          <w:noProof/>
        </w:rPr>
        <w:t>33</w:t>
      </w:r>
      <w:r w:rsidR="002A18DE">
        <w:fldChar w:fldCharType="end"/>
      </w:r>
      <w:bookmarkEnd w:id="203"/>
      <w:r w:rsidRPr="00397C2B">
        <w:t>: PLs to EESS SAR1 and SAR2, summar</w:t>
      </w:r>
      <w:r>
        <w:t>y of SEAMCAT simulation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349"/>
        <w:gridCol w:w="1344"/>
        <w:gridCol w:w="2835"/>
        <w:gridCol w:w="2943"/>
      </w:tblGrid>
      <w:tr w:rsidR="00917D9A" w:rsidRPr="00132ACC" w:rsidTr="00E67C0B">
        <w:trPr>
          <w:tblHeader/>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Intefering System</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models</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Conclusions</w:t>
            </w:r>
          </w:p>
        </w:tc>
      </w:tr>
      <w:tr w:rsidR="00917D9A" w:rsidRPr="00132ACC" w:rsidTr="00E67C0B">
        <w:tc>
          <w:tcPr>
            <w:tcW w:w="1384" w:type="dxa"/>
            <w:tcBorders>
              <w:top w:val="single" w:sz="4" w:space="0" w:color="FFFFFF" w:themeColor="background1"/>
            </w:tcBorders>
          </w:tcPr>
          <w:p w:rsidR="00917D9A" w:rsidRPr="00117BEA" w:rsidRDefault="00F1430D" w:rsidP="00E67C0B">
            <w:r>
              <w:t>1215-1300</w:t>
            </w:r>
          </w:p>
        </w:tc>
        <w:tc>
          <w:tcPr>
            <w:tcW w:w="1349" w:type="dxa"/>
            <w:tcBorders>
              <w:top w:val="single" w:sz="4" w:space="0" w:color="FFFFFF" w:themeColor="background1"/>
            </w:tcBorders>
          </w:tcPr>
          <w:p w:rsidR="00917D9A" w:rsidRPr="00117BEA" w:rsidRDefault="00917D9A" w:rsidP="00E67C0B">
            <w:r w:rsidRPr="00117BEA">
              <w:t>pulsing PLs (0 dBm)</w:t>
            </w:r>
          </w:p>
        </w:tc>
        <w:tc>
          <w:tcPr>
            <w:tcW w:w="1344" w:type="dxa"/>
            <w:tcBorders>
              <w:top w:val="single" w:sz="4" w:space="0" w:color="FFFFFF" w:themeColor="background1"/>
            </w:tcBorders>
          </w:tcPr>
          <w:p w:rsidR="00917D9A" w:rsidRPr="00117BEA" w:rsidRDefault="00917D9A" w:rsidP="00E67C0B">
            <w:r w:rsidRPr="00117BEA">
              <w:t>EESS SAR1</w:t>
            </w:r>
          </w:p>
        </w:tc>
        <w:tc>
          <w:tcPr>
            <w:tcW w:w="2835" w:type="dxa"/>
            <w:tcBorders>
              <w:top w:val="single" w:sz="4" w:space="0" w:color="FFFFFF" w:themeColor="background1"/>
            </w:tcBorders>
          </w:tcPr>
          <w:p w:rsidR="00917D9A" w:rsidRPr="00117BEA" w:rsidRDefault="00917D9A" w:rsidP="00E67C0B">
            <w:r w:rsidRPr="00117BEA">
              <w:t>Single pulsed PL in SAR1 rx vicinity, correlated case, separation distance 425km</w:t>
            </w:r>
          </w:p>
        </w:tc>
        <w:tc>
          <w:tcPr>
            <w:tcW w:w="2943" w:type="dxa"/>
            <w:tcBorders>
              <w:top w:val="single" w:sz="4" w:space="0" w:color="FFFFFF" w:themeColor="background1"/>
            </w:tcBorders>
          </w:tcPr>
          <w:p w:rsidR="00917D9A" w:rsidRPr="00117BEA" w:rsidRDefault="00917D9A" w:rsidP="00E67C0B">
            <w:r w:rsidRPr="00117BEA">
              <w:t>Interference probability jumps to 1 on PLs Pwrlevel of 0dBm; in line with the MCL case</w:t>
            </w:r>
          </w:p>
        </w:tc>
      </w:tr>
      <w:tr w:rsidR="00917D9A" w:rsidRPr="00132ACC" w:rsidTr="00E67C0B">
        <w:tc>
          <w:tcPr>
            <w:tcW w:w="1384" w:type="dxa"/>
            <w:tcBorders>
              <w:top w:val="single" w:sz="4" w:space="0" w:color="C0504D"/>
            </w:tcBorders>
          </w:tcPr>
          <w:p w:rsidR="00917D9A" w:rsidRPr="00117BEA" w:rsidRDefault="00F1430D" w:rsidP="00E67C0B">
            <w:r>
              <w:t>1215-1300</w:t>
            </w:r>
          </w:p>
        </w:tc>
        <w:tc>
          <w:tcPr>
            <w:tcW w:w="1349" w:type="dxa"/>
            <w:tcBorders>
              <w:top w:val="single" w:sz="4" w:space="0" w:color="C0504D"/>
            </w:tcBorders>
          </w:tcPr>
          <w:p w:rsidR="00917D9A" w:rsidRPr="00117BEA" w:rsidRDefault="00917D9A" w:rsidP="00E67C0B">
            <w:r w:rsidRPr="00117BEA">
              <w:t>pulsing PLs (0 dBm)</w:t>
            </w:r>
          </w:p>
        </w:tc>
        <w:tc>
          <w:tcPr>
            <w:tcW w:w="1344" w:type="dxa"/>
            <w:tcBorders>
              <w:top w:val="single" w:sz="4" w:space="0" w:color="C0504D"/>
            </w:tcBorders>
          </w:tcPr>
          <w:p w:rsidR="00917D9A" w:rsidRPr="00117BEA" w:rsidRDefault="00917D9A" w:rsidP="00E67C0B">
            <w:r w:rsidRPr="00117BEA">
              <w:t>EESS SAR1</w:t>
            </w:r>
          </w:p>
        </w:tc>
        <w:tc>
          <w:tcPr>
            <w:tcW w:w="2835" w:type="dxa"/>
            <w:tcBorders>
              <w:top w:val="single" w:sz="4" w:space="0" w:color="C0504D"/>
            </w:tcBorders>
          </w:tcPr>
          <w:p w:rsidR="00917D9A" w:rsidRPr="00117BEA" w:rsidRDefault="00917D9A" w:rsidP="00E67C0B">
            <w:r w:rsidRPr="00117BEA">
              <w:t>Single pulse transmitting PL to SAR1; uniform distributions (PL transmitter density 0,0025 1/km2); Interference probability in 0</w:t>
            </w:r>
            <w:r w:rsidR="00F1430D">
              <w:t>.</w:t>
            </w:r>
            <w:r w:rsidRPr="00117BEA">
              <w:t>105%</w:t>
            </w:r>
          </w:p>
        </w:tc>
        <w:tc>
          <w:tcPr>
            <w:tcW w:w="2943" w:type="dxa"/>
            <w:tcBorders>
              <w:top w:val="single" w:sz="4" w:space="0" w:color="C0504D"/>
            </w:tcBorders>
          </w:tcPr>
          <w:p w:rsidR="00917D9A" w:rsidRPr="00117BEA" w:rsidRDefault="00E67C0B" w:rsidP="00E67C0B">
            <w:r>
              <w:t xml:space="preserve">Interference probability </w:t>
            </w:r>
            <w:r w:rsidR="00F1430D">
              <w:t>0.</w:t>
            </w:r>
            <w:r w:rsidR="00917D9A" w:rsidRPr="00117BEA">
              <w:t>1 %</w:t>
            </w:r>
          </w:p>
        </w:tc>
      </w:tr>
      <w:tr w:rsidR="00917D9A" w:rsidRPr="00132ACC" w:rsidTr="00E67C0B">
        <w:tc>
          <w:tcPr>
            <w:tcW w:w="1384" w:type="dxa"/>
            <w:tcBorders>
              <w:top w:val="single" w:sz="4" w:space="0" w:color="C0504D"/>
            </w:tcBorders>
          </w:tcPr>
          <w:p w:rsidR="00917D9A" w:rsidRPr="00117BEA" w:rsidRDefault="00F1430D" w:rsidP="00E67C0B">
            <w:r>
              <w:t>1215-1300</w:t>
            </w:r>
          </w:p>
        </w:tc>
        <w:tc>
          <w:tcPr>
            <w:tcW w:w="1349" w:type="dxa"/>
            <w:tcBorders>
              <w:top w:val="single" w:sz="4" w:space="0" w:color="C0504D"/>
            </w:tcBorders>
          </w:tcPr>
          <w:p w:rsidR="00917D9A" w:rsidRPr="00117BEA" w:rsidRDefault="00917D9A" w:rsidP="00E67C0B">
            <w:r w:rsidRPr="00117BEA">
              <w:t>pulsing PLs (0 dBm)</w:t>
            </w:r>
          </w:p>
        </w:tc>
        <w:tc>
          <w:tcPr>
            <w:tcW w:w="1344" w:type="dxa"/>
            <w:tcBorders>
              <w:top w:val="single" w:sz="4" w:space="0" w:color="C0504D"/>
            </w:tcBorders>
          </w:tcPr>
          <w:p w:rsidR="00917D9A" w:rsidRPr="00117BEA" w:rsidRDefault="00917D9A" w:rsidP="00E67C0B">
            <w:r w:rsidRPr="00117BEA">
              <w:t>EESS SAR1</w:t>
            </w:r>
          </w:p>
        </w:tc>
        <w:tc>
          <w:tcPr>
            <w:tcW w:w="2835" w:type="dxa"/>
            <w:tcBorders>
              <w:top w:val="single" w:sz="4" w:space="0" w:color="C0504D"/>
            </w:tcBorders>
          </w:tcPr>
          <w:p w:rsidR="00917D9A" w:rsidRPr="00117BEA" w:rsidRDefault="00917D9A" w:rsidP="00E67C0B">
            <w:r w:rsidRPr="00117BEA">
              <w:t>Six pulse transmitting PLs to SAR1; Uniform distributions (PL transmitter density 0</w:t>
            </w:r>
            <w:r w:rsidR="00F1430D">
              <w:t>.</w:t>
            </w:r>
            <w:r w:rsidRPr="00117BEA">
              <w:t>015 1/km2)</w:t>
            </w:r>
          </w:p>
        </w:tc>
        <w:tc>
          <w:tcPr>
            <w:tcW w:w="2943" w:type="dxa"/>
            <w:tcBorders>
              <w:top w:val="single" w:sz="4" w:space="0" w:color="C0504D"/>
            </w:tcBorders>
          </w:tcPr>
          <w:p w:rsidR="00917D9A" w:rsidRPr="00117BEA" w:rsidRDefault="00917D9A" w:rsidP="00E67C0B">
            <w:r w:rsidRPr="00117BEA">
              <w:t>Inte</w:t>
            </w:r>
            <w:r w:rsidR="00F1430D">
              <w:t>rference probability 2.</w:t>
            </w:r>
            <w:r w:rsidRPr="00117BEA">
              <w:t>1 %</w:t>
            </w:r>
          </w:p>
        </w:tc>
      </w:tr>
      <w:tr w:rsidR="00917D9A" w:rsidRPr="00132ACC" w:rsidTr="00E67C0B">
        <w:trPr>
          <w:trHeight w:val="59"/>
        </w:trPr>
        <w:tc>
          <w:tcPr>
            <w:tcW w:w="1384" w:type="dxa"/>
            <w:tcBorders>
              <w:top w:val="single" w:sz="4" w:space="0" w:color="C0504D"/>
            </w:tcBorders>
          </w:tcPr>
          <w:p w:rsidR="00917D9A" w:rsidRPr="00117BEA" w:rsidRDefault="00917D9A" w:rsidP="00E67C0B"/>
        </w:tc>
        <w:tc>
          <w:tcPr>
            <w:tcW w:w="1349" w:type="dxa"/>
            <w:tcBorders>
              <w:top w:val="single" w:sz="4" w:space="0" w:color="C0504D"/>
            </w:tcBorders>
          </w:tcPr>
          <w:p w:rsidR="00917D9A" w:rsidRPr="00117BEA" w:rsidRDefault="00917D9A" w:rsidP="00E67C0B"/>
        </w:tc>
        <w:tc>
          <w:tcPr>
            <w:tcW w:w="1344" w:type="dxa"/>
            <w:tcBorders>
              <w:top w:val="single" w:sz="4" w:space="0" w:color="C0504D"/>
            </w:tcBorders>
          </w:tcPr>
          <w:p w:rsidR="00917D9A" w:rsidRPr="00117BEA" w:rsidRDefault="00917D9A" w:rsidP="00E67C0B"/>
        </w:tc>
        <w:tc>
          <w:tcPr>
            <w:tcW w:w="2835" w:type="dxa"/>
            <w:tcBorders>
              <w:top w:val="single" w:sz="4" w:space="0" w:color="C0504D"/>
            </w:tcBorders>
          </w:tcPr>
          <w:p w:rsidR="00917D9A" w:rsidRPr="00117BEA" w:rsidRDefault="00917D9A" w:rsidP="00E67C0B"/>
        </w:tc>
        <w:tc>
          <w:tcPr>
            <w:tcW w:w="2943" w:type="dxa"/>
            <w:tcBorders>
              <w:top w:val="single" w:sz="4" w:space="0" w:color="C0504D"/>
            </w:tcBorders>
          </w:tcPr>
          <w:p w:rsidR="00917D9A" w:rsidRPr="00117BEA" w:rsidRDefault="00917D9A" w:rsidP="00E67C0B"/>
        </w:tc>
      </w:tr>
      <w:tr w:rsidR="00917D9A" w:rsidRPr="00132ACC" w:rsidTr="00E67C0B">
        <w:tc>
          <w:tcPr>
            <w:tcW w:w="1384" w:type="dxa"/>
            <w:tcBorders>
              <w:top w:val="single" w:sz="4" w:space="0" w:color="C0504D"/>
            </w:tcBorders>
          </w:tcPr>
          <w:p w:rsidR="00917D9A" w:rsidRPr="00117BEA" w:rsidRDefault="00F1430D" w:rsidP="00E67C0B">
            <w:r>
              <w:t>1215-1300</w:t>
            </w:r>
          </w:p>
        </w:tc>
        <w:tc>
          <w:tcPr>
            <w:tcW w:w="1349" w:type="dxa"/>
            <w:tcBorders>
              <w:top w:val="single" w:sz="4" w:space="0" w:color="C0504D"/>
            </w:tcBorders>
          </w:tcPr>
          <w:p w:rsidR="00917D9A" w:rsidRPr="00117BEA" w:rsidRDefault="00917D9A" w:rsidP="00E67C0B">
            <w:r w:rsidRPr="00117BEA">
              <w:t>pulsing PLs (0 dBm)</w:t>
            </w:r>
          </w:p>
        </w:tc>
        <w:tc>
          <w:tcPr>
            <w:tcW w:w="1344" w:type="dxa"/>
            <w:tcBorders>
              <w:top w:val="single" w:sz="4" w:space="0" w:color="C0504D"/>
            </w:tcBorders>
          </w:tcPr>
          <w:p w:rsidR="00917D9A" w:rsidRPr="00117BEA" w:rsidRDefault="00917D9A" w:rsidP="00E67C0B">
            <w:r w:rsidRPr="00117BEA">
              <w:t>EESS SAR2</w:t>
            </w:r>
          </w:p>
        </w:tc>
        <w:tc>
          <w:tcPr>
            <w:tcW w:w="2835" w:type="dxa"/>
            <w:tcBorders>
              <w:top w:val="single" w:sz="4" w:space="0" w:color="C0504D"/>
            </w:tcBorders>
          </w:tcPr>
          <w:p w:rsidR="00917D9A" w:rsidRPr="00117BEA" w:rsidRDefault="00917D9A" w:rsidP="00E67C0B">
            <w:r w:rsidRPr="00117BEA">
              <w:t>Single pulsed PL in SAR2 rx vicinity, correlated case, separation distance 693</w:t>
            </w:r>
            <w:r w:rsidR="00F1430D">
              <w:t xml:space="preserve"> </w:t>
            </w:r>
            <w:r w:rsidRPr="00117BEA">
              <w:t>km</w:t>
            </w:r>
          </w:p>
        </w:tc>
        <w:tc>
          <w:tcPr>
            <w:tcW w:w="2943" w:type="dxa"/>
            <w:tcBorders>
              <w:top w:val="single" w:sz="4" w:space="0" w:color="C0504D"/>
            </w:tcBorders>
          </w:tcPr>
          <w:p w:rsidR="00917D9A" w:rsidRPr="00117BEA" w:rsidRDefault="00917D9A" w:rsidP="00E67C0B">
            <w:r w:rsidRPr="00117BEA">
              <w:t>Interference probability jumps to 1 on PLs Pwrlevel of 0dBm; in line with the MCL case</w:t>
            </w:r>
          </w:p>
        </w:tc>
      </w:tr>
      <w:tr w:rsidR="00917D9A" w:rsidRPr="00132ACC" w:rsidTr="00E67C0B">
        <w:tc>
          <w:tcPr>
            <w:tcW w:w="1384" w:type="dxa"/>
            <w:tcBorders>
              <w:top w:val="single" w:sz="4" w:space="0" w:color="C0504D"/>
            </w:tcBorders>
          </w:tcPr>
          <w:p w:rsidR="00917D9A" w:rsidRPr="00117BEA" w:rsidRDefault="00F1430D" w:rsidP="00E67C0B">
            <w:r>
              <w:t>1215</w:t>
            </w:r>
            <w:r w:rsidR="00917D9A" w:rsidRPr="00117BEA">
              <w:t>-</w:t>
            </w:r>
            <w:r>
              <w:t>1300</w:t>
            </w:r>
          </w:p>
        </w:tc>
        <w:tc>
          <w:tcPr>
            <w:tcW w:w="1349" w:type="dxa"/>
            <w:tcBorders>
              <w:top w:val="single" w:sz="4" w:space="0" w:color="C0504D"/>
            </w:tcBorders>
          </w:tcPr>
          <w:p w:rsidR="00917D9A" w:rsidRPr="00117BEA" w:rsidRDefault="00917D9A" w:rsidP="00E67C0B">
            <w:r w:rsidRPr="00117BEA">
              <w:t>pulsing PLs (0 dBm)</w:t>
            </w:r>
          </w:p>
        </w:tc>
        <w:tc>
          <w:tcPr>
            <w:tcW w:w="1344" w:type="dxa"/>
            <w:tcBorders>
              <w:top w:val="single" w:sz="4" w:space="0" w:color="C0504D"/>
            </w:tcBorders>
          </w:tcPr>
          <w:p w:rsidR="00917D9A" w:rsidRPr="00117BEA" w:rsidRDefault="00917D9A" w:rsidP="00E67C0B">
            <w:r w:rsidRPr="00117BEA">
              <w:t>EESS SAR2</w:t>
            </w:r>
          </w:p>
        </w:tc>
        <w:tc>
          <w:tcPr>
            <w:tcW w:w="2835" w:type="dxa"/>
            <w:tcBorders>
              <w:top w:val="single" w:sz="4" w:space="0" w:color="C0504D"/>
            </w:tcBorders>
          </w:tcPr>
          <w:p w:rsidR="00917D9A" w:rsidRPr="00117BEA" w:rsidRDefault="00917D9A" w:rsidP="00E67C0B">
            <w:r w:rsidRPr="00117BEA">
              <w:t>Single pulse transmitting PL to SAR2; Uniform distribu</w:t>
            </w:r>
            <w:r w:rsidR="00F1430D">
              <w:t>tions (PL transmitter density 0.</w:t>
            </w:r>
            <w:r w:rsidRPr="00117BEA">
              <w:t>0025 1/km2</w:t>
            </w:r>
          </w:p>
        </w:tc>
        <w:tc>
          <w:tcPr>
            <w:tcW w:w="2943" w:type="dxa"/>
            <w:tcBorders>
              <w:top w:val="single" w:sz="4" w:space="0" w:color="C0504D"/>
            </w:tcBorders>
          </w:tcPr>
          <w:p w:rsidR="00917D9A" w:rsidRPr="00117BEA" w:rsidRDefault="00917D9A" w:rsidP="00E67C0B">
            <w:r w:rsidRPr="00117BEA">
              <w:t>Interference probability 0 %</w:t>
            </w:r>
          </w:p>
        </w:tc>
      </w:tr>
      <w:tr w:rsidR="00917D9A" w:rsidRPr="00132ACC" w:rsidTr="00E67C0B">
        <w:tc>
          <w:tcPr>
            <w:tcW w:w="1384" w:type="dxa"/>
          </w:tcPr>
          <w:p w:rsidR="00917D9A" w:rsidRPr="00117BEA" w:rsidRDefault="00F1430D" w:rsidP="00E67C0B">
            <w:r>
              <w:t>1215-1300</w:t>
            </w:r>
          </w:p>
        </w:tc>
        <w:tc>
          <w:tcPr>
            <w:tcW w:w="1349" w:type="dxa"/>
            <w:tcBorders>
              <w:top w:val="single" w:sz="4" w:space="0" w:color="C0504D"/>
            </w:tcBorders>
          </w:tcPr>
          <w:p w:rsidR="00917D9A" w:rsidRPr="00117BEA" w:rsidRDefault="00917D9A" w:rsidP="00E67C0B">
            <w:r w:rsidRPr="00117BEA">
              <w:t>pulsing PLs (0 dBm)</w:t>
            </w:r>
          </w:p>
        </w:tc>
        <w:tc>
          <w:tcPr>
            <w:tcW w:w="1344" w:type="dxa"/>
            <w:tcBorders>
              <w:top w:val="single" w:sz="4" w:space="0" w:color="C0504D"/>
            </w:tcBorders>
          </w:tcPr>
          <w:p w:rsidR="00917D9A" w:rsidRPr="00117BEA" w:rsidRDefault="00917D9A" w:rsidP="00E67C0B">
            <w:r w:rsidRPr="00117BEA">
              <w:t>EESS SAR2</w:t>
            </w:r>
          </w:p>
        </w:tc>
        <w:tc>
          <w:tcPr>
            <w:tcW w:w="2835" w:type="dxa"/>
            <w:tcBorders>
              <w:top w:val="single" w:sz="4" w:space="0" w:color="C0504D"/>
            </w:tcBorders>
          </w:tcPr>
          <w:p w:rsidR="00917D9A" w:rsidRPr="00117BEA" w:rsidRDefault="00917D9A" w:rsidP="00E67C0B">
            <w:r w:rsidRPr="00117BEA">
              <w:t>Six pulse transmitting PLs to SAR2; Uniform distribu</w:t>
            </w:r>
            <w:r w:rsidR="00F1430D">
              <w:t>tions (PL transmitter density 0.</w:t>
            </w:r>
            <w:r w:rsidRPr="00117BEA">
              <w:t>015 1/km2)</w:t>
            </w:r>
          </w:p>
        </w:tc>
        <w:tc>
          <w:tcPr>
            <w:tcW w:w="2943" w:type="dxa"/>
            <w:tcBorders>
              <w:top w:val="single" w:sz="4" w:space="0" w:color="C0504D"/>
            </w:tcBorders>
          </w:tcPr>
          <w:p w:rsidR="00917D9A" w:rsidRDefault="00917D9A" w:rsidP="00E67C0B">
            <w:r w:rsidRPr="00117BEA">
              <w:t>Interference probability 0%</w:t>
            </w:r>
          </w:p>
        </w:tc>
      </w:tr>
    </w:tbl>
    <w:p w:rsidR="00917D9A" w:rsidRPr="00132ACC" w:rsidRDefault="00917D9A" w:rsidP="00132ACC"/>
    <w:p w:rsidR="00917D9A" w:rsidRPr="006C79C8" w:rsidRDefault="00917D9A" w:rsidP="006C0A8E">
      <w:pPr>
        <w:pStyle w:val="Heading2"/>
      </w:pPr>
      <w:bookmarkStart w:id="204" w:name="_Toc335824931"/>
      <w:r w:rsidRPr="006C79C8">
        <w:t>radio astronomy Service (RAS)</w:t>
      </w:r>
      <w:bookmarkEnd w:id="204"/>
    </w:p>
    <w:p w:rsidR="00917D9A" w:rsidRDefault="00917D9A" w:rsidP="00AC02E1">
      <w:pPr>
        <w:pStyle w:val="ECCParagraph"/>
      </w:pPr>
      <w:r>
        <w:t>A separation distance between the pseudolite location and a radio astronomy station depending on the unwanted emission power of the pseudolite falling within the RAS band would be sufficient to protect the RAS station from detrimental interference.</w:t>
      </w:r>
    </w:p>
    <w:p w:rsidR="00917D9A" w:rsidRDefault="007C04E7" w:rsidP="00AC02E1">
      <w:pPr>
        <w:pStyle w:val="ECCParagraph"/>
      </w:pPr>
      <w:r>
        <w:fldChar w:fldCharType="begin"/>
      </w:r>
      <w:r>
        <w:instrText xml:space="preserve"> REF _Ref273529518 \h  \* MERGEFORMAT </w:instrText>
      </w:r>
      <w:r>
        <w:fldChar w:fldCharType="separate"/>
      </w:r>
      <w:r w:rsidR="0056127B">
        <w:t xml:space="preserve">Figure </w:t>
      </w:r>
      <w:r w:rsidR="0056127B">
        <w:rPr>
          <w:noProof/>
        </w:rPr>
        <w:t>24</w:t>
      </w:r>
      <w:r>
        <w:fldChar w:fldCharType="end"/>
      </w:r>
      <w:r w:rsidR="00917D9A" w:rsidRPr="009939FA">
        <w:t xml:space="preserve"> shows the unwanted emission power </w:t>
      </w:r>
      <w:r w:rsidR="00917D9A">
        <w:t xml:space="preserve">spectral density </w:t>
      </w:r>
      <w:r w:rsidR="00917D9A" w:rsidRPr="009939FA">
        <w:t xml:space="preserve">vs the separation distance </w:t>
      </w:r>
      <w:r w:rsidR="00917D9A">
        <w:t xml:space="preserve">for a radio astronomy station located in France, assuming a flat terrain and a 0 dBi antenna gain for both the RAS station and the pseudolite (the pseudolite is assumed not to be pointed towards the RAS station). Recommendation </w:t>
      </w:r>
      <w:r w:rsidR="00F870F4">
        <w:t xml:space="preserve">ITU-R </w:t>
      </w:r>
      <w:r w:rsidR="00917D9A">
        <w:t>P.452-13</w:t>
      </w:r>
      <w:r w:rsidR="0056127B">
        <w:t xml:space="preserve"> </w:t>
      </w:r>
      <w:r w:rsidR="007120BD">
        <w:fldChar w:fldCharType="begin"/>
      </w:r>
      <w:r w:rsidR="007120BD">
        <w:instrText xml:space="preserve"> REF _Ref335823510 \r \h </w:instrText>
      </w:r>
      <w:r w:rsidR="007120BD">
        <w:fldChar w:fldCharType="separate"/>
      </w:r>
      <w:r w:rsidR="007120BD">
        <w:t>[12]</w:t>
      </w:r>
      <w:r w:rsidR="007120BD">
        <w:fldChar w:fldCharType="end"/>
      </w:r>
      <w:r w:rsidR="00917D9A">
        <w:t xml:space="preserve"> was used with a time percentage of 2% to derive this figure.</w:t>
      </w:r>
    </w:p>
    <w:p w:rsidR="00917D9A" w:rsidRDefault="00B376F3" w:rsidP="00AC02E1">
      <w:r>
        <w:rPr>
          <w:noProof/>
          <w:lang w:val="da-DK" w:eastAsia="da-DK"/>
        </w:rPr>
        <w:lastRenderedPageBreak/>
        <w:drawing>
          <wp:inline distT="0" distB="0" distL="0" distR="0" wp14:anchorId="3B66D198" wp14:editId="728391FD">
            <wp:extent cx="5667375" cy="3695700"/>
            <wp:effectExtent l="0" t="0" r="9525" b="0"/>
            <wp:docPr id="42" name="Image 38"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igure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Pr="003033A8" w:rsidRDefault="00917D9A" w:rsidP="00AC02E1">
      <w:pPr>
        <w:pStyle w:val="Caption"/>
      </w:pPr>
      <w:bookmarkStart w:id="205" w:name="_Ref273529518"/>
      <w:r>
        <w:t xml:space="preserve">Figure </w:t>
      </w:r>
      <w:r w:rsidR="002A18DE">
        <w:fldChar w:fldCharType="begin"/>
      </w:r>
      <w:r>
        <w:instrText xml:space="preserve"> SEQ Figure \* ARABIC </w:instrText>
      </w:r>
      <w:r w:rsidR="002A18DE">
        <w:fldChar w:fldCharType="separate"/>
      </w:r>
      <w:r w:rsidR="0056127B">
        <w:rPr>
          <w:noProof/>
        </w:rPr>
        <w:t>24</w:t>
      </w:r>
      <w:r w:rsidR="002A18DE">
        <w:fldChar w:fldCharType="end"/>
      </w:r>
      <w:bookmarkEnd w:id="205"/>
      <w:r w:rsidRPr="003033A8">
        <w:t xml:space="preserve">: </w:t>
      </w:r>
      <w:r>
        <w:t>U</w:t>
      </w:r>
      <w:r w:rsidRPr="009939FA">
        <w:t xml:space="preserve">nwanted emission power </w:t>
      </w:r>
      <w:r>
        <w:t xml:space="preserve">spectral density </w:t>
      </w:r>
      <w:r w:rsidRPr="009939FA">
        <w:t xml:space="preserve">vs the separation distance </w:t>
      </w:r>
      <w:r>
        <w:t>for a radio astronomy station located in France</w:t>
      </w:r>
    </w:p>
    <w:p w:rsidR="00917D9A" w:rsidRPr="009939FA" w:rsidRDefault="00917D9A" w:rsidP="00AC02E1">
      <w:pPr>
        <w:pStyle w:val="ECCParagraph"/>
      </w:pPr>
      <w:r w:rsidRPr="009939FA">
        <w:t xml:space="preserve">The </w:t>
      </w:r>
      <w:r>
        <w:t>peak</w:t>
      </w:r>
      <w:r w:rsidRPr="009939FA">
        <w:t xml:space="preserve"> emission power of pulsed</w:t>
      </w:r>
      <w:r w:rsidR="006C79C8">
        <w:t xml:space="preserve"> pseudolites is 0dBm in 2 to 10</w:t>
      </w:r>
      <w:r>
        <w:t>MHz, associated with a duty cycle of 7 to 10%. The maximum mean power spectral density in</w:t>
      </w:r>
      <w:r w:rsidR="006C79C8">
        <w:t xml:space="preserve"> the RNSS band is therefore -60</w:t>
      </w:r>
      <w:r>
        <w:t xml:space="preserve">dBW/20 </w:t>
      </w:r>
      <w:r w:rsidR="006C79C8">
        <w:t>kHz. As an example, assuming 30</w:t>
      </w:r>
      <w:r>
        <w:t>dB attenuation due to the waveform and a possible additional output filter, the unwanted mean emi</w:t>
      </w:r>
      <w:r w:rsidR="006C79C8">
        <w:t>ssion power would be around -90</w:t>
      </w:r>
      <w:r>
        <w:t>dBW/20 kHz, leading to se</w:t>
      </w:r>
      <w:r w:rsidR="006C79C8">
        <w:t>paration distances of around 25</w:t>
      </w:r>
      <w:r>
        <w:t>km.</w:t>
      </w:r>
    </w:p>
    <w:p w:rsidR="00917D9A" w:rsidRDefault="00917D9A" w:rsidP="00AC02E1">
      <w:pPr>
        <w:pStyle w:val="ECCParagraph"/>
      </w:pPr>
      <w:r>
        <w:t xml:space="preserve">This generic case may be considered as a worst case scenario since it does not take into account any terrain particularities. In practice, the separation distance should be calculated on a case by case basis using the actual terrain particularities existing around the radio astronomy station. The next </w:t>
      </w:r>
      <w:r w:rsidR="007C04E7">
        <w:fldChar w:fldCharType="begin"/>
      </w:r>
      <w:r w:rsidR="007C04E7">
        <w:instrText xml:space="preserve"> REF _Ref273529584 \h  \* MERGEFORMAT </w:instrText>
      </w:r>
      <w:r w:rsidR="007C04E7">
        <w:fldChar w:fldCharType="separate"/>
      </w:r>
      <w:r w:rsidR="0056127B">
        <w:t xml:space="preserve">Figure </w:t>
      </w:r>
      <w:r w:rsidR="0056127B">
        <w:rPr>
          <w:noProof/>
        </w:rPr>
        <w:t>25</w:t>
      </w:r>
      <w:r w:rsidR="007C04E7">
        <w:fldChar w:fldCharType="end"/>
      </w:r>
      <w:r>
        <w:t xml:space="preserve"> and </w:t>
      </w:r>
      <w:r w:rsidR="007C04E7">
        <w:fldChar w:fldCharType="begin"/>
      </w:r>
      <w:r w:rsidR="007C04E7">
        <w:instrText xml:space="preserve"> REF _Ref273529630 \h  \* MERGEFORMAT </w:instrText>
      </w:r>
      <w:r w:rsidR="007C04E7">
        <w:fldChar w:fldCharType="separate"/>
      </w:r>
      <w:r w:rsidR="0056127B">
        <w:t xml:space="preserve">Figure </w:t>
      </w:r>
      <w:r w:rsidR="0056127B">
        <w:rPr>
          <w:noProof/>
        </w:rPr>
        <w:t>26</w:t>
      </w:r>
      <w:r w:rsidR="007C04E7">
        <w:fldChar w:fldCharType="end"/>
      </w:r>
      <w:r>
        <w:t xml:space="preserve"> show the required unwanted emission mean power (in dBW/20 kHz) around the location of Nançay in France, taking into account the terrain elevation around the RAS station. Still assuming a 30 dB rejection for unwanted emissions, only the dark blue area around the RAS station would have to be avoided.</w:t>
      </w:r>
    </w:p>
    <w:p w:rsidR="00917D9A" w:rsidRDefault="00B376F3" w:rsidP="00AC02E1">
      <w:pPr>
        <w:jc w:val="center"/>
      </w:pPr>
      <w:r>
        <w:rPr>
          <w:noProof/>
          <w:lang w:val="da-DK" w:eastAsia="da-DK"/>
        </w:rPr>
        <w:lastRenderedPageBreak/>
        <w:drawing>
          <wp:inline distT="0" distB="0" distL="0" distR="0" wp14:anchorId="3C84905F" wp14:editId="44A350EC">
            <wp:extent cx="5667375" cy="3695700"/>
            <wp:effectExtent l="0" t="0" r="9525" b="0"/>
            <wp:docPr id="43" name="Image 37"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figure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Default="00917D9A" w:rsidP="00AC02E1">
      <w:pPr>
        <w:pStyle w:val="Caption"/>
      </w:pPr>
      <w:bookmarkStart w:id="206" w:name="_Ref273529584"/>
      <w:r>
        <w:t xml:space="preserve">Figure </w:t>
      </w:r>
      <w:r w:rsidR="002A18DE">
        <w:fldChar w:fldCharType="begin"/>
      </w:r>
      <w:r>
        <w:instrText xml:space="preserve"> SEQ Figure \* ARABIC </w:instrText>
      </w:r>
      <w:r w:rsidR="002A18DE">
        <w:fldChar w:fldCharType="separate"/>
      </w:r>
      <w:r w:rsidR="0056127B">
        <w:rPr>
          <w:noProof/>
        </w:rPr>
        <w:t>25</w:t>
      </w:r>
      <w:r w:rsidR="002A18DE">
        <w:fldChar w:fldCharType="end"/>
      </w:r>
      <w:bookmarkEnd w:id="206"/>
      <w:r>
        <w:t xml:space="preserve"> </w:t>
      </w:r>
      <w:r w:rsidRPr="003033A8">
        <w:t xml:space="preserve">: </w:t>
      </w:r>
      <w:r>
        <w:t>Terrain elevation around the RAS station</w:t>
      </w:r>
    </w:p>
    <w:p w:rsidR="00917D9A" w:rsidRDefault="00B376F3" w:rsidP="00AC02E1">
      <w:pPr>
        <w:jc w:val="center"/>
      </w:pPr>
      <w:r>
        <w:rPr>
          <w:noProof/>
          <w:lang w:val="da-DK" w:eastAsia="da-DK"/>
        </w:rPr>
        <w:drawing>
          <wp:inline distT="0" distB="0" distL="0" distR="0" wp14:anchorId="4864415B" wp14:editId="492C0ECF">
            <wp:extent cx="5600700" cy="3829050"/>
            <wp:effectExtent l="0" t="0" r="0" b="0"/>
            <wp:docPr id="44" name="Image 36"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figure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0700" cy="3829050"/>
                    </a:xfrm>
                    <a:prstGeom prst="rect">
                      <a:avLst/>
                    </a:prstGeom>
                    <a:noFill/>
                    <a:ln>
                      <a:noFill/>
                    </a:ln>
                  </pic:spPr>
                </pic:pic>
              </a:graphicData>
            </a:graphic>
          </wp:inline>
        </w:drawing>
      </w:r>
    </w:p>
    <w:p w:rsidR="00917D9A" w:rsidRDefault="00917D9A" w:rsidP="00AC02E1">
      <w:pPr>
        <w:pStyle w:val="Caption"/>
      </w:pPr>
      <w:bookmarkStart w:id="207" w:name="_Ref273529630"/>
      <w:r>
        <w:t xml:space="preserve">Figure </w:t>
      </w:r>
      <w:r w:rsidR="002A18DE">
        <w:fldChar w:fldCharType="begin"/>
      </w:r>
      <w:r>
        <w:instrText xml:space="preserve"> SEQ Figure \* ARABIC </w:instrText>
      </w:r>
      <w:r w:rsidR="002A18DE">
        <w:fldChar w:fldCharType="separate"/>
      </w:r>
      <w:r w:rsidR="0056127B">
        <w:rPr>
          <w:noProof/>
        </w:rPr>
        <w:t>26</w:t>
      </w:r>
      <w:r w:rsidR="002A18DE">
        <w:fldChar w:fldCharType="end"/>
      </w:r>
      <w:bookmarkEnd w:id="207"/>
      <w:r w:rsidRPr="003033A8">
        <w:t xml:space="preserve">: </w:t>
      </w:r>
      <w:r>
        <w:t>Required unwanted emission mean power (in dBW/20 kHz) around the location of Nançay in France, taking into account the terrain elevation around the RAS station</w:t>
      </w:r>
    </w:p>
    <w:p w:rsidR="00917D9A" w:rsidRDefault="00917D9A" w:rsidP="00AC02E1"/>
    <w:p w:rsidR="00917D9A" w:rsidRPr="000A6E73" w:rsidRDefault="00917D9A" w:rsidP="00AC02E1">
      <w:pPr>
        <w:pStyle w:val="Heading3"/>
      </w:pPr>
      <w:bookmarkStart w:id="208" w:name="_Toc317588364"/>
      <w:bookmarkStart w:id="209" w:name="_Toc335824932"/>
      <w:r w:rsidRPr="000A6E73">
        <w:lastRenderedPageBreak/>
        <w:t>Single interferer case</w:t>
      </w:r>
      <w:bookmarkEnd w:id="208"/>
      <w:bookmarkEnd w:id="209"/>
    </w:p>
    <w:p w:rsidR="00917D9A" w:rsidRDefault="002A18DE" w:rsidP="00AC02E1">
      <w:pPr>
        <w:pStyle w:val="ECCParagraph"/>
      </w:pPr>
      <w:r>
        <w:rPr>
          <w:highlight w:val="yellow"/>
        </w:rPr>
        <w:fldChar w:fldCharType="begin"/>
      </w:r>
      <w:r w:rsidR="006C79C8">
        <w:instrText xml:space="preserve"> REF _Ref319599204 \h </w:instrText>
      </w:r>
      <w:r>
        <w:rPr>
          <w:highlight w:val="yellow"/>
        </w:rPr>
      </w:r>
      <w:r>
        <w:rPr>
          <w:highlight w:val="yellow"/>
        </w:rPr>
        <w:fldChar w:fldCharType="separate"/>
      </w:r>
      <w:r w:rsidR="0056127B">
        <w:t xml:space="preserve">Table </w:t>
      </w:r>
      <w:r w:rsidR="0056127B">
        <w:rPr>
          <w:noProof/>
        </w:rPr>
        <w:t>15</w:t>
      </w:r>
      <w:r>
        <w:rPr>
          <w:highlight w:val="yellow"/>
        </w:rPr>
        <w:fldChar w:fldCharType="end"/>
      </w:r>
      <w:r w:rsidR="006C79C8">
        <w:t xml:space="preserve"> </w:t>
      </w:r>
      <w:r w:rsidR="00917D9A">
        <w:t>shows the results of a study to determine the minimum separation distance between an observatory of the RAS and a single interferer indoor PL of various types drawn from those currently proposed. The parameters varied for the PL are listed in the table. In addition for all cases the following were used :</w:t>
      </w:r>
    </w:p>
    <w:p w:rsidR="00917D9A" w:rsidRDefault="00917D9A" w:rsidP="00DD69D0">
      <w:pPr>
        <w:pStyle w:val="ECCParBulleted"/>
        <w:numPr>
          <w:ilvl w:val="1"/>
          <w:numId w:val="23"/>
        </w:numPr>
        <w:tabs>
          <w:tab w:val="clear" w:pos="419"/>
          <w:tab w:val="num" w:pos="851"/>
        </w:tabs>
        <w:ind w:left="851" w:hanging="425"/>
      </w:pPr>
      <w:r>
        <w:t>Necessary BW: 2-10 MHz</w:t>
      </w:r>
    </w:p>
    <w:p w:rsidR="00917D9A" w:rsidRDefault="00917D9A" w:rsidP="00DD69D0">
      <w:pPr>
        <w:pStyle w:val="ECCParBulleted"/>
        <w:numPr>
          <w:ilvl w:val="1"/>
          <w:numId w:val="23"/>
        </w:numPr>
        <w:tabs>
          <w:tab w:val="clear" w:pos="419"/>
          <w:tab w:val="num" w:pos="851"/>
        </w:tabs>
        <w:ind w:left="851" w:hanging="425"/>
      </w:pPr>
      <w:r>
        <w:t>PL antenna height: 20m</w:t>
      </w:r>
    </w:p>
    <w:p w:rsidR="00917D9A" w:rsidRDefault="00917D9A" w:rsidP="00DD69D0">
      <w:pPr>
        <w:pStyle w:val="ECCParBulleted"/>
        <w:numPr>
          <w:ilvl w:val="1"/>
          <w:numId w:val="23"/>
        </w:numPr>
        <w:tabs>
          <w:tab w:val="clear" w:pos="419"/>
          <w:tab w:val="num" w:pos="851"/>
        </w:tabs>
        <w:ind w:left="851" w:hanging="425"/>
      </w:pPr>
      <w:r>
        <w:t>PL antenna gain: 0 dBi [assumption to correspond to an antenna orientated so as to point away from the observatory]</w:t>
      </w:r>
      <w:r w:rsidR="00C5239D">
        <w:t>.</w:t>
      </w:r>
    </w:p>
    <w:p w:rsidR="00C5239D" w:rsidRDefault="00C5239D" w:rsidP="00C5239D">
      <w:pPr>
        <w:pStyle w:val="ECCParBulleted"/>
        <w:numPr>
          <w:ilvl w:val="0"/>
          <w:numId w:val="0"/>
        </w:numPr>
        <w:ind w:left="340" w:hanging="340"/>
      </w:pPr>
    </w:p>
    <w:p w:rsidR="00917D9A" w:rsidRDefault="00917D9A" w:rsidP="00AC02E1">
      <w:pPr>
        <w:pStyle w:val="ECCParagraph"/>
      </w:pPr>
      <w:r>
        <w:t>Each case has a calculation for additional building losses of 8 dB (from the CEPT BWA buildings analysis report) and 0 dB, the former corresponding to a normally mounted device inside a building and the latter to one mounted at an aperture of a building.</w:t>
      </w:r>
    </w:p>
    <w:p w:rsidR="00917D9A" w:rsidRPr="006A1B82" w:rsidRDefault="00917D9A" w:rsidP="00AC02E1">
      <w:pPr>
        <w:pStyle w:val="ECCParagraph"/>
      </w:pPr>
      <w:r>
        <w:t xml:space="preserve">The </w:t>
      </w:r>
      <w:r>
        <w:rPr>
          <w:iCs/>
        </w:rPr>
        <w:t xml:space="preserve">detrimental </w:t>
      </w:r>
      <w:r w:rsidRPr="005628E4">
        <w:t xml:space="preserve">threshold level for protection of </w:t>
      </w:r>
      <w:r>
        <w:t xml:space="preserve">the </w:t>
      </w:r>
      <w:r w:rsidRPr="005628E4">
        <w:t>RAS</w:t>
      </w:r>
      <w:r>
        <w:t xml:space="preserve"> (S</w:t>
      </w:r>
      <w:r w:rsidRPr="00423C13">
        <w:rPr>
          <w:vertAlign w:val="subscript"/>
        </w:rPr>
        <w:t>H</w:t>
      </w:r>
      <w:r>
        <w:t xml:space="preserve">) was taken from </w:t>
      </w:r>
      <w:r w:rsidR="00534A5C">
        <w:t xml:space="preserve">Recommendation </w:t>
      </w:r>
      <w:r>
        <w:t>ITU-R RA.769-2</w:t>
      </w:r>
      <w:r w:rsidR="00C15C3F">
        <w:t xml:space="preserve"> </w:t>
      </w:r>
      <w:r w:rsidR="002A18DE">
        <w:fldChar w:fldCharType="begin"/>
      </w:r>
      <w:r w:rsidR="00C15C3F">
        <w:instrText xml:space="preserve"> REF _Ref321222939 \n \h </w:instrText>
      </w:r>
      <w:r w:rsidR="002A18DE">
        <w:fldChar w:fldCharType="separate"/>
      </w:r>
      <w:r w:rsidR="0056127B">
        <w:t>[7]</w:t>
      </w:r>
      <w:r w:rsidR="002A18DE">
        <w:fldChar w:fldCharType="end"/>
      </w:r>
      <w:r>
        <w:t xml:space="preserve"> for spectroscopy in this band (S</w:t>
      </w:r>
      <w:r w:rsidRPr="00423C13">
        <w:rPr>
          <w:vertAlign w:val="subscript"/>
        </w:rPr>
        <w:t>H</w:t>
      </w:r>
      <w:r>
        <w:t xml:space="preserve"> = -237 </w:t>
      </w:r>
      <w:proofErr w:type="gramStart"/>
      <w:r>
        <w:t>dB(</w:t>
      </w:r>
      <w:proofErr w:type="gramEnd"/>
      <w:r>
        <w:t>Wm</w:t>
      </w:r>
      <w:r w:rsidRPr="00582E27">
        <w:rPr>
          <w:vertAlign w:val="superscript"/>
        </w:rPr>
        <w:t>-2</w:t>
      </w:r>
      <w:r>
        <w:t>Hz</w:t>
      </w:r>
      <w:r w:rsidRPr="00582E27">
        <w:rPr>
          <w:vertAlign w:val="superscript"/>
        </w:rPr>
        <w:t>-1</w:t>
      </w:r>
      <w:r>
        <w:t xml:space="preserve">)) and a PL emitted </w:t>
      </w:r>
      <w:r w:rsidRPr="00423C13">
        <w:t>spe</w:t>
      </w:r>
      <w:r>
        <w:t>ctral power flux density (S</w:t>
      </w:r>
      <w:r>
        <w:rPr>
          <w:vertAlign w:val="subscript"/>
        </w:rPr>
        <w:t>PL</w:t>
      </w:r>
      <w:r>
        <w:t>) was calculated for each case in the appropriate bandwidth.  Hence the total</w:t>
      </w:r>
      <w:r w:rsidRPr="006A1B82">
        <w:t xml:space="preserve"> path attenuation </w:t>
      </w:r>
      <w:r>
        <w:t>needed (L</w:t>
      </w:r>
      <w:r w:rsidRPr="00C462C1">
        <w:rPr>
          <w:vertAlign w:val="subscript"/>
        </w:rPr>
        <w:t>prot</w:t>
      </w:r>
      <w:r>
        <w:t>) for the system to deliver the required protection level was determined as follows:</w:t>
      </w:r>
    </w:p>
    <w:p w:rsidR="00917D9A" w:rsidRDefault="00917D9A" w:rsidP="00F870F4">
      <w:pPr>
        <w:pStyle w:val="ECCParagraph"/>
        <w:tabs>
          <w:tab w:val="left" w:pos="9072"/>
        </w:tabs>
        <w:ind w:left="2552"/>
      </w:pPr>
      <w:r>
        <w:t>L</w:t>
      </w:r>
      <w:r w:rsidRPr="00C462C1">
        <w:rPr>
          <w:vertAlign w:val="subscript"/>
        </w:rPr>
        <w:t>prot</w:t>
      </w:r>
      <w:r>
        <w:t xml:space="preserve"> = S</w:t>
      </w:r>
      <w:r w:rsidRPr="00C462C1">
        <w:rPr>
          <w:vertAlign w:val="subscript"/>
        </w:rPr>
        <w:t>H</w:t>
      </w:r>
      <w:r>
        <w:t xml:space="preserve"> – S</w:t>
      </w:r>
      <w:r>
        <w:rPr>
          <w:vertAlign w:val="subscript"/>
        </w:rPr>
        <w:t>PL</w:t>
      </w:r>
      <w:r>
        <w:t xml:space="preserve"> – G</w:t>
      </w:r>
      <w:r w:rsidRPr="00C462C1">
        <w:rPr>
          <w:vertAlign w:val="subscript"/>
        </w:rPr>
        <w:t>M</w:t>
      </w:r>
      <w:r>
        <w:t xml:space="preserve"> - G</w:t>
      </w:r>
      <w:r w:rsidRPr="00C462C1">
        <w:rPr>
          <w:vertAlign w:val="subscript"/>
        </w:rPr>
        <w:t>A</w:t>
      </w:r>
      <w:r>
        <w:t xml:space="preserve"> - G</w:t>
      </w:r>
      <w:r w:rsidRPr="00C462C1">
        <w:rPr>
          <w:vertAlign w:val="subscript"/>
        </w:rPr>
        <w:t>OOB</w:t>
      </w:r>
      <w:r w:rsidR="006C79C8">
        <w:rPr>
          <w:vertAlign w:val="subscript"/>
        </w:rPr>
        <w:tab/>
      </w:r>
      <w:r w:rsidR="00F870F4" w:rsidRPr="006C79C8">
        <w:rPr>
          <w:sz w:val="24"/>
          <w:vertAlign w:val="subscript"/>
        </w:rPr>
        <w:t xml:space="preserve"> </w:t>
      </w:r>
      <w:r w:rsidR="006C79C8" w:rsidRPr="006C79C8">
        <w:rPr>
          <w:sz w:val="24"/>
          <w:vertAlign w:val="subscript"/>
        </w:rPr>
        <w:t>(8)</w:t>
      </w:r>
    </w:p>
    <w:p w:rsidR="00917D9A" w:rsidRDefault="00C5239D" w:rsidP="00AC02E1">
      <w:pPr>
        <w:pStyle w:val="ECCParagraph"/>
      </w:pPr>
      <w:r>
        <w:t>w</w:t>
      </w:r>
      <w:r w:rsidR="00917D9A">
        <w:t>here</w:t>
      </w:r>
      <w:r w:rsidR="006352B5">
        <w:t>:</w:t>
      </w:r>
    </w:p>
    <w:p w:rsidR="00C5239D" w:rsidRDefault="00C5239D" w:rsidP="00DD69D0">
      <w:pPr>
        <w:pStyle w:val="ECCParagraph"/>
        <w:numPr>
          <w:ilvl w:val="0"/>
          <w:numId w:val="24"/>
        </w:numPr>
      </w:pPr>
      <w:r>
        <w:t>G</w:t>
      </w:r>
      <w:r w:rsidRPr="00C462C1">
        <w:rPr>
          <w:vertAlign w:val="subscript"/>
        </w:rPr>
        <w:t>M</w:t>
      </w:r>
      <w:r>
        <w:rPr>
          <w:vertAlign w:val="subscript"/>
        </w:rPr>
        <w:t xml:space="preserve"> </w:t>
      </w:r>
      <w:r>
        <w:t xml:space="preserve"> = total of mitigating factors (e.g. duty cycle, building allowance, etc)</w:t>
      </w:r>
    </w:p>
    <w:p w:rsidR="00C5239D" w:rsidRDefault="00C5239D" w:rsidP="00DD69D0">
      <w:pPr>
        <w:pStyle w:val="ECCParagraph"/>
        <w:numPr>
          <w:ilvl w:val="0"/>
          <w:numId w:val="24"/>
        </w:numPr>
      </w:pPr>
      <w:r>
        <w:t>G</w:t>
      </w:r>
      <w:r w:rsidRPr="00C462C1">
        <w:rPr>
          <w:vertAlign w:val="subscript"/>
        </w:rPr>
        <w:t>A</w:t>
      </w:r>
      <w:r>
        <w:rPr>
          <w:vertAlign w:val="subscript"/>
        </w:rPr>
        <w:t xml:space="preserve">   </w:t>
      </w:r>
      <w:r>
        <w:t>= antenna gain (0dBi)</w:t>
      </w:r>
    </w:p>
    <w:p w:rsidR="00C5239D" w:rsidRDefault="00C5239D" w:rsidP="00DD69D0">
      <w:pPr>
        <w:pStyle w:val="ECCParagraph"/>
        <w:numPr>
          <w:ilvl w:val="0"/>
          <w:numId w:val="24"/>
        </w:numPr>
      </w:pPr>
      <w:r>
        <w:t>G</w:t>
      </w:r>
      <w:r w:rsidRPr="00C462C1">
        <w:rPr>
          <w:vertAlign w:val="subscript"/>
        </w:rPr>
        <w:t>OOB</w:t>
      </w:r>
      <w:r>
        <w:rPr>
          <w:vertAlign w:val="subscript"/>
        </w:rPr>
        <w:t xml:space="preserve"> </w:t>
      </w:r>
      <w:r>
        <w:t>= correction for OOB emissions into the RAS band (-30dB)</w:t>
      </w:r>
    </w:p>
    <w:p w:rsidR="00917D9A" w:rsidRPr="00AC02E1" w:rsidRDefault="00917D9A" w:rsidP="00AC02E1">
      <w:pPr>
        <w:pStyle w:val="ECCParagraph"/>
      </w:pPr>
      <w:r w:rsidRPr="00AC02E1">
        <w:t xml:space="preserve">The minimum distance to provide the required path loss was then calculated based on equations in </w:t>
      </w:r>
      <w:r w:rsidR="00534A5C" w:rsidRPr="00AC02E1">
        <w:t xml:space="preserve">Recommendation </w:t>
      </w:r>
      <w:r w:rsidRPr="00AC02E1">
        <w:t>ITU-R P.452-1</w:t>
      </w:r>
      <w:r w:rsidR="007120BD">
        <w:t>3</w:t>
      </w:r>
      <w:r w:rsidR="00C15C3F">
        <w:t xml:space="preserve"> </w:t>
      </w:r>
      <w:r w:rsidR="002A18DE">
        <w:fldChar w:fldCharType="begin"/>
      </w:r>
      <w:r w:rsidR="00C15C3F">
        <w:instrText xml:space="preserve"> REF _Ref321223021 \n \h </w:instrText>
      </w:r>
      <w:r w:rsidR="002A18DE">
        <w:fldChar w:fldCharType="separate"/>
      </w:r>
      <w:r w:rsidR="0056127B">
        <w:t>[12]</w:t>
      </w:r>
      <w:r w:rsidR="002A18DE">
        <w:fldChar w:fldCharType="end"/>
      </w:r>
      <w:r w:rsidRPr="00AC02E1">
        <w:t xml:space="preserve"> (rural clutter assumed). </w:t>
      </w:r>
    </w:p>
    <w:p w:rsidR="00917D9A" w:rsidRDefault="00917D9A" w:rsidP="00AC02E1">
      <w:pPr>
        <w:pStyle w:val="Caption"/>
      </w:pPr>
      <w:r>
        <w:t xml:space="preserve">Table </w:t>
      </w:r>
      <w:r w:rsidR="002A18DE">
        <w:fldChar w:fldCharType="begin"/>
      </w:r>
      <w:r>
        <w:instrText xml:space="preserve"> SEQ Table \* ARABIC </w:instrText>
      </w:r>
      <w:r w:rsidR="002A18DE">
        <w:fldChar w:fldCharType="separate"/>
      </w:r>
      <w:r w:rsidR="0056127B">
        <w:rPr>
          <w:noProof/>
        </w:rPr>
        <w:t>34</w:t>
      </w:r>
      <w:r w:rsidR="002A18DE">
        <w:fldChar w:fldCharType="end"/>
      </w:r>
      <w:r>
        <w:t xml:space="preserve">: </w:t>
      </w:r>
      <w:r w:rsidRPr="00D9792F">
        <w:t>Minimum separation distances for single interferers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2027"/>
        <w:gridCol w:w="1085"/>
        <w:gridCol w:w="1403"/>
        <w:gridCol w:w="2195"/>
        <w:gridCol w:w="2317"/>
      </w:tblGrid>
      <w:tr w:rsidR="00917D9A" w:rsidRPr="00AC02E1" w:rsidTr="00F870F4">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C02E1" w:rsidRDefault="00917D9A" w:rsidP="00AC02E1">
            <w:pPr>
              <w:jc w:val="center"/>
              <w:rPr>
                <w:b/>
                <w:color w:val="FFFFFF"/>
              </w:rPr>
            </w:pPr>
            <w:r w:rsidRPr="00AC02E1">
              <w:rPr>
                <w:b/>
                <w:color w:val="FFFFFF"/>
              </w:rPr>
              <w:t>Type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C02E1" w:rsidRDefault="00917D9A" w:rsidP="00AC02E1">
            <w:pPr>
              <w:jc w:val="center"/>
              <w:rPr>
                <w:b/>
                <w:color w:val="FFFFFF"/>
              </w:rPr>
            </w:pPr>
            <w:r w:rsidRPr="00AC02E1">
              <w:rPr>
                <w:b/>
                <w:color w:val="FFFFFF"/>
              </w:rPr>
              <w:t>Tx Power (dBm) CW or during pulse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C02E1" w:rsidRDefault="00917D9A" w:rsidP="00AC02E1">
            <w:pPr>
              <w:jc w:val="center"/>
              <w:rPr>
                <w:b/>
                <w:color w:val="FFFFFF"/>
              </w:rPr>
            </w:pPr>
            <w:r w:rsidRPr="00AC02E1">
              <w:rPr>
                <w:b/>
                <w:color w:val="FFFFFF"/>
              </w:rPr>
              <w:t>Duty cycle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C02E1" w:rsidRDefault="00917D9A" w:rsidP="00AC02E1">
            <w:pPr>
              <w:jc w:val="center"/>
              <w:rPr>
                <w:b/>
                <w:color w:val="FFFFFF"/>
              </w:rPr>
            </w:pPr>
            <w:r w:rsidRPr="00AC02E1">
              <w:rPr>
                <w:b/>
                <w:color w:val="FFFFFF"/>
              </w:rPr>
              <w:t>Building loss (dB)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C02E1" w:rsidRDefault="00917D9A" w:rsidP="00AC02E1">
            <w:pPr>
              <w:jc w:val="center"/>
              <w:rPr>
                <w:b/>
                <w:color w:val="FFFFFF"/>
              </w:rPr>
            </w:pPr>
            <w:r w:rsidRPr="00AC02E1">
              <w:rPr>
                <w:b/>
                <w:color w:val="FFFFFF"/>
              </w:rPr>
              <w:t>Minimum separation distance (km)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C02E1" w:rsidRDefault="00917D9A" w:rsidP="00AC02E1">
            <w:pPr>
              <w:jc w:val="center"/>
              <w:rPr>
                <w:b/>
                <w:color w:val="FFFFFF"/>
              </w:rPr>
            </w:pPr>
            <w:r w:rsidRPr="00AC02E1">
              <w:rPr>
                <w:b/>
                <w:color w:val="FFFFFF"/>
              </w:rPr>
              <w:t>Path Loss required for protection (dB)</w:t>
            </w:r>
          </w:p>
        </w:tc>
      </w:tr>
      <w:tr w:rsidR="00917D9A" w:rsidRPr="00404CB6" w:rsidTr="00F870F4">
        <w:tc>
          <w:tcPr>
            <w:tcW w:w="0" w:type="auto"/>
            <w:vMerge w:val="restart"/>
            <w:tcBorders>
              <w:top w:val="single" w:sz="4" w:space="0" w:color="FFFFFF" w:themeColor="background1"/>
            </w:tcBorders>
          </w:tcPr>
          <w:p w:rsidR="00917D9A" w:rsidRPr="00C875F3" w:rsidRDefault="00917D9A" w:rsidP="00E67C0B">
            <w:r w:rsidRPr="00C875F3">
              <w:t>CW</w:t>
            </w:r>
          </w:p>
        </w:tc>
        <w:tc>
          <w:tcPr>
            <w:tcW w:w="0" w:type="auto"/>
            <w:tcBorders>
              <w:top w:val="single" w:sz="4" w:space="0" w:color="FFFFFF" w:themeColor="background1"/>
            </w:tcBorders>
          </w:tcPr>
          <w:p w:rsidR="00917D9A" w:rsidRPr="00C875F3" w:rsidRDefault="00917D9A" w:rsidP="00E67C0B">
            <w:r w:rsidRPr="00C875F3">
              <w:t>-61*</w:t>
            </w:r>
          </w:p>
        </w:tc>
        <w:tc>
          <w:tcPr>
            <w:tcW w:w="0" w:type="auto"/>
            <w:tcBorders>
              <w:top w:val="single" w:sz="4" w:space="0" w:color="FFFFFF" w:themeColor="background1"/>
            </w:tcBorders>
          </w:tcPr>
          <w:p w:rsidR="00917D9A" w:rsidRPr="00C875F3" w:rsidRDefault="00917D9A" w:rsidP="00E67C0B">
            <w:r w:rsidRPr="00C875F3">
              <w:t>100</w:t>
            </w:r>
          </w:p>
        </w:tc>
        <w:tc>
          <w:tcPr>
            <w:tcW w:w="0" w:type="auto"/>
            <w:tcBorders>
              <w:top w:val="single" w:sz="4" w:space="0" w:color="FFFFFF" w:themeColor="background1"/>
            </w:tcBorders>
          </w:tcPr>
          <w:p w:rsidR="00917D9A" w:rsidRPr="00C875F3" w:rsidRDefault="00917D9A" w:rsidP="00E67C0B">
            <w:r w:rsidRPr="00C875F3">
              <w:t>8</w:t>
            </w:r>
          </w:p>
        </w:tc>
        <w:tc>
          <w:tcPr>
            <w:tcW w:w="0" w:type="auto"/>
            <w:tcBorders>
              <w:top w:val="single" w:sz="4" w:space="0" w:color="FFFFFF" w:themeColor="background1"/>
            </w:tcBorders>
          </w:tcPr>
          <w:p w:rsidR="00917D9A" w:rsidRPr="00C875F3" w:rsidRDefault="00917D9A" w:rsidP="00E67C0B">
            <w:r w:rsidRPr="00C875F3">
              <w:t>0.023</w:t>
            </w:r>
          </w:p>
        </w:tc>
        <w:tc>
          <w:tcPr>
            <w:tcW w:w="0" w:type="auto"/>
            <w:tcBorders>
              <w:top w:val="single" w:sz="4" w:space="0" w:color="FFFFFF" w:themeColor="background1"/>
            </w:tcBorders>
          </w:tcPr>
          <w:p w:rsidR="00917D9A" w:rsidRPr="00C875F3" w:rsidRDefault="00917D9A" w:rsidP="00E67C0B">
            <w:r w:rsidRPr="00C875F3">
              <w:t>63.9</w:t>
            </w:r>
          </w:p>
        </w:tc>
      </w:tr>
      <w:tr w:rsidR="00917D9A" w:rsidRPr="00404CB6" w:rsidTr="00AC02E1">
        <w:tc>
          <w:tcPr>
            <w:tcW w:w="0" w:type="auto"/>
            <w:vMerge/>
          </w:tcPr>
          <w:p w:rsidR="00917D9A" w:rsidRPr="00790487" w:rsidRDefault="00917D9A" w:rsidP="00E67C0B"/>
        </w:tc>
        <w:tc>
          <w:tcPr>
            <w:tcW w:w="0" w:type="auto"/>
            <w:tcBorders>
              <w:top w:val="single" w:sz="4" w:space="0" w:color="C0504D"/>
            </w:tcBorders>
          </w:tcPr>
          <w:p w:rsidR="00917D9A" w:rsidRPr="00790487" w:rsidRDefault="00917D9A" w:rsidP="00E67C0B">
            <w:r w:rsidRPr="00C875F3">
              <w:t>-70†</w:t>
            </w:r>
          </w:p>
        </w:tc>
        <w:tc>
          <w:tcPr>
            <w:tcW w:w="0" w:type="auto"/>
            <w:tcBorders>
              <w:top w:val="single" w:sz="4" w:space="0" w:color="C0504D"/>
            </w:tcBorders>
          </w:tcPr>
          <w:p w:rsidR="00917D9A" w:rsidRPr="00790487" w:rsidRDefault="00917D9A" w:rsidP="00E67C0B">
            <w:r w:rsidRPr="00C875F3">
              <w:t>100</w:t>
            </w:r>
          </w:p>
        </w:tc>
        <w:tc>
          <w:tcPr>
            <w:tcW w:w="0" w:type="auto"/>
            <w:tcBorders>
              <w:top w:val="single" w:sz="4" w:space="0" w:color="C0504D"/>
            </w:tcBorders>
          </w:tcPr>
          <w:p w:rsidR="00917D9A" w:rsidRPr="000759A2" w:rsidRDefault="00917D9A" w:rsidP="00E67C0B">
            <w:r w:rsidRPr="00C875F3">
              <w:t>8</w:t>
            </w:r>
          </w:p>
        </w:tc>
        <w:tc>
          <w:tcPr>
            <w:tcW w:w="0" w:type="auto"/>
            <w:tcBorders>
              <w:top w:val="single" w:sz="4" w:space="0" w:color="C0504D"/>
            </w:tcBorders>
          </w:tcPr>
          <w:p w:rsidR="00917D9A" w:rsidRPr="000759A2" w:rsidRDefault="00917D9A" w:rsidP="00E67C0B">
            <w:r w:rsidRPr="00C875F3">
              <w:t>0.008</w:t>
            </w:r>
          </w:p>
        </w:tc>
        <w:tc>
          <w:tcPr>
            <w:tcW w:w="0" w:type="auto"/>
            <w:tcBorders>
              <w:top w:val="single" w:sz="4" w:space="0" w:color="C0504D"/>
            </w:tcBorders>
          </w:tcPr>
          <w:p w:rsidR="00917D9A" w:rsidRPr="000759A2" w:rsidRDefault="00917D9A" w:rsidP="00E67C0B">
            <w:r w:rsidRPr="00C875F3">
              <w:t>54.9</w:t>
            </w:r>
          </w:p>
        </w:tc>
      </w:tr>
      <w:tr w:rsidR="00917D9A" w:rsidRPr="00404CB6" w:rsidTr="00AC02E1">
        <w:tc>
          <w:tcPr>
            <w:tcW w:w="0" w:type="auto"/>
            <w:vMerge/>
          </w:tcPr>
          <w:p w:rsidR="00917D9A" w:rsidRPr="00C875F3" w:rsidRDefault="00917D9A" w:rsidP="00E67C0B"/>
        </w:tc>
        <w:tc>
          <w:tcPr>
            <w:tcW w:w="0" w:type="auto"/>
            <w:tcBorders>
              <w:top w:val="single" w:sz="4" w:space="0" w:color="C0504D"/>
            </w:tcBorders>
          </w:tcPr>
          <w:p w:rsidR="00917D9A" w:rsidRPr="00C875F3" w:rsidRDefault="00917D9A" w:rsidP="00E67C0B">
            <w:r w:rsidRPr="00C875F3">
              <w:t>-61*</w:t>
            </w:r>
          </w:p>
        </w:tc>
        <w:tc>
          <w:tcPr>
            <w:tcW w:w="0" w:type="auto"/>
            <w:tcBorders>
              <w:top w:val="single" w:sz="4" w:space="0" w:color="C0504D"/>
            </w:tcBorders>
          </w:tcPr>
          <w:p w:rsidR="00917D9A" w:rsidRPr="00C875F3" w:rsidRDefault="00917D9A" w:rsidP="00E67C0B">
            <w:r w:rsidRPr="00C875F3">
              <w:t>100</w:t>
            </w:r>
          </w:p>
        </w:tc>
        <w:tc>
          <w:tcPr>
            <w:tcW w:w="0" w:type="auto"/>
            <w:tcBorders>
              <w:top w:val="single" w:sz="4" w:space="0" w:color="C0504D"/>
            </w:tcBorders>
          </w:tcPr>
          <w:p w:rsidR="00917D9A" w:rsidRPr="00C875F3" w:rsidRDefault="00917D9A" w:rsidP="00E67C0B">
            <w:r w:rsidRPr="00C875F3">
              <w:t>0</w:t>
            </w:r>
          </w:p>
        </w:tc>
        <w:tc>
          <w:tcPr>
            <w:tcW w:w="0" w:type="auto"/>
            <w:tcBorders>
              <w:top w:val="single" w:sz="4" w:space="0" w:color="C0504D"/>
            </w:tcBorders>
          </w:tcPr>
          <w:p w:rsidR="00917D9A" w:rsidRPr="00C875F3" w:rsidRDefault="00917D9A" w:rsidP="00E67C0B">
            <w:r w:rsidRPr="00C875F3">
              <w:t>0.058</w:t>
            </w:r>
          </w:p>
        </w:tc>
        <w:tc>
          <w:tcPr>
            <w:tcW w:w="0" w:type="auto"/>
            <w:tcBorders>
              <w:top w:val="single" w:sz="4" w:space="0" w:color="C0504D"/>
            </w:tcBorders>
          </w:tcPr>
          <w:p w:rsidR="00917D9A" w:rsidRPr="00C875F3" w:rsidRDefault="00917D9A" w:rsidP="00E67C0B">
            <w:r w:rsidRPr="00C875F3">
              <w:t>71.9</w:t>
            </w:r>
          </w:p>
        </w:tc>
      </w:tr>
      <w:tr w:rsidR="00917D9A" w:rsidRPr="00404CB6" w:rsidTr="00AC02E1">
        <w:tc>
          <w:tcPr>
            <w:tcW w:w="0" w:type="auto"/>
            <w:vMerge/>
          </w:tcPr>
          <w:p w:rsidR="00917D9A" w:rsidRPr="00790487" w:rsidRDefault="00917D9A" w:rsidP="00E67C0B"/>
        </w:tc>
        <w:tc>
          <w:tcPr>
            <w:tcW w:w="0" w:type="auto"/>
            <w:tcBorders>
              <w:top w:val="single" w:sz="4" w:space="0" w:color="C0504D"/>
            </w:tcBorders>
          </w:tcPr>
          <w:p w:rsidR="00917D9A" w:rsidRPr="00790487" w:rsidRDefault="00917D9A" w:rsidP="00E67C0B">
            <w:r w:rsidRPr="00C875F3">
              <w:t>-70†</w:t>
            </w:r>
          </w:p>
        </w:tc>
        <w:tc>
          <w:tcPr>
            <w:tcW w:w="0" w:type="auto"/>
            <w:tcBorders>
              <w:top w:val="single" w:sz="4" w:space="0" w:color="C0504D"/>
            </w:tcBorders>
          </w:tcPr>
          <w:p w:rsidR="00917D9A" w:rsidRPr="00790487" w:rsidRDefault="00917D9A" w:rsidP="00E67C0B">
            <w:r w:rsidRPr="00C875F3">
              <w:t>100</w:t>
            </w:r>
          </w:p>
        </w:tc>
        <w:tc>
          <w:tcPr>
            <w:tcW w:w="0" w:type="auto"/>
            <w:tcBorders>
              <w:top w:val="single" w:sz="4" w:space="0" w:color="C0504D"/>
            </w:tcBorders>
          </w:tcPr>
          <w:p w:rsidR="00917D9A" w:rsidRPr="000759A2" w:rsidRDefault="00917D9A" w:rsidP="00E67C0B">
            <w:r w:rsidRPr="00C875F3">
              <w:t>0</w:t>
            </w:r>
          </w:p>
        </w:tc>
        <w:tc>
          <w:tcPr>
            <w:tcW w:w="0" w:type="auto"/>
            <w:tcBorders>
              <w:top w:val="single" w:sz="4" w:space="0" w:color="C0504D"/>
            </w:tcBorders>
          </w:tcPr>
          <w:p w:rsidR="00917D9A" w:rsidRPr="000759A2" w:rsidRDefault="00917D9A" w:rsidP="00E67C0B">
            <w:r w:rsidRPr="00C875F3">
              <w:t>0.021</w:t>
            </w:r>
          </w:p>
        </w:tc>
        <w:tc>
          <w:tcPr>
            <w:tcW w:w="0" w:type="auto"/>
            <w:tcBorders>
              <w:top w:val="single" w:sz="4" w:space="0" w:color="C0504D"/>
            </w:tcBorders>
          </w:tcPr>
          <w:p w:rsidR="00917D9A" w:rsidRPr="000759A2" w:rsidRDefault="00917D9A" w:rsidP="00E67C0B">
            <w:r w:rsidRPr="00C875F3">
              <w:t>62.9</w:t>
            </w:r>
          </w:p>
        </w:tc>
      </w:tr>
      <w:tr w:rsidR="00917D9A" w:rsidRPr="00404CB6" w:rsidTr="00AC02E1">
        <w:tc>
          <w:tcPr>
            <w:tcW w:w="0" w:type="auto"/>
            <w:vMerge w:val="restart"/>
            <w:tcBorders>
              <w:top w:val="single" w:sz="4" w:space="0" w:color="C0504D"/>
            </w:tcBorders>
          </w:tcPr>
          <w:p w:rsidR="00917D9A" w:rsidRPr="00C875F3" w:rsidRDefault="00917D9A" w:rsidP="00E67C0B">
            <w:r w:rsidRPr="00C875F3">
              <w:t>Pulsed</w:t>
            </w:r>
          </w:p>
        </w:tc>
        <w:tc>
          <w:tcPr>
            <w:tcW w:w="0" w:type="auto"/>
            <w:tcBorders>
              <w:top w:val="single" w:sz="4" w:space="0" w:color="C0504D"/>
            </w:tcBorders>
          </w:tcPr>
          <w:p w:rsidR="00917D9A" w:rsidRPr="00C875F3" w:rsidRDefault="00917D9A" w:rsidP="00E67C0B">
            <w:r w:rsidRPr="00C875F3">
              <w:t>0§</w:t>
            </w:r>
          </w:p>
        </w:tc>
        <w:tc>
          <w:tcPr>
            <w:tcW w:w="0" w:type="auto"/>
            <w:tcBorders>
              <w:top w:val="single" w:sz="4" w:space="0" w:color="C0504D"/>
            </w:tcBorders>
          </w:tcPr>
          <w:p w:rsidR="00917D9A" w:rsidRPr="00C875F3" w:rsidRDefault="00917D9A" w:rsidP="00E67C0B">
            <w:r w:rsidRPr="00C875F3">
              <w:t>7</w:t>
            </w:r>
          </w:p>
        </w:tc>
        <w:tc>
          <w:tcPr>
            <w:tcW w:w="0" w:type="auto"/>
            <w:tcBorders>
              <w:top w:val="single" w:sz="4" w:space="0" w:color="C0504D"/>
            </w:tcBorders>
          </w:tcPr>
          <w:p w:rsidR="00917D9A" w:rsidRPr="00C875F3" w:rsidRDefault="00917D9A" w:rsidP="00E67C0B">
            <w:r w:rsidRPr="00C875F3">
              <w:t>8</w:t>
            </w:r>
          </w:p>
        </w:tc>
        <w:tc>
          <w:tcPr>
            <w:tcW w:w="0" w:type="auto"/>
            <w:tcBorders>
              <w:top w:val="single" w:sz="4" w:space="0" w:color="C0504D"/>
            </w:tcBorders>
          </w:tcPr>
          <w:p w:rsidR="00917D9A" w:rsidRPr="00C875F3" w:rsidRDefault="00917D9A" w:rsidP="00E67C0B">
            <w:r w:rsidRPr="00C875F3">
              <w:t>8.7</w:t>
            </w:r>
          </w:p>
        </w:tc>
        <w:tc>
          <w:tcPr>
            <w:tcW w:w="0" w:type="auto"/>
            <w:tcBorders>
              <w:top w:val="single" w:sz="4" w:space="0" w:color="C0504D"/>
            </w:tcBorders>
          </w:tcPr>
          <w:p w:rsidR="00917D9A" w:rsidRPr="00C875F3" w:rsidRDefault="00917D9A" w:rsidP="00E67C0B">
            <w:r w:rsidRPr="00C875F3">
              <w:t>113</w:t>
            </w:r>
          </w:p>
        </w:tc>
      </w:tr>
      <w:tr w:rsidR="00917D9A" w:rsidRPr="00404CB6" w:rsidTr="00AC02E1">
        <w:tc>
          <w:tcPr>
            <w:tcW w:w="0" w:type="auto"/>
            <w:vMerge/>
          </w:tcPr>
          <w:p w:rsidR="00917D9A" w:rsidRPr="00790487" w:rsidRDefault="00917D9A" w:rsidP="00E67C0B"/>
        </w:tc>
        <w:tc>
          <w:tcPr>
            <w:tcW w:w="0" w:type="auto"/>
            <w:tcBorders>
              <w:top w:val="single" w:sz="4" w:space="0" w:color="C0504D"/>
            </w:tcBorders>
          </w:tcPr>
          <w:p w:rsidR="00917D9A" w:rsidRPr="00790487" w:rsidRDefault="00917D9A" w:rsidP="00E67C0B">
            <w:r w:rsidRPr="00C875F3">
              <w:t>0§</w:t>
            </w:r>
          </w:p>
        </w:tc>
        <w:tc>
          <w:tcPr>
            <w:tcW w:w="0" w:type="auto"/>
            <w:tcBorders>
              <w:top w:val="single" w:sz="4" w:space="0" w:color="C0504D"/>
            </w:tcBorders>
          </w:tcPr>
          <w:p w:rsidR="00917D9A" w:rsidRPr="00790487" w:rsidRDefault="00917D9A" w:rsidP="00E67C0B">
            <w:r w:rsidRPr="00C875F3">
              <w:t>35</w:t>
            </w:r>
          </w:p>
        </w:tc>
        <w:tc>
          <w:tcPr>
            <w:tcW w:w="0" w:type="auto"/>
            <w:tcBorders>
              <w:top w:val="single" w:sz="4" w:space="0" w:color="C0504D"/>
            </w:tcBorders>
          </w:tcPr>
          <w:p w:rsidR="00917D9A" w:rsidRPr="000759A2" w:rsidRDefault="00917D9A" w:rsidP="00E67C0B">
            <w:r w:rsidRPr="00C875F3">
              <w:t>8</w:t>
            </w:r>
          </w:p>
        </w:tc>
        <w:tc>
          <w:tcPr>
            <w:tcW w:w="0" w:type="auto"/>
            <w:tcBorders>
              <w:top w:val="single" w:sz="4" w:space="0" w:color="C0504D"/>
            </w:tcBorders>
          </w:tcPr>
          <w:p w:rsidR="00917D9A" w:rsidRPr="000759A2" w:rsidRDefault="00917D9A" w:rsidP="00E67C0B">
            <w:r w:rsidRPr="00C875F3">
              <w:t>21.2</w:t>
            </w:r>
          </w:p>
        </w:tc>
        <w:tc>
          <w:tcPr>
            <w:tcW w:w="0" w:type="auto"/>
            <w:tcBorders>
              <w:top w:val="single" w:sz="4" w:space="0" w:color="C0504D"/>
            </w:tcBorders>
          </w:tcPr>
          <w:p w:rsidR="00917D9A" w:rsidRPr="000759A2" w:rsidRDefault="00917D9A" w:rsidP="00E67C0B">
            <w:r w:rsidRPr="00C875F3">
              <w:t>120</w:t>
            </w:r>
          </w:p>
        </w:tc>
      </w:tr>
      <w:tr w:rsidR="00917D9A" w:rsidRPr="00404CB6" w:rsidTr="00AC02E1">
        <w:tc>
          <w:tcPr>
            <w:tcW w:w="0" w:type="auto"/>
            <w:vMerge/>
          </w:tcPr>
          <w:p w:rsidR="00917D9A" w:rsidRPr="00C875F3" w:rsidRDefault="00917D9A" w:rsidP="00E67C0B"/>
        </w:tc>
        <w:tc>
          <w:tcPr>
            <w:tcW w:w="0" w:type="auto"/>
            <w:tcBorders>
              <w:top w:val="single" w:sz="4" w:space="0" w:color="C0504D"/>
            </w:tcBorders>
          </w:tcPr>
          <w:p w:rsidR="00917D9A" w:rsidRPr="00C875F3" w:rsidRDefault="00917D9A" w:rsidP="00E67C0B">
            <w:r w:rsidRPr="00C875F3">
              <w:t>0§</w:t>
            </w:r>
          </w:p>
        </w:tc>
        <w:tc>
          <w:tcPr>
            <w:tcW w:w="0" w:type="auto"/>
            <w:tcBorders>
              <w:top w:val="single" w:sz="4" w:space="0" w:color="C0504D"/>
            </w:tcBorders>
          </w:tcPr>
          <w:p w:rsidR="00917D9A" w:rsidRPr="00C875F3" w:rsidRDefault="00917D9A" w:rsidP="00E67C0B">
            <w:r w:rsidRPr="00C875F3">
              <w:t>7</w:t>
            </w:r>
          </w:p>
        </w:tc>
        <w:tc>
          <w:tcPr>
            <w:tcW w:w="0" w:type="auto"/>
            <w:tcBorders>
              <w:top w:val="single" w:sz="4" w:space="0" w:color="C0504D"/>
            </w:tcBorders>
          </w:tcPr>
          <w:p w:rsidR="00917D9A" w:rsidRPr="00C875F3" w:rsidRDefault="00917D9A" w:rsidP="00E67C0B">
            <w:r w:rsidRPr="00C875F3">
              <w:t>0</w:t>
            </w:r>
          </w:p>
        </w:tc>
        <w:tc>
          <w:tcPr>
            <w:tcW w:w="0" w:type="auto"/>
            <w:tcBorders>
              <w:top w:val="single" w:sz="4" w:space="0" w:color="C0504D"/>
            </w:tcBorders>
          </w:tcPr>
          <w:p w:rsidR="00917D9A" w:rsidRPr="00C875F3" w:rsidRDefault="00917D9A" w:rsidP="00E67C0B">
            <w:r w:rsidRPr="00C875F3">
              <w:t>23.0</w:t>
            </w:r>
          </w:p>
        </w:tc>
        <w:tc>
          <w:tcPr>
            <w:tcW w:w="0" w:type="auto"/>
            <w:tcBorders>
              <w:top w:val="single" w:sz="4" w:space="0" w:color="C0504D"/>
            </w:tcBorders>
          </w:tcPr>
          <w:p w:rsidR="00917D9A" w:rsidRPr="00C875F3" w:rsidRDefault="00917D9A" w:rsidP="00E67C0B">
            <w:r w:rsidRPr="00C875F3">
              <w:t>121</w:t>
            </w:r>
          </w:p>
        </w:tc>
      </w:tr>
      <w:tr w:rsidR="00917D9A" w:rsidRPr="00404CB6" w:rsidTr="00AC02E1">
        <w:tc>
          <w:tcPr>
            <w:tcW w:w="0" w:type="auto"/>
            <w:vMerge/>
          </w:tcPr>
          <w:p w:rsidR="00917D9A" w:rsidRPr="00790487" w:rsidRDefault="00917D9A" w:rsidP="00E67C0B"/>
        </w:tc>
        <w:tc>
          <w:tcPr>
            <w:tcW w:w="0" w:type="auto"/>
            <w:tcBorders>
              <w:top w:val="single" w:sz="4" w:space="0" w:color="C0504D"/>
            </w:tcBorders>
          </w:tcPr>
          <w:p w:rsidR="00917D9A" w:rsidRPr="00790487" w:rsidRDefault="00917D9A" w:rsidP="00E67C0B">
            <w:r w:rsidRPr="00C875F3">
              <w:t>0§</w:t>
            </w:r>
          </w:p>
        </w:tc>
        <w:tc>
          <w:tcPr>
            <w:tcW w:w="0" w:type="auto"/>
            <w:tcBorders>
              <w:top w:val="single" w:sz="4" w:space="0" w:color="C0504D"/>
            </w:tcBorders>
          </w:tcPr>
          <w:p w:rsidR="00917D9A" w:rsidRPr="00790487" w:rsidRDefault="00917D9A" w:rsidP="00E67C0B">
            <w:r w:rsidRPr="00C875F3">
              <w:t>35</w:t>
            </w:r>
          </w:p>
        </w:tc>
        <w:tc>
          <w:tcPr>
            <w:tcW w:w="0" w:type="auto"/>
            <w:tcBorders>
              <w:top w:val="single" w:sz="4" w:space="0" w:color="C0504D"/>
            </w:tcBorders>
          </w:tcPr>
          <w:p w:rsidR="00917D9A" w:rsidRPr="000759A2" w:rsidRDefault="00917D9A" w:rsidP="00E67C0B">
            <w:r w:rsidRPr="00C875F3">
              <w:t>0</w:t>
            </w:r>
          </w:p>
        </w:tc>
        <w:tc>
          <w:tcPr>
            <w:tcW w:w="0" w:type="auto"/>
            <w:tcBorders>
              <w:top w:val="single" w:sz="4" w:space="0" w:color="C0504D"/>
            </w:tcBorders>
          </w:tcPr>
          <w:p w:rsidR="00917D9A" w:rsidRPr="000759A2" w:rsidRDefault="00917D9A" w:rsidP="00E67C0B">
            <w:r w:rsidRPr="00C875F3">
              <w:t>32.4</w:t>
            </w:r>
          </w:p>
        </w:tc>
        <w:tc>
          <w:tcPr>
            <w:tcW w:w="0" w:type="auto"/>
            <w:tcBorders>
              <w:top w:val="single" w:sz="4" w:space="0" w:color="C0504D"/>
            </w:tcBorders>
          </w:tcPr>
          <w:p w:rsidR="00917D9A" w:rsidRPr="000759A2" w:rsidRDefault="00917D9A" w:rsidP="00E67C0B">
            <w:r w:rsidRPr="00C875F3">
              <w:t>128</w:t>
            </w:r>
          </w:p>
        </w:tc>
      </w:tr>
    </w:tbl>
    <w:p w:rsidR="00917D9A" w:rsidRDefault="00917D9A" w:rsidP="00AC02E1">
      <w:pPr>
        <w:pStyle w:val="ECCTablenote"/>
      </w:pPr>
      <w:r>
        <w:t>* Corresponds to an into building e.i.r.p. of -50dBm</w:t>
      </w:r>
    </w:p>
    <w:p w:rsidR="00917D9A" w:rsidRDefault="00917D9A" w:rsidP="00AC02E1">
      <w:pPr>
        <w:pStyle w:val="ECCTablenote"/>
      </w:pPr>
      <w:r>
        <w:t>† Corresponds to an into building e.i.r.p. of -59dBm</w:t>
      </w:r>
    </w:p>
    <w:p w:rsidR="00917D9A" w:rsidRDefault="00917D9A" w:rsidP="00AC02E1">
      <w:pPr>
        <w:pStyle w:val="ECCTablenote"/>
      </w:pPr>
      <w:r>
        <w:t>§ Corresponds to an into building e.i.r.p. of 11dBm during a pulse</w:t>
      </w:r>
      <w:r w:rsidR="00DF2ADB">
        <w:t>.</w:t>
      </w:r>
    </w:p>
    <w:p w:rsidR="00917D9A" w:rsidRDefault="00917D9A" w:rsidP="00AC02E1"/>
    <w:p w:rsidR="00212D8C" w:rsidRDefault="00212D8C" w:rsidP="00212D8C">
      <w:pPr>
        <w:pStyle w:val="ECCParagraph"/>
      </w:pPr>
      <w:r>
        <w:t xml:space="preserve">It </w:t>
      </w:r>
      <w:r w:rsidRPr="00546E1D">
        <w:t>should be clearly noted that the minimum separation distances presented are calculated on the assumptions given, particularly that of an additional 30 dB of attenuation for emissions falling into the RAS band. This figure was proposed as a guideline for that achievable via waveform shaping and a possible additional filter on the transmitter output</w:t>
      </w:r>
      <w:r w:rsidRPr="003A5A41">
        <w:t>.</w:t>
      </w:r>
    </w:p>
    <w:p w:rsidR="00917D9A" w:rsidRPr="00C52B99" w:rsidRDefault="00917D9A" w:rsidP="00AC02E1">
      <w:pPr>
        <w:pStyle w:val="ECCParagraph"/>
      </w:pPr>
      <w:r w:rsidRPr="00C52B99">
        <w:t xml:space="preserve">The minimum separation distance given should be considered to be for an observatory in relatively flat, open rural land such as Westerbork (NL), Nançay (FR) or Jodrell Bank (UK). Observatories located in areas with potentially significant terrain shielding (e.g. Effelsberg, (DE), or Onsala, (SE)) might achieve smaller separation distances commensurate with the actual path loss seen between the transmitter and the observatory. </w:t>
      </w:r>
    </w:p>
    <w:p w:rsidR="00917D9A" w:rsidRPr="00C52B99" w:rsidRDefault="00917D9A" w:rsidP="00AC02E1">
      <w:pPr>
        <w:pStyle w:val="ECCParagraph"/>
      </w:pPr>
      <w:r w:rsidRPr="00C52B99">
        <w:lastRenderedPageBreak/>
        <w:t>Potential pulsed PL deployment at smaller distances from an observatory than those shown could be assessed using a commercial path loss prediction tool and an appropriate terrain &amp; clutter database. This</w:t>
      </w:r>
      <w:r>
        <w:t>,</w:t>
      </w:r>
      <w:r w:rsidRPr="00C52B99">
        <w:t xml:space="preserve"> together with </w:t>
      </w:r>
      <w:r w:rsidRPr="00C52B99">
        <w:rPr>
          <w:bCs/>
        </w:rPr>
        <w:t>reduction in transmitter pulse power, careful choice of physical location in the building, manipulation of the transmit antenna pattern in situ (additional shielding), reduction in duty cycle, etc. may allow deployment without interference</w:t>
      </w:r>
      <w:r>
        <w:rPr>
          <w:bCs/>
        </w:rPr>
        <w:t xml:space="preserve"> to the observatory</w:t>
      </w:r>
      <w:r w:rsidRPr="00C52B99">
        <w:rPr>
          <w:bCs/>
        </w:rPr>
        <w:t>.</w:t>
      </w:r>
    </w:p>
    <w:p w:rsidR="00917D9A" w:rsidRPr="00C52B99" w:rsidRDefault="00917D9A" w:rsidP="00AC02E1">
      <w:pPr>
        <w:pStyle w:val="ECCParagraph"/>
      </w:pPr>
      <w:r w:rsidRPr="00C52B99">
        <w:t xml:space="preserve">The minimum separation distances for CW PLs are so small as to be physically on the property of the observatory concerned and it is unlikely that a need for them would arise there. </w:t>
      </w:r>
      <w:r w:rsidRPr="00504AEC">
        <w:t>Given the assumptions and transmit powers stated,</w:t>
      </w:r>
      <w:r w:rsidRPr="00C52B99">
        <w:t xml:space="preserve"> indoor CW PLs appear to pose little </w:t>
      </w:r>
      <w:r>
        <w:t>thr</w:t>
      </w:r>
      <w:r w:rsidRPr="00C52B99">
        <w:t>eat to the RAS.</w:t>
      </w:r>
    </w:p>
    <w:p w:rsidR="00917D9A" w:rsidRPr="00CD295B" w:rsidRDefault="00917D9A" w:rsidP="00AC02E1">
      <w:pPr>
        <w:pStyle w:val="Heading3"/>
      </w:pPr>
      <w:bookmarkStart w:id="210" w:name="_Toc317588365"/>
      <w:bookmarkStart w:id="211" w:name="_Toc335824933"/>
      <w:r w:rsidRPr="00CD295B">
        <w:t>Aggregation</w:t>
      </w:r>
      <w:bookmarkEnd w:id="210"/>
      <w:bookmarkEnd w:id="211"/>
    </w:p>
    <w:p w:rsidR="00917D9A" w:rsidRPr="008577E0" w:rsidRDefault="00917D9A" w:rsidP="00AC02E1">
      <w:pPr>
        <w:pStyle w:val="ECCParagraph"/>
      </w:pPr>
      <w:r>
        <w:t xml:space="preserve">A </w:t>
      </w:r>
      <w:r w:rsidRPr="008577E0">
        <w:t>study on aggregate effects has yet to be completed. Any significant density of deployment of PLs around an observatory is likely to require a larger co-ordination zone.</w:t>
      </w:r>
    </w:p>
    <w:p w:rsidR="00917D9A" w:rsidRPr="008577E0" w:rsidRDefault="00917D9A" w:rsidP="00AC02E1">
      <w:pPr>
        <w:pStyle w:val="Heading3"/>
      </w:pPr>
      <w:bookmarkStart w:id="212" w:name="_Toc317588366"/>
      <w:bookmarkStart w:id="213" w:name="_Toc335824934"/>
      <w:r w:rsidRPr="008577E0">
        <w:t>Conclusions for the RAS</w:t>
      </w:r>
      <w:bookmarkEnd w:id="212"/>
      <w:bookmarkEnd w:id="213"/>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DD69D0">
      <w:pPr>
        <w:pStyle w:val="ListParagraph"/>
        <w:numPr>
          <w:ilvl w:val="0"/>
          <w:numId w:val="18"/>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Default="00212D8C" w:rsidP="00DD69D0">
      <w:pPr>
        <w:pStyle w:val="ListParagraph"/>
        <w:numPr>
          <w:ilvl w:val="0"/>
          <w:numId w:val="18"/>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Pseudolites and </w:t>
      </w:r>
      <w:r>
        <w:t xml:space="preserve">a </w:t>
      </w:r>
      <w:r w:rsidRPr="005A1BB0">
        <w:t>Radio Astronomy Station. A co-ordination zone of 33</w:t>
      </w:r>
      <w:r>
        <w:t xml:space="preserve"> </w:t>
      </w:r>
      <w:r w:rsidRPr="005A1BB0">
        <w:t xml:space="preserve">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w:t>
      </w:r>
      <w:r w:rsidR="00F870F4">
        <w:t xml:space="preserve">ITU-R </w:t>
      </w:r>
      <w:r w:rsidRPr="005A1BB0">
        <w:t>RA.769</w:t>
      </w:r>
      <w:r w:rsidR="00F870F4">
        <w:t xml:space="preserve">-2 </w:t>
      </w:r>
      <w:r w:rsidR="00F870F4">
        <w:fldChar w:fldCharType="begin"/>
      </w:r>
      <w:r w:rsidR="00F870F4">
        <w:instrText xml:space="preserve"> REF _Ref335745320 \r \h </w:instrText>
      </w:r>
      <w:r w:rsidR="00F870F4">
        <w:fldChar w:fldCharType="separate"/>
      </w:r>
      <w:r w:rsidR="00F870F4">
        <w:t>[8]</w:t>
      </w:r>
      <w:r w:rsidR="00F870F4">
        <w:fldChar w:fldCharType="end"/>
      </w:r>
      <w:r w:rsidR="00546E1D">
        <w:t>.</w:t>
      </w:r>
    </w:p>
    <w:p w:rsidR="00917D9A" w:rsidRDefault="00917D9A" w:rsidP="00F870F4">
      <w:pPr>
        <w:pStyle w:val="Heading1"/>
        <w:pageBreakBefore w:val="0"/>
        <w:ind w:left="431" w:hanging="431"/>
      </w:pPr>
      <w:bookmarkStart w:id="214" w:name="_Toc335824935"/>
      <w:r>
        <w:t>Conclusions</w:t>
      </w:r>
      <w:bookmarkEnd w:id="214"/>
    </w:p>
    <w:p w:rsidR="00917D9A" w:rsidRDefault="00917D9A" w:rsidP="00966937">
      <w:pPr>
        <w:pStyle w:val="Heading2"/>
      </w:pPr>
      <w:bookmarkStart w:id="215" w:name="_Toc273971041"/>
      <w:bookmarkStart w:id="216" w:name="_Toc317588368"/>
      <w:bookmarkStart w:id="217" w:name="_Toc335824936"/>
      <w:bookmarkStart w:id="218" w:name="_Toc169147730"/>
      <w:r>
        <w:t>Band 1164-1215 MH</w:t>
      </w:r>
      <w:r w:rsidR="001A492D">
        <w:rPr>
          <w:caps w:val="0"/>
        </w:rPr>
        <w:t>z</w:t>
      </w:r>
      <w:r>
        <w:t>, RNSS</w:t>
      </w:r>
      <w:bookmarkEnd w:id="215"/>
      <w:bookmarkEnd w:id="216"/>
      <w:bookmarkEnd w:id="217"/>
    </w:p>
    <w:p w:rsidR="00917D9A" w:rsidRPr="00BA3344" w:rsidRDefault="00917D9A" w:rsidP="00966937">
      <w:pPr>
        <w:pStyle w:val="ECCParagraph"/>
      </w:pPr>
      <w:r w:rsidRPr="00BA3344">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BA3344" w:rsidRDefault="00917D9A" w:rsidP="00966937">
      <w:pPr>
        <w:pStyle w:val="ECCParagraph"/>
      </w:pPr>
      <w:r w:rsidRPr="00BA3344">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 still has to be determined.</w:t>
      </w:r>
    </w:p>
    <w:p w:rsidR="00917D9A" w:rsidRPr="00BA3344" w:rsidRDefault="00604C76" w:rsidP="00966937">
      <w:pPr>
        <w:pStyle w:val="ECCParagraph"/>
        <w:rPr>
          <w:b/>
        </w:rPr>
      </w:pPr>
      <w:r>
        <w:rPr>
          <w:b/>
        </w:rPr>
        <w:t>C</w:t>
      </w:r>
      <w:r w:rsidR="00917D9A" w:rsidRPr="00BA3344">
        <w:rPr>
          <w:b/>
        </w:rPr>
        <w:t>ompatibility bet</w:t>
      </w:r>
      <w:r w:rsidR="008577E0">
        <w:rPr>
          <w:b/>
        </w:rPr>
        <w:t>ween continuously transmitting p</w:t>
      </w:r>
      <w:r w:rsidR="00917D9A" w:rsidRPr="00BA3344">
        <w:rPr>
          <w:b/>
        </w:rPr>
        <w:t xml:space="preserve">seudolites </w:t>
      </w:r>
      <w:r w:rsidR="00C71B42">
        <w:rPr>
          <w:b/>
        </w:rPr>
        <w:t xml:space="preserve">deployed in an indoor environment </w:t>
      </w:r>
      <w:r w:rsidR="00917D9A" w:rsidRPr="00BA3344">
        <w:rPr>
          <w:b/>
        </w:rPr>
        <w:t xml:space="preserve">and RNSS is feasible under the following conditions: </w:t>
      </w:r>
    </w:p>
    <w:p w:rsidR="00917D9A" w:rsidRDefault="00917D9A" w:rsidP="006C713C">
      <w:pPr>
        <w:pStyle w:val="ECCNumbered-LetteredList"/>
        <w:numPr>
          <w:ilvl w:val="0"/>
          <w:numId w:val="11"/>
        </w:numPr>
        <w:spacing w:after="120"/>
        <w:jc w:val="both"/>
      </w:pPr>
      <w:r w:rsidRPr="00BA3344">
        <w:t xml:space="preserve">A specific attention should be given to </w:t>
      </w:r>
      <w:r>
        <w:t xml:space="preserve">the use of pseudolites operating in </w:t>
      </w:r>
      <w:r w:rsidRPr="00BA3344">
        <w:t xml:space="preserve">light indoor environment, i.e. close to large apertures (e.g. doors, windows,). In </w:t>
      </w:r>
      <w:r>
        <w:t xml:space="preserve">this case, in </w:t>
      </w:r>
      <w:r w:rsidRPr="00BA3344">
        <w:t>the absence of mitigation techniques</w:t>
      </w:r>
      <w:r>
        <w:t xml:space="preserve"> and</w:t>
      </w:r>
      <w:r w:rsidRPr="00BA3344">
        <w:t xml:space="preserve"> </w:t>
      </w:r>
      <w:r>
        <w:t xml:space="preserve">assuming an </w:t>
      </w:r>
      <w:r w:rsidR="00306E97">
        <w:t>e.i.r.p.</w:t>
      </w:r>
      <w:r>
        <w:t xml:space="preserve"> of -59dBm, </w:t>
      </w:r>
      <w:r w:rsidRPr="00BA3344">
        <w:t>a separation distance of up to 190m can be necessary to ensure the protection of non-</w:t>
      </w:r>
      <w:r w:rsidR="00717538">
        <w:t>participating</w:t>
      </w:r>
      <w:r w:rsidRPr="00BA3344">
        <w:t xml:space="preserve"> receivers. In order to reduce the potential interference level for lower separation distances, the following measures could be taken:</w:t>
      </w:r>
    </w:p>
    <w:p w:rsidR="00917D9A" w:rsidRPr="00BA3344" w:rsidRDefault="00917D9A" w:rsidP="00DD69D0">
      <w:pPr>
        <w:pStyle w:val="ECCParBulleted"/>
        <w:numPr>
          <w:ilvl w:val="2"/>
          <w:numId w:val="22"/>
        </w:numPr>
      </w:pPr>
      <w:r>
        <w:t xml:space="preserve">Reduce the PL </w:t>
      </w:r>
      <w:r w:rsidR="00306E97">
        <w:t>e.i.r.p.</w:t>
      </w:r>
      <w:r>
        <w:t xml:space="preserve"> to -65dBm above 0°elevation</w:t>
      </w:r>
      <w:r w:rsidRPr="00BA3344">
        <w:t>;</w:t>
      </w:r>
    </w:p>
    <w:p w:rsidR="00917D9A" w:rsidRPr="00BA3344" w:rsidRDefault="00917D9A" w:rsidP="00DD69D0">
      <w:pPr>
        <w:pStyle w:val="ECCParBulleted"/>
        <w:numPr>
          <w:ilvl w:val="2"/>
          <w:numId w:val="22"/>
        </w:numPr>
      </w:pPr>
      <w:r w:rsidRPr="00BA3344">
        <w:t>Avoiding PL deployment close to large aperture or implementing additional attenuation with shielding material;</w:t>
      </w:r>
    </w:p>
    <w:p w:rsidR="00917D9A" w:rsidRDefault="00917D9A" w:rsidP="00DD69D0">
      <w:pPr>
        <w:pStyle w:val="ECCParBulleted"/>
        <w:numPr>
          <w:ilvl w:val="2"/>
          <w:numId w:val="22"/>
        </w:numPr>
      </w:pPr>
      <w:r w:rsidRPr="00BA3344">
        <w:lastRenderedPageBreak/>
        <w:t>Reducing the PL maximum e.i.r.p</w:t>
      </w:r>
      <w:r w:rsidR="00DF2ADB">
        <w:t>.</w:t>
      </w:r>
    </w:p>
    <w:p w:rsidR="00917D9A" w:rsidRDefault="00917D9A" w:rsidP="00DD69D0">
      <w:pPr>
        <w:pStyle w:val="ECCParBulleted"/>
        <w:numPr>
          <w:ilvl w:val="2"/>
          <w:numId w:val="22"/>
        </w:numPr>
      </w:pPr>
      <w:r>
        <w:t>Optimization of the pseudolite signal</w:t>
      </w:r>
      <w:r w:rsidR="001A492D">
        <w:t>.</w:t>
      </w:r>
      <w:r>
        <w:t xml:space="preserve"> </w:t>
      </w:r>
    </w:p>
    <w:p w:rsidR="00917D9A" w:rsidRPr="00BA3344" w:rsidRDefault="00917D9A" w:rsidP="00966937">
      <w:pPr>
        <w:pStyle w:val="ECCNumbered-LetteredList"/>
        <w:numPr>
          <w:ilvl w:val="0"/>
          <w:numId w:val="0"/>
        </w:numPr>
        <w:ind w:left="340"/>
      </w:pPr>
    </w:p>
    <w:p w:rsidR="00917D9A" w:rsidRDefault="00917D9A" w:rsidP="006C713C">
      <w:pPr>
        <w:pStyle w:val="ECCNumbered-LetteredList"/>
        <w:numPr>
          <w:ilvl w:val="0"/>
          <w:numId w:val="11"/>
        </w:numPr>
        <w:jc w:val="both"/>
      </w:pPr>
      <w:r w:rsidRPr="00BA3344">
        <w:t>The impact of PLs on outdoors non-</w:t>
      </w:r>
      <w:r w:rsidR="00717538">
        <w:t>participating</w:t>
      </w:r>
      <w:r w:rsidRPr="00BA3344">
        <w:t xml:space="preserve"> receivers differs depending on the type of PRN codes that is used by the PLs (i.e. dedicated or non-dedicated codes). In the case non-dedicated PRN codes are used, this area of potential performance degradation is much </w:t>
      </w:r>
      <w:r w:rsidR="00BD1572">
        <w:t>larger</w:t>
      </w:r>
      <w:r w:rsidRPr="00BA3344">
        <w:t xml:space="preserve"> </w:t>
      </w:r>
      <w:r w:rsidR="00BD1572">
        <w:t>than with dedicated codes</w:t>
      </w:r>
      <w:r w:rsidRPr="00BA3344">
        <w:t xml:space="preserve"> </w:t>
      </w:r>
      <w:r w:rsidR="003023D5">
        <w:t xml:space="preserve">and </w:t>
      </w:r>
      <w:r w:rsidRPr="00BA3344">
        <w:t>separation distances up to 1.5km are necessary to guarantee the integrity of non-</w:t>
      </w:r>
      <w:r w:rsidR="00717538">
        <w:t>participating</w:t>
      </w:r>
      <w:r w:rsidRPr="00BA3344">
        <w:t xml:space="preserve"> receivers (those used for safety applications). The impact in this area is an increase of the Time-T</w:t>
      </w:r>
      <w:r>
        <w:t>o-First-Fix of non-</w:t>
      </w:r>
      <w:r w:rsidR="00717538">
        <w:t>participating</w:t>
      </w:r>
      <w:r w:rsidRPr="00BA3344">
        <w:t xml:space="preserve"> receivers in cold start.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spacing w:after="120"/>
        <w:ind w:left="340"/>
      </w:pPr>
      <w:r w:rsidRPr="00BA3344">
        <w:t>In order to reduce the potential interference level for lower separation distances, the following measures could be taken:</w:t>
      </w:r>
    </w:p>
    <w:p w:rsidR="00917D9A" w:rsidRPr="00BA3344" w:rsidRDefault="00917D9A" w:rsidP="00DD69D0">
      <w:pPr>
        <w:pStyle w:val="ECCParBulleted"/>
        <w:numPr>
          <w:ilvl w:val="2"/>
          <w:numId w:val="21"/>
        </w:numPr>
      </w:pPr>
      <w:r>
        <w:t xml:space="preserve">Reduce the PL </w:t>
      </w:r>
      <w:r w:rsidR="00306E97">
        <w:t>e.i.r.p.</w:t>
      </w:r>
      <w:r>
        <w:t xml:space="preserve"> to -65dBm above 0°elevation</w:t>
      </w:r>
      <w:r w:rsidRPr="00BA3344">
        <w:t>;</w:t>
      </w:r>
    </w:p>
    <w:p w:rsidR="00917D9A" w:rsidRPr="00BA3344" w:rsidRDefault="00917D9A" w:rsidP="00DD69D0">
      <w:pPr>
        <w:pStyle w:val="ECCParBulleted"/>
        <w:numPr>
          <w:ilvl w:val="2"/>
          <w:numId w:val="21"/>
        </w:numPr>
      </w:pPr>
      <w:r w:rsidRPr="00BA3344">
        <w:t>Avoiding PL deployment close to large aperture or implementing additional attenuation with shielding material;</w:t>
      </w:r>
    </w:p>
    <w:p w:rsidR="00917D9A" w:rsidRPr="00BA3344" w:rsidRDefault="00917D9A" w:rsidP="00DD69D0">
      <w:pPr>
        <w:pStyle w:val="ECCParBulleted"/>
        <w:numPr>
          <w:ilvl w:val="2"/>
          <w:numId w:val="21"/>
        </w:numPr>
      </w:pPr>
      <w:r w:rsidRPr="00BA3344">
        <w:t>Reducing the PL maximum e.i.r.p</w:t>
      </w:r>
      <w:r w:rsidR="001A492D">
        <w: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ind w:left="340"/>
        <w:jc w:val="both"/>
      </w:pPr>
      <w:r w:rsidRPr="00BA3344">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pPr>
      <w:r w:rsidRPr="00BA3344">
        <w:t>Moreover, PL signals can monopolize some reception channels of non-</w:t>
      </w:r>
      <w:r w:rsidR="00717538">
        <w:t>participating</w:t>
      </w:r>
      <w:r w:rsidRPr="00BA3344">
        <w:t xml:space="preserve"> receiver, even after the acquisition resolved. Therefore, non-</w:t>
      </w:r>
      <w:r w:rsidR="00717538">
        <w:t>participating</w:t>
      </w:r>
      <w:r w:rsidRPr="00BA3344">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BA3344" w:rsidRDefault="00917D9A" w:rsidP="001A492D">
      <w:pPr>
        <w:pStyle w:val="ECCNumbered-LetteredList"/>
        <w:numPr>
          <w:ilvl w:val="0"/>
          <w:numId w:val="0"/>
        </w:numPr>
        <w:ind w:left="340"/>
        <w:jc w:val="both"/>
        <w:rPr>
          <w:szCs w:val="22"/>
        </w:rPr>
      </w:pPr>
      <w:r w:rsidRPr="00BA3344">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1A492D">
      <w:pPr>
        <w:pStyle w:val="ECCNumbered-LetteredList"/>
        <w:numPr>
          <w:ilvl w:val="0"/>
          <w:numId w:val="0"/>
        </w:numPr>
        <w:ind w:left="340"/>
        <w:jc w:val="both"/>
      </w:pPr>
      <w:r w:rsidRPr="00BA3344">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r w:rsidR="00546E1D">
        <w:t xml:space="preserve"> </w:t>
      </w:r>
      <w:r w:rsidRPr="00BA3344">
        <w:t xml:space="preserve">In view of the unknown effect to all </w:t>
      </w:r>
      <w:r>
        <w:t>non-</w:t>
      </w:r>
      <w:r w:rsidR="00717538">
        <w:t>participating</w:t>
      </w:r>
      <w:r w:rsidRPr="00BA3344">
        <w:t xml:space="preserve"> receiver designs associated with the use of</w:t>
      </w:r>
      <w:r w:rsidR="00546E1D">
        <w:t xml:space="preserve"> </w:t>
      </w:r>
      <w:r w:rsidRPr="00BA3344">
        <w:t>non visible satellite PRN codes by pseudolites, this method is not recommended for operational use.</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BA3344">
        <w:t>It is not possible to determine a reasonable separation distance (i.e. much lower than the building dimensions) between the pseudolites and a non-</w:t>
      </w:r>
      <w:r w:rsidR="00717538">
        <w:t>participating</w:t>
      </w:r>
      <w:r w:rsidRPr="00BA3344">
        <w:t xml:space="preserve"> GNSS receiver located in the same building. Therefore, this kind of non-</w:t>
      </w:r>
      <w:r w:rsidR="00717538">
        <w:t>participating</w:t>
      </w:r>
      <w:r w:rsidRPr="00BA3344">
        <w:t xml:space="preserve"> GNSS receiver cannot be protected. </w:t>
      </w:r>
    </w:p>
    <w:p w:rsidR="00917D9A" w:rsidRPr="00BA3344" w:rsidRDefault="00917D9A" w:rsidP="001A492D">
      <w:pPr>
        <w:pStyle w:val="ECCNumbered-LetteredList"/>
        <w:numPr>
          <w:ilvl w:val="0"/>
          <w:numId w:val="0"/>
        </w:numPr>
        <w:jc w:val="both"/>
      </w:pPr>
    </w:p>
    <w:p w:rsidR="00917D9A" w:rsidRPr="00AD6436" w:rsidRDefault="00917D9A" w:rsidP="006C713C">
      <w:pPr>
        <w:pStyle w:val="ECCNumbered-LetteredList"/>
        <w:numPr>
          <w:ilvl w:val="0"/>
          <w:numId w:val="11"/>
        </w:numPr>
        <w:jc w:val="both"/>
      </w:pPr>
      <w:r w:rsidRPr="00BA3344">
        <w:t xml:space="preserve">The studies of the aggregate effect of PL on aeronautical receivers show that in average, the PL density </w:t>
      </w:r>
      <w:r w:rsidR="00860A12">
        <w:t xml:space="preserve">deployed in an indoor environment </w:t>
      </w:r>
      <w:r w:rsidRPr="00BA3344">
        <w:t>should be limited to 6 PL/km² if the e.i.r.p</w:t>
      </w:r>
      <w:r w:rsidR="00306E97">
        <w:t>.</w:t>
      </w:r>
      <w:r w:rsidRPr="00BA3344">
        <w:t xml:space="preserve"> is -59dBm and 24 PL/km² if the e.i.r.p</w:t>
      </w:r>
      <w:r w:rsidR="00306E97">
        <w:t>.</w:t>
      </w:r>
      <w:r w:rsidRPr="00BA3344">
        <w:t xml:space="preserve"> is limited to -65dBm (or if equivalent mitigation techniques are applied). </w:t>
      </w:r>
      <w:r w:rsidRPr="00AD6436">
        <w:t>It should be noted that these values correspond to average numbers, which may be exceeded locally</w:t>
      </w:r>
      <w:r w:rsidR="00860A12">
        <w:t>, depending on the result of case by case studies on the impact of the pseudolite deployment on other RNSS users (in particular with safety of life applications)</w:t>
      </w:r>
      <w:r w:rsidRPr="00AD6436">
        <w:t>.</w:t>
      </w:r>
    </w:p>
    <w:p w:rsidR="00917D9A" w:rsidRPr="00BA3344"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rPr>
          <w:u w:val="single"/>
        </w:rPr>
      </w:pPr>
      <w:r w:rsidRPr="00BA3344">
        <w:t xml:space="preserve">In sensitive areas like airport, the studies show that mitigation techniques should be applied. Moreover, since the aggregated effect really depends on the real deployment conditions, case by case studies </w:t>
      </w:r>
      <w:r w:rsidR="00860A12">
        <w:t>should</w:t>
      </w:r>
      <w:r w:rsidR="00860A12" w:rsidRPr="00BA3344">
        <w:t xml:space="preserve"> </w:t>
      </w:r>
      <w:r w:rsidR="00860A12">
        <w:t xml:space="preserve">also </w:t>
      </w:r>
      <w:r w:rsidRPr="00BA3344">
        <w:t>be necessary</w:t>
      </w:r>
      <w:r w:rsidR="00860A12" w:rsidRPr="00860A12">
        <w:t xml:space="preserve"> </w:t>
      </w:r>
      <w:r w:rsidR="00860A12">
        <w:t>before any deployment.</w:t>
      </w:r>
      <w:r w:rsidRPr="00BA3344">
        <w:rPr>
          <w:u w:val="single"/>
        </w:rPr>
        <w:t xml:space="preserve"> </w:t>
      </w:r>
    </w:p>
    <w:p w:rsidR="00917D9A" w:rsidRPr="00BA3344" w:rsidRDefault="00917D9A" w:rsidP="00966937">
      <w:pPr>
        <w:ind w:left="720"/>
        <w:rPr>
          <w:b/>
        </w:rPr>
      </w:pPr>
    </w:p>
    <w:p w:rsidR="00942860" w:rsidRDefault="00942860" w:rsidP="00942860">
      <w:pPr>
        <w:rPr>
          <w:b/>
        </w:rPr>
      </w:pPr>
      <w:r>
        <w:rPr>
          <w:b/>
        </w:rPr>
        <w:t>C</w:t>
      </w:r>
      <w:r w:rsidRPr="00BA3344">
        <w:rPr>
          <w:b/>
        </w:rPr>
        <w:t xml:space="preserve">ompatibility between </w:t>
      </w:r>
      <w:r>
        <w:rPr>
          <w:b/>
        </w:rPr>
        <w:t>pulse</w:t>
      </w:r>
      <w:r w:rsidR="008577E0">
        <w:rPr>
          <w:b/>
        </w:rPr>
        <w:t xml:space="preserve"> transmitting p</w:t>
      </w:r>
      <w:r w:rsidRPr="00BA3344">
        <w:rPr>
          <w:b/>
        </w:rPr>
        <w:t>seudolites and RNSS is feasible under the following conditions:</w:t>
      </w:r>
    </w:p>
    <w:p w:rsidR="00960722" w:rsidRDefault="00960722" w:rsidP="00942860">
      <w:pPr>
        <w:rPr>
          <w:b/>
        </w:rPr>
      </w:pPr>
    </w:p>
    <w:p w:rsidR="00D73F80" w:rsidRDefault="00D73F80" w:rsidP="00DD69D0">
      <w:pPr>
        <w:pStyle w:val="ECCNumbered-LetteredList"/>
        <w:numPr>
          <w:ilvl w:val="0"/>
          <w:numId w:val="15"/>
        </w:numPr>
        <w:jc w:val="both"/>
      </w:pPr>
      <w:r w:rsidRPr="00BA3344">
        <w:t xml:space="preserve">A specific attention should be given to </w:t>
      </w:r>
      <w:r>
        <w:t>the use of pseudolites operating in outdoor environment</w:t>
      </w:r>
      <w:r w:rsidRPr="00BA3344">
        <w:t xml:space="preserve">. In </w:t>
      </w:r>
      <w:r w:rsidR="005662F6">
        <w:t xml:space="preserve">this </w:t>
      </w:r>
      <w:r>
        <w:t xml:space="preserve">case, in </w:t>
      </w:r>
      <w:r w:rsidRPr="00BA3344">
        <w:t>the absence of mitigation techniques</w:t>
      </w:r>
      <w:r>
        <w:t xml:space="preserve"> and</w:t>
      </w:r>
      <w:r w:rsidRPr="00BA3344">
        <w:t xml:space="preserve"> </w:t>
      </w:r>
      <w:r w:rsidR="00C158C9">
        <w:t>assuming a</w:t>
      </w:r>
      <w:r>
        <w:t xml:space="preserve"> mean </w:t>
      </w:r>
      <w:r w:rsidR="00306E97">
        <w:t>e.i.r.p.</w:t>
      </w:r>
      <w:r>
        <w:t xml:space="preserve"> of -</w:t>
      </w:r>
      <w:r w:rsidR="006E3962">
        <w:t xml:space="preserve">59dBm </w:t>
      </w:r>
      <w:r>
        <w:t xml:space="preserve">and an SNR loss </w:t>
      </w:r>
      <w:r>
        <w:lastRenderedPageBreak/>
        <w:t>of 1 dB</w:t>
      </w:r>
      <w:r w:rsidR="006E3962">
        <w:t xml:space="preserve"> for any kind of non-aeronautical receiver / for high precision receiver</w:t>
      </w:r>
      <w:r>
        <w:t xml:space="preserve">, </w:t>
      </w:r>
      <w:r w:rsidRPr="00BA3344">
        <w:t xml:space="preserve">a separation distance of up to </w:t>
      </w:r>
      <w:r w:rsidR="00A82DB9">
        <w:t xml:space="preserve">respectively </w:t>
      </w:r>
      <w:r w:rsidR="00FA7A0A">
        <w:t>120m/96m</w:t>
      </w:r>
      <w:r w:rsidR="00FA7A0A" w:rsidRPr="00BA3344">
        <w:t xml:space="preserve"> </w:t>
      </w:r>
      <w:r w:rsidRPr="00BA3344">
        <w:t>can be necessary to ensure the protection of non-</w:t>
      </w:r>
      <w:r w:rsidR="00717538">
        <w:t>participating</w:t>
      </w:r>
      <w:r w:rsidRPr="00BA3344">
        <w:t xml:space="preserve"> </w:t>
      </w:r>
      <w:r w:rsidR="0077437B">
        <w:t xml:space="preserve">non-aeronautical </w:t>
      </w:r>
      <w:r w:rsidRPr="00BA3344">
        <w:t xml:space="preserve">receivers. </w:t>
      </w:r>
      <w:r w:rsidR="0077437B">
        <w:t xml:space="preserve">In order to protect aeronautical receivers the PL mean </w:t>
      </w:r>
      <w:r w:rsidR="00306E97">
        <w:t>e.i.r.p.</w:t>
      </w:r>
      <w:r w:rsidR="0077437B">
        <w:t xml:space="preserve"> should be reduced to </w:t>
      </w:r>
      <w:r w:rsidR="00FA7A0A">
        <w:t>-65</w:t>
      </w:r>
      <w:r w:rsidR="0077437B">
        <w:t xml:space="preserve">dBm above 0°elevation. </w:t>
      </w:r>
      <w:r w:rsidRPr="00BA3344">
        <w:t>In order to reduce the potential interference level for lower separation distances</w:t>
      </w:r>
      <w:r w:rsidR="00A82DB9">
        <w:t xml:space="preserve"> or increase the mean on-axis e.i.r.p.</w:t>
      </w:r>
      <w:r w:rsidRPr="00BA3344">
        <w:t>, the following measures could be taken:</w:t>
      </w:r>
    </w:p>
    <w:p w:rsidR="00D73F80" w:rsidRDefault="00D73F80" w:rsidP="00DD69D0">
      <w:pPr>
        <w:pStyle w:val="ECCParBulleted"/>
        <w:numPr>
          <w:ilvl w:val="2"/>
          <w:numId w:val="15"/>
        </w:numPr>
      </w:pPr>
      <w:r>
        <w:t xml:space="preserve">Optimization of the pseudolite signal </w:t>
      </w:r>
    </w:p>
    <w:p w:rsidR="00D73F80" w:rsidRDefault="00D73F80" w:rsidP="00DD69D0">
      <w:pPr>
        <w:pStyle w:val="ECCParBulleted"/>
        <w:numPr>
          <w:ilvl w:val="2"/>
          <w:numId w:val="15"/>
        </w:numPr>
      </w:pPr>
      <w:r>
        <w:t xml:space="preserve">To accept locally (inside the </w:t>
      </w:r>
      <w:r w:rsidR="00FA7A0A">
        <w:t xml:space="preserve">intended </w:t>
      </w:r>
      <w:r>
        <w:t>coverage area) an SNR loss of 3 dB</w:t>
      </w:r>
      <w:r w:rsidR="001A492D">
        <w:t>.</w:t>
      </w:r>
    </w:p>
    <w:p w:rsidR="001A492D" w:rsidRDefault="001A492D" w:rsidP="001A492D">
      <w:pPr>
        <w:pStyle w:val="ECCParBulleted"/>
        <w:numPr>
          <w:ilvl w:val="0"/>
          <w:numId w:val="0"/>
        </w:numPr>
        <w:ind w:left="340" w:hanging="340"/>
      </w:pPr>
    </w:p>
    <w:p w:rsidR="00D73F80" w:rsidRDefault="00D73F80" w:rsidP="00DD69D0">
      <w:pPr>
        <w:pStyle w:val="ECCNumbered-LetteredList"/>
        <w:numPr>
          <w:ilvl w:val="0"/>
          <w:numId w:val="15"/>
        </w:numPr>
        <w:jc w:val="both"/>
      </w:pPr>
      <w:r>
        <w:t>The peak power of pulsed pseudolites can be up to 10 log (duty cycle) above the mean power.</w:t>
      </w:r>
    </w:p>
    <w:p w:rsidR="001A492D" w:rsidRDefault="001A492D" w:rsidP="001A492D">
      <w:pPr>
        <w:pStyle w:val="ECCNumbered-LetteredList"/>
        <w:numPr>
          <w:ilvl w:val="0"/>
          <w:numId w:val="0"/>
        </w:numPr>
        <w:ind w:left="340" w:hanging="340"/>
        <w:jc w:val="both"/>
      </w:pPr>
    </w:p>
    <w:p w:rsidR="00D73F80" w:rsidRDefault="00D73F80" w:rsidP="00DD69D0">
      <w:pPr>
        <w:pStyle w:val="ECCNumbered-LetteredList"/>
        <w:numPr>
          <w:ilvl w:val="0"/>
          <w:numId w:val="15"/>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ECCNumbered-LetteredList"/>
        <w:numPr>
          <w:ilvl w:val="0"/>
          <w:numId w:val="0"/>
        </w:numPr>
        <w:ind w:left="340" w:hanging="340"/>
        <w:jc w:val="both"/>
      </w:pPr>
    </w:p>
    <w:p w:rsidR="00D73F80" w:rsidRPr="00AD6436" w:rsidRDefault="00D73F80" w:rsidP="00DD69D0">
      <w:pPr>
        <w:pStyle w:val="ECCNumbered-LetteredList"/>
        <w:numPr>
          <w:ilvl w:val="0"/>
          <w:numId w:val="15"/>
        </w:numPr>
        <w:jc w:val="both"/>
      </w:pPr>
      <w:r w:rsidRPr="00BA3344">
        <w:t xml:space="preserve">The studies of the aggregate effect of PL on aeronautical receivers show that in average, the PL density should be limited to </w:t>
      </w:r>
      <w:r w:rsidR="007F710B">
        <w:t>2 (6)</w:t>
      </w:r>
      <w:r w:rsidRPr="00BA3344">
        <w:t xml:space="preserve"> PL/km² if the </w:t>
      </w:r>
      <w:r w:rsidR="00C158C9">
        <w:t xml:space="preserve">mean </w:t>
      </w:r>
      <w:r w:rsidRPr="00BA3344">
        <w:t>e.i.r.p</w:t>
      </w:r>
      <w:r w:rsidR="00306E97">
        <w:t>.</w:t>
      </w:r>
      <w:r w:rsidRPr="00BA3344">
        <w:t xml:space="preserve"> is -59dBm </w:t>
      </w:r>
      <w:r w:rsidR="007F710B">
        <w:t xml:space="preserve">for outdoor (indoor) usage </w:t>
      </w:r>
      <w:r w:rsidRPr="00BA3344">
        <w:t xml:space="preserve">and </w:t>
      </w:r>
      <w:r w:rsidR="007F710B">
        <w:t>6 (</w:t>
      </w:r>
      <w:r w:rsidRPr="00BA3344">
        <w:t>24</w:t>
      </w:r>
      <w:r w:rsidR="007F710B">
        <w:t>)</w:t>
      </w:r>
      <w:r w:rsidRPr="00BA3344">
        <w:t xml:space="preserve"> PL/km² if the </w:t>
      </w:r>
      <w:r w:rsidR="00C158C9">
        <w:t xml:space="preserve">mean </w:t>
      </w:r>
      <w:r w:rsidRPr="00BA3344">
        <w:t>e.i.r.p</w:t>
      </w:r>
      <w:r w:rsidR="00306E97">
        <w:t>.</w:t>
      </w:r>
      <w:r w:rsidRPr="00BA3344">
        <w:t xml:space="preserve"> is limited to -65dBm (or if equivalent mitigation techniques are applied</w:t>
      </w:r>
      <w:r w:rsidR="00C158C9">
        <w:t xml:space="preserve"> above 0 degree elevation angle</w:t>
      </w:r>
      <w:r w:rsidRPr="00BA3344">
        <w:t>)</w:t>
      </w:r>
      <w:r w:rsidR="007F710B">
        <w:t xml:space="preserve"> for outdoor (indoor) usage</w:t>
      </w:r>
      <w:r w:rsidRPr="00BA3344">
        <w:t xml:space="preserve">. </w:t>
      </w:r>
      <w:r w:rsidRPr="00AD6436">
        <w:t>It should be noted that these values correspond to average numbers, which may be exceeded locally</w:t>
      </w:r>
      <w:r w:rsidR="00860A12">
        <w:t>, depending on the result of case by case studies on the impact of the pseudolite deployment on other RNSS users (in particular with safety of life applications)</w:t>
      </w:r>
      <w:r w:rsidRPr="00AD6436">
        <w:t>.</w:t>
      </w:r>
    </w:p>
    <w:p w:rsidR="00D73F80" w:rsidRPr="00BA3344" w:rsidRDefault="00D73F80" w:rsidP="001A492D">
      <w:pPr>
        <w:pStyle w:val="ECCNumbered-LetteredList"/>
        <w:numPr>
          <w:ilvl w:val="0"/>
          <w:numId w:val="0"/>
        </w:numPr>
        <w:ind w:left="340"/>
        <w:jc w:val="both"/>
      </w:pPr>
    </w:p>
    <w:p w:rsidR="00D73F80" w:rsidRDefault="00D73F80" w:rsidP="00DD69D0">
      <w:pPr>
        <w:pStyle w:val="ECCNumbered-LetteredList"/>
        <w:numPr>
          <w:ilvl w:val="0"/>
          <w:numId w:val="15"/>
        </w:numPr>
        <w:jc w:val="both"/>
      </w:pPr>
      <w:r w:rsidRPr="00BA3344">
        <w:t xml:space="preserve">In sensitive areas like </w:t>
      </w:r>
      <w:r w:rsidR="00FA7A0A">
        <w:t xml:space="preserve">around </w:t>
      </w:r>
      <w:r w:rsidRPr="00BA3344">
        <w:t xml:space="preserve">airport, the studies show that mitigation techniques should be applied. Moreover, since the aggregated effect really depends on the real deployment conditions, case by case studies </w:t>
      </w:r>
      <w:r w:rsidR="00860A12">
        <w:t>should</w:t>
      </w:r>
      <w:r w:rsidR="00860A12" w:rsidRPr="00BA3344">
        <w:t xml:space="preserve"> </w:t>
      </w:r>
      <w:r w:rsidR="00860A12">
        <w:t xml:space="preserve">also </w:t>
      </w:r>
      <w:r w:rsidRPr="00BA3344">
        <w:t>be necessary</w:t>
      </w:r>
      <w:r w:rsidR="00860A12" w:rsidRPr="00860A12">
        <w:t xml:space="preserve"> </w:t>
      </w:r>
      <w:r w:rsidR="00860A12">
        <w:t>before any deployment.</w:t>
      </w:r>
    </w:p>
    <w:p w:rsidR="00917D9A" w:rsidRDefault="00917D9A" w:rsidP="00966937">
      <w:pPr>
        <w:pStyle w:val="Heading2"/>
      </w:pPr>
      <w:bookmarkStart w:id="219" w:name="_Toc273971040"/>
      <w:bookmarkStart w:id="220" w:name="_Toc317588369"/>
      <w:bookmarkStart w:id="221" w:name="_Toc335824937"/>
      <w:r>
        <w:t>Band 1164-1215 MH</w:t>
      </w:r>
      <w:r w:rsidR="006352B5">
        <w:rPr>
          <w:caps w:val="0"/>
        </w:rPr>
        <w:t>z</w:t>
      </w:r>
      <w:r>
        <w:t>, ARNS</w:t>
      </w:r>
      <w:bookmarkEnd w:id="219"/>
      <w:bookmarkEnd w:id="220"/>
      <w:bookmarkEnd w:id="221"/>
    </w:p>
    <w:p w:rsidR="00917D9A" w:rsidRPr="0059449B" w:rsidRDefault="00917D9A" w:rsidP="00966937">
      <w:pPr>
        <w:pStyle w:val="ECCParagraph"/>
        <w:rPr>
          <w:lang w:val="en-US"/>
        </w:rPr>
      </w:pPr>
      <w:r w:rsidRPr="0059449B">
        <w:rPr>
          <w:lang w:val="en-US"/>
        </w:rPr>
        <w:t>Aeronautical Radio Navigation Service (ARNS) is a safety related service and should be carefully protected from interference. The protection criterion is I/N = - 23 dB and does not include any relaxation for example as function of time (Fractional Degradation of Performance, FDP). The ARNS receivers are located on board aircraft on all altitudes up to 12000 meters and the radio propagation environment is already rather difficult.</w:t>
      </w:r>
    </w:p>
    <w:p w:rsidR="00917D9A" w:rsidRPr="0059449B" w:rsidRDefault="00917D9A" w:rsidP="00966937">
      <w:pPr>
        <w:pStyle w:val="ECCParagraph"/>
        <w:rPr>
          <w:lang w:val="en-US"/>
        </w:rPr>
      </w:pPr>
      <w:r w:rsidRPr="0059449B">
        <w:rPr>
          <w:lang w:val="en-US"/>
        </w:rPr>
        <w:t xml:space="preserve">An aggregated PFD limit of -144.5 dBW/m²/MHz to protect ARNS from RNSS was assumed. </w:t>
      </w:r>
    </w:p>
    <w:p w:rsidR="00917D9A" w:rsidRPr="0059449B" w:rsidRDefault="00604C76" w:rsidP="00966937">
      <w:pPr>
        <w:pStyle w:val="ECCParagraph"/>
        <w:rPr>
          <w:b/>
          <w:lang w:val="en-US"/>
        </w:rPr>
      </w:pPr>
      <w:r>
        <w:rPr>
          <w:b/>
          <w:lang w:val="en-US"/>
        </w:rPr>
        <w:t>C</w:t>
      </w:r>
      <w:r w:rsidR="00917D9A" w:rsidRPr="0059449B">
        <w:rPr>
          <w:b/>
          <w:lang w:val="en-US"/>
        </w:rPr>
        <w:t>ompatibility bet</w:t>
      </w:r>
      <w:r w:rsidR="008577E0">
        <w:rPr>
          <w:b/>
          <w:lang w:val="en-US"/>
        </w:rPr>
        <w:t>ween continuously transmitting p</w:t>
      </w:r>
      <w:r w:rsidR="00917D9A" w:rsidRPr="0059449B">
        <w:rPr>
          <w:b/>
          <w:lang w:val="en-US"/>
        </w:rPr>
        <w:t>seudolites and ARNS would not be easily feasible, and in particular around airports areas.</w:t>
      </w:r>
    </w:p>
    <w:p w:rsidR="00917D9A" w:rsidRPr="0059449B" w:rsidRDefault="00604C76" w:rsidP="00966937">
      <w:pPr>
        <w:pStyle w:val="ECCParagraph"/>
        <w:rPr>
          <w:b/>
          <w:lang w:val="en-US"/>
        </w:rPr>
      </w:pPr>
      <w:r>
        <w:rPr>
          <w:b/>
          <w:lang w:val="en-US"/>
        </w:rPr>
        <w:t>C</w:t>
      </w:r>
      <w:r w:rsidR="00917D9A" w:rsidRPr="0059449B">
        <w:rPr>
          <w:b/>
          <w:lang w:val="en-US"/>
        </w:rPr>
        <w:t xml:space="preserve">ompatibility between Pulse transmitting </w:t>
      </w:r>
      <w:r w:rsidR="008577E0">
        <w:rPr>
          <w:b/>
          <w:lang w:val="en-US"/>
        </w:rPr>
        <w:t>p</w:t>
      </w:r>
      <w:r w:rsidR="00917D9A" w:rsidRPr="0059449B">
        <w:rPr>
          <w:b/>
          <w:lang w:val="en-US"/>
        </w:rPr>
        <w:t xml:space="preserve">seudolites and ARNS </w:t>
      </w:r>
      <w:r w:rsidR="00850797">
        <w:rPr>
          <w:b/>
          <w:lang w:val="en-US"/>
        </w:rPr>
        <w:t>is</w:t>
      </w:r>
      <w:r w:rsidR="00917D9A" w:rsidRPr="0059449B">
        <w:rPr>
          <w:b/>
          <w:lang w:val="en-US"/>
        </w:rPr>
        <w:t xml:space="preserve"> not feasible.</w:t>
      </w:r>
    </w:p>
    <w:p w:rsidR="00917D9A" w:rsidRDefault="00917D9A" w:rsidP="00966937">
      <w:pPr>
        <w:pStyle w:val="Heading2"/>
      </w:pPr>
      <w:bookmarkStart w:id="222" w:name="_Toc317588370"/>
      <w:bookmarkStart w:id="223" w:name="_Toc335824938"/>
      <w:r w:rsidRPr="0059449B">
        <w:t>Band 1215-1300 MH</w:t>
      </w:r>
      <w:r w:rsidR="006352B5" w:rsidRPr="0059449B">
        <w:rPr>
          <w:caps w:val="0"/>
        </w:rPr>
        <w:t>z</w:t>
      </w:r>
      <w:r w:rsidRPr="0059449B">
        <w:t>, RNSS</w:t>
      </w:r>
      <w:bookmarkEnd w:id="222"/>
      <w:bookmarkEnd w:id="223"/>
    </w:p>
    <w:p w:rsidR="00917D9A" w:rsidRPr="008D7AF5" w:rsidRDefault="00917D9A" w:rsidP="00D27AE3">
      <w:pPr>
        <w:pStyle w:val="ECCParagraph"/>
      </w:pPr>
      <w:r w:rsidRPr="008D7AF5">
        <w:t>Radio Navigation Satellite Systems are spread spectrum systems. Because of the similarities between RNSS and PL systems, the RNSS receiver tolerates more or less the PL wideband interference depending on the nature and characteri</w:t>
      </w:r>
      <w:r w:rsidR="0078081E">
        <w:t>s</w:t>
      </w:r>
      <w:r w:rsidRPr="008D7AF5">
        <w:t xml:space="preserve">tics of the PL signal. </w:t>
      </w:r>
    </w:p>
    <w:p w:rsidR="00917D9A" w:rsidRPr="008D7AF5" w:rsidRDefault="00917D9A" w:rsidP="00D27AE3">
      <w:pPr>
        <w:pStyle w:val="ECCParagraph"/>
      </w:pPr>
      <w:r w:rsidRPr="008D7AF5">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 still has to be determined.</w:t>
      </w:r>
    </w:p>
    <w:p w:rsidR="00917D9A" w:rsidRPr="008D7AF5" w:rsidRDefault="00604C76" w:rsidP="00D27AE3">
      <w:pPr>
        <w:pStyle w:val="ECCParagraph"/>
        <w:rPr>
          <w:b/>
        </w:rPr>
      </w:pPr>
      <w:r>
        <w:rPr>
          <w:b/>
        </w:rPr>
        <w:t>C</w:t>
      </w:r>
      <w:r w:rsidR="00917D9A" w:rsidRPr="008D7AF5">
        <w:rPr>
          <w:b/>
        </w:rPr>
        <w:t>ompatibility bet</w:t>
      </w:r>
      <w:r w:rsidR="008577E0">
        <w:rPr>
          <w:b/>
        </w:rPr>
        <w:t>ween continuously transmitting p</w:t>
      </w:r>
      <w:r w:rsidR="00917D9A" w:rsidRPr="008D7AF5">
        <w:rPr>
          <w:b/>
        </w:rPr>
        <w:t xml:space="preserve">seudolites </w:t>
      </w:r>
      <w:r w:rsidR="00B542C1">
        <w:rPr>
          <w:b/>
        </w:rPr>
        <w:t xml:space="preserve">deployed in an indoor environment </w:t>
      </w:r>
      <w:r w:rsidR="00917D9A" w:rsidRPr="008D7AF5">
        <w:rPr>
          <w:b/>
        </w:rPr>
        <w:t>and RNSS is feasible under the following conditions:</w:t>
      </w:r>
    </w:p>
    <w:p w:rsidR="00917D9A" w:rsidRPr="008D7AF5" w:rsidRDefault="00917D9A" w:rsidP="006C713C">
      <w:pPr>
        <w:pStyle w:val="ECCNumbered-LetteredList"/>
        <w:numPr>
          <w:ilvl w:val="0"/>
          <w:numId w:val="12"/>
        </w:numPr>
        <w:spacing w:after="120"/>
      </w:pPr>
      <w:r w:rsidRPr="008D7AF5">
        <w:t xml:space="preserve">A specific </w:t>
      </w:r>
      <w:r w:rsidR="008577E0">
        <w:t xml:space="preserve">attention should be given to </w:t>
      </w:r>
      <w:r w:rsidRPr="008D7AF5">
        <w:t xml:space="preserve">the use of pseudolites operating in light indoor environment, i.e. close to large apertures (e.g. doors, windows,…). In this case, in the absence of mitigation techniques, and assuming an </w:t>
      </w:r>
      <w:r w:rsidR="00306E97">
        <w:t>e.i.r.p.</w:t>
      </w:r>
      <w:r w:rsidRPr="008D7AF5">
        <w:t xml:space="preserve"> of -59dBm,  a separation distance of up to 185m can be necessary to ensure the protection of non-</w:t>
      </w:r>
      <w:r w:rsidR="00717538">
        <w:t>participating</w:t>
      </w:r>
      <w:r w:rsidRPr="008D7AF5">
        <w:t xml:space="preserve"> receivers. In order to reduce the potential interference level for lower separation distances, the following measures could be taken:</w:t>
      </w:r>
    </w:p>
    <w:p w:rsidR="00917D9A" w:rsidRPr="008D7AF5" w:rsidRDefault="00917D9A" w:rsidP="00DD69D0">
      <w:pPr>
        <w:pStyle w:val="ECCParBulleted"/>
        <w:numPr>
          <w:ilvl w:val="0"/>
          <w:numId w:val="41"/>
        </w:numPr>
      </w:pPr>
      <w:r>
        <w:t xml:space="preserve">Reduce the PL </w:t>
      </w:r>
      <w:r w:rsidR="006352B5">
        <w:t>e.i.r.p.</w:t>
      </w:r>
      <w:r>
        <w:t xml:space="preserve"> to -65dBm above 0°elevation</w:t>
      </w:r>
    </w:p>
    <w:p w:rsidR="00917D9A" w:rsidRPr="008D7AF5" w:rsidRDefault="00917D9A" w:rsidP="00DD69D0">
      <w:pPr>
        <w:pStyle w:val="ECCParBulleted"/>
        <w:numPr>
          <w:ilvl w:val="0"/>
          <w:numId w:val="41"/>
        </w:numPr>
      </w:pPr>
      <w:r w:rsidRPr="008D7AF5">
        <w:lastRenderedPageBreak/>
        <w:t>Avoiding PL deployment close to large aperture or implementing additional attenuation with shielding material;</w:t>
      </w:r>
    </w:p>
    <w:p w:rsidR="00917D9A" w:rsidRDefault="00917D9A" w:rsidP="00DD69D0">
      <w:pPr>
        <w:pStyle w:val="ECCParBulleted"/>
        <w:numPr>
          <w:ilvl w:val="0"/>
          <w:numId w:val="41"/>
        </w:numPr>
      </w:pPr>
      <w:r w:rsidRPr="008D7AF5">
        <w:t>Reducing the PL maximum e.i.r.p</w:t>
      </w:r>
      <w:r w:rsidR="006352B5">
        <w:t>.</w:t>
      </w:r>
    </w:p>
    <w:p w:rsidR="00917D9A" w:rsidRDefault="00917D9A" w:rsidP="00DD69D0">
      <w:pPr>
        <w:pStyle w:val="ECCParBulleted"/>
        <w:numPr>
          <w:ilvl w:val="0"/>
          <w:numId w:val="41"/>
        </w:numPr>
      </w:pPr>
      <w:r>
        <w:t>Optimization of the pseudolite signal</w:t>
      </w:r>
      <w:r w:rsidR="006352B5">
        <w:t>.</w:t>
      </w:r>
    </w:p>
    <w:p w:rsidR="00917D9A" w:rsidRPr="008D7AF5" w:rsidRDefault="00917D9A" w:rsidP="00D27AE3">
      <w:pPr>
        <w:pStyle w:val="ECCNumbered-LetteredList"/>
        <w:numPr>
          <w:ilvl w:val="0"/>
          <w:numId w:val="0"/>
        </w:numPr>
        <w:ind w:left="340"/>
      </w:pPr>
    </w:p>
    <w:p w:rsidR="00917D9A" w:rsidRPr="008D7AF5" w:rsidRDefault="00917D9A" w:rsidP="006C713C">
      <w:pPr>
        <w:pStyle w:val="ECCNumbered-LetteredList"/>
        <w:numPr>
          <w:ilvl w:val="0"/>
          <w:numId w:val="12"/>
        </w:numPr>
      </w:pPr>
      <w:r w:rsidRPr="008D7AF5">
        <w:t xml:space="preserve">In the case non-dedicated PRN codes are used, this area of potential performance degradation is much </w:t>
      </w:r>
      <w:r w:rsidR="003023D5">
        <w:t>larger</w:t>
      </w:r>
      <w:r w:rsidR="003023D5" w:rsidRPr="00BA3344">
        <w:t xml:space="preserve"> </w:t>
      </w:r>
      <w:r w:rsidR="003023D5">
        <w:t>than with dedicated codes and</w:t>
      </w:r>
      <w:r w:rsidRPr="008D7AF5">
        <w:t xml:space="preserve"> separation distances up to 1.5km are necessary to guarantee the integrity of non-</w:t>
      </w:r>
      <w:r w:rsidR="00717538">
        <w:t>participating</w:t>
      </w:r>
      <w:r w:rsidRPr="008D7AF5">
        <w:t xml:space="preserve"> receivers (those used for safety applications). The impact in this area is an increase of the Time-T</w:t>
      </w:r>
      <w:r>
        <w:t>o-First-Fix of non-</w:t>
      </w:r>
      <w:r w:rsidR="00717538">
        <w:t>participating</w:t>
      </w:r>
      <w:r w:rsidRPr="008D7AF5">
        <w:t xml:space="preserve"> receivers in cold start.</w:t>
      </w:r>
    </w:p>
    <w:p w:rsidR="00917D9A" w:rsidRDefault="00917D9A" w:rsidP="002F624E">
      <w:pPr>
        <w:pStyle w:val="ECCNumbered-LetteredList"/>
        <w:numPr>
          <w:ilvl w:val="0"/>
          <w:numId w:val="0"/>
        </w:numPr>
        <w:ind w:left="340"/>
      </w:pPr>
    </w:p>
    <w:p w:rsidR="00917D9A" w:rsidRDefault="00917D9A" w:rsidP="001A492D">
      <w:pPr>
        <w:pStyle w:val="ECCNumbered-LetteredList"/>
        <w:numPr>
          <w:ilvl w:val="0"/>
          <w:numId w:val="0"/>
        </w:numPr>
        <w:spacing w:after="120"/>
        <w:ind w:left="340"/>
      </w:pPr>
      <w:r w:rsidRPr="008D7AF5">
        <w:t>In order to reduce the potential interference level for lower separation distances, the following measures could be taken:</w:t>
      </w:r>
    </w:p>
    <w:p w:rsidR="00917D9A" w:rsidRDefault="00917D9A" w:rsidP="00DD69D0">
      <w:pPr>
        <w:pStyle w:val="ECCParBulleted"/>
        <w:numPr>
          <w:ilvl w:val="0"/>
          <w:numId w:val="42"/>
        </w:numPr>
      </w:pPr>
      <w:r>
        <w:t xml:space="preserve">Reduce the PL </w:t>
      </w:r>
      <w:r w:rsidR="006352B5" w:rsidRPr="008D7AF5">
        <w:t>e.i.r.p</w:t>
      </w:r>
      <w:r w:rsidR="006352B5">
        <w:t>.</w:t>
      </w:r>
      <w:r>
        <w:t xml:space="preserve"> to -65dBm above 0° elevation</w:t>
      </w:r>
      <w:r w:rsidRPr="00BA3344">
        <w:t>;</w:t>
      </w:r>
    </w:p>
    <w:p w:rsidR="00917D9A" w:rsidRPr="008D7AF5" w:rsidRDefault="00917D9A" w:rsidP="00DD69D0">
      <w:pPr>
        <w:pStyle w:val="ECCParBulleted"/>
        <w:numPr>
          <w:ilvl w:val="0"/>
          <w:numId w:val="42"/>
        </w:numPr>
      </w:pPr>
      <w:r w:rsidRPr="008D7AF5">
        <w:t>Avoiding PL deployment close to large aperture or implementing additional attenuation with shielding material;</w:t>
      </w:r>
    </w:p>
    <w:p w:rsidR="00917D9A" w:rsidRDefault="00917D9A" w:rsidP="00DD69D0">
      <w:pPr>
        <w:pStyle w:val="ECCParBulleted"/>
        <w:numPr>
          <w:ilvl w:val="0"/>
          <w:numId w:val="42"/>
        </w:numPr>
      </w:pPr>
      <w:r w:rsidRPr="008D7AF5">
        <w:t>Reducing the PL maximum e.i.r.p</w:t>
      </w:r>
      <w:r w:rsidR="006352B5">
        <w:t>.</w:t>
      </w:r>
    </w:p>
    <w:p w:rsidR="00917D9A" w:rsidRPr="008D7AF5" w:rsidRDefault="00917D9A" w:rsidP="002F624E">
      <w:pPr>
        <w:pStyle w:val="ECCParBulleted"/>
        <w:numPr>
          <w:ilvl w:val="0"/>
          <w:numId w:val="0"/>
        </w:numPr>
        <w:ind w:left="1139"/>
      </w:pPr>
    </w:p>
    <w:p w:rsidR="00917D9A" w:rsidRPr="008D7AF5" w:rsidRDefault="00917D9A" w:rsidP="002F624E">
      <w:pPr>
        <w:pStyle w:val="ECCNumbered-LetteredList"/>
        <w:numPr>
          <w:ilvl w:val="0"/>
          <w:numId w:val="0"/>
        </w:numPr>
        <w:ind w:left="340"/>
      </w:pPr>
      <w:r w:rsidRPr="008D7AF5">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Moreover, PL signals can monopolize some reception channels of non-</w:t>
      </w:r>
      <w:r w:rsidR="00717538">
        <w:t>participating</w:t>
      </w:r>
      <w:r w:rsidRPr="008D7AF5">
        <w:t xml:space="preserve"> receiver, even after the acquisition resolved. Therefore, non-</w:t>
      </w:r>
      <w:r w:rsidR="00717538">
        <w:t>participating</w:t>
      </w:r>
      <w:r w:rsidRPr="008D7AF5">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2F624E">
      <w:pPr>
        <w:pStyle w:val="ECCNumbered-LetteredList"/>
        <w:numPr>
          <w:ilvl w:val="0"/>
          <w:numId w:val="0"/>
        </w:numPr>
        <w:ind w:left="340"/>
        <w:rPr>
          <w:szCs w:val="22"/>
        </w:rPr>
      </w:pPr>
    </w:p>
    <w:p w:rsidR="00917D9A" w:rsidRPr="008D7AF5" w:rsidRDefault="00917D9A" w:rsidP="001A492D">
      <w:pPr>
        <w:pStyle w:val="ECCNumbered-LetteredList"/>
        <w:numPr>
          <w:ilvl w:val="0"/>
          <w:numId w:val="0"/>
        </w:numPr>
        <w:ind w:left="340"/>
        <w:jc w:val="both"/>
        <w:rPr>
          <w:szCs w:val="22"/>
        </w:rPr>
      </w:pPr>
      <w:r w:rsidRPr="008D7AF5">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2F624E">
      <w:pPr>
        <w:pStyle w:val="ECCNumbered-LetteredList"/>
        <w:numPr>
          <w:ilvl w:val="0"/>
          <w:numId w:val="0"/>
        </w:numPr>
        <w:ind w:left="340"/>
      </w:pPr>
    </w:p>
    <w:p w:rsidR="00917D9A" w:rsidRPr="008D7AF5" w:rsidRDefault="00917D9A" w:rsidP="001A492D">
      <w:pPr>
        <w:pStyle w:val="ECCNumbered-LetteredList"/>
        <w:numPr>
          <w:ilvl w:val="0"/>
          <w:numId w:val="0"/>
        </w:numPr>
        <w:ind w:left="340"/>
        <w:jc w:val="both"/>
      </w:pPr>
      <w:r w:rsidRPr="008D7AF5">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8D7AF5" w:rsidRDefault="00917D9A" w:rsidP="001A492D">
      <w:pPr>
        <w:pStyle w:val="ECCNumbered-LetteredList"/>
        <w:numPr>
          <w:ilvl w:val="0"/>
          <w:numId w:val="0"/>
        </w:numPr>
        <w:ind w:left="340"/>
        <w:jc w:val="both"/>
      </w:pPr>
      <w:r w:rsidRPr="008D7AF5">
        <w:t>In view of the unknown</w:t>
      </w:r>
      <w:r>
        <w:t xml:space="preserve"> effect to all non-</w:t>
      </w:r>
      <w:r w:rsidR="00717538">
        <w:t>participating</w:t>
      </w:r>
      <w:r w:rsidRPr="008D7AF5">
        <w:t xml:space="preserve"> receiver designs associated with the use of non-visible satellite PRN codes by pseudolites, this method is not recommended for operational use.</w:t>
      </w:r>
    </w:p>
    <w:p w:rsidR="00917D9A" w:rsidRPr="008D7AF5"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r>
        <w:t>.</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It is not possible to determine a reasonable separation distance (i.e. much lower than the building dimensions) between the pseudolites and a non-</w:t>
      </w:r>
      <w:r w:rsidR="00717538">
        <w:t>participating</w:t>
      </w:r>
      <w:r w:rsidRPr="008D7AF5">
        <w:t xml:space="preserve"> GNSS receiver located in the same building. Therefore, this kind of non-</w:t>
      </w:r>
      <w:r w:rsidR="00717538">
        <w:t>participating</w:t>
      </w:r>
      <w:r w:rsidRPr="008D7AF5">
        <w:t xml:space="preserve"> GNSS receiver cannot be protected. </w:t>
      </w:r>
    </w:p>
    <w:p w:rsidR="00917D9A" w:rsidRPr="008D7AF5" w:rsidRDefault="00917D9A" w:rsidP="002F624E">
      <w:pPr>
        <w:pStyle w:val="ECCNumbered-LetteredList"/>
        <w:numPr>
          <w:ilvl w:val="0"/>
          <w:numId w:val="0"/>
        </w:numPr>
      </w:pPr>
    </w:p>
    <w:p w:rsidR="00917D9A" w:rsidRPr="008D7AF5" w:rsidRDefault="00917D9A" w:rsidP="006C713C">
      <w:pPr>
        <w:pStyle w:val="ECCNumbered-LetteredList"/>
        <w:numPr>
          <w:ilvl w:val="0"/>
          <w:numId w:val="12"/>
        </w:numPr>
        <w:jc w:val="both"/>
      </w:pPr>
      <w:r w:rsidRPr="008D7AF5">
        <w:t>The studies of the aggregate effect of PL on aeronautical receivers show that in average, the PL density should be limited to 12 PL/km² if the e.i.r.p</w:t>
      </w:r>
      <w:r w:rsidR="006352B5">
        <w:t>.</w:t>
      </w:r>
      <w:r w:rsidRPr="008D7AF5">
        <w:t xml:space="preserve"> is -59dBm and 48 PL/km² if the e.i.r.p</w:t>
      </w:r>
      <w:r w:rsidR="006352B5">
        <w:t>.</w:t>
      </w:r>
      <w:r w:rsidRPr="008D7AF5">
        <w:t xml:space="preserve"> is limited to -65dBm (or if equivalent mitigation techniques are applied). </w:t>
      </w:r>
      <w:r w:rsidRPr="00AD6436">
        <w:t>It should be noted that these values correspond to average numbers, which may be exceeded locally</w:t>
      </w:r>
      <w:r w:rsidR="00B542C1">
        <w:t>, depending on the result of case by case studies on the impact of the pseudolite deployment on other RNSS users (in particular with safety of life applications)</w:t>
      </w:r>
      <w:r w:rsidRPr="00AD6436">
        <w:t>.</w:t>
      </w:r>
    </w:p>
    <w:p w:rsidR="00917D9A" w:rsidRDefault="00917D9A" w:rsidP="00DD69D0">
      <w:pPr>
        <w:pStyle w:val="ECCNumbered-LetteredList"/>
        <w:numPr>
          <w:ilvl w:val="0"/>
          <w:numId w:val="0"/>
        </w:numPr>
        <w:ind w:left="340"/>
        <w:jc w:val="both"/>
        <w:rPr>
          <w:u w:val="single"/>
        </w:rPr>
      </w:pPr>
      <w:r w:rsidRPr="008D7AF5">
        <w:t xml:space="preserve">In sensitive areas like airport, the studies show that mitigation techniques should be applied. Moreover, since the aggregated effect really depends on the real deployment conditions, case by case studies </w:t>
      </w:r>
      <w:r w:rsidR="00B542C1">
        <w:t>should also</w:t>
      </w:r>
      <w:r w:rsidR="00B542C1" w:rsidRPr="008D7AF5">
        <w:t xml:space="preserve"> </w:t>
      </w:r>
      <w:r w:rsidRPr="008D7AF5">
        <w:t>be necessary</w:t>
      </w:r>
      <w:r w:rsidR="00B542C1" w:rsidRPr="00B542C1">
        <w:t xml:space="preserve"> </w:t>
      </w:r>
      <w:r w:rsidR="00B542C1">
        <w:t>before any deployment.</w:t>
      </w:r>
      <w:r w:rsidRPr="008D7AF5">
        <w:rPr>
          <w:u w:val="single"/>
        </w:rPr>
        <w:t xml:space="preserve"> </w:t>
      </w:r>
    </w:p>
    <w:p w:rsidR="00F37D25" w:rsidRDefault="00F37D25" w:rsidP="002F624E">
      <w:pPr>
        <w:pStyle w:val="ECCNumbered-LetteredList"/>
        <w:numPr>
          <w:ilvl w:val="0"/>
          <w:numId w:val="0"/>
        </w:numPr>
        <w:ind w:left="340"/>
        <w:rPr>
          <w:u w:val="single"/>
        </w:rPr>
      </w:pPr>
    </w:p>
    <w:p w:rsidR="00F37D25" w:rsidRDefault="00F37D25" w:rsidP="00DD69D0">
      <w:pPr>
        <w:keepNext/>
        <w:rPr>
          <w:b/>
        </w:rPr>
      </w:pPr>
      <w:r>
        <w:rPr>
          <w:b/>
        </w:rPr>
        <w:lastRenderedPageBreak/>
        <w:t>C</w:t>
      </w:r>
      <w:r w:rsidRPr="00BA3344">
        <w:rPr>
          <w:b/>
        </w:rPr>
        <w:t xml:space="preserve">ompatibility between </w:t>
      </w:r>
      <w:r>
        <w:rPr>
          <w:b/>
        </w:rPr>
        <w:t>pulse</w:t>
      </w:r>
      <w:r w:rsidRPr="00BA3344">
        <w:rPr>
          <w:b/>
        </w:rPr>
        <w:t xml:space="preserve"> transmitting Pseudolites and RNSS is feasible under the following conditions:</w:t>
      </w:r>
    </w:p>
    <w:p w:rsidR="008C6EC1" w:rsidRDefault="008C6EC1" w:rsidP="00DD69D0">
      <w:pPr>
        <w:keepNext/>
        <w:rPr>
          <w:b/>
        </w:rPr>
      </w:pPr>
    </w:p>
    <w:p w:rsidR="00F37D25" w:rsidRDefault="00F37D25" w:rsidP="00DD69D0">
      <w:pPr>
        <w:pStyle w:val="ECCNumbered-LetteredList"/>
        <w:numPr>
          <w:ilvl w:val="0"/>
          <w:numId w:val="17"/>
        </w:numPr>
        <w:jc w:val="both"/>
      </w:pPr>
      <w:r w:rsidRPr="00BA3344">
        <w:t xml:space="preserve">A specific attention should be given to </w:t>
      </w:r>
      <w:r>
        <w:t>the use of pseudolites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r w:rsidR="00306E97">
        <w:t>e.i.r.p.</w:t>
      </w:r>
      <w:r>
        <w:t xml:space="preserve"> of </w:t>
      </w:r>
      <w:r w:rsidR="00650B34">
        <w:t>-59</w:t>
      </w:r>
      <w:r>
        <w:t>dBm and an SNR loss of 1 dB</w:t>
      </w:r>
      <w:r w:rsidR="00650B34">
        <w:t xml:space="preserve"> for any kind of non-aeronautical receiver / for high precision receiver</w:t>
      </w:r>
      <w:r>
        <w:t xml:space="preserve">, </w:t>
      </w:r>
      <w:r w:rsidRPr="00BA3344">
        <w:t xml:space="preserve">a separation distance of up to </w:t>
      </w:r>
      <w:r w:rsidR="00A82DB9">
        <w:t xml:space="preserve">respectively </w:t>
      </w:r>
      <w:r w:rsidR="00650B34">
        <w:t>116m/92m</w:t>
      </w:r>
      <w:r w:rsidR="00650B34" w:rsidRPr="00BA3344">
        <w:t xml:space="preserve"> </w:t>
      </w:r>
      <w:r w:rsidRPr="00BA3344">
        <w:t>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mean</w:t>
      </w:r>
      <w:r w:rsidR="00B570F3">
        <w:t xml:space="preserve"> of-</w:t>
      </w:r>
      <w:r w:rsidR="001A492D">
        <w:t xml:space="preserve">axis </w:t>
      </w:r>
      <w:r w:rsidR="00306E97">
        <w:t>e.i.r.p.</w:t>
      </w:r>
      <w:r w:rsidR="001A492D">
        <w:t xml:space="preserve"> should be reduced to</w:t>
      </w:r>
      <w:r w:rsidR="00B570F3">
        <w:t xml:space="preserve"> -65</w:t>
      </w:r>
      <w:r>
        <w:t xml:space="preserve">dBm above 0°elevation. </w:t>
      </w:r>
      <w:r w:rsidRPr="00BA3344">
        <w:t>In order to reduce the potential interference level for lower separation distances</w:t>
      </w:r>
      <w:r w:rsidR="00A82DB9">
        <w:t xml:space="preserve"> or increase the mean on-axis e.i.r.p.</w:t>
      </w:r>
      <w:r w:rsidRPr="00BA3344">
        <w:t>, the following measures could be taken:</w:t>
      </w:r>
    </w:p>
    <w:p w:rsidR="00F37D25" w:rsidRDefault="00F37D25" w:rsidP="00DD69D0">
      <w:pPr>
        <w:pStyle w:val="ECCParBulleted"/>
        <w:numPr>
          <w:ilvl w:val="2"/>
          <w:numId w:val="17"/>
        </w:numPr>
        <w:spacing w:before="120"/>
        <w:ind w:left="1020" w:hanging="340"/>
      </w:pPr>
      <w:r>
        <w:t xml:space="preserve">Optimization of the pseudolite signal </w:t>
      </w:r>
    </w:p>
    <w:p w:rsidR="00F37D25" w:rsidRDefault="00F37D25" w:rsidP="00DD69D0">
      <w:pPr>
        <w:pStyle w:val="ECCParBulleted"/>
        <w:numPr>
          <w:ilvl w:val="2"/>
          <w:numId w:val="17"/>
        </w:numPr>
      </w:pPr>
      <w:r>
        <w:t xml:space="preserve">To accept locally (inside the </w:t>
      </w:r>
      <w:r w:rsidR="00650B34">
        <w:t xml:space="preserve">intended </w:t>
      </w:r>
      <w:r>
        <w:t>coverage area) an SNR loss of 3 dB</w:t>
      </w:r>
      <w:r w:rsidR="00B570F3">
        <w:t>.</w:t>
      </w:r>
    </w:p>
    <w:p w:rsidR="00B570F3" w:rsidRDefault="00B570F3" w:rsidP="00B570F3">
      <w:pPr>
        <w:pStyle w:val="ECCParBulleted"/>
        <w:numPr>
          <w:ilvl w:val="0"/>
          <w:numId w:val="0"/>
        </w:numPr>
        <w:ind w:left="680"/>
      </w:pPr>
    </w:p>
    <w:p w:rsidR="00F37D25" w:rsidRDefault="00F37D25" w:rsidP="00DD69D0">
      <w:pPr>
        <w:pStyle w:val="ECCNumbered-LetteredList"/>
        <w:numPr>
          <w:ilvl w:val="0"/>
          <w:numId w:val="17"/>
        </w:numPr>
        <w:jc w:val="both"/>
      </w:pPr>
      <w:r>
        <w:t>The peak power of pulsed pseudolites can be up to 10 log (duty cycle) above the mean power.</w:t>
      </w:r>
    </w:p>
    <w:p w:rsidR="001A492D" w:rsidRDefault="001A492D" w:rsidP="001A492D">
      <w:pPr>
        <w:pStyle w:val="ECCNumbered-LetteredList"/>
        <w:numPr>
          <w:ilvl w:val="0"/>
          <w:numId w:val="0"/>
        </w:numPr>
        <w:ind w:left="340" w:hanging="340"/>
        <w:jc w:val="both"/>
      </w:pPr>
    </w:p>
    <w:p w:rsidR="00F37D25" w:rsidRDefault="00F37D25" w:rsidP="00DD69D0">
      <w:pPr>
        <w:pStyle w:val="ECCNumbered-LetteredList"/>
        <w:numPr>
          <w:ilvl w:val="0"/>
          <w:numId w:val="17"/>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ListParagraph"/>
      </w:pPr>
    </w:p>
    <w:p w:rsidR="00F37D25" w:rsidRPr="00AD6436" w:rsidRDefault="00F37D25" w:rsidP="00DD69D0">
      <w:pPr>
        <w:pStyle w:val="ECCNumbered-LetteredList"/>
        <w:numPr>
          <w:ilvl w:val="0"/>
          <w:numId w:val="17"/>
        </w:numPr>
        <w:jc w:val="both"/>
      </w:pPr>
      <w:r w:rsidRPr="00BA3344">
        <w:t xml:space="preserve">The studies of the aggregate effect of PL on aeronautical receivers show that in average, the PL density should be limited to </w:t>
      </w:r>
      <w:r w:rsidR="007864DA">
        <w:t>2 (</w:t>
      </w:r>
      <w:r w:rsidR="00603CB8">
        <w:t>12</w:t>
      </w:r>
      <w:r w:rsidR="007864DA">
        <w:t>)</w:t>
      </w:r>
      <w:r w:rsidR="007864DA" w:rsidRPr="00BA3344">
        <w:t xml:space="preserve"> PL/km² if the </w:t>
      </w:r>
      <w:r w:rsidR="007864DA">
        <w:t xml:space="preserve">mean </w:t>
      </w:r>
      <w:r w:rsidR="007864DA" w:rsidRPr="00BA3344">
        <w:t>e.i.r.p</w:t>
      </w:r>
      <w:r w:rsidR="006352B5">
        <w:t>.</w:t>
      </w:r>
      <w:r w:rsidR="007864DA" w:rsidRPr="00BA3344">
        <w:t xml:space="preserve"> is -59dBm </w:t>
      </w:r>
      <w:r w:rsidR="007864DA">
        <w:t xml:space="preserve">for outdoor (indoor) usage </w:t>
      </w:r>
      <w:r w:rsidR="007864DA" w:rsidRPr="00BA3344">
        <w:t xml:space="preserve">and </w:t>
      </w:r>
      <w:r w:rsidR="007864DA">
        <w:t>10 (</w:t>
      </w:r>
      <w:r w:rsidR="00603CB8">
        <w:t>48</w:t>
      </w:r>
      <w:r w:rsidR="007864DA">
        <w:t>)</w:t>
      </w:r>
      <w:r w:rsidR="007864DA" w:rsidRPr="00BA3344">
        <w:t xml:space="preserve"> PL/km² if the </w:t>
      </w:r>
      <w:r w:rsidR="007864DA">
        <w:t xml:space="preserve">mean </w:t>
      </w:r>
      <w:r w:rsidR="007864DA" w:rsidRPr="00BA3344">
        <w:t>e.i.r.p</w:t>
      </w:r>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correspond to average numbers, which may be exceeded locally</w:t>
      </w:r>
      <w:r w:rsidR="00B542C1">
        <w:t>, depending on the result of case by case studies on the impact of the pseudolite deployment on other RNSS users (in particular with safety of life applications)</w:t>
      </w:r>
      <w:r w:rsidRPr="00AD6436">
        <w:t>.</w:t>
      </w:r>
    </w:p>
    <w:p w:rsidR="00F37D25" w:rsidRPr="00BA3344" w:rsidRDefault="00F37D25" w:rsidP="00F37D25">
      <w:pPr>
        <w:pStyle w:val="ECCNumbered-LetteredList"/>
        <w:numPr>
          <w:ilvl w:val="0"/>
          <w:numId w:val="0"/>
        </w:numPr>
        <w:ind w:left="340"/>
      </w:pPr>
    </w:p>
    <w:p w:rsidR="00F37D25" w:rsidRPr="006352B5" w:rsidRDefault="00F37D25" w:rsidP="002F624E">
      <w:pPr>
        <w:pStyle w:val="ECCNumbered-LetteredList"/>
        <w:numPr>
          <w:ilvl w:val="0"/>
          <w:numId w:val="0"/>
        </w:numPr>
        <w:ind w:left="340"/>
        <w:jc w:val="both"/>
        <w:rPr>
          <w:u w:val="single"/>
        </w:rPr>
      </w:pPr>
      <w:r w:rsidRPr="00BA3344">
        <w:t xml:space="preserve">In sensitive areas like </w:t>
      </w:r>
      <w:r w:rsidR="00650B34">
        <w:t xml:space="preserve">around </w:t>
      </w:r>
      <w:r w:rsidRPr="00BA3344">
        <w:t xml:space="preserve">airport, the studies show that mitigation techniques should be applied. Moreover, since the aggregated effect really depends on the real deployment conditions, case by case studies </w:t>
      </w:r>
      <w:r w:rsidR="00B542C1">
        <w:t>should also</w:t>
      </w:r>
      <w:r w:rsidR="00B542C1" w:rsidRPr="00BA3344">
        <w:t xml:space="preserve"> </w:t>
      </w:r>
      <w:r w:rsidRPr="00BA3344">
        <w:t>be necessary</w:t>
      </w:r>
      <w:r w:rsidR="00B542C1" w:rsidRPr="00B542C1">
        <w:t xml:space="preserve"> </w:t>
      </w:r>
      <w:r w:rsidR="00B542C1">
        <w:t>before any deployment.</w:t>
      </w:r>
    </w:p>
    <w:p w:rsidR="00917D9A" w:rsidRDefault="00917D9A" w:rsidP="00966937">
      <w:pPr>
        <w:pStyle w:val="Heading2"/>
      </w:pPr>
      <w:bookmarkStart w:id="224" w:name="_Toc317588371"/>
      <w:bookmarkStart w:id="225" w:name="_Toc335824939"/>
      <w:r w:rsidRPr="0059449B">
        <w:t>Band 1215-1300 MH</w:t>
      </w:r>
      <w:r w:rsidR="006352B5" w:rsidRPr="0059449B">
        <w:rPr>
          <w:caps w:val="0"/>
        </w:rPr>
        <w:t>z</w:t>
      </w:r>
      <w:r w:rsidRPr="0059449B">
        <w:t>, RDS</w:t>
      </w:r>
      <w:bookmarkEnd w:id="224"/>
      <w:bookmarkEnd w:id="225"/>
    </w:p>
    <w:p w:rsidR="00917D9A" w:rsidRDefault="00917D9A" w:rsidP="00966937">
      <w:pPr>
        <w:pStyle w:val="ECCParagraph"/>
      </w:pPr>
      <w:r>
        <w:t>Radiodetermination Service (RDS) is a safety related service and should be carefully protected from interference. The protection criterion considered is I/N = - 6 dB to be met 100% of the time.</w:t>
      </w:r>
    </w:p>
    <w:p w:rsidR="00917D9A" w:rsidRDefault="00917D9A" w:rsidP="00966937">
      <w:pPr>
        <w:pStyle w:val="ECCParagraph"/>
      </w:pPr>
      <w:r>
        <w:t>Due to the high antenna gain and sensitivity of radars the separation distances are rather large already in the case of continuously transmitting Pseudolites, becoming unacceptable in the case of pulse transmitting Pseudolites.</w:t>
      </w:r>
    </w:p>
    <w:p w:rsidR="00917D9A" w:rsidRPr="0059449B" w:rsidRDefault="00604C76" w:rsidP="00966937">
      <w:pPr>
        <w:pStyle w:val="ECCParagraph"/>
        <w:rPr>
          <w:b/>
        </w:rPr>
      </w:pPr>
      <w:r>
        <w:rPr>
          <w:b/>
        </w:rPr>
        <w:t>C</w:t>
      </w:r>
      <w:r w:rsidR="00917D9A" w:rsidRPr="0059449B">
        <w:rPr>
          <w:b/>
        </w:rPr>
        <w:t>ompatibility between Pseudolites and Radio determination Service is possible if</w:t>
      </w:r>
    </w:p>
    <w:p w:rsidR="00917D9A" w:rsidRPr="00546E1D" w:rsidRDefault="00917D9A" w:rsidP="006C713C">
      <w:pPr>
        <w:pStyle w:val="ECCNumbered-LetteredList"/>
        <w:numPr>
          <w:ilvl w:val="0"/>
          <w:numId w:val="13"/>
        </w:numPr>
      </w:pPr>
      <w:r w:rsidRPr="00546E1D">
        <w:t xml:space="preserve">There is a frequency separation between Pseudolites and radars </w:t>
      </w:r>
    </w:p>
    <w:p w:rsidR="00917D9A" w:rsidRPr="00546E1D" w:rsidRDefault="00917D9A" w:rsidP="002F624E">
      <w:pPr>
        <w:pStyle w:val="ECCNumbered-LetteredList"/>
        <w:numPr>
          <w:ilvl w:val="0"/>
          <w:numId w:val="0"/>
        </w:numPr>
        <w:ind w:left="720"/>
      </w:pPr>
      <w:r w:rsidRPr="00546E1D">
        <w:t>or</w:t>
      </w:r>
    </w:p>
    <w:p w:rsidR="00917D9A" w:rsidRDefault="00917D9A" w:rsidP="006C713C">
      <w:pPr>
        <w:pStyle w:val="ECCNumbered-LetteredList"/>
        <w:numPr>
          <w:ilvl w:val="0"/>
          <w:numId w:val="13"/>
        </w:numPr>
      </w:pPr>
      <w:r w:rsidRPr="00546E1D">
        <w:t>There</w:t>
      </w:r>
      <w:r w:rsidR="006C79C8" w:rsidRPr="00546E1D">
        <w:t xml:space="preserve"> </w:t>
      </w:r>
      <w:r w:rsidRPr="0059449B">
        <w:t>is a separation distance between Pseudolites and radars.</w:t>
      </w:r>
    </w:p>
    <w:p w:rsidR="00D56606" w:rsidRDefault="00D56606" w:rsidP="00206755">
      <w:pPr>
        <w:pStyle w:val="ECCNumbered-LetteredList"/>
        <w:numPr>
          <w:ilvl w:val="0"/>
          <w:numId w:val="0"/>
        </w:numPr>
        <w:ind w:left="720"/>
      </w:pPr>
    </w:p>
    <w:p w:rsidR="00D56606" w:rsidRPr="00206755" w:rsidRDefault="002A18DE" w:rsidP="00206755">
      <w:pPr>
        <w:pStyle w:val="ECCNumbered-LetteredList"/>
        <w:numPr>
          <w:ilvl w:val="0"/>
          <w:numId w:val="0"/>
        </w:numPr>
        <w:ind w:left="360"/>
        <w:rPr>
          <w:i/>
        </w:rPr>
      </w:pPr>
      <w:r w:rsidRPr="00206755">
        <w:rPr>
          <w:i/>
        </w:rPr>
        <w:t>It should be noted that the compatibility analysis was performed without additional 6 dB aviation safety margin</w:t>
      </w:r>
      <w:r w:rsidRPr="00206755">
        <w:rPr>
          <w:i/>
          <w:szCs w:val="20"/>
        </w:rPr>
        <w:t>. Use of safety margin does not change the conclusions.</w:t>
      </w:r>
    </w:p>
    <w:p w:rsidR="00917D9A" w:rsidRDefault="00917D9A" w:rsidP="00966937">
      <w:pPr>
        <w:pStyle w:val="Heading2"/>
      </w:pPr>
      <w:bookmarkStart w:id="226" w:name="_Toc317588372"/>
      <w:bookmarkStart w:id="227" w:name="_Toc335824940"/>
      <w:r w:rsidRPr="0059449B">
        <w:t>Band 1215-1300 MH</w:t>
      </w:r>
      <w:r w:rsidR="00546E1D" w:rsidRPr="0059449B">
        <w:rPr>
          <w:caps w:val="0"/>
        </w:rPr>
        <w:t>z</w:t>
      </w:r>
      <w:r w:rsidRPr="0059449B">
        <w:t>, EESS</w:t>
      </w:r>
      <w:bookmarkEnd w:id="226"/>
      <w:bookmarkEnd w:id="227"/>
    </w:p>
    <w:p w:rsidR="00917D9A" w:rsidRDefault="00917D9A" w:rsidP="00966937">
      <w:pPr>
        <w:pStyle w:val="ECCParagraph"/>
      </w:pPr>
      <w:r>
        <w:t>An EESS system scans the surface of the Earth with its antenna main beam. During scan the antenna footprint is about 20 km x 20 km area. One single pulse transmitting Pseudolite in the antenna footprint cannot cause interference to EESS systems. If the number of Pseudolites in the footprint increases aggregated average interference power level in the EESS receiver may be exceeded.</w:t>
      </w:r>
    </w:p>
    <w:p w:rsidR="00917D9A" w:rsidRPr="00A27A63" w:rsidRDefault="00604C76" w:rsidP="00966937">
      <w:pPr>
        <w:pStyle w:val="ECCParagraph"/>
        <w:rPr>
          <w:b/>
        </w:rPr>
      </w:pPr>
      <w:r>
        <w:rPr>
          <w:b/>
        </w:rPr>
        <w:t>C</w:t>
      </w:r>
      <w:r w:rsidR="00917D9A" w:rsidRPr="00A27A63">
        <w:rPr>
          <w:b/>
        </w:rPr>
        <w:t>ompatibility between continuously transmitting Pseudolites and EESS is feasible.</w:t>
      </w:r>
    </w:p>
    <w:p w:rsidR="00917D9A" w:rsidRPr="00A27A63" w:rsidRDefault="00604C76" w:rsidP="00966937">
      <w:pPr>
        <w:pStyle w:val="ECCParagraph"/>
        <w:rPr>
          <w:b/>
        </w:rPr>
      </w:pPr>
      <w:r>
        <w:rPr>
          <w:b/>
        </w:rPr>
        <w:t>C</w:t>
      </w:r>
      <w:r w:rsidR="00917D9A" w:rsidRPr="00A27A63">
        <w:rPr>
          <w:b/>
        </w:rPr>
        <w:t>ompatibility between pulse transmitting Pseudolites and EESS is also feasible due to the high processing gain of the SAR system</w:t>
      </w:r>
      <w:r>
        <w:rPr>
          <w:b/>
        </w:rPr>
        <w:t>.</w:t>
      </w:r>
    </w:p>
    <w:p w:rsidR="00917D9A" w:rsidRDefault="00917D9A" w:rsidP="00966937">
      <w:pPr>
        <w:pStyle w:val="Heading2"/>
      </w:pPr>
      <w:bookmarkStart w:id="228" w:name="_Toc317588373"/>
      <w:bookmarkStart w:id="229" w:name="_Toc335824941"/>
      <w:r w:rsidRPr="0059449B">
        <w:lastRenderedPageBreak/>
        <w:t>Band 1559-1610 MH</w:t>
      </w:r>
      <w:r w:rsidR="00546E1D" w:rsidRPr="0059449B">
        <w:rPr>
          <w:caps w:val="0"/>
        </w:rPr>
        <w:t>z</w:t>
      </w:r>
      <w:r w:rsidRPr="0059449B">
        <w:t xml:space="preserve"> RNSS</w:t>
      </w:r>
      <w:bookmarkEnd w:id="228"/>
      <w:bookmarkEnd w:id="229"/>
    </w:p>
    <w:p w:rsidR="00917D9A" w:rsidRPr="008D7AF5" w:rsidRDefault="00917D9A" w:rsidP="002F624E">
      <w:pPr>
        <w:pStyle w:val="ECCParagraph"/>
      </w:pPr>
      <w:r w:rsidRPr="008D7AF5">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8D7AF5" w:rsidRDefault="00917D9A" w:rsidP="002F624E">
      <w:pPr>
        <w:pStyle w:val="ECCParagraph"/>
      </w:pPr>
      <w:r w:rsidRPr="008D7AF5">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w:t>
      </w:r>
      <w:r>
        <w:t xml:space="preserve"> </w:t>
      </w:r>
      <w:r w:rsidRPr="008D7AF5">
        <w:t>still has to be determined.</w:t>
      </w:r>
    </w:p>
    <w:p w:rsidR="00917D9A" w:rsidRPr="008D7AF5" w:rsidRDefault="00604C76" w:rsidP="002F624E">
      <w:pPr>
        <w:pStyle w:val="ECCParagraph"/>
        <w:rPr>
          <w:b/>
        </w:rPr>
      </w:pPr>
      <w:r>
        <w:rPr>
          <w:b/>
        </w:rPr>
        <w:t>C</w:t>
      </w:r>
      <w:r w:rsidR="00917D9A" w:rsidRPr="008D7AF5">
        <w:rPr>
          <w:b/>
        </w:rPr>
        <w:t>ompatibility bet</w:t>
      </w:r>
      <w:r w:rsidR="008577E0">
        <w:rPr>
          <w:b/>
        </w:rPr>
        <w:t>ween continuously transmitting p</w:t>
      </w:r>
      <w:r w:rsidR="00917D9A" w:rsidRPr="008D7AF5">
        <w:rPr>
          <w:b/>
        </w:rPr>
        <w:t xml:space="preserve">seudolites </w:t>
      </w:r>
      <w:r w:rsidR="00B542C1">
        <w:rPr>
          <w:b/>
        </w:rPr>
        <w:t xml:space="preserve">deployed in an indoor environment </w:t>
      </w:r>
      <w:r w:rsidR="00917D9A" w:rsidRPr="008D7AF5">
        <w:rPr>
          <w:b/>
        </w:rPr>
        <w:t>and RNSS is feasible u</w:t>
      </w:r>
      <w:r w:rsidR="00917D9A">
        <w:rPr>
          <w:b/>
        </w:rPr>
        <w:t>nder the following conditions:</w:t>
      </w:r>
    </w:p>
    <w:p w:rsidR="00917D9A" w:rsidRPr="006A49BB" w:rsidRDefault="00917D9A" w:rsidP="00DD69D0">
      <w:pPr>
        <w:pStyle w:val="ECCNumbered-LetteredList"/>
        <w:numPr>
          <w:ilvl w:val="0"/>
          <w:numId w:val="14"/>
        </w:numPr>
        <w:spacing w:after="120"/>
        <w:jc w:val="both"/>
      </w:pPr>
      <w:r w:rsidRPr="008D7AF5">
        <w:t>The increase of the PLs e.i.r.p</w:t>
      </w:r>
      <w:r w:rsidR="006352B5">
        <w:t>.</w:t>
      </w:r>
      <w:r w:rsidRPr="008D7AF5">
        <w:t xml:space="preserve"> from -59dBm to -50dBm will create additional interference on outdoor non-</w:t>
      </w:r>
      <w:r w:rsidR="00717538">
        <w:t>participating</w:t>
      </w:r>
      <w:r w:rsidRPr="008D7AF5">
        <w:t xml:space="preserve"> receivers. A specific attention should be given to </w:t>
      </w:r>
      <w:r>
        <w:t xml:space="preserve">the use of pseudolites operating in </w:t>
      </w:r>
      <w:r w:rsidRPr="008D7AF5">
        <w:t xml:space="preserve">light indoor environment, i.e. close to large apertures (e.g. doors, windows). </w:t>
      </w:r>
      <w:r>
        <w:t>In this case and i</w:t>
      </w:r>
      <w:r w:rsidRPr="008D7AF5">
        <w:t>n the absence of mitigation techniques, with a maximum PL e.i.r.p</w:t>
      </w:r>
      <w:r w:rsidR="006352B5">
        <w:t>.</w:t>
      </w:r>
      <w:r w:rsidRPr="008D7AF5">
        <w:t xml:space="preserve"> of -50dBm, a separation distance of up to 350m can be necessary to ensure the protection of non-</w:t>
      </w:r>
      <w:r w:rsidR="00717538">
        <w:t>participating</w:t>
      </w:r>
      <w:r w:rsidRPr="008D7AF5">
        <w:t xml:space="preserve"> receivers. In order to reduce the potential interference level for lower separation</w:t>
      </w:r>
      <w:r w:rsidRPr="009C6D0C">
        <w:t xml:space="preserve"> distances, the following measures could be taken:</w:t>
      </w:r>
    </w:p>
    <w:p w:rsidR="00917D9A" w:rsidRPr="006A49BB" w:rsidRDefault="00917D9A" w:rsidP="00DD69D0">
      <w:pPr>
        <w:pStyle w:val="ECCParBulleted"/>
        <w:numPr>
          <w:ilvl w:val="2"/>
          <w:numId w:val="27"/>
        </w:numPr>
      </w:pPr>
      <w:r>
        <w:t xml:space="preserve">Reduce the maximum PL </w:t>
      </w:r>
      <w:r w:rsidR="00306E97">
        <w:t>e.i.r.p.</w:t>
      </w:r>
      <w:r>
        <w:t xml:space="preserve"> by 6dB above 0°elevation</w:t>
      </w:r>
      <w:r w:rsidRPr="009C6D0C" w:rsidDel="008D7AF5">
        <w:t xml:space="preserve"> </w:t>
      </w:r>
      <w:r w:rsidRPr="009C6D0C">
        <w:t>;</w:t>
      </w:r>
    </w:p>
    <w:p w:rsidR="00917D9A" w:rsidRPr="006A49BB" w:rsidRDefault="00917D9A" w:rsidP="00DD69D0">
      <w:pPr>
        <w:pStyle w:val="ECCParBulleted"/>
        <w:numPr>
          <w:ilvl w:val="2"/>
          <w:numId w:val="27"/>
        </w:numPr>
      </w:pPr>
      <w:r w:rsidRPr="009C6D0C">
        <w:t>Avoiding PL deployment close to large aperture or implementing additional attenuation with shielding material;</w:t>
      </w:r>
    </w:p>
    <w:p w:rsidR="00917D9A" w:rsidRDefault="00917D9A" w:rsidP="00DD69D0">
      <w:pPr>
        <w:pStyle w:val="ECCParBulleted"/>
        <w:numPr>
          <w:ilvl w:val="2"/>
          <w:numId w:val="27"/>
        </w:numPr>
      </w:pPr>
      <w:r w:rsidRPr="009C6D0C">
        <w:t>Reducing the PL maximum e.i.r.p</w:t>
      </w:r>
      <w:r w:rsidR="006352B5">
        <w:t>.</w:t>
      </w:r>
    </w:p>
    <w:p w:rsidR="00917D9A" w:rsidRDefault="00917D9A" w:rsidP="00DD69D0">
      <w:pPr>
        <w:pStyle w:val="ECCParBulleted"/>
        <w:numPr>
          <w:ilvl w:val="2"/>
          <w:numId w:val="27"/>
        </w:numPr>
      </w:pPr>
      <w:r>
        <w:t>Optimization of the pseudolite signal</w:t>
      </w:r>
      <w:r w:rsidR="007D55E9">
        <w:t>.</w:t>
      </w:r>
    </w:p>
    <w:p w:rsidR="00917D9A" w:rsidRPr="006A49BB" w:rsidRDefault="00917D9A" w:rsidP="002D342F">
      <w:pPr>
        <w:pStyle w:val="ECCNumbered-LetteredList"/>
        <w:numPr>
          <w:ilvl w:val="0"/>
          <w:numId w:val="0"/>
        </w:numPr>
        <w:ind w:left="340"/>
      </w:pPr>
    </w:p>
    <w:p w:rsidR="00917D9A" w:rsidRPr="0035163D" w:rsidRDefault="00917D9A" w:rsidP="007D55E9">
      <w:pPr>
        <w:pStyle w:val="ECCNumbered-LetteredList"/>
        <w:numPr>
          <w:ilvl w:val="0"/>
          <w:numId w:val="0"/>
        </w:numPr>
        <w:ind w:left="340"/>
        <w:jc w:val="both"/>
      </w:pPr>
      <w:r w:rsidRPr="0035163D">
        <w:t>Under these conditions, and with a more typical receiver sensitivity of 25dBHz, a separation distance of between 18</w:t>
      </w:r>
      <w:r w:rsidR="00546E1D">
        <w:t xml:space="preserve"> </w:t>
      </w:r>
      <w:r w:rsidRPr="0035163D">
        <w:t>m and 51</w:t>
      </w:r>
      <w:r w:rsidR="00546E1D">
        <w:t xml:space="preserve"> </w:t>
      </w:r>
      <w:r w:rsidRPr="0035163D">
        <w:t>m (corresponding to PLs maxim</w:t>
      </w:r>
      <w:r w:rsidR="006352B5">
        <w:t>um e.i.r.p. of -59dBm and -50dBm</w:t>
      </w:r>
      <w:r w:rsidRPr="0035163D">
        <w:t xml:space="preserve"> respectively) will have to be maintained between any PL and outdoor non-</w:t>
      </w:r>
      <w:r w:rsidR="00717538">
        <w:t>participating</w:t>
      </w:r>
      <w:r w:rsidRPr="0035163D">
        <w:t xml:space="preserve"> receivers. </w:t>
      </w:r>
    </w:p>
    <w:p w:rsidR="00917D9A" w:rsidRDefault="00917D9A" w:rsidP="00724D05">
      <w:pPr>
        <w:pStyle w:val="ECCNumbered-LetteredList"/>
        <w:numPr>
          <w:ilvl w:val="0"/>
          <w:numId w:val="0"/>
        </w:numPr>
        <w:ind w:left="340"/>
      </w:pPr>
    </w:p>
    <w:p w:rsidR="00917D9A" w:rsidRPr="0035163D" w:rsidRDefault="00917D9A" w:rsidP="006C713C">
      <w:pPr>
        <w:pStyle w:val="ECCNumbered-LetteredList"/>
        <w:numPr>
          <w:ilvl w:val="0"/>
          <w:numId w:val="14"/>
        </w:numPr>
        <w:jc w:val="both"/>
      </w:pPr>
      <w:r w:rsidRPr="0035163D">
        <w:t xml:space="preserve">In the case non-dedicated PRN codes are used, this area of potential performance degradation is much </w:t>
      </w:r>
      <w:r w:rsidR="003023D5">
        <w:t>larger</w:t>
      </w:r>
      <w:r w:rsidR="003023D5" w:rsidRPr="00BA3344">
        <w:t xml:space="preserve"> </w:t>
      </w:r>
      <w:r w:rsidR="003023D5">
        <w:t>than with dedicated codes and</w:t>
      </w:r>
      <w:r w:rsidRPr="0035163D">
        <w:t xml:space="preserve"> separation distances of 1.1km to 2km are necessary to guarantee the integrity of non-</w:t>
      </w:r>
      <w:r w:rsidR="00717538">
        <w:t>participating</w:t>
      </w:r>
      <w:r w:rsidRPr="0035163D">
        <w:t xml:space="preserve"> receivers (those used for safety applications). The impact in this area is an increase of the Time-T</w:t>
      </w:r>
      <w:r>
        <w:t>o-First-Fix of non-</w:t>
      </w:r>
      <w:r w:rsidR="00717538">
        <w:t>participating</w:t>
      </w:r>
      <w:r w:rsidRPr="0035163D">
        <w:t xml:space="preserve"> receivers in cold start.</w:t>
      </w:r>
    </w:p>
    <w:p w:rsidR="00917D9A" w:rsidRDefault="00917D9A" w:rsidP="001A492D">
      <w:pPr>
        <w:pStyle w:val="ECCNumbered-LetteredList"/>
        <w:numPr>
          <w:ilvl w:val="0"/>
          <w:numId w:val="0"/>
        </w:numPr>
        <w:ind w:left="340"/>
        <w:jc w:val="both"/>
      </w:pPr>
    </w:p>
    <w:p w:rsidR="00917D9A" w:rsidRDefault="00917D9A" w:rsidP="00DD69D0">
      <w:pPr>
        <w:pStyle w:val="ECCNumbered-LetteredList"/>
        <w:numPr>
          <w:ilvl w:val="0"/>
          <w:numId w:val="0"/>
        </w:numPr>
        <w:spacing w:after="120"/>
        <w:ind w:left="340"/>
        <w:jc w:val="both"/>
      </w:pPr>
      <w:r w:rsidRPr="0035163D">
        <w:t>In order to reduce the potential interference level for lower separation distances, the following measures could be taken:</w:t>
      </w:r>
    </w:p>
    <w:p w:rsidR="00917D9A" w:rsidRPr="0035163D" w:rsidRDefault="00917D9A" w:rsidP="00DD69D0">
      <w:pPr>
        <w:pStyle w:val="ECCParBulleted"/>
        <w:numPr>
          <w:ilvl w:val="2"/>
          <w:numId w:val="28"/>
        </w:numPr>
      </w:pPr>
      <w:r w:rsidRPr="0035163D">
        <w:t xml:space="preserve">Reduce the maximum PL </w:t>
      </w:r>
      <w:r w:rsidR="006352B5" w:rsidRPr="008D7AF5">
        <w:t>e.i.r.p</w:t>
      </w:r>
      <w:r w:rsidR="006352B5">
        <w:t>.</w:t>
      </w:r>
      <w:r w:rsidRPr="0035163D">
        <w:t xml:space="preserve"> by 6dB above 0°elevation</w:t>
      </w:r>
      <w:r w:rsidRPr="0035163D" w:rsidDel="009A710E">
        <w:t xml:space="preserve"> </w:t>
      </w:r>
      <w:r w:rsidRPr="0035163D">
        <w:t>.Avoiding PL deployment close to large aperture or implementing additional attenuation with shielding material;</w:t>
      </w:r>
    </w:p>
    <w:p w:rsidR="00917D9A" w:rsidRPr="0035163D" w:rsidRDefault="00917D9A" w:rsidP="00DD69D0">
      <w:pPr>
        <w:pStyle w:val="ECCParBulleted"/>
        <w:numPr>
          <w:ilvl w:val="2"/>
          <w:numId w:val="28"/>
        </w:numPr>
      </w:pPr>
      <w:r w:rsidRPr="0035163D">
        <w:t>Reducing the PL maximum e.i.r.p</w:t>
      </w:r>
      <w:r w:rsidR="006352B5">
        <w:t>.</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Under these conditions, and with a more typical receiver sensitivity of 25dBHz, a separation distance of between 143</w:t>
      </w:r>
      <w:r w:rsidR="00546E1D">
        <w:t xml:space="preserve"> </w:t>
      </w:r>
      <w:r w:rsidRPr="0035163D">
        <w:t>m and 403</w:t>
      </w:r>
      <w:r w:rsidR="00546E1D">
        <w:t xml:space="preserve"> </w:t>
      </w:r>
      <w:r w:rsidRPr="0035163D">
        <w:t>m (corresponding to PLs maximum e.i.r.p</w:t>
      </w:r>
      <w:r w:rsidR="006352B5">
        <w:t>.</w:t>
      </w:r>
      <w:r w:rsidRPr="0035163D">
        <w:t xml:space="preserve"> of -59dBm and -50dBm respectively) will have to be maintained between any PL and outdoor non-</w:t>
      </w:r>
      <w:r w:rsidR="00717538">
        <w:t>participating</w:t>
      </w:r>
      <w:r w:rsidRPr="0035163D">
        <w:t xml:space="preserve"> receivers. In some sensitive areas like airports, a case-by-case interference analysis is recommended to evaluate the potential risk associated to a PL deployment proposal.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Moreover,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35163D" w:rsidRDefault="00917D9A" w:rsidP="001A492D">
      <w:pPr>
        <w:pStyle w:val="ECCNumbered-LetteredList"/>
        <w:numPr>
          <w:ilvl w:val="0"/>
          <w:numId w:val="0"/>
        </w:numPr>
        <w:ind w:left="340"/>
        <w:jc w:val="both"/>
      </w:pPr>
      <w:r w:rsidRPr="0035163D">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lastRenderedPageBreak/>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In view of the unknown effect to all </w:t>
      </w:r>
      <w:r>
        <w:t>non-</w:t>
      </w:r>
      <w:r w:rsidR="00717538">
        <w:t>participating</w:t>
      </w:r>
      <w:r w:rsidRPr="0035163D">
        <w:t xml:space="preserve"> receiver designs associated with the use of non-visible satellite PRN codes by pseudolites, this method is not recommended for operational use.</w:t>
      </w:r>
    </w:p>
    <w:p w:rsidR="00917D9A"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pPr>
      <w:r w:rsidRPr="0035163D">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35163D">
        <w:t xml:space="preserve"> receivers as well as the performance of </w:t>
      </w:r>
      <w:r w:rsidR="00717538">
        <w:t>participating</w:t>
      </w:r>
      <w:r w:rsidRPr="0035163D">
        <w:t xml:space="preserve"> receivers. In case of mass market deployment, the use of dedicated code is the solution to grant no interference described in b) with non-</w:t>
      </w:r>
      <w:r w:rsidR="00717538">
        <w:t>participating</w:t>
      </w:r>
      <w:r w:rsidRPr="0035163D">
        <w:t xml:space="preserve"> GPS receiver.</w:t>
      </w:r>
    </w:p>
    <w:p w:rsidR="00DD69D0" w:rsidRDefault="00DD69D0" w:rsidP="00DD69D0">
      <w:pPr>
        <w:pStyle w:val="ECCNumbered-LetteredList"/>
        <w:numPr>
          <w:ilvl w:val="0"/>
          <w:numId w:val="0"/>
        </w:numPr>
        <w:ind w:left="340"/>
        <w:jc w:val="both"/>
      </w:pPr>
    </w:p>
    <w:p w:rsidR="00917D9A" w:rsidRDefault="00917D9A" w:rsidP="006C713C">
      <w:pPr>
        <w:pStyle w:val="ECCNumbered-LetteredList"/>
        <w:numPr>
          <w:ilvl w:val="0"/>
          <w:numId w:val="14"/>
        </w:numPr>
        <w:jc w:val="both"/>
      </w:pPr>
      <w:r w:rsidRPr="0035163D">
        <w:t>It is not possible to determine a reasonable separation distance (i.e. much lower than the building dimensions) between the pseudolites and a non-</w:t>
      </w:r>
      <w:r w:rsidR="00717538">
        <w:t>participating</w:t>
      </w:r>
      <w:r w:rsidRPr="0035163D">
        <w:t xml:space="preserve"> GNSS receiver located in the same building. Therefore, this kind of non-</w:t>
      </w:r>
      <w:r w:rsidR="00717538">
        <w:t>participating</w:t>
      </w:r>
      <w:r w:rsidRPr="0035163D">
        <w:t xml:space="preserve"> GNSS receiver cannot be protected. </w:t>
      </w:r>
    </w:p>
    <w:p w:rsidR="00917D9A" w:rsidRPr="0035163D"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rPr>
          <w:u w:val="single"/>
        </w:rPr>
      </w:pPr>
      <w:r w:rsidRPr="0035163D">
        <w:t>The studies of the aggregate effect of PL on aeronautical receivers show that in average, the PL density should be limited to 2.5 PL/km² if the e.i.r.p</w:t>
      </w:r>
      <w:r w:rsidR="006352B5">
        <w:t>.</w:t>
      </w:r>
      <w:r w:rsidRPr="0035163D">
        <w:t xml:space="preserve"> is -50dBm and 11.8 PL/km² if the e.i.r.p</w:t>
      </w:r>
      <w:r w:rsidR="006352B5">
        <w:t>.</w:t>
      </w:r>
      <w:r w:rsidRPr="0035163D">
        <w:t xml:space="preserve"> is limited to -59dBm (or if equivalent mitigation techniques are applied). It should be noted that these values correspond to average numbers, which may be exceeded locally</w:t>
      </w:r>
      <w:r w:rsidR="00B542C1">
        <w:t>, depending on the result of case by case studies on the impact of the pseudolite deployment on other RNSS users (in particular with safety of life applications)</w:t>
      </w:r>
      <w:r w:rsidRPr="0035163D">
        <w:t>.</w:t>
      </w:r>
    </w:p>
    <w:p w:rsidR="00917D9A" w:rsidRDefault="00917D9A" w:rsidP="001A492D">
      <w:pPr>
        <w:pStyle w:val="ECCNumbered-LetteredList"/>
        <w:numPr>
          <w:ilvl w:val="0"/>
          <w:numId w:val="0"/>
        </w:numPr>
        <w:ind w:left="340"/>
        <w:jc w:val="both"/>
        <w:rPr>
          <w:u w:val="single"/>
        </w:rPr>
      </w:pPr>
      <w:r w:rsidRPr="0035163D">
        <w:t>In sensitive areas like airport, the studies show that the e.i.r.p</w:t>
      </w:r>
      <w:r w:rsidR="006352B5">
        <w:t>.</w:t>
      </w:r>
      <w:r w:rsidRPr="0035163D">
        <w:t xml:space="preserve"> should be limited to -59dBm and mitigation techniques applied. Moreover, since the aggregated effect really depends on the real deployment conditions, case by case studies </w:t>
      </w:r>
      <w:r w:rsidR="00B542C1">
        <w:t>should also</w:t>
      </w:r>
      <w:r w:rsidR="00B542C1" w:rsidRPr="0035163D">
        <w:t xml:space="preserve"> </w:t>
      </w:r>
      <w:r w:rsidRPr="0035163D">
        <w:t>be necessary</w:t>
      </w:r>
      <w:r>
        <w:rPr>
          <w:u w:val="single"/>
        </w:rPr>
        <w:t xml:space="preserve"> </w:t>
      </w:r>
      <w:r w:rsidR="00B542C1">
        <w:t>before any deployment.</w:t>
      </w:r>
    </w:p>
    <w:p w:rsidR="00FD0610" w:rsidRDefault="00FD0610">
      <w:pPr>
        <w:rPr>
          <w:b/>
          <w:highlight w:val="yellow"/>
        </w:rPr>
      </w:pPr>
      <w:r>
        <w:rPr>
          <w:b/>
          <w:highlight w:val="yellow"/>
        </w:rPr>
        <w:br w:type="page"/>
      </w:r>
    </w:p>
    <w:p w:rsidR="00F37D25" w:rsidRDefault="00F37D25" w:rsidP="00F37D25">
      <w:pPr>
        <w:rPr>
          <w:b/>
        </w:rPr>
      </w:pPr>
      <w:r>
        <w:rPr>
          <w:b/>
        </w:rPr>
        <w:lastRenderedPageBreak/>
        <w:t>C</w:t>
      </w:r>
      <w:r w:rsidRPr="00BA3344">
        <w:rPr>
          <w:b/>
        </w:rPr>
        <w:t xml:space="preserve">ompatibility between </w:t>
      </w:r>
      <w:r>
        <w:rPr>
          <w:b/>
        </w:rPr>
        <w:t>pulse</w:t>
      </w:r>
      <w:r w:rsidRPr="00BA3344">
        <w:rPr>
          <w:b/>
        </w:rPr>
        <w:t xml:space="preserve"> transmitting </w:t>
      </w:r>
      <w:r w:rsidR="008577E0">
        <w:rPr>
          <w:b/>
        </w:rPr>
        <w:t>p</w:t>
      </w:r>
      <w:r w:rsidRPr="00BA3344">
        <w:rPr>
          <w:b/>
        </w:rPr>
        <w:t>seudolites and RNSS is feasible under the following conditions:</w:t>
      </w:r>
    </w:p>
    <w:p w:rsidR="008C6EC1" w:rsidRDefault="008C6EC1" w:rsidP="00F37D25">
      <w:pPr>
        <w:rPr>
          <w:b/>
        </w:rPr>
      </w:pPr>
    </w:p>
    <w:p w:rsidR="00F37D25" w:rsidRDefault="00F37D25" w:rsidP="00DD69D0">
      <w:pPr>
        <w:pStyle w:val="ECCNumbered-LetteredList"/>
        <w:numPr>
          <w:ilvl w:val="0"/>
          <w:numId w:val="16"/>
        </w:numPr>
        <w:spacing w:after="120"/>
        <w:jc w:val="both"/>
      </w:pPr>
      <w:r w:rsidRPr="00BA3344">
        <w:t xml:space="preserve">A specific attention should be given to </w:t>
      </w:r>
      <w:r>
        <w:t>the use of pseudolites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r w:rsidR="00306E97">
        <w:t>e.i.r.p.</w:t>
      </w:r>
      <w:r w:rsidR="006C79C8">
        <w:t xml:space="preserve"> of -50dBm and an SNR loss of 1</w:t>
      </w:r>
      <w:r>
        <w:t>dB</w:t>
      </w:r>
      <w:r w:rsidR="00650B34">
        <w:t xml:space="preserve"> for any kind of non-aeronautical receiver / for high precision receiver / for the measured non-aeronautical receivers</w:t>
      </w:r>
      <w:r>
        <w:t xml:space="preserve">, </w:t>
      </w:r>
      <w:r w:rsidRPr="00BA3344">
        <w:t xml:space="preserve">a separation distance of up to </w:t>
      </w:r>
      <w:r w:rsidR="00650B34">
        <w:t>respectively 255m/200m/</w:t>
      </w:r>
      <w:r>
        <w:t>77</w:t>
      </w:r>
      <w:r w:rsidRPr="00BA3344">
        <w:t>m 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w:t>
      </w:r>
      <w:r w:rsidR="00B570F3">
        <w:t xml:space="preserve">an </w:t>
      </w:r>
      <w:r w:rsidR="00306E97">
        <w:t>e.i.r.p.</w:t>
      </w:r>
      <w:r w:rsidR="00B570F3">
        <w:t xml:space="preserve"> should be reduced to -65</w:t>
      </w:r>
      <w:r>
        <w:t xml:space="preserve">dBm above 0°elevation. </w:t>
      </w:r>
      <w:r w:rsidRPr="00BA3344">
        <w:t>In order to reduce the potential interference level for lower separation distances</w:t>
      </w:r>
      <w:r w:rsidR="00EE3BED">
        <w:t xml:space="preserve"> or increase the mean </w:t>
      </w:r>
      <w:r w:rsidR="00A82DB9">
        <w:t xml:space="preserve">on-axis </w:t>
      </w:r>
      <w:r w:rsidR="00EE3BED">
        <w:t>e.i.r.p.</w:t>
      </w:r>
      <w:r w:rsidRPr="00BA3344">
        <w:t>, the following measures could be taken:</w:t>
      </w:r>
    </w:p>
    <w:p w:rsidR="00F37D25" w:rsidRDefault="00F37D25" w:rsidP="00DD69D0">
      <w:pPr>
        <w:pStyle w:val="ECCParBulleted"/>
        <w:numPr>
          <w:ilvl w:val="2"/>
          <w:numId w:val="16"/>
        </w:numPr>
      </w:pPr>
      <w:r>
        <w:t xml:space="preserve">Optimization of the pseudolite signal </w:t>
      </w:r>
    </w:p>
    <w:p w:rsidR="00F37D25" w:rsidRDefault="00F37D25" w:rsidP="00DD69D0">
      <w:pPr>
        <w:pStyle w:val="ECCParBulleted"/>
        <w:numPr>
          <w:ilvl w:val="2"/>
          <w:numId w:val="16"/>
        </w:numPr>
      </w:pPr>
      <w:r>
        <w:t xml:space="preserve">To accept locally (inside the </w:t>
      </w:r>
      <w:r w:rsidR="00650B34">
        <w:t xml:space="preserve">intended </w:t>
      </w:r>
      <w:r>
        <w:t>coverage area) an SNR loss of 3 dB</w:t>
      </w:r>
    </w:p>
    <w:p w:rsidR="001E7805" w:rsidRDefault="001E7805" w:rsidP="001E7805">
      <w:pPr>
        <w:pStyle w:val="ECCParBulleted"/>
        <w:numPr>
          <w:ilvl w:val="0"/>
          <w:numId w:val="0"/>
        </w:numPr>
        <w:ind w:left="680"/>
      </w:pPr>
    </w:p>
    <w:p w:rsidR="00F37D25" w:rsidRDefault="00F37D25" w:rsidP="00DD69D0">
      <w:pPr>
        <w:pStyle w:val="ECCNumbered-LetteredList"/>
        <w:numPr>
          <w:ilvl w:val="0"/>
          <w:numId w:val="16"/>
        </w:numPr>
        <w:jc w:val="both"/>
      </w:pPr>
      <w:r>
        <w:t>The peak power of pulsed pseudolites can be up to 10 log (duty cycle) above the mean power.</w:t>
      </w:r>
    </w:p>
    <w:p w:rsidR="00F37D25" w:rsidRDefault="00F37D25" w:rsidP="00DD69D0">
      <w:pPr>
        <w:pStyle w:val="ECCNumbered-LetteredList"/>
        <w:numPr>
          <w:ilvl w:val="0"/>
          <w:numId w:val="16"/>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F37D25" w:rsidRPr="00BA3344" w:rsidRDefault="00F37D25" w:rsidP="001A492D">
      <w:pPr>
        <w:pStyle w:val="ECCNumbered-LetteredList"/>
        <w:numPr>
          <w:ilvl w:val="0"/>
          <w:numId w:val="0"/>
        </w:numPr>
        <w:ind w:left="340"/>
        <w:jc w:val="both"/>
      </w:pPr>
      <w:r w:rsidRPr="00BA3344">
        <w:t xml:space="preserve">The studies of the aggregate effect of PL on aeronautical receivers show that in average, the PL density should be limited </w:t>
      </w:r>
      <w:r w:rsidR="007864DA">
        <w:t>4 (6)</w:t>
      </w:r>
      <w:r w:rsidR="007864DA" w:rsidRPr="00BA3344">
        <w:t xml:space="preserve"> PL/km² if the </w:t>
      </w:r>
      <w:r w:rsidR="007864DA">
        <w:t xml:space="preserve">mean </w:t>
      </w:r>
      <w:r w:rsidR="007864DA" w:rsidRPr="00BA3344">
        <w:t>e.i.r.p</w:t>
      </w:r>
      <w:r w:rsidR="006352B5">
        <w:t>.</w:t>
      </w:r>
      <w:r w:rsidR="007864DA" w:rsidRPr="00BA3344">
        <w:t xml:space="preserve"> is -59dBm </w:t>
      </w:r>
      <w:r w:rsidR="007864DA">
        <w:t xml:space="preserve">for outdoor (indoor) usage </w:t>
      </w:r>
      <w:r w:rsidR="007864DA" w:rsidRPr="00BA3344">
        <w:t xml:space="preserve">and </w:t>
      </w:r>
      <w:r w:rsidR="007864DA">
        <w:t>18 (</w:t>
      </w:r>
      <w:r w:rsidR="007864DA" w:rsidRPr="00BA3344">
        <w:t>24</w:t>
      </w:r>
      <w:r w:rsidR="007864DA">
        <w:t>)</w:t>
      </w:r>
      <w:r w:rsidR="007864DA" w:rsidRPr="00BA3344">
        <w:t xml:space="preserve"> PL/km² if the </w:t>
      </w:r>
      <w:r w:rsidR="007864DA">
        <w:t xml:space="preserve">mean </w:t>
      </w:r>
      <w:r w:rsidR="007864DA" w:rsidRPr="00BA3344">
        <w:t>e.i.r.p</w:t>
      </w:r>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correspond to average numbers, which may be exceeded locally</w:t>
      </w:r>
      <w:r w:rsidR="00B542C1">
        <w:t>, depending on the result of case by case studies on the impact of the pseudolite deployment on other RNSS users (in particular with safety of life applications)</w:t>
      </w:r>
      <w:r w:rsidRPr="00AD6436">
        <w:t>.</w:t>
      </w:r>
    </w:p>
    <w:p w:rsidR="00F37D25" w:rsidRDefault="00F37D25" w:rsidP="00DD69D0">
      <w:pPr>
        <w:pStyle w:val="ECCNumbered-LetteredList"/>
        <w:numPr>
          <w:ilvl w:val="0"/>
          <w:numId w:val="16"/>
        </w:numPr>
        <w:jc w:val="both"/>
      </w:pPr>
      <w:r w:rsidRPr="00BA3344">
        <w:t xml:space="preserve">In sensitive areas like </w:t>
      </w:r>
      <w:r w:rsidR="00650B34">
        <w:t xml:space="preserve">around </w:t>
      </w:r>
      <w:r w:rsidRPr="00BA3344">
        <w:t xml:space="preserve">airport, the studies show that mitigation techniques should be applied. Moreover, since the aggregated effect really depends on the real deployment conditions, case by case studies </w:t>
      </w:r>
      <w:r w:rsidR="00B542C1">
        <w:t>should also</w:t>
      </w:r>
      <w:r w:rsidR="00B542C1" w:rsidRPr="00BA3344">
        <w:t xml:space="preserve"> </w:t>
      </w:r>
      <w:r w:rsidRPr="00BA3344">
        <w:t>be necessary</w:t>
      </w:r>
      <w:r w:rsidR="00B542C1" w:rsidRPr="00B542C1">
        <w:t xml:space="preserve"> </w:t>
      </w:r>
      <w:r w:rsidR="00B542C1">
        <w:t>before any deployment.</w:t>
      </w:r>
    </w:p>
    <w:p w:rsidR="00917D9A" w:rsidRDefault="006E3962" w:rsidP="00966937">
      <w:pPr>
        <w:pStyle w:val="Heading2"/>
      </w:pPr>
      <w:bookmarkStart w:id="230" w:name="_Toc317588374"/>
      <w:bookmarkStart w:id="231" w:name="_Toc335824942"/>
      <w:r>
        <w:t xml:space="preserve">RAS in the Adjacent </w:t>
      </w:r>
      <w:r w:rsidRPr="005A1BB0">
        <w:t>Band 1610</w:t>
      </w:r>
      <w:r>
        <w:t>.6</w:t>
      </w:r>
      <w:r w:rsidRPr="005A1BB0">
        <w:t>-1613</w:t>
      </w:r>
      <w:r>
        <w:t>.8</w:t>
      </w:r>
      <w:r w:rsidRPr="005A1BB0">
        <w:t xml:space="preserve"> MH</w:t>
      </w:r>
      <w:r w:rsidR="001A492D" w:rsidRPr="005A1BB0">
        <w:rPr>
          <w:caps w:val="0"/>
        </w:rPr>
        <w:t>z</w:t>
      </w:r>
      <w:bookmarkEnd w:id="230"/>
      <w:bookmarkEnd w:id="231"/>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DD69D0">
      <w:pPr>
        <w:pStyle w:val="ListParagraph"/>
        <w:numPr>
          <w:ilvl w:val="0"/>
          <w:numId w:val="18"/>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DD69D0" w:rsidRDefault="00212D8C" w:rsidP="00DD69D0">
      <w:pPr>
        <w:pStyle w:val="ListParagraph"/>
        <w:numPr>
          <w:ilvl w:val="0"/>
          <w:numId w:val="18"/>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r w:rsidR="008577E0">
        <w:t>p</w:t>
      </w:r>
      <w:r w:rsidRPr="005A1BB0">
        <w:t xml:space="preserve">seudolites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w:t>
      </w:r>
      <w:r w:rsidR="00534A5C">
        <w:t xml:space="preserve"> ITU-R</w:t>
      </w:r>
      <w:r w:rsidRPr="005A1BB0">
        <w:t xml:space="preserve"> RA.769</w:t>
      </w:r>
      <w:r w:rsidR="00C15C3F">
        <w:t xml:space="preserve"> </w:t>
      </w:r>
      <w:r w:rsidR="002A18DE">
        <w:fldChar w:fldCharType="begin"/>
      </w:r>
      <w:r w:rsidR="00C15C3F">
        <w:instrText xml:space="preserve"> REF _Ref321223052 \n \h </w:instrText>
      </w:r>
      <w:r w:rsidR="002A18DE">
        <w:fldChar w:fldCharType="separate"/>
      </w:r>
      <w:r w:rsidR="0056127B">
        <w:t>[8]</w:t>
      </w:r>
      <w:r w:rsidR="002A18DE">
        <w:fldChar w:fldCharType="end"/>
      </w:r>
      <w:r w:rsidR="006352B5">
        <w:t>.</w:t>
      </w:r>
    </w:p>
    <w:p w:rsidR="00DD69D0" w:rsidRDefault="00DD69D0" w:rsidP="00DD69D0">
      <w:r>
        <w:br w:type="page"/>
      </w:r>
    </w:p>
    <w:p w:rsidR="008C6EC1" w:rsidRDefault="008C6EC1" w:rsidP="008C6EC1">
      <w:pPr>
        <w:pStyle w:val="ECCAnnexheading1"/>
      </w:pPr>
      <w:bookmarkStart w:id="232" w:name="_Toc335824943"/>
      <w:bookmarkStart w:id="233" w:name="_Toc273971048"/>
      <w:r>
        <w:lastRenderedPageBreak/>
        <w:t>Comparison of measurement and composite loss model</w:t>
      </w:r>
      <w:bookmarkEnd w:id="232"/>
    </w:p>
    <w:p w:rsidR="008C6EC1" w:rsidRDefault="008C6EC1" w:rsidP="008C6EC1">
      <w:pPr>
        <w:pStyle w:val="ECCParagraph"/>
      </w:pPr>
      <w:r>
        <w:t xml:space="preserve">To test the validity of the composite loss </w:t>
      </w:r>
      <w:r w:rsidRPr="007966B9">
        <w:t xml:space="preserve">model </w:t>
      </w:r>
      <w:r w:rsidR="007C04E7">
        <w:fldChar w:fldCharType="begin"/>
      </w:r>
      <w:r w:rsidR="007C04E7">
        <w:instrText xml:space="preserve"> REF _Ref319593692 \r \h  \* MERGEFORMAT </w:instrText>
      </w:r>
      <w:r w:rsidR="007C04E7">
        <w:fldChar w:fldCharType="separate"/>
      </w:r>
      <w:r w:rsidR="0056127B">
        <w:t>[5]</w:t>
      </w:r>
      <w:r w:rsidR="007C04E7">
        <w:fldChar w:fldCharType="end"/>
      </w:r>
      <w:r w:rsidRPr="007966B9">
        <w:t>,</w:t>
      </w:r>
      <w:r>
        <w:t xml:space="preserve"> two receivers were used to evaluate the loss induced by a pulsed pseudolite signal. The tests were performed in conducted mode using two GSG-L1 signal generators: one transmitting a continuous wave signal (simulating a satellite) and one transmitting a pulsed signal (simulating a pulsed pseudolite). The signal power for the CW signal was set so that the receiver under test showed a carrier-to-noise level of approximately 44 dBHz in the absence of the pulsed signal. The loss was then evaluated as the difference between carrier-to-noise values in the presence and absence of the pulsed pseudolite signal.</w:t>
      </w:r>
    </w:p>
    <w:p w:rsidR="008C6EC1" w:rsidRDefault="008C6EC1" w:rsidP="008C6EC1">
      <w:pPr>
        <w:pStyle w:val="ECCParagraph"/>
      </w:pPr>
      <w:r>
        <w:t>Two receivers, a high-precision NovAtel OEMV and a high sensitivity Fastrax IT03 were tested. For both receivers, three different duty cycle values were used and the power level of the pulsed signal was varied.</w:t>
      </w:r>
    </w:p>
    <w:p w:rsidR="008C6EC1" w:rsidRDefault="008C6EC1" w:rsidP="008C6EC1">
      <w:pPr>
        <w:pStyle w:val="ECCAnnexheading2"/>
      </w:pPr>
      <w:r>
        <w:t>High precision receiver (NovAtel OEMV)</w:t>
      </w:r>
    </w:p>
    <w:p w:rsidR="008C6EC1" w:rsidRDefault="008C6EC1" w:rsidP="008C6EC1">
      <w:pPr>
        <w:pStyle w:val="ECCParagraph"/>
      </w:pPr>
      <w:r>
        <w:t>The results for NovAtel OEMV receiver are shown in the three figures below. In addition to the measured loss values (circles), the figures show the composite loss model for a 2-bit receiver. The composite loss model predicts the measured loss reasonably well, perhaps with the exception of a low duty cycle (4.3%) and high power level (effective pseudolite C/N0 &gt; 90 dB-Hz).</w:t>
      </w:r>
    </w:p>
    <w:p w:rsidR="008C6EC1" w:rsidRDefault="008C6EC1" w:rsidP="008C6EC1">
      <w:pPr>
        <w:pStyle w:val="ECCParagraph"/>
        <w:rPr>
          <w:lang w:val="en-US"/>
        </w:rPr>
      </w:pPr>
      <w:r>
        <w:rPr>
          <w:noProof/>
          <w:lang w:val="da-DK" w:eastAsia="da-DK"/>
        </w:rPr>
        <w:drawing>
          <wp:inline distT="0" distB="0" distL="0" distR="0" wp14:anchorId="755466A3" wp14:editId="41F26BD5">
            <wp:extent cx="5800725" cy="4381500"/>
            <wp:effectExtent l="0" t="0" r="952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Caption"/>
      </w:pPr>
      <w:r>
        <w:t xml:space="preserve">Figure </w:t>
      </w:r>
      <w:r w:rsidR="002A18DE">
        <w:fldChar w:fldCharType="begin"/>
      </w:r>
      <w:r>
        <w:instrText xml:space="preserve"> SEQ Figure \* ARABIC </w:instrText>
      </w:r>
      <w:r w:rsidR="002A18DE">
        <w:fldChar w:fldCharType="separate"/>
      </w:r>
      <w:r w:rsidR="0056127B">
        <w:rPr>
          <w:noProof/>
        </w:rPr>
        <w:t>27</w:t>
      </w:r>
      <w:r w:rsidR="002A18DE">
        <w:fldChar w:fldCharType="end"/>
      </w:r>
      <w:r>
        <w:t>: Duty cycle 4.3%</w:t>
      </w:r>
    </w:p>
    <w:p w:rsidR="008C6EC1" w:rsidRDefault="008C6EC1" w:rsidP="008C6EC1">
      <w:pPr>
        <w:pStyle w:val="ECCParagraph"/>
      </w:pPr>
      <w:r>
        <w:rPr>
          <w:noProof/>
          <w:lang w:val="da-DK" w:eastAsia="da-DK"/>
        </w:rPr>
        <w:lastRenderedPageBreak/>
        <w:drawing>
          <wp:inline distT="0" distB="0" distL="0" distR="0" wp14:anchorId="0C1FA485" wp14:editId="34F74980">
            <wp:extent cx="5800725" cy="4381500"/>
            <wp:effectExtent l="0" t="0" r="9525"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Caption"/>
      </w:pPr>
      <w:r>
        <w:t xml:space="preserve">Figure </w:t>
      </w:r>
      <w:r w:rsidR="002A18DE">
        <w:fldChar w:fldCharType="begin"/>
      </w:r>
      <w:r>
        <w:instrText xml:space="preserve"> SEQ Figure \* ARABIC </w:instrText>
      </w:r>
      <w:r w:rsidR="002A18DE">
        <w:fldChar w:fldCharType="separate"/>
      </w:r>
      <w:r w:rsidR="0056127B">
        <w:rPr>
          <w:noProof/>
        </w:rPr>
        <w:t>28</w:t>
      </w:r>
      <w:r w:rsidR="002A18DE">
        <w:fldChar w:fldCharType="end"/>
      </w:r>
      <w:r>
        <w:t>: Duty cycle 6.7%</w:t>
      </w:r>
    </w:p>
    <w:p w:rsidR="008C6EC1" w:rsidRDefault="008C6EC1" w:rsidP="008C6EC1">
      <w:pPr>
        <w:pStyle w:val="ECCParagraph"/>
        <w:rPr>
          <w:lang w:val="en-US"/>
        </w:rPr>
      </w:pPr>
      <w:r>
        <w:rPr>
          <w:noProof/>
          <w:lang w:val="da-DK" w:eastAsia="da-DK"/>
        </w:rPr>
        <w:drawing>
          <wp:inline distT="0" distB="0" distL="0" distR="0" wp14:anchorId="0DCB7C69" wp14:editId="52707181">
            <wp:extent cx="5800725" cy="3876675"/>
            <wp:effectExtent l="0" t="0" r="9525"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Caption"/>
      </w:pPr>
      <w:r>
        <w:t xml:space="preserve">Figure </w:t>
      </w:r>
      <w:r w:rsidR="002A18DE">
        <w:fldChar w:fldCharType="begin"/>
      </w:r>
      <w:r>
        <w:instrText xml:space="preserve"> SEQ Figure \* ARABIC </w:instrText>
      </w:r>
      <w:r w:rsidR="002A18DE">
        <w:fldChar w:fldCharType="separate"/>
      </w:r>
      <w:r w:rsidR="0056127B">
        <w:rPr>
          <w:noProof/>
        </w:rPr>
        <w:t>29</w:t>
      </w:r>
      <w:r w:rsidR="002A18DE">
        <w:fldChar w:fldCharType="end"/>
      </w:r>
      <w:r>
        <w:t>: Duty cycle 4.3%</w:t>
      </w:r>
    </w:p>
    <w:p w:rsidR="008C6EC1" w:rsidRDefault="008C6EC1" w:rsidP="008C6EC1">
      <w:pPr>
        <w:pStyle w:val="ECCAnnexheading2"/>
      </w:pPr>
      <w:r w:rsidRPr="00206755">
        <w:lastRenderedPageBreak/>
        <w:t>General purpose receiver (Fastrax IT03)</w:t>
      </w:r>
    </w:p>
    <w:p w:rsidR="008C6EC1" w:rsidRDefault="008C6EC1" w:rsidP="008C6EC1">
      <w:pPr>
        <w:pStyle w:val="ECCParagraph"/>
      </w:pPr>
      <w:r>
        <w:t>The results for Fastrax IT03 receiver are shown in the following three figures. In addition to the measured loss values (circles), the figures show the composite loss model for a single-bit receiver. In this case the composite loss model predicts the measured loss otherwise well but underestimates the loss in the saturation region. For effective pseudolite C/N0 values above 75 dB-Hz, the measured loss seems to be between the values predicted by the composite model for single- and two-bit receivers</w:t>
      </w:r>
    </w:p>
    <w:p w:rsidR="008C6EC1" w:rsidRDefault="008C6EC1" w:rsidP="008C6EC1">
      <w:pPr>
        <w:pStyle w:val="ECCParagraph"/>
      </w:pPr>
      <w:r>
        <w:rPr>
          <w:noProof/>
          <w:lang w:val="da-DK" w:eastAsia="da-DK"/>
        </w:rPr>
        <w:drawing>
          <wp:inline distT="0" distB="0" distL="0" distR="0" wp14:anchorId="3EBF45E5" wp14:editId="4AE92879">
            <wp:extent cx="5800725" cy="4381500"/>
            <wp:effectExtent l="0" t="0" r="9525"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Caption"/>
      </w:pPr>
      <w:r>
        <w:t xml:space="preserve">Figure </w:t>
      </w:r>
      <w:r w:rsidR="002A18DE">
        <w:fldChar w:fldCharType="begin"/>
      </w:r>
      <w:r>
        <w:instrText xml:space="preserve"> SEQ Figure \* ARABIC </w:instrText>
      </w:r>
      <w:r w:rsidR="002A18DE">
        <w:fldChar w:fldCharType="separate"/>
      </w:r>
      <w:r w:rsidR="0056127B">
        <w:rPr>
          <w:noProof/>
        </w:rPr>
        <w:t>30</w:t>
      </w:r>
      <w:r w:rsidR="002A18DE">
        <w:fldChar w:fldCharType="end"/>
      </w:r>
      <w:r>
        <w:t>: Duty cycle 9.4%</w:t>
      </w:r>
    </w:p>
    <w:p w:rsidR="008C6EC1" w:rsidRDefault="008C6EC1" w:rsidP="008C6EC1">
      <w:pPr>
        <w:pStyle w:val="ECCParagraph"/>
      </w:pPr>
      <w:r>
        <w:rPr>
          <w:noProof/>
          <w:lang w:val="da-DK" w:eastAsia="da-DK"/>
        </w:rPr>
        <w:lastRenderedPageBreak/>
        <w:drawing>
          <wp:inline distT="0" distB="0" distL="0" distR="0" wp14:anchorId="6DC29254" wp14:editId="5C74A1B1">
            <wp:extent cx="5800725" cy="3876675"/>
            <wp:effectExtent l="0" t="0" r="9525" b="952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Caption"/>
      </w:pPr>
      <w:r>
        <w:t xml:space="preserve">Figure </w:t>
      </w:r>
      <w:r w:rsidR="002A18DE">
        <w:fldChar w:fldCharType="begin"/>
      </w:r>
      <w:r>
        <w:instrText xml:space="preserve"> SEQ Figure \* ARABIC </w:instrText>
      </w:r>
      <w:r w:rsidR="002A18DE">
        <w:fldChar w:fldCharType="separate"/>
      </w:r>
      <w:r w:rsidR="0056127B">
        <w:rPr>
          <w:noProof/>
        </w:rPr>
        <w:t>31</w:t>
      </w:r>
      <w:r w:rsidR="002A18DE">
        <w:fldChar w:fldCharType="end"/>
      </w:r>
      <w:r>
        <w:t>: Duty cycle 6.7%</w:t>
      </w:r>
    </w:p>
    <w:p w:rsidR="008C6EC1" w:rsidRDefault="008C6EC1" w:rsidP="008C6EC1">
      <w:pPr>
        <w:pStyle w:val="ECCParagraph"/>
        <w:rPr>
          <w:lang w:val="en-US"/>
        </w:rPr>
      </w:pPr>
      <w:r>
        <w:rPr>
          <w:noProof/>
          <w:lang w:val="da-DK" w:eastAsia="da-DK"/>
        </w:rPr>
        <w:drawing>
          <wp:inline distT="0" distB="0" distL="0" distR="0" wp14:anchorId="016BE2D7" wp14:editId="22E9F5EC">
            <wp:extent cx="5800725" cy="3876675"/>
            <wp:effectExtent l="0" t="0" r="9525" b="9525"/>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Caption"/>
      </w:pPr>
      <w:r>
        <w:t xml:space="preserve">Figure </w:t>
      </w:r>
      <w:r w:rsidR="002A18DE">
        <w:fldChar w:fldCharType="begin"/>
      </w:r>
      <w:r>
        <w:instrText xml:space="preserve"> SEQ Figure \* ARABIC </w:instrText>
      </w:r>
      <w:r w:rsidR="002A18DE">
        <w:fldChar w:fldCharType="separate"/>
      </w:r>
      <w:r w:rsidR="0056127B">
        <w:rPr>
          <w:noProof/>
        </w:rPr>
        <w:t>32</w:t>
      </w:r>
      <w:r w:rsidR="002A18DE">
        <w:fldChar w:fldCharType="end"/>
      </w:r>
      <w:r>
        <w:t>: Duty cycle 4.3%</w:t>
      </w:r>
    </w:p>
    <w:p w:rsidR="008C6EC1" w:rsidRPr="008C6EC1" w:rsidRDefault="008C6EC1" w:rsidP="008C6EC1">
      <w:pPr>
        <w:pStyle w:val="ECCParagraph"/>
      </w:pPr>
    </w:p>
    <w:p w:rsidR="00E4550C" w:rsidRDefault="00E4550C" w:rsidP="00CB7CA2">
      <w:pPr>
        <w:pStyle w:val="ECCAnnexheading1"/>
      </w:pPr>
      <w:r w:rsidRPr="00F10707">
        <w:lastRenderedPageBreak/>
        <w:t xml:space="preserve"> </w:t>
      </w:r>
      <w:bookmarkStart w:id="234" w:name="_Toc335824944"/>
      <w:r w:rsidRPr="00F10707">
        <w:t>IMPACT OF PSEUDOLITES ON ARNS</w:t>
      </w:r>
      <w:bookmarkEnd w:id="233"/>
      <w:bookmarkEnd w:id="234"/>
    </w:p>
    <w:p w:rsidR="006C79C8" w:rsidRPr="006C79C8" w:rsidRDefault="006C79C8" w:rsidP="006C79C8">
      <w:pPr>
        <w:pStyle w:val="ECCParagraph"/>
      </w:pPr>
    </w:p>
    <w:p w:rsidR="00E4550C" w:rsidRPr="00F10707" w:rsidRDefault="00E4550C" w:rsidP="00E4550C">
      <w:pPr>
        <w:jc w:val="center"/>
        <w:rPr>
          <w:b/>
          <w:noProof/>
          <w:lang w:val="fr-FR" w:eastAsia="fr-FR"/>
        </w:rPr>
      </w:pPr>
      <w:r>
        <w:rPr>
          <w:b/>
          <w:noProof/>
          <w:lang w:val="da-DK" w:eastAsia="da-DK"/>
        </w:rPr>
        <w:drawing>
          <wp:inline distT="0" distB="0" distL="0" distR="0" wp14:anchorId="048C31D6" wp14:editId="11608838">
            <wp:extent cx="6085768" cy="3511296"/>
            <wp:effectExtent l="0" t="0" r="0" b="0"/>
            <wp:docPr id="65" name="Image 6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roduction"/>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946"/>
                    <a:stretch/>
                  </pic:blipFill>
                  <pic:spPr bwMode="auto">
                    <a:xfrm>
                      <a:off x="0" y="0"/>
                      <a:ext cx="6086475" cy="3511704"/>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Caption"/>
        <w:rPr>
          <w:b w:val="0"/>
          <w:lang w:val="fi-FI"/>
        </w:rPr>
      </w:pPr>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33</w:t>
      </w:r>
      <w:r w:rsidR="002A18DE" w:rsidRPr="00F10707">
        <w:fldChar w:fldCharType="end"/>
      </w:r>
      <w:r w:rsidR="006C79C8">
        <w:t>: ARNS scenario</w:t>
      </w:r>
    </w:p>
    <w:p w:rsidR="00E4550C" w:rsidRPr="00F10707" w:rsidRDefault="00E4550C" w:rsidP="00CB7CA2">
      <w:pPr>
        <w:pStyle w:val="ECCAnnexheading2"/>
      </w:pPr>
      <w:r w:rsidRPr="00F10707">
        <w:tab/>
        <w:t>Introduction</w:t>
      </w:r>
    </w:p>
    <w:p w:rsidR="00E4550C" w:rsidRPr="00D625BD" w:rsidRDefault="00E4550C" w:rsidP="00FD0610">
      <w:pPr>
        <w:pStyle w:val="ECCParagraph"/>
        <w:rPr>
          <w:rFonts w:cs="Arial"/>
          <w:sz w:val="19"/>
          <w:szCs w:val="19"/>
          <w:lang w:eastAsia="fi-FI"/>
        </w:rPr>
      </w:pPr>
      <w:r w:rsidRPr="00D625BD">
        <w:rPr>
          <w:rFonts w:cs="Arial"/>
        </w:rPr>
        <w:t xml:space="preserve">Aeronautical Radio Navigation Service (ARNS) is a safety related service and should be carefully protected from interference and the protection criterion should be met 100% of the time. The impact of </w:t>
      </w:r>
      <w:r w:rsidR="008577E0" w:rsidRPr="00D625BD">
        <w:rPr>
          <w:rFonts w:cs="Arial"/>
        </w:rPr>
        <w:t>p</w:t>
      </w:r>
      <w:r w:rsidRPr="00D625BD">
        <w:rPr>
          <w:rFonts w:cs="Arial"/>
        </w:rPr>
        <w:t xml:space="preserve">seudolites on ARNS is evaluated considering a scenario depicted in the Figure above. First the separation distance required by a ARNS receiver operating </w:t>
      </w:r>
      <w:r w:rsidR="008577E0" w:rsidRPr="00D625BD">
        <w:rPr>
          <w:rFonts w:cs="Arial"/>
        </w:rPr>
        <w:t>in the presence of an unwanted p</w:t>
      </w:r>
      <w:r w:rsidRPr="00D625BD">
        <w:rPr>
          <w:rFonts w:cs="Arial"/>
        </w:rPr>
        <w:t xml:space="preserve">seudolite signal, and vice versa, is determined by the Minimum Coupling Loss (MCL) method for each considered system scenario. After the MCL calculations, statistical simulations are </w:t>
      </w:r>
      <w:r w:rsidRPr="00D625BD">
        <w:rPr>
          <w:rFonts w:cs="Arial"/>
          <w:sz w:val="19"/>
          <w:szCs w:val="19"/>
          <w:lang w:eastAsia="fi-FI"/>
        </w:rPr>
        <w:t>conducted in order to further investigate the interference probability between the two systems.</w:t>
      </w:r>
    </w:p>
    <w:p w:rsidR="00E4550C" w:rsidRPr="00F10707" w:rsidRDefault="00E4550C" w:rsidP="00CB7CA2">
      <w:pPr>
        <w:pStyle w:val="ECCAnnexheading2"/>
      </w:pPr>
      <w:r w:rsidRPr="00F10707">
        <w:tab/>
        <w:t>MCL calculations – Single entry case</w:t>
      </w:r>
    </w:p>
    <w:p w:rsidR="00FA5DD9" w:rsidRDefault="00E4550C" w:rsidP="00551866">
      <w:pPr>
        <w:pStyle w:val="ECCParagraph"/>
      </w:pPr>
      <w:r w:rsidRPr="00F10707">
        <w:t xml:space="preserve">The results of the Minimum Coupling Loss method present the isolation required between the interferer and victim in order to ensure interference free operation. The results are a worst case analysis, providing therefore a spectrally inefficient result for scenarios of a statistical nature. </w:t>
      </w:r>
    </w:p>
    <w:p w:rsidR="00FA5DD9" w:rsidRPr="00F10707" w:rsidRDefault="00FA5DD9" w:rsidP="00FA5DD9">
      <w:pPr>
        <w:pStyle w:val="Caption"/>
      </w:pPr>
      <w:r w:rsidRPr="00F10707">
        <w:t xml:space="preserve">Table </w:t>
      </w:r>
      <w:r w:rsidR="002A18DE" w:rsidRPr="00F10707">
        <w:fldChar w:fldCharType="begin"/>
      </w:r>
      <w:r w:rsidRPr="00F10707">
        <w:instrText xml:space="preserve"> SEQ Table \* ARABIC </w:instrText>
      </w:r>
      <w:r w:rsidR="002A18DE" w:rsidRPr="00F10707">
        <w:fldChar w:fldCharType="separate"/>
      </w:r>
      <w:r w:rsidR="0056127B">
        <w:rPr>
          <w:noProof/>
        </w:rPr>
        <w:t>35</w:t>
      </w:r>
      <w:r w:rsidR="002A18DE" w:rsidRPr="00F10707">
        <w:fldChar w:fldCharType="end"/>
      </w:r>
      <w:r w:rsidRPr="00F10707">
        <w:t>: Pseudolites to ARNS interference calculation using the MCL method</w:t>
      </w:r>
    </w:p>
    <w:tbl>
      <w:tblPr>
        <w:tblW w:w="8804" w:type="dxa"/>
        <w:jc w:val="center"/>
        <w:tblInd w:w="70"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CellMar>
          <w:left w:w="70" w:type="dxa"/>
          <w:right w:w="70" w:type="dxa"/>
        </w:tblCellMar>
        <w:tblLook w:val="0000" w:firstRow="0" w:lastRow="0" w:firstColumn="0" w:lastColumn="0" w:noHBand="0" w:noVBand="0"/>
      </w:tblPr>
      <w:tblGrid>
        <w:gridCol w:w="3256"/>
        <w:gridCol w:w="1636"/>
        <w:gridCol w:w="2096"/>
        <w:gridCol w:w="1816"/>
      </w:tblGrid>
      <w:tr w:rsidR="00E4550C" w:rsidRPr="00D625BD" w:rsidTr="00F870F4">
        <w:trPr>
          <w:trHeight w:val="255"/>
          <w:jc w:val="center"/>
        </w:trPr>
        <w:tc>
          <w:tcPr>
            <w:tcW w:w="3256" w:type="dxa"/>
            <w:tcBorders>
              <w:top w:val="single" w:sz="4" w:space="0" w:color="C00000"/>
              <w:bottom w:val="single" w:sz="6" w:space="0" w:color="FFFFFF" w:themeColor="background1"/>
              <w:right w:val="single" w:sz="6" w:space="0" w:color="FFFFFF" w:themeColor="background1"/>
            </w:tcBorders>
            <w:shd w:val="clear" w:color="auto" w:fill="C00000"/>
            <w:noWrap/>
            <w:vAlign w:val="bottom"/>
          </w:tcPr>
          <w:p w:rsidR="00E4550C" w:rsidRPr="00D625BD" w:rsidRDefault="00E4550C" w:rsidP="00F870F4">
            <w:pPr>
              <w:spacing w:before="60" w:after="120"/>
              <w:jc w:val="center"/>
              <w:rPr>
                <w:rFonts w:cs="Arial"/>
                <w:b/>
                <w:szCs w:val="20"/>
                <w:lang w:val="fr-FR" w:eastAsia="fr-FR"/>
              </w:rPr>
            </w:pPr>
            <w:bookmarkStart w:id="235" w:name="_Ref273532719"/>
            <w:r w:rsidRPr="00D625BD">
              <w:rPr>
                <w:rFonts w:cs="Arial"/>
                <w:b/>
                <w:szCs w:val="20"/>
                <w:lang w:val="fr-FR" w:eastAsia="fr-FR"/>
              </w:rPr>
              <w:t>Interfering system</w:t>
            </w:r>
          </w:p>
        </w:tc>
        <w:tc>
          <w:tcPr>
            <w:tcW w:w="1636" w:type="dxa"/>
            <w:tcBorders>
              <w:top w:val="single" w:sz="4" w:space="0" w:color="C00000"/>
              <w:left w:val="single" w:sz="6" w:space="0" w:color="FFFFFF" w:themeColor="background1"/>
              <w:bottom w:val="single" w:sz="6" w:space="0" w:color="FFFFFF" w:themeColor="background1"/>
              <w:right w:val="single" w:sz="6" w:space="0" w:color="FFFFFF" w:themeColor="background1"/>
            </w:tcBorders>
            <w:shd w:val="clear" w:color="auto" w:fill="C00000"/>
            <w:noWrap/>
            <w:vAlign w:val="bottom"/>
          </w:tcPr>
          <w:p w:rsidR="00E4550C" w:rsidRPr="00D625BD" w:rsidRDefault="00E4550C" w:rsidP="00F870F4">
            <w:pPr>
              <w:spacing w:before="60" w:after="60"/>
              <w:jc w:val="center"/>
              <w:rPr>
                <w:rFonts w:cs="Arial"/>
                <w:b/>
                <w:bCs/>
                <w:szCs w:val="20"/>
                <w:u w:val="single"/>
                <w:lang w:val="fr-FR" w:eastAsia="fr-FR"/>
              </w:rPr>
            </w:pPr>
            <w:r w:rsidRPr="00D625BD">
              <w:rPr>
                <w:rFonts w:cs="Arial"/>
                <w:b/>
                <w:bCs/>
                <w:szCs w:val="20"/>
                <w:u w:val="single"/>
                <w:lang w:val="fr-FR" w:eastAsia="fr-FR"/>
              </w:rPr>
              <w:t>Pseudolite / CW</w:t>
            </w:r>
          </w:p>
        </w:tc>
        <w:tc>
          <w:tcPr>
            <w:tcW w:w="2096" w:type="dxa"/>
            <w:tcBorders>
              <w:top w:val="single" w:sz="4" w:space="0" w:color="C00000"/>
              <w:left w:val="single" w:sz="6" w:space="0" w:color="FFFFFF" w:themeColor="background1"/>
              <w:bottom w:val="single" w:sz="6" w:space="0" w:color="FFFFFF" w:themeColor="background1"/>
              <w:right w:val="single" w:sz="6" w:space="0" w:color="FFFFFF" w:themeColor="background1"/>
            </w:tcBorders>
            <w:shd w:val="clear" w:color="auto" w:fill="C00000"/>
            <w:noWrap/>
            <w:vAlign w:val="bottom"/>
          </w:tcPr>
          <w:p w:rsidR="00E4550C" w:rsidRPr="00D625BD" w:rsidRDefault="00E4550C" w:rsidP="00F870F4">
            <w:pPr>
              <w:spacing w:before="60" w:after="60"/>
              <w:jc w:val="center"/>
              <w:rPr>
                <w:rFonts w:cs="Arial"/>
                <w:b/>
                <w:bCs/>
                <w:szCs w:val="20"/>
                <w:u w:val="single"/>
                <w:lang w:val="fr-FR" w:eastAsia="fr-FR"/>
              </w:rPr>
            </w:pPr>
            <w:r w:rsidRPr="00D625BD">
              <w:rPr>
                <w:rFonts w:cs="Arial"/>
                <w:b/>
                <w:bCs/>
                <w:szCs w:val="20"/>
                <w:u w:val="single"/>
                <w:lang w:val="fr-FR" w:eastAsia="fr-FR"/>
              </w:rPr>
              <w:t>Pseudolite indoor / CW</w:t>
            </w:r>
          </w:p>
        </w:tc>
        <w:tc>
          <w:tcPr>
            <w:tcW w:w="1816" w:type="dxa"/>
            <w:tcBorders>
              <w:top w:val="single" w:sz="4" w:space="0" w:color="C00000"/>
              <w:left w:val="single" w:sz="6" w:space="0" w:color="FFFFFF" w:themeColor="background1"/>
              <w:bottom w:val="single" w:sz="6" w:space="0" w:color="FFFFFF" w:themeColor="background1"/>
            </w:tcBorders>
            <w:shd w:val="clear" w:color="auto" w:fill="C00000"/>
            <w:noWrap/>
            <w:vAlign w:val="bottom"/>
          </w:tcPr>
          <w:p w:rsidR="00E4550C" w:rsidRPr="00D625BD" w:rsidRDefault="00E4550C" w:rsidP="00F870F4">
            <w:pPr>
              <w:spacing w:before="60" w:after="60"/>
              <w:jc w:val="center"/>
              <w:rPr>
                <w:rFonts w:cs="Arial"/>
                <w:b/>
                <w:bCs/>
                <w:szCs w:val="20"/>
                <w:u w:val="single"/>
                <w:lang w:val="fr-FR" w:eastAsia="fr-FR"/>
              </w:rPr>
            </w:pPr>
            <w:r w:rsidRPr="00D625BD">
              <w:rPr>
                <w:rFonts w:cs="Arial"/>
                <w:b/>
                <w:bCs/>
                <w:szCs w:val="20"/>
                <w:u w:val="single"/>
                <w:lang w:val="fr-FR" w:eastAsia="fr-FR"/>
              </w:rPr>
              <w:t>Pseudolite / Pulsed</w:t>
            </w:r>
          </w:p>
        </w:tc>
      </w:tr>
      <w:tr w:rsidR="00E4550C" w:rsidRPr="00D625BD" w:rsidTr="00F870F4">
        <w:trPr>
          <w:trHeight w:val="255"/>
          <w:jc w:val="center"/>
        </w:trPr>
        <w:tc>
          <w:tcPr>
            <w:tcW w:w="3256" w:type="dxa"/>
            <w:tcBorders>
              <w:top w:val="single" w:sz="6" w:space="0" w:color="FFFFFF" w:themeColor="background1"/>
            </w:tcBorders>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Frequency [MHz]</w:t>
            </w:r>
          </w:p>
        </w:tc>
        <w:tc>
          <w:tcPr>
            <w:tcW w:w="1636" w:type="dxa"/>
            <w:tcBorders>
              <w:top w:val="single" w:sz="6" w:space="0" w:color="FFFFFF" w:themeColor="background1"/>
            </w:tcBorders>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1176</w:t>
            </w:r>
          </w:p>
        </w:tc>
        <w:tc>
          <w:tcPr>
            <w:tcW w:w="2096" w:type="dxa"/>
            <w:tcBorders>
              <w:top w:val="single" w:sz="6" w:space="0" w:color="FFFFFF" w:themeColor="background1"/>
            </w:tcBorders>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1176</w:t>
            </w:r>
          </w:p>
        </w:tc>
        <w:tc>
          <w:tcPr>
            <w:tcW w:w="1816" w:type="dxa"/>
            <w:tcBorders>
              <w:top w:val="single" w:sz="6" w:space="0" w:color="FFFFFF" w:themeColor="background1"/>
            </w:tcBorders>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1176</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Bandwidth [MHz]</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2</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2</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2</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TX [dBm]</w:t>
            </w:r>
          </w:p>
        </w:tc>
        <w:tc>
          <w:tcPr>
            <w:tcW w:w="1636" w:type="dxa"/>
            <w:shd w:val="clear" w:color="auto" w:fill="auto"/>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-70</w:t>
            </w:r>
          </w:p>
        </w:tc>
        <w:tc>
          <w:tcPr>
            <w:tcW w:w="2096" w:type="dxa"/>
            <w:shd w:val="clear" w:color="auto" w:fill="auto"/>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-70</w:t>
            </w:r>
          </w:p>
        </w:tc>
        <w:tc>
          <w:tcPr>
            <w:tcW w:w="1816" w:type="dxa"/>
            <w:shd w:val="clear" w:color="auto" w:fill="auto"/>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additional attenuation</w:t>
            </w:r>
            <w:r w:rsidR="00551866" w:rsidRPr="00D625BD">
              <w:rPr>
                <w:rFonts w:cs="Arial"/>
                <w:szCs w:val="20"/>
                <w:lang w:eastAsia="fr-FR"/>
              </w:rPr>
              <w:t>.</w:t>
            </w:r>
            <w:r w:rsidRPr="00D625BD">
              <w:rPr>
                <w:rFonts w:cs="Arial"/>
                <w:szCs w:val="20"/>
                <w:lang w:eastAsia="fr-FR"/>
              </w:rPr>
              <w:t xml:space="preserve"> eg. indoor usage [dB]</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0</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6</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TX antenna height [m]</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10</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10</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lastRenderedPageBreak/>
              <w:t>TX antenna gain [dBi] toward the victim</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11</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11</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11</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b/>
                <w:bCs/>
                <w:color w:val="FF0000"/>
                <w:szCs w:val="20"/>
                <w:lang w:val="fr-FR" w:eastAsia="fr-FR"/>
              </w:rPr>
            </w:pPr>
            <w:r w:rsidRPr="00D625BD">
              <w:rPr>
                <w:rFonts w:cs="Arial"/>
                <w:b/>
                <w:bCs/>
                <w:color w:val="FF0000"/>
                <w:szCs w:val="20"/>
                <w:lang w:val="fr-FR" w:eastAsia="fr-FR"/>
              </w:rPr>
              <w:t>Separation distance [km]</w:t>
            </w:r>
          </w:p>
        </w:tc>
        <w:tc>
          <w:tcPr>
            <w:tcW w:w="1636" w:type="dxa"/>
            <w:shd w:val="clear" w:color="auto" w:fill="auto"/>
            <w:noWrap/>
            <w:vAlign w:val="bottom"/>
          </w:tcPr>
          <w:p w:rsidR="00E4550C" w:rsidRPr="00D625BD" w:rsidRDefault="00E4550C" w:rsidP="00F870F4">
            <w:pPr>
              <w:rPr>
                <w:rFonts w:cs="Arial"/>
                <w:b/>
                <w:bCs/>
                <w:color w:val="FF0000"/>
                <w:szCs w:val="20"/>
                <w:lang w:val="fr-FR" w:eastAsia="fr-FR"/>
              </w:rPr>
            </w:pPr>
            <w:r w:rsidRPr="00D625BD">
              <w:rPr>
                <w:rFonts w:cs="Arial"/>
                <w:b/>
                <w:bCs/>
                <w:color w:val="FF0000"/>
                <w:szCs w:val="20"/>
                <w:lang w:val="fr-FR" w:eastAsia="fr-FR"/>
              </w:rPr>
              <w:t>0</w:t>
            </w:r>
            <w:r w:rsidR="00551866" w:rsidRPr="00D625BD">
              <w:rPr>
                <w:rFonts w:cs="Arial"/>
                <w:b/>
                <w:bCs/>
                <w:color w:val="FF0000"/>
                <w:szCs w:val="20"/>
                <w:lang w:val="fr-FR" w:eastAsia="fr-FR"/>
              </w:rPr>
              <w:t>.</w:t>
            </w:r>
            <w:r w:rsidRPr="00D625BD">
              <w:rPr>
                <w:rFonts w:cs="Arial"/>
                <w:b/>
                <w:bCs/>
                <w:color w:val="FF0000"/>
                <w:szCs w:val="20"/>
                <w:lang w:val="fr-FR" w:eastAsia="fr-FR"/>
              </w:rPr>
              <w:t>2</w:t>
            </w:r>
          </w:p>
        </w:tc>
        <w:tc>
          <w:tcPr>
            <w:tcW w:w="2096" w:type="dxa"/>
            <w:shd w:val="clear" w:color="auto" w:fill="auto"/>
            <w:noWrap/>
            <w:vAlign w:val="bottom"/>
          </w:tcPr>
          <w:p w:rsidR="00E4550C" w:rsidRPr="00D625BD" w:rsidRDefault="00E4550C" w:rsidP="00F870F4">
            <w:pPr>
              <w:rPr>
                <w:rFonts w:cs="Arial"/>
                <w:b/>
                <w:bCs/>
                <w:color w:val="FF0000"/>
                <w:szCs w:val="20"/>
                <w:lang w:val="fr-FR" w:eastAsia="fr-FR"/>
              </w:rPr>
            </w:pPr>
            <w:r w:rsidRPr="00D625BD">
              <w:rPr>
                <w:rFonts w:cs="Arial"/>
                <w:b/>
                <w:bCs/>
                <w:color w:val="FF0000"/>
                <w:szCs w:val="20"/>
                <w:lang w:val="fr-FR" w:eastAsia="fr-FR"/>
              </w:rPr>
              <w:t>0</w:t>
            </w:r>
            <w:r w:rsidR="00551866" w:rsidRPr="00D625BD">
              <w:rPr>
                <w:rFonts w:cs="Arial"/>
                <w:b/>
                <w:bCs/>
                <w:color w:val="FF0000"/>
                <w:szCs w:val="20"/>
                <w:lang w:val="fr-FR" w:eastAsia="fr-FR"/>
              </w:rPr>
              <w:t>.</w:t>
            </w:r>
            <w:r w:rsidRPr="00D625BD">
              <w:rPr>
                <w:rFonts w:cs="Arial"/>
                <w:b/>
                <w:bCs/>
                <w:color w:val="FF0000"/>
                <w:szCs w:val="20"/>
                <w:lang w:val="fr-FR" w:eastAsia="fr-FR"/>
              </w:rPr>
              <w:t>11</w:t>
            </w:r>
          </w:p>
        </w:tc>
        <w:tc>
          <w:tcPr>
            <w:tcW w:w="1816" w:type="dxa"/>
            <w:shd w:val="clear" w:color="auto" w:fill="auto"/>
            <w:noWrap/>
            <w:vAlign w:val="bottom"/>
          </w:tcPr>
          <w:p w:rsidR="00E4550C" w:rsidRPr="00D625BD" w:rsidRDefault="00E4550C" w:rsidP="00F870F4">
            <w:pPr>
              <w:rPr>
                <w:rFonts w:cs="Arial"/>
                <w:b/>
                <w:bCs/>
                <w:color w:val="FF0000"/>
                <w:szCs w:val="20"/>
                <w:lang w:val="fr-FR" w:eastAsia="fr-FR"/>
              </w:rPr>
            </w:pPr>
            <w:r w:rsidRPr="00D625BD">
              <w:rPr>
                <w:rFonts w:cs="Arial"/>
                <w:b/>
                <w:bCs/>
                <w:color w:val="FF0000"/>
                <w:szCs w:val="20"/>
                <w:lang w:val="fr-FR" w:eastAsia="fr-FR"/>
              </w:rPr>
              <w:t>640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Free space loss [dB]</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75</w:t>
            </w:r>
            <w:r w:rsidR="00551866" w:rsidRPr="00D625BD">
              <w:rPr>
                <w:rFonts w:cs="Arial"/>
                <w:szCs w:val="20"/>
                <w:lang w:val="fr-FR" w:eastAsia="fr-FR"/>
              </w:rPr>
              <w:t>.</w:t>
            </w:r>
            <w:r w:rsidRPr="00D625BD">
              <w:rPr>
                <w:rFonts w:cs="Arial"/>
                <w:szCs w:val="20"/>
                <w:lang w:val="fr-FR" w:eastAsia="fr-FR"/>
              </w:rPr>
              <w:t>4</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69</w:t>
            </w:r>
            <w:r w:rsidR="00551866" w:rsidRPr="00D625BD">
              <w:rPr>
                <w:rFonts w:cs="Arial"/>
                <w:szCs w:val="20"/>
                <w:lang w:val="fr-FR" w:eastAsia="fr-FR"/>
              </w:rPr>
              <w:t>.</w:t>
            </w:r>
            <w:r w:rsidRPr="00D625BD">
              <w:rPr>
                <w:rFonts w:cs="Arial"/>
                <w:szCs w:val="20"/>
                <w:lang w:val="fr-FR" w:eastAsia="fr-FR"/>
              </w:rPr>
              <w:t>4</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145</w:t>
            </w:r>
            <w:r w:rsidR="00551866" w:rsidRPr="00D625BD">
              <w:rPr>
                <w:rFonts w:cs="Arial"/>
                <w:szCs w:val="20"/>
                <w:lang w:val="fr-FR" w:eastAsia="fr-FR"/>
              </w:rPr>
              <w:t>.</w:t>
            </w:r>
            <w:r w:rsidRPr="00D625BD">
              <w:rPr>
                <w:rFonts w:cs="Arial"/>
                <w:szCs w:val="20"/>
                <w:lang w:val="fr-FR" w:eastAsia="fr-FR"/>
              </w:rPr>
              <w:t>9</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RX antenna gain [dBi] toward the PL</w:t>
            </w:r>
          </w:p>
        </w:tc>
        <w:tc>
          <w:tcPr>
            <w:tcW w:w="163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c>
          <w:tcPr>
            <w:tcW w:w="209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c>
          <w:tcPr>
            <w:tcW w:w="181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PFD the receiving site [dBW/MHz/m^2]</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55</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55</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-145</w:t>
            </w:r>
            <w:r w:rsidR="00551866" w:rsidRPr="00D625BD">
              <w:rPr>
                <w:rFonts w:cs="Arial"/>
                <w:szCs w:val="20"/>
                <w:lang w:val="fr-FR" w:eastAsia="fr-FR"/>
              </w:rPr>
              <w:t>.</w:t>
            </w:r>
            <w:r w:rsidRPr="00D625BD">
              <w:rPr>
                <w:rFonts w:cs="Arial"/>
                <w:szCs w:val="20"/>
                <w:lang w:val="fr-FR" w:eastAsia="fr-FR"/>
              </w:rPr>
              <w:t>05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szCs w:val="20"/>
                <w:lang w:eastAsia="fr-FR"/>
              </w:rPr>
            </w:pPr>
            <w:r w:rsidRPr="00D625BD">
              <w:rPr>
                <w:rFonts w:cs="Arial"/>
                <w:szCs w:val="20"/>
                <w:lang w:eastAsia="fr-FR"/>
              </w:rPr>
              <w:t>PFD criterion [dBW/MHz/m^2]</w:t>
            </w:r>
          </w:p>
        </w:tc>
        <w:tc>
          <w:tcPr>
            <w:tcW w:w="163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c>
          <w:tcPr>
            <w:tcW w:w="209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c>
          <w:tcPr>
            <w:tcW w:w="1816" w:type="dxa"/>
            <w:shd w:val="clear" w:color="auto" w:fill="auto"/>
            <w:noWrap/>
            <w:vAlign w:val="bottom"/>
          </w:tcPr>
          <w:p w:rsidR="00E4550C" w:rsidRPr="00D625BD" w:rsidRDefault="00E4550C" w:rsidP="00F870F4">
            <w:pP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Interference risk (single entry)</w:t>
            </w:r>
          </w:p>
        </w:tc>
        <w:tc>
          <w:tcPr>
            <w:tcW w:w="1636" w:type="dxa"/>
            <w:shd w:val="clear" w:color="auto" w:fill="FFFF00"/>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Medium</w:t>
            </w:r>
          </w:p>
        </w:tc>
        <w:tc>
          <w:tcPr>
            <w:tcW w:w="2096" w:type="dxa"/>
            <w:shd w:val="clear" w:color="auto" w:fill="FFFF00"/>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Medium</w:t>
            </w:r>
          </w:p>
        </w:tc>
        <w:tc>
          <w:tcPr>
            <w:tcW w:w="1816" w:type="dxa"/>
            <w:shd w:val="clear" w:color="auto" w:fill="FF0000"/>
            <w:noWrap/>
            <w:vAlign w:val="bottom"/>
          </w:tcPr>
          <w:p w:rsidR="00E4550C" w:rsidRPr="00D625BD" w:rsidRDefault="00E4550C" w:rsidP="00F870F4">
            <w:pPr>
              <w:rPr>
                <w:rFonts w:cs="Arial"/>
                <w:b/>
                <w:bCs/>
                <w:szCs w:val="20"/>
                <w:lang w:val="fr-FR" w:eastAsia="fr-FR"/>
              </w:rPr>
            </w:pPr>
            <w:r w:rsidRPr="00D625BD">
              <w:rPr>
                <w:rFonts w:cs="Arial"/>
                <w:b/>
                <w:bCs/>
                <w:szCs w:val="20"/>
                <w:lang w:val="fr-FR" w:eastAsia="fr-FR"/>
              </w:rPr>
              <w:t>Very high</w:t>
            </w:r>
          </w:p>
        </w:tc>
      </w:tr>
      <w:bookmarkEnd w:id="235"/>
    </w:tbl>
    <w:p w:rsidR="006C79C8" w:rsidRDefault="006C79C8" w:rsidP="00FD0610">
      <w:pPr>
        <w:pStyle w:val="ECCParagraph"/>
      </w:pPr>
    </w:p>
    <w:p w:rsidR="00E4550C" w:rsidRPr="00F10707" w:rsidRDefault="00E4550C" w:rsidP="00FD0610">
      <w:pPr>
        <w:pStyle w:val="ECCParagraph"/>
      </w:pPr>
      <w:r w:rsidRPr="00F10707">
        <w:t xml:space="preserve">As seen from the MCL results, the separation distances of the pulsing pseudolites are rather large reaching beyond the horizon. As for CW pseudolites, separation distances would impose coordination around airports. </w:t>
      </w:r>
    </w:p>
    <w:p w:rsidR="00E4550C" w:rsidRPr="00F10707" w:rsidRDefault="00E4550C" w:rsidP="00CB7CA2">
      <w:pPr>
        <w:pStyle w:val="ECCAnnexheading2"/>
      </w:pPr>
      <w:r w:rsidRPr="00F10707">
        <w:tab/>
        <w:t>Statistical simulations – Multiple entry case</w:t>
      </w:r>
    </w:p>
    <w:p w:rsidR="00E4550C" w:rsidRPr="00F10707" w:rsidRDefault="00E4550C" w:rsidP="00FD0610">
      <w:pPr>
        <w:pStyle w:val="ECCParagraph"/>
      </w:pPr>
      <w:r w:rsidRPr="00F10707">
        <w:t xml:space="preserve">The following simulations are performed in order to determine the statistical compatibility between the Pseudolite and Aeronautical Radio Navigation Service (ARNS) systems. First the consistency between the statistical scenario and the MCL calculations is checked by a simple correlated simulation case without any distributions. After this a full statistical approach is taken to describe a real life scenario as well as possible. The relevant simulation characteristics and parameters for the studied ARNS are presented in </w:t>
      </w:r>
      <w:r w:rsidR="002A18DE">
        <w:fldChar w:fldCharType="begin"/>
      </w:r>
      <w:r w:rsidR="00D625BD">
        <w:instrText xml:space="preserve"> REF _Ref319599640 \h </w:instrText>
      </w:r>
      <w:r w:rsidR="002A18DE">
        <w:fldChar w:fldCharType="separate"/>
      </w:r>
      <w:r w:rsidR="0056127B" w:rsidRPr="00F10707">
        <w:t xml:space="preserve">Table </w:t>
      </w:r>
      <w:r w:rsidR="0056127B">
        <w:rPr>
          <w:noProof/>
        </w:rPr>
        <w:t>36</w:t>
      </w:r>
      <w:r w:rsidR="002A18DE">
        <w:fldChar w:fldCharType="end"/>
      </w:r>
      <w:r w:rsidR="002A18DE" w:rsidRPr="00F10707">
        <w:fldChar w:fldCharType="begin"/>
      </w:r>
      <w:r w:rsidRPr="00F10707">
        <w:instrText xml:space="preserve"> REF _Ref273532754 \h </w:instrText>
      </w:r>
      <w:r>
        <w:instrText xml:space="preserve"> \* MERGEFORMAT </w:instrText>
      </w:r>
      <w:r w:rsidR="002A18DE" w:rsidRPr="00F10707">
        <w:fldChar w:fldCharType="separate"/>
      </w:r>
      <w:r w:rsidR="0056127B">
        <w:rPr>
          <w:b/>
          <w:bCs/>
          <w:lang w:val="en-US"/>
        </w:rPr>
        <w:t>Error! Reference source not found.</w:t>
      </w:r>
      <w:r w:rsidR="002A18DE" w:rsidRPr="00F10707">
        <w:fldChar w:fldCharType="end"/>
      </w:r>
      <w:r w:rsidRPr="00F10707">
        <w:t xml:space="preserve">. Both the interfering PL and the victim ARNS system are assumed to operate in the same 1 176 MHz frequency. </w:t>
      </w:r>
    </w:p>
    <w:p w:rsidR="00E4550C" w:rsidRPr="00F10707" w:rsidRDefault="00E4550C" w:rsidP="00FD0610">
      <w:pPr>
        <w:pStyle w:val="ECCParagraph"/>
      </w:pPr>
      <w:r w:rsidRPr="00F10707">
        <w:t xml:space="preserve">The coverage area, seen by the DME receiver, is considered to be about a 400 times 400 square kilometres. In this area the number of Pseudolites is assumed to be 10000, 100000 or 1000000, corresponding to PL transmitter densities 0.0625, 0.625 and 6.25 respectively. The simulated duty cycle is 100% in the CW PL case and 10% in the pulsed PL case and the </w:t>
      </w:r>
      <w:r w:rsidRPr="00F10707">
        <w:rPr>
          <w:sz w:val="18"/>
          <w:szCs w:val="18"/>
        </w:rPr>
        <w:t>DME receiver (i.e. the aircraft altitude) is assumed to be either 100 or 12000 meters in the simulations.</w:t>
      </w:r>
      <w:r w:rsidRPr="00F10707">
        <w:t xml:space="preserve"> </w:t>
      </w:r>
    </w:p>
    <w:p w:rsidR="00FA5DD9" w:rsidRPr="00F10707" w:rsidRDefault="00FA5DD9" w:rsidP="00FA5DD9">
      <w:pPr>
        <w:pStyle w:val="Caption"/>
        <w:rPr>
          <w:b w:val="0"/>
          <w:bCs w:val="0"/>
        </w:rPr>
      </w:pPr>
      <w:bookmarkStart w:id="236" w:name="_Ref319599640"/>
      <w:r w:rsidRPr="00F10707">
        <w:t xml:space="preserve">Table </w:t>
      </w:r>
      <w:r w:rsidR="002A18DE" w:rsidRPr="00F10707">
        <w:fldChar w:fldCharType="begin"/>
      </w:r>
      <w:r w:rsidRPr="00F10707">
        <w:instrText xml:space="preserve"> SEQ Table \* ARABIC </w:instrText>
      </w:r>
      <w:r w:rsidR="002A18DE" w:rsidRPr="00F10707">
        <w:fldChar w:fldCharType="separate"/>
      </w:r>
      <w:r w:rsidR="0056127B">
        <w:rPr>
          <w:noProof/>
        </w:rPr>
        <w:t>36</w:t>
      </w:r>
      <w:r w:rsidR="002A18DE" w:rsidRPr="00F10707">
        <w:fldChar w:fldCharType="end"/>
      </w:r>
      <w:bookmarkEnd w:id="236"/>
      <w:r w:rsidRPr="00F10707">
        <w:t xml:space="preserve">: </w:t>
      </w:r>
      <w:r w:rsidR="00DB0C06" w:rsidRPr="00F10707">
        <w:t>Statistical</w:t>
      </w:r>
      <w:r w:rsidRPr="00F10707">
        <w:t xml:space="preserve"> simulation scenario parameters for PL to ARNS (DME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3686"/>
        <w:gridCol w:w="3793"/>
      </w:tblGrid>
      <w:tr w:rsidR="002D7D3B" w:rsidRPr="00F10707" w:rsidTr="00C15C3F">
        <w:trPr>
          <w:tblHeader/>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SEAMCAT parameters </w:t>
            </w:r>
          </w:p>
        </w:tc>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Victim: ARNS, DME receiver</w:t>
            </w:r>
          </w:p>
        </w:tc>
        <w:tc>
          <w:tcPr>
            <w:tcW w:w="3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Interfering System: CW or </w:t>
            </w:r>
            <w:r w:rsidR="00F870F4">
              <w:rPr>
                <w:b/>
                <w:color w:val="FFFFFF"/>
              </w:rPr>
              <w:br/>
            </w:r>
            <w:r w:rsidRPr="002D7D3B">
              <w:rPr>
                <w:b/>
                <w:color w:val="FFFFFF"/>
              </w:rPr>
              <w:t xml:space="preserve">Pulsed PLs </w:t>
            </w:r>
          </w:p>
        </w:tc>
      </w:tr>
      <w:tr w:rsidR="002D7D3B" w:rsidRPr="00404CB6" w:rsidTr="002D7D3B">
        <w:tc>
          <w:tcPr>
            <w:tcW w:w="2376" w:type="dxa"/>
            <w:tcBorders>
              <w:top w:val="single" w:sz="4" w:space="0" w:color="FFFFFF" w:themeColor="background1"/>
            </w:tcBorders>
          </w:tcPr>
          <w:p w:rsidR="002D7D3B" w:rsidRPr="002D7D3B" w:rsidRDefault="002D7D3B" w:rsidP="002D7D3B">
            <w:pPr>
              <w:rPr>
                <w:b/>
              </w:rPr>
            </w:pPr>
            <w:r w:rsidRPr="002D7D3B">
              <w:rPr>
                <w:b/>
              </w:rPr>
              <w:t>Frequency [MHz]</w:t>
            </w:r>
          </w:p>
        </w:tc>
        <w:tc>
          <w:tcPr>
            <w:tcW w:w="7479" w:type="dxa"/>
            <w:gridSpan w:val="2"/>
            <w:tcBorders>
              <w:top w:val="single" w:sz="4" w:space="0" w:color="FFFFFF" w:themeColor="background1"/>
            </w:tcBorders>
          </w:tcPr>
          <w:p w:rsidR="002D7D3B" w:rsidRDefault="002D7D3B" w:rsidP="002D7D3B">
            <w:pPr>
              <w:jc w:val="center"/>
            </w:pPr>
            <w:r w:rsidRPr="00A610EC">
              <w:t>1 176</w:t>
            </w:r>
          </w:p>
        </w:tc>
      </w:tr>
      <w:tr w:rsidR="002D7D3B" w:rsidRPr="00404CB6" w:rsidTr="00C15C3F">
        <w:tc>
          <w:tcPr>
            <w:tcW w:w="2376" w:type="dxa"/>
            <w:tcBorders>
              <w:top w:val="single" w:sz="4" w:space="0" w:color="C0504D"/>
            </w:tcBorders>
          </w:tcPr>
          <w:p w:rsidR="002D7D3B" w:rsidRPr="002D7D3B" w:rsidRDefault="002D7D3B" w:rsidP="002D7D3B">
            <w:pPr>
              <w:rPr>
                <w:b/>
              </w:rPr>
            </w:pPr>
            <w:r w:rsidRPr="002D7D3B">
              <w:rPr>
                <w:b/>
              </w:rPr>
              <w:t>Transmit power PTX [dBm]</w:t>
            </w:r>
          </w:p>
        </w:tc>
        <w:tc>
          <w:tcPr>
            <w:tcW w:w="3686" w:type="dxa"/>
            <w:tcBorders>
              <w:top w:val="single" w:sz="4" w:space="0" w:color="C0504D"/>
            </w:tcBorders>
          </w:tcPr>
          <w:p w:rsidR="002D7D3B" w:rsidRPr="00444520" w:rsidRDefault="002D7D3B" w:rsidP="002D7D3B">
            <w:r w:rsidRPr="00444520">
              <w:t>-</w:t>
            </w:r>
          </w:p>
        </w:tc>
        <w:tc>
          <w:tcPr>
            <w:tcW w:w="3793" w:type="dxa"/>
            <w:tcBorders>
              <w:top w:val="single" w:sz="4" w:space="0" w:color="C0504D"/>
            </w:tcBorders>
          </w:tcPr>
          <w:p w:rsidR="002D7D3B" w:rsidRPr="00444520" w:rsidRDefault="002D7D3B" w:rsidP="002D7D3B">
            <w:r w:rsidRPr="00444520">
              <w:t>-70 or 0</w:t>
            </w:r>
          </w:p>
        </w:tc>
      </w:tr>
      <w:tr w:rsidR="002D7D3B" w:rsidRPr="00404CB6" w:rsidTr="00C15C3F">
        <w:tc>
          <w:tcPr>
            <w:tcW w:w="2376" w:type="dxa"/>
            <w:tcBorders>
              <w:top w:val="single" w:sz="4" w:space="0" w:color="C0504D"/>
            </w:tcBorders>
          </w:tcPr>
          <w:p w:rsidR="002D7D3B" w:rsidRPr="002D7D3B" w:rsidRDefault="002D7D3B" w:rsidP="002D7D3B">
            <w:pPr>
              <w:rPr>
                <w:b/>
              </w:rPr>
            </w:pPr>
            <w:r w:rsidRPr="002D7D3B">
              <w:rPr>
                <w:b/>
              </w:rPr>
              <w:t>Bandwidth [MHz]</w:t>
            </w:r>
          </w:p>
        </w:tc>
        <w:tc>
          <w:tcPr>
            <w:tcW w:w="3686" w:type="dxa"/>
            <w:tcBorders>
              <w:top w:val="single" w:sz="4" w:space="0" w:color="C0504D"/>
            </w:tcBorders>
          </w:tcPr>
          <w:p w:rsidR="002D7D3B" w:rsidRPr="00444520" w:rsidRDefault="002D7D3B" w:rsidP="002D7D3B">
            <w:r w:rsidRPr="00444520">
              <w:t>-</w:t>
            </w:r>
          </w:p>
        </w:tc>
        <w:tc>
          <w:tcPr>
            <w:tcW w:w="3793" w:type="dxa"/>
            <w:tcBorders>
              <w:top w:val="single" w:sz="4" w:space="0" w:color="C0504D"/>
            </w:tcBorders>
          </w:tcPr>
          <w:p w:rsidR="002D7D3B" w:rsidRPr="00444520" w:rsidRDefault="002D7D3B" w:rsidP="002D7D3B">
            <w:r w:rsidRPr="00444520">
              <w:t>2</w:t>
            </w:r>
          </w:p>
        </w:tc>
      </w:tr>
      <w:tr w:rsidR="002D7D3B" w:rsidRPr="00404CB6" w:rsidTr="00C15C3F">
        <w:tc>
          <w:tcPr>
            <w:tcW w:w="2376" w:type="dxa"/>
            <w:tcBorders>
              <w:top w:val="single" w:sz="4" w:space="0" w:color="C0504D"/>
            </w:tcBorders>
          </w:tcPr>
          <w:p w:rsidR="002D7D3B" w:rsidRPr="002D7D3B" w:rsidRDefault="002D7D3B" w:rsidP="002D7D3B">
            <w:pPr>
              <w:rPr>
                <w:b/>
              </w:rPr>
            </w:pPr>
            <w:r w:rsidRPr="002D7D3B">
              <w:rPr>
                <w:b/>
              </w:rPr>
              <w:t>Antenna azimuth [deg]</w:t>
            </w:r>
          </w:p>
        </w:tc>
        <w:tc>
          <w:tcPr>
            <w:tcW w:w="3686" w:type="dxa"/>
            <w:tcBorders>
              <w:top w:val="single" w:sz="4" w:space="0" w:color="C0504D"/>
            </w:tcBorders>
          </w:tcPr>
          <w:p w:rsidR="002D7D3B" w:rsidRPr="00444520" w:rsidRDefault="002D7D3B" w:rsidP="002D7D3B">
            <w:r w:rsidRPr="00444520">
              <w:t>0...360º uniform distribution</w:t>
            </w:r>
          </w:p>
        </w:tc>
        <w:tc>
          <w:tcPr>
            <w:tcW w:w="3793" w:type="dxa"/>
            <w:tcBorders>
              <w:top w:val="single" w:sz="4" w:space="0" w:color="C0504D"/>
            </w:tcBorders>
          </w:tcPr>
          <w:p w:rsidR="002D7D3B" w:rsidRPr="00444520" w:rsidRDefault="002D7D3B" w:rsidP="002D7D3B">
            <w:r w:rsidRPr="00444520">
              <w:t>0...360º uniform distribution</w:t>
            </w:r>
          </w:p>
        </w:tc>
      </w:tr>
      <w:tr w:rsidR="002D7D3B" w:rsidRPr="00404CB6" w:rsidTr="00C15C3F">
        <w:tc>
          <w:tcPr>
            <w:tcW w:w="2376" w:type="dxa"/>
            <w:tcBorders>
              <w:top w:val="single" w:sz="4" w:space="0" w:color="C0504D"/>
            </w:tcBorders>
          </w:tcPr>
          <w:p w:rsidR="002D7D3B" w:rsidRPr="002D7D3B" w:rsidRDefault="002D7D3B" w:rsidP="002D7D3B">
            <w:pPr>
              <w:rPr>
                <w:b/>
              </w:rPr>
            </w:pPr>
            <w:r w:rsidRPr="002D7D3B">
              <w:rPr>
                <w:b/>
              </w:rPr>
              <w:t>Antenna elevation [deg]</w:t>
            </w:r>
          </w:p>
        </w:tc>
        <w:tc>
          <w:tcPr>
            <w:tcW w:w="3686" w:type="dxa"/>
            <w:tcBorders>
              <w:top w:val="single" w:sz="4" w:space="0" w:color="C0504D"/>
            </w:tcBorders>
          </w:tcPr>
          <w:p w:rsidR="002D7D3B" w:rsidRPr="00444520" w:rsidRDefault="002D7D3B" w:rsidP="002D7D3B">
            <w:r w:rsidRPr="00444520">
              <w:t>Depending on the relative position between any PL and the DME receiver; In accordance with Rec</w:t>
            </w:r>
            <w:r w:rsidR="00534A5C">
              <w:t>ommendation</w:t>
            </w:r>
            <w:r w:rsidRPr="00444520">
              <w:t xml:space="preserve"> ITU-R M 1642-1</w:t>
            </w:r>
            <w:r w:rsidR="002A18DE">
              <w:fldChar w:fldCharType="begin"/>
            </w:r>
            <w:r w:rsidR="00C15C3F">
              <w:instrText xml:space="preserve"> REF _Ref321222273 \n \h </w:instrText>
            </w:r>
            <w:r w:rsidR="002A18DE">
              <w:fldChar w:fldCharType="separate"/>
            </w:r>
            <w:r w:rsidR="0056127B">
              <w:t>[13]</w:t>
            </w:r>
            <w:r w:rsidR="002A18DE">
              <w:fldChar w:fldCharType="end"/>
            </w:r>
          </w:p>
        </w:tc>
        <w:tc>
          <w:tcPr>
            <w:tcW w:w="3793" w:type="dxa"/>
            <w:tcBorders>
              <w:top w:val="single" w:sz="4" w:space="0" w:color="C0504D"/>
            </w:tcBorders>
          </w:tcPr>
          <w:p w:rsidR="002D7D3B" w:rsidRPr="00444520" w:rsidRDefault="002D7D3B" w:rsidP="002D7D3B">
            <w:r w:rsidRPr="00444520">
              <w:t>Depending on the relative position between any PL and the DME receiver; In accordance with section 2.7</w:t>
            </w:r>
          </w:p>
        </w:tc>
      </w:tr>
      <w:tr w:rsidR="002D7D3B" w:rsidRPr="00404CB6" w:rsidTr="00C15C3F">
        <w:tc>
          <w:tcPr>
            <w:tcW w:w="2376" w:type="dxa"/>
            <w:tcBorders>
              <w:top w:val="single" w:sz="4" w:space="0" w:color="C0504D"/>
            </w:tcBorders>
          </w:tcPr>
          <w:p w:rsidR="002D7D3B" w:rsidRPr="002D7D3B" w:rsidRDefault="002D7D3B" w:rsidP="002D7D3B">
            <w:pPr>
              <w:rPr>
                <w:b/>
              </w:rPr>
            </w:pPr>
            <w:r w:rsidRPr="002D7D3B">
              <w:rPr>
                <w:b/>
              </w:rPr>
              <w:t>Antenna height [m]</w:t>
            </w:r>
          </w:p>
        </w:tc>
        <w:tc>
          <w:tcPr>
            <w:tcW w:w="3686" w:type="dxa"/>
            <w:tcBorders>
              <w:top w:val="single" w:sz="4" w:space="0" w:color="C0504D"/>
            </w:tcBorders>
          </w:tcPr>
          <w:p w:rsidR="002D7D3B" w:rsidRPr="00444520" w:rsidRDefault="002D7D3B" w:rsidP="002D7D3B">
            <w:r w:rsidRPr="00444520">
              <w:t>100...12 000</w:t>
            </w:r>
          </w:p>
        </w:tc>
        <w:tc>
          <w:tcPr>
            <w:tcW w:w="3793" w:type="dxa"/>
            <w:tcBorders>
              <w:top w:val="single" w:sz="4" w:space="0" w:color="C0504D"/>
            </w:tcBorders>
          </w:tcPr>
          <w:p w:rsidR="002D7D3B" w:rsidRPr="00444520" w:rsidRDefault="002D7D3B" w:rsidP="002D7D3B">
            <w:r w:rsidRPr="00444520">
              <w:t>10</w:t>
            </w:r>
          </w:p>
        </w:tc>
      </w:tr>
      <w:tr w:rsidR="002D7D3B" w:rsidRPr="00404CB6" w:rsidTr="00C15C3F">
        <w:tc>
          <w:tcPr>
            <w:tcW w:w="2376" w:type="dxa"/>
            <w:tcBorders>
              <w:top w:val="single" w:sz="4" w:space="0" w:color="C0504D"/>
              <w:bottom w:val="single" w:sz="4" w:space="0" w:color="C0504D"/>
            </w:tcBorders>
          </w:tcPr>
          <w:p w:rsidR="002D7D3B" w:rsidRPr="002D7D3B" w:rsidRDefault="002D7D3B" w:rsidP="002D7D3B">
            <w:pPr>
              <w:rPr>
                <w:b/>
              </w:rPr>
            </w:pPr>
            <w:r w:rsidRPr="002D7D3B">
              <w:rPr>
                <w:b/>
              </w:rPr>
              <w:t>Maximum antenna gain [dBi]</w:t>
            </w:r>
          </w:p>
        </w:tc>
        <w:tc>
          <w:tcPr>
            <w:tcW w:w="3686" w:type="dxa"/>
            <w:tcBorders>
              <w:top w:val="single" w:sz="4" w:space="0" w:color="C0504D"/>
              <w:bottom w:val="single" w:sz="4" w:space="0" w:color="C0504D"/>
            </w:tcBorders>
          </w:tcPr>
          <w:p w:rsidR="002D7D3B" w:rsidRPr="00444520" w:rsidRDefault="002D7D3B" w:rsidP="002D7D3B">
            <w:r w:rsidRPr="00444520">
              <w:t>4,5</w:t>
            </w:r>
          </w:p>
        </w:tc>
        <w:tc>
          <w:tcPr>
            <w:tcW w:w="3793" w:type="dxa"/>
            <w:tcBorders>
              <w:top w:val="single" w:sz="4" w:space="0" w:color="C0504D"/>
              <w:bottom w:val="single" w:sz="4" w:space="0" w:color="C0504D"/>
            </w:tcBorders>
          </w:tcPr>
          <w:p w:rsidR="002D7D3B" w:rsidRDefault="002D7D3B" w:rsidP="002D7D3B">
            <w:r w:rsidRPr="00444520">
              <w:t>11 (Tx)</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bCs/>
              </w:rPr>
            </w:pPr>
            <w:r w:rsidRPr="00F10707">
              <w:rPr>
                <w:b/>
                <w:bCs/>
              </w:rPr>
              <w:t xml:space="preserve">Interference criteria </w:t>
            </w:r>
          </w:p>
        </w:tc>
        <w:tc>
          <w:tcPr>
            <w:tcW w:w="7479" w:type="dxa"/>
            <w:gridSpan w:val="2"/>
            <w:tcBorders>
              <w:top w:val="single" w:sz="4" w:space="0" w:color="C0504D"/>
              <w:bottom w:val="single" w:sz="4" w:space="0" w:color="C0504D"/>
            </w:tcBorders>
          </w:tcPr>
          <w:p w:rsidR="002D7D3B" w:rsidRPr="00F10707" w:rsidRDefault="002D7D3B" w:rsidP="002D7D3B">
            <w:pPr>
              <w:rPr>
                <w:b/>
                <w:bCs/>
              </w:rPr>
            </w:pPr>
            <w:r w:rsidRPr="00F10707">
              <w:t xml:space="preserve">Maximum PFD of -144.5dBW/MHz/m² </w:t>
            </w:r>
          </w:p>
        </w:tc>
      </w:tr>
      <w:tr w:rsidR="002D7D3B" w:rsidRPr="00404CB6" w:rsidTr="002D7D3B">
        <w:tc>
          <w:tcPr>
            <w:tcW w:w="2376" w:type="dxa"/>
            <w:tcBorders>
              <w:top w:val="single" w:sz="4" w:space="0" w:color="C0504D"/>
              <w:bottom w:val="single" w:sz="4" w:space="0" w:color="C0504D"/>
            </w:tcBorders>
          </w:tcPr>
          <w:p w:rsidR="002D7D3B" w:rsidRPr="00F10707" w:rsidDel="00525F91" w:rsidRDefault="002D7D3B" w:rsidP="002D7D3B">
            <w:pPr>
              <w:rPr>
                <w:b/>
              </w:rPr>
            </w:pPr>
            <w:r w:rsidRPr="00F10707">
              <w:rPr>
                <w:b/>
              </w:rPr>
              <w:t>Minimum separation distance</w:t>
            </w:r>
          </w:p>
        </w:tc>
        <w:tc>
          <w:tcPr>
            <w:tcW w:w="7479" w:type="dxa"/>
            <w:gridSpan w:val="2"/>
            <w:tcBorders>
              <w:top w:val="single" w:sz="4" w:space="0" w:color="C0504D"/>
              <w:bottom w:val="single" w:sz="4" w:space="0" w:color="C0504D"/>
            </w:tcBorders>
            <w:vAlign w:val="center"/>
          </w:tcPr>
          <w:p w:rsidR="002D7D3B" w:rsidRPr="00F10707" w:rsidDel="00525F91" w:rsidRDefault="002D7D3B" w:rsidP="002D7D3B">
            <w:pPr>
              <w:rPr>
                <w:b/>
              </w:rPr>
            </w:pPr>
            <w:r w:rsidRPr="00F10707">
              <w:t>150m</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rPr>
            </w:pPr>
            <w:r w:rsidRPr="00F10707">
              <w:rPr>
                <w:b/>
              </w:rPr>
              <w:t>Propagation model</w:t>
            </w:r>
          </w:p>
        </w:tc>
        <w:tc>
          <w:tcPr>
            <w:tcW w:w="7479" w:type="dxa"/>
            <w:gridSpan w:val="2"/>
            <w:tcBorders>
              <w:top w:val="single" w:sz="4" w:space="0" w:color="C0504D"/>
              <w:bottom w:val="single" w:sz="4" w:space="0" w:color="C0504D"/>
            </w:tcBorders>
          </w:tcPr>
          <w:p w:rsidR="002D7D3B" w:rsidRPr="00F10707" w:rsidRDefault="002D7D3B" w:rsidP="002D7D3B">
            <w:pPr>
              <w:tabs>
                <w:tab w:val="left" w:pos="794"/>
                <w:tab w:val="left" w:pos="1191"/>
                <w:tab w:val="left" w:pos="1588"/>
                <w:tab w:val="left" w:pos="1985"/>
              </w:tabs>
              <w:overflowPunct w:val="0"/>
              <w:autoSpaceDE w:val="0"/>
              <w:autoSpaceDN w:val="0"/>
              <w:adjustRightInd w:val="0"/>
              <w:textAlignment w:val="baseline"/>
            </w:pPr>
            <w:r w:rsidRPr="00F10707">
              <w:t>Free Space and 6dB building loss for indoor PL</w:t>
            </w:r>
          </w:p>
          <w:p w:rsidR="002D7D3B" w:rsidRPr="00F10707" w:rsidRDefault="002D7D3B" w:rsidP="002D7D3B">
            <w:pPr>
              <w:rPr>
                <w:b/>
              </w:rPr>
            </w:pPr>
          </w:p>
        </w:tc>
      </w:tr>
      <w:tr w:rsidR="002D7D3B" w:rsidRPr="00404CB6" w:rsidTr="002D7D3B">
        <w:tc>
          <w:tcPr>
            <w:tcW w:w="2376" w:type="dxa"/>
            <w:tcBorders>
              <w:top w:val="single" w:sz="4" w:space="0" w:color="C0504D"/>
            </w:tcBorders>
          </w:tcPr>
          <w:p w:rsidR="002D7D3B" w:rsidRPr="001E646D" w:rsidRDefault="002D7D3B" w:rsidP="002D7D3B">
            <w:pPr>
              <w:rPr>
                <w:rFonts w:ascii="Times New Roman" w:hAnsi="Times New Roman"/>
                <w:b/>
              </w:rPr>
            </w:pPr>
            <w:r w:rsidRPr="001E646D">
              <w:rPr>
                <w:rFonts w:ascii="Times New Roman" w:hAnsi="Times New Roman"/>
                <w:b/>
              </w:rPr>
              <w:t>Interfering transmitters in DME coverage</w:t>
            </w:r>
          </w:p>
        </w:tc>
        <w:tc>
          <w:tcPr>
            <w:tcW w:w="7479" w:type="dxa"/>
            <w:gridSpan w:val="2"/>
            <w:tcBorders>
              <w:top w:val="single" w:sz="4" w:space="0" w:color="C0504D"/>
            </w:tcBorders>
          </w:tcPr>
          <w:p w:rsidR="002D7D3B" w:rsidRPr="00F870F4" w:rsidRDefault="002D7D3B" w:rsidP="00DD69D0">
            <w:pPr>
              <w:pStyle w:val="ListParagraph"/>
              <w:numPr>
                <w:ilvl w:val="0"/>
                <w:numId w:val="32"/>
              </w:numPr>
              <w:spacing w:before="120" w:after="120"/>
              <w:rPr>
                <w:rFonts w:ascii="Times New Roman" w:hAnsi="Times New Roman"/>
              </w:rPr>
            </w:pPr>
            <w:r w:rsidRPr="00F870F4">
              <w:rPr>
                <w:rFonts w:ascii="Times New Roman" w:hAnsi="Times New Roman"/>
              </w:rPr>
              <w:t>unifo</w:t>
            </w:r>
            <w:r w:rsidR="00551866" w:rsidRPr="00F870F4">
              <w:rPr>
                <w:rFonts w:ascii="Times New Roman" w:hAnsi="Times New Roman"/>
              </w:rPr>
              <w:t>rmly distributed PLs, density 0.</w:t>
            </w:r>
            <w:r w:rsidRPr="00F870F4">
              <w:rPr>
                <w:rFonts w:ascii="Times New Roman" w:hAnsi="Times New Roman"/>
              </w:rPr>
              <w:t>0625 Tx/km</w:t>
            </w:r>
            <w:r w:rsidRPr="00F870F4">
              <w:rPr>
                <w:rFonts w:ascii="Times New Roman" w:hAnsi="Times New Roman"/>
                <w:vertAlign w:val="superscript"/>
              </w:rPr>
              <w:t>2</w:t>
            </w:r>
            <w:r w:rsidRPr="00F870F4">
              <w:rPr>
                <w:rFonts w:ascii="Times New Roman" w:hAnsi="Times New Roman"/>
              </w:rPr>
              <w:t xml:space="preserve"> </w:t>
            </w:r>
          </w:p>
          <w:p w:rsidR="002D7D3B" w:rsidRPr="00F870F4" w:rsidRDefault="002D7D3B" w:rsidP="00DD69D0">
            <w:pPr>
              <w:pStyle w:val="ListParagraph"/>
              <w:numPr>
                <w:ilvl w:val="0"/>
                <w:numId w:val="32"/>
              </w:numPr>
              <w:spacing w:before="120" w:after="120"/>
              <w:rPr>
                <w:rFonts w:ascii="Times New Roman" w:hAnsi="Times New Roman"/>
              </w:rPr>
            </w:pPr>
            <w:r w:rsidRPr="00F870F4">
              <w:rPr>
                <w:rFonts w:ascii="Times New Roman" w:hAnsi="Times New Roman"/>
              </w:rPr>
              <w:t>unifo</w:t>
            </w:r>
            <w:r w:rsidR="00551866" w:rsidRPr="00F870F4">
              <w:rPr>
                <w:rFonts w:ascii="Times New Roman" w:hAnsi="Times New Roman"/>
              </w:rPr>
              <w:t>rmly distributed PLs, density 0.</w:t>
            </w:r>
            <w:r w:rsidRPr="00F870F4">
              <w:rPr>
                <w:rFonts w:ascii="Times New Roman" w:hAnsi="Times New Roman"/>
              </w:rPr>
              <w:t>625 Tx/km</w:t>
            </w:r>
            <w:r w:rsidRPr="00F870F4">
              <w:rPr>
                <w:rFonts w:ascii="Times New Roman" w:hAnsi="Times New Roman"/>
                <w:vertAlign w:val="superscript"/>
              </w:rPr>
              <w:t>2</w:t>
            </w:r>
          </w:p>
          <w:p w:rsidR="002D7D3B" w:rsidRPr="00F870F4" w:rsidRDefault="002D7D3B" w:rsidP="00DD69D0">
            <w:pPr>
              <w:pStyle w:val="ListParagraph"/>
              <w:numPr>
                <w:ilvl w:val="0"/>
                <w:numId w:val="32"/>
              </w:numPr>
              <w:rPr>
                <w:b/>
              </w:rPr>
            </w:pPr>
            <w:r w:rsidRPr="00F870F4">
              <w:rPr>
                <w:rFonts w:ascii="Times New Roman" w:hAnsi="Times New Roman"/>
              </w:rPr>
              <w:t>uniformly distributed PLs, density 6.25 Tx/km</w:t>
            </w:r>
            <w:r w:rsidRPr="00F870F4">
              <w:rPr>
                <w:rFonts w:ascii="Times New Roman" w:hAnsi="Times New Roman"/>
                <w:vertAlign w:val="superscript"/>
              </w:rPr>
              <w:t>2</w:t>
            </w:r>
          </w:p>
        </w:tc>
      </w:tr>
    </w:tbl>
    <w:p w:rsidR="002D7D3B" w:rsidRPr="002D7D3B" w:rsidRDefault="002D7D3B" w:rsidP="00E4550C">
      <w:pPr>
        <w:pStyle w:val="Texte"/>
        <w:rPr>
          <w:bCs/>
          <w:lang w:val="en-US"/>
        </w:rPr>
      </w:pPr>
    </w:p>
    <w:p w:rsidR="00E4550C" w:rsidRPr="00F10707" w:rsidRDefault="00E4550C" w:rsidP="00FD0610">
      <w:pPr>
        <w:pStyle w:val="ECCParagraph"/>
      </w:pPr>
      <w:r w:rsidRPr="00F10707">
        <w:rPr>
          <w:bCs/>
        </w:rPr>
        <w:t xml:space="preserve">The Distance Measuring Equipments (DMEs) are used in </w:t>
      </w:r>
      <w:r w:rsidRPr="00F10707">
        <w:t xml:space="preserve">aircrafts to determine the distance to the land-based transponder. Since the interfered receiver is airborne, LOS propagation conditions between the </w:t>
      </w:r>
      <w:r w:rsidRPr="00F10707">
        <w:lastRenderedPageBreak/>
        <w:t>interfered receiver and interfering PL transmitter are assumed. Thus, the Free Space Loss model is used in the simulations.</w:t>
      </w:r>
    </w:p>
    <w:p w:rsidR="00E4550C" w:rsidRPr="00F10707" w:rsidRDefault="00E4550C" w:rsidP="00CB7CA2">
      <w:pPr>
        <w:pStyle w:val="ECCAnnexheading2"/>
      </w:pPr>
      <w:r w:rsidRPr="00F10707">
        <w:tab/>
        <w:t>CW PLs to DME receivers operating in the band 1164-1215 MH</w:t>
      </w:r>
      <w:r w:rsidR="007D55E9" w:rsidRPr="00F10707">
        <w:rPr>
          <w:caps w:val="0"/>
        </w:rPr>
        <w:t>z</w:t>
      </w:r>
    </w:p>
    <w:p w:rsidR="00E4550C" w:rsidRPr="00F10707" w:rsidRDefault="00E4550C" w:rsidP="00FD0610">
      <w:pPr>
        <w:pStyle w:val="ECCParagraph"/>
      </w:pPr>
      <w:r w:rsidRPr="00F10707">
        <w:t>In the following simulations both, the interfering PLs and the victim ARNS service are assumed to operate on the same 1176 MHz frequency. In the continu</w:t>
      </w:r>
      <w:r w:rsidR="001E646D">
        <w:t>ously transmitting (CW) indoor p</w:t>
      </w:r>
      <w:r w:rsidRPr="00F10707">
        <w:t xml:space="preserve">seudolite scenario the interference probability is </w:t>
      </w:r>
      <w:r w:rsidR="003023D5">
        <w:t>higher</w:t>
      </w:r>
      <w:r w:rsidRPr="00F10707">
        <w:t xml:space="preserve"> than in the aggregated scenario where the victim systems were RNSS applications. Indeed, with a pseudolite density of 6.26 per km², there is a risk of interference to a DME receiver </w:t>
      </w:r>
      <w:r w:rsidR="00551866">
        <w:t xml:space="preserve">(See </w:t>
      </w:r>
      <w:r w:rsidR="002A18DE">
        <w:fldChar w:fldCharType="begin"/>
      </w:r>
      <w:r w:rsidR="00551866">
        <w:instrText xml:space="preserve"> REF _Ref320000959 \h </w:instrText>
      </w:r>
      <w:r w:rsidR="002A18DE">
        <w:fldChar w:fldCharType="separate"/>
      </w:r>
      <w:r w:rsidR="0056127B">
        <w:t xml:space="preserve">Table </w:t>
      </w:r>
      <w:r w:rsidR="0056127B">
        <w:rPr>
          <w:noProof/>
        </w:rPr>
        <w:t>37</w:t>
      </w:r>
      <w:r w:rsidR="002A18DE">
        <w:fldChar w:fldCharType="end"/>
      </w:r>
      <w:r w:rsidRPr="00F10707">
        <w:t>).</w:t>
      </w:r>
    </w:p>
    <w:p w:rsidR="00E4550C" w:rsidRPr="00F10707" w:rsidRDefault="00E4550C" w:rsidP="00FD0610">
      <w:pPr>
        <w:pStyle w:val="ECCParagraph"/>
      </w:pPr>
      <w:r w:rsidRPr="00F10707">
        <w:t xml:space="preserve">When considering outdoor CW pseudolites, the PFD levels of </w:t>
      </w:r>
      <w:r w:rsidR="002A18DE">
        <w:fldChar w:fldCharType="begin"/>
      </w:r>
      <w:r w:rsidR="00551866">
        <w:instrText xml:space="preserve"> REF _Ref320000959 \h </w:instrText>
      </w:r>
      <w:r w:rsidR="002A18DE">
        <w:fldChar w:fldCharType="separate"/>
      </w:r>
      <w:r w:rsidR="0056127B">
        <w:t xml:space="preserve">Table </w:t>
      </w:r>
      <w:r w:rsidR="0056127B">
        <w:rPr>
          <w:noProof/>
        </w:rPr>
        <w:t>37</w:t>
      </w:r>
      <w:r w:rsidR="002A18DE">
        <w:fldChar w:fldCharType="end"/>
      </w:r>
      <w:r w:rsidR="001E646D">
        <w:t xml:space="preserve"> </w:t>
      </w:r>
      <w:r w:rsidRPr="00F10707">
        <w:t xml:space="preserve">would have to be increased by 6dB. </w:t>
      </w:r>
    </w:p>
    <w:p w:rsidR="00E4550C" w:rsidRDefault="00E4550C" w:rsidP="00FD0610">
      <w:pPr>
        <w:pStyle w:val="ECCParagraph"/>
        <w:rPr>
          <w:rStyle w:val="TexteChar"/>
        </w:rPr>
      </w:pPr>
      <w:r w:rsidRPr="00F10707">
        <w:t>Therefore, multiple indoor or outdoor CW pseudolites could interfer</w:t>
      </w:r>
      <w:r w:rsidR="001E646D">
        <w:t>e</w:t>
      </w:r>
      <w:r w:rsidRPr="00F10707">
        <w:t xml:space="preserve"> a DME receiver onboard aircraft </w:t>
      </w:r>
      <w:r w:rsidRPr="00F10707">
        <w:rPr>
          <w:rStyle w:val="TexteChar"/>
        </w:rPr>
        <w:t>if their deployment is not very limited (density &lt; 0.6 per km²).</w:t>
      </w:r>
    </w:p>
    <w:p w:rsidR="00E4550C" w:rsidRDefault="002D7D3B" w:rsidP="002D7D3B">
      <w:pPr>
        <w:pStyle w:val="Caption"/>
      </w:pPr>
      <w:bookmarkStart w:id="237" w:name="_Ref320000959"/>
      <w:bookmarkStart w:id="238" w:name="_Ref319478323"/>
      <w:r>
        <w:t xml:space="preserve">Table </w:t>
      </w:r>
      <w:r w:rsidR="002A18DE">
        <w:fldChar w:fldCharType="begin"/>
      </w:r>
      <w:r>
        <w:instrText xml:space="preserve"> SEQ Table \* ARABIC </w:instrText>
      </w:r>
      <w:r w:rsidR="002A18DE">
        <w:fldChar w:fldCharType="separate"/>
      </w:r>
      <w:r w:rsidR="0056127B">
        <w:rPr>
          <w:noProof/>
        </w:rPr>
        <w:t>37</w:t>
      </w:r>
      <w:r w:rsidR="002A18DE">
        <w:fldChar w:fldCharType="end"/>
      </w:r>
      <w:bookmarkEnd w:id="237"/>
      <w:r w:rsidR="00E4550C" w:rsidRPr="00F10707">
        <w:t xml:space="preserve">: </w:t>
      </w:r>
      <w:bookmarkStart w:id="239" w:name="_Ref320001060"/>
      <w:r w:rsidR="00E4550C" w:rsidRPr="00F10707">
        <w:t xml:space="preserve">PFD received at the aircraft in dBW/MHz/m² to be compared to </w:t>
      </w:r>
      <w:r w:rsidR="00F870F4">
        <w:br/>
      </w:r>
      <w:r w:rsidR="00E4550C" w:rsidRPr="00F10707">
        <w:t>the protection criteria of -144dBW/MHz/m²</w:t>
      </w:r>
      <w:bookmarkEnd w:id="238"/>
      <w:bookmarkEnd w:id="239"/>
    </w:p>
    <w:tbl>
      <w:tblPr>
        <w:tblpPr w:leftFromText="180" w:rightFromText="180" w:vertAnchor="text" w:horzAnchor="margin" w:tblpX="788" w:tblpY="1"/>
        <w:tblW w:w="853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1701"/>
        <w:gridCol w:w="1768"/>
        <w:gridCol w:w="1417"/>
      </w:tblGrid>
      <w:tr w:rsidR="00F870F4" w:rsidRPr="00FE1795" w:rsidTr="00F870F4">
        <w:trPr>
          <w:tblHeader/>
        </w:trPr>
        <w:tc>
          <w:tcPr>
            <w:tcW w:w="3652" w:type="dxa"/>
            <w:tcBorders>
              <w:right w:val="single" w:sz="8" w:space="0" w:color="FFFFFF"/>
            </w:tcBorders>
            <w:shd w:val="clear" w:color="auto" w:fill="D2232A"/>
            <w:vAlign w:val="center"/>
          </w:tcPr>
          <w:p w:rsidR="00F870F4" w:rsidRPr="00FE1795" w:rsidRDefault="00F870F4" w:rsidP="00F870F4">
            <w:pPr>
              <w:spacing w:line="288" w:lineRule="auto"/>
              <w:jc w:val="center"/>
              <w:rPr>
                <w:b/>
                <w:color w:val="FFFFFF"/>
              </w:rPr>
            </w:pPr>
            <w:r>
              <w:rPr>
                <w:b/>
                <w:color w:val="FFFFFF"/>
              </w:rPr>
              <w:t>Aircraft height / Indoor PL density</w:t>
            </w:r>
          </w:p>
        </w:tc>
        <w:tc>
          <w:tcPr>
            <w:tcW w:w="1701" w:type="dxa"/>
            <w:tcBorders>
              <w:left w:val="single" w:sz="8" w:space="0" w:color="FFFFFF"/>
              <w:right w:val="single" w:sz="8" w:space="0" w:color="FFFFFF"/>
            </w:tcBorders>
            <w:shd w:val="clear" w:color="auto" w:fill="D2232A"/>
            <w:vAlign w:val="center"/>
          </w:tcPr>
          <w:p w:rsidR="00F870F4" w:rsidRPr="00FE1795" w:rsidRDefault="00F870F4" w:rsidP="00F870F4">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1768" w:type="dxa"/>
            <w:tcBorders>
              <w:left w:val="single" w:sz="8" w:space="0" w:color="FFFFFF"/>
              <w:right w:val="single" w:sz="8" w:space="0" w:color="FFFFFF"/>
            </w:tcBorders>
            <w:shd w:val="clear" w:color="auto" w:fill="D2232A"/>
            <w:vAlign w:val="center"/>
          </w:tcPr>
          <w:p w:rsidR="00F870F4" w:rsidRPr="00FE1795" w:rsidRDefault="00F870F4" w:rsidP="00F870F4">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1417" w:type="dxa"/>
            <w:tcBorders>
              <w:left w:val="single" w:sz="8" w:space="0" w:color="FFFFFF"/>
            </w:tcBorders>
            <w:shd w:val="clear" w:color="auto" w:fill="D2232A"/>
            <w:vAlign w:val="center"/>
          </w:tcPr>
          <w:p w:rsidR="00F870F4" w:rsidRPr="00FE1795" w:rsidRDefault="00F870F4" w:rsidP="00F870F4">
            <w:pPr>
              <w:spacing w:line="288" w:lineRule="auto"/>
              <w:jc w:val="center"/>
              <w:rPr>
                <w:b/>
                <w:color w:val="FFFFFF"/>
              </w:rPr>
            </w:pPr>
            <w:r>
              <w:rPr>
                <w:b/>
                <w:color w:val="FFFFFF"/>
              </w:rPr>
              <w:t>6.25 Pl/km</w:t>
            </w:r>
            <w:r w:rsidRPr="00FA5DD9">
              <w:rPr>
                <w:rFonts w:ascii="Arial Bold" w:hAnsi="Arial Bold"/>
                <w:b/>
                <w:color w:val="FFFFFF"/>
                <w:vertAlign w:val="superscript"/>
              </w:rPr>
              <w:t>2</w:t>
            </w:r>
          </w:p>
        </w:tc>
      </w:tr>
      <w:tr w:rsidR="00F870F4" w:rsidRPr="00F10707" w:rsidTr="00F87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652" w:type="dxa"/>
            <w:tcBorders>
              <w:top w:val="nil"/>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rPr>
                <w:b/>
              </w:rPr>
            </w:pPr>
            <w:r w:rsidRPr="00F10707">
              <w:rPr>
                <w:b/>
              </w:rPr>
              <w:t>100m</w:t>
            </w:r>
          </w:p>
        </w:tc>
        <w:tc>
          <w:tcPr>
            <w:tcW w:w="1701" w:type="dxa"/>
            <w:tcBorders>
              <w:top w:val="nil"/>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pPr>
            <w:r w:rsidRPr="00F10707">
              <w:t>-153.7</w:t>
            </w:r>
          </w:p>
        </w:tc>
        <w:tc>
          <w:tcPr>
            <w:tcW w:w="1768" w:type="dxa"/>
            <w:tcBorders>
              <w:top w:val="nil"/>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pPr>
            <w:r w:rsidRPr="00F10707">
              <w:t>-149.3</w:t>
            </w:r>
          </w:p>
        </w:tc>
        <w:tc>
          <w:tcPr>
            <w:tcW w:w="1417" w:type="dxa"/>
            <w:tcBorders>
              <w:top w:val="nil"/>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pPr>
            <w:r w:rsidRPr="00F10707">
              <w:t>-139.3</w:t>
            </w:r>
          </w:p>
        </w:tc>
      </w:tr>
      <w:tr w:rsidR="00F870F4" w:rsidRPr="00F10707" w:rsidTr="00F87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652" w:type="dxa"/>
            <w:tcBorders>
              <w:top w:val="single" w:sz="4" w:space="0" w:color="C00000"/>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rPr>
                <w:b/>
              </w:rPr>
            </w:pPr>
            <w:r w:rsidRPr="00F10707">
              <w:rPr>
                <w:b/>
              </w:rPr>
              <w:t>12000m</w:t>
            </w:r>
          </w:p>
        </w:tc>
        <w:tc>
          <w:tcPr>
            <w:tcW w:w="1701" w:type="dxa"/>
            <w:tcBorders>
              <w:top w:val="single" w:sz="4" w:space="0" w:color="C00000"/>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pPr>
            <w:r w:rsidRPr="00F10707">
              <w:t>-161.1</w:t>
            </w:r>
          </w:p>
        </w:tc>
        <w:tc>
          <w:tcPr>
            <w:tcW w:w="1768" w:type="dxa"/>
            <w:tcBorders>
              <w:top w:val="single" w:sz="4" w:space="0" w:color="C00000"/>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pPr>
            <w:r w:rsidRPr="00F10707">
              <w:t>-151.1</w:t>
            </w:r>
          </w:p>
        </w:tc>
        <w:tc>
          <w:tcPr>
            <w:tcW w:w="1417" w:type="dxa"/>
            <w:tcBorders>
              <w:top w:val="single" w:sz="4" w:space="0" w:color="C00000"/>
              <w:left w:val="single" w:sz="4" w:space="0" w:color="C00000"/>
              <w:bottom w:val="single" w:sz="4" w:space="0" w:color="C00000"/>
              <w:right w:val="single" w:sz="4" w:space="0" w:color="C00000"/>
            </w:tcBorders>
            <w:vAlign w:val="center"/>
          </w:tcPr>
          <w:p w:rsidR="00F870F4" w:rsidRPr="00F10707" w:rsidRDefault="00F870F4" w:rsidP="00F870F4">
            <w:pPr>
              <w:pStyle w:val="Texte"/>
              <w:spacing w:before="0"/>
              <w:jc w:val="left"/>
            </w:pPr>
            <w:r w:rsidRPr="00F10707">
              <w:t>-141.1</w:t>
            </w:r>
          </w:p>
        </w:tc>
      </w:tr>
    </w:tbl>
    <w:p w:rsidR="00F870F4" w:rsidRDefault="00F870F4" w:rsidP="00F870F4"/>
    <w:p w:rsidR="00F870F4" w:rsidRDefault="00F870F4" w:rsidP="00F870F4"/>
    <w:p w:rsidR="00F870F4" w:rsidRDefault="00F870F4" w:rsidP="00F870F4"/>
    <w:p w:rsidR="00F870F4" w:rsidRDefault="00F870F4" w:rsidP="00F870F4"/>
    <w:p w:rsidR="00E4550C" w:rsidRPr="00F10707" w:rsidRDefault="00E4550C" w:rsidP="00CB7CA2">
      <w:pPr>
        <w:pStyle w:val="ECCAnnexheading2"/>
      </w:pPr>
      <w:r w:rsidRPr="00F10707">
        <w:tab/>
        <w:t>Pulsed PLs to DME receivers operating in the band 1164-1215 MH</w:t>
      </w:r>
      <w:r w:rsidR="007D55E9" w:rsidRPr="00F10707">
        <w:rPr>
          <w:caps w:val="0"/>
        </w:rPr>
        <w:t>z</w:t>
      </w:r>
    </w:p>
    <w:p w:rsidR="00E4550C" w:rsidRDefault="00E4550C" w:rsidP="00FD0610">
      <w:pPr>
        <w:pStyle w:val="ECCParagraph"/>
      </w:pPr>
      <w:r w:rsidRPr="00F10707">
        <w:t xml:space="preserve">According the the MCL calculations, already a single pulsing PL can cause a PFD more than </w:t>
      </w:r>
      <w:r w:rsidR="00F870F4">
        <w:br/>
      </w:r>
      <w:r w:rsidRPr="00F10707">
        <w:t>-144.5 dBW/MHz/m² in the DME receiver at lower altitudes in very large areas. Therefore, this multiple entry analysis will just some indications of interference levels.</w:t>
      </w:r>
    </w:p>
    <w:p w:rsidR="00F870F4" w:rsidRPr="00F10707" w:rsidRDefault="00F870F4" w:rsidP="00F870F4">
      <w:pPr>
        <w:pStyle w:val="Caption"/>
      </w:pPr>
      <w:r>
        <w:t xml:space="preserve">Table </w:t>
      </w:r>
      <w:r>
        <w:fldChar w:fldCharType="begin"/>
      </w:r>
      <w:r>
        <w:instrText xml:space="preserve"> SEQ Table \* ARABIC </w:instrText>
      </w:r>
      <w:r>
        <w:fldChar w:fldCharType="separate"/>
      </w:r>
      <w:r>
        <w:rPr>
          <w:noProof/>
        </w:rPr>
        <w:t>38</w:t>
      </w:r>
      <w:r>
        <w:fldChar w:fldCharType="end"/>
      </w:r>
      <w:r w:rsidRPr="00F10707">
        <w:t xml:space="preserve">: PFD received at the aircraft in dBW/MHz/m² to be compared to </w:t>
      </w:r>
      <w:r>
        <w:br/>
      </w:r>
      <w:r w:rsidRPr="00F10707">
        <w:t>the protection criteria of -144dBW/MHz/m²</w:t>
      </w:r>
    </w:p>
    <w:tbl>
      <w:tblPr>
        <w:tblW w:w="8827" w:type="dxa"/>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
        <w:gridCol w:w="3222"/>
        <w:gridCol w:w="322"/>
        <w:gridCol w:w="1379"/>
        <w:gridCol w:w="322"/>
        <w:gridCol w:w="1579"/>
        <w:gridCol w:w="322"/>
        <w:gridCol w:w="1037"/>
        <w:gridCol w:w="322"/>
      </w:tblGrid>
      <w:tr w:rsidR="00FA5DD9" w:rsidRPr="00FE1795" w:rsidTr="00F870F4">
        <w:trPr>
          <w:gridAfter w:val="1"/>
          <w:wAfter w:w="322" w:type="dxa"/>
          <w:tblHeader/>
        </w:trPr>
        <w:tc>
          <w:tcPr>
            <w:tcW w:w="3544" w:type="dxa"/>
            <w:gridSpan w:val="2"/>
            <w:tcBorders>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Aircraft height / Indoor PL density</w:t>
            </w:r>
          </w:p>
        </w:tc>
        <w:tc>
          <w:tcPr>
            <w:tcW w:w="1701"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1901"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1359" w:type="dxa"/>
            <w:gridSpan w:val="2"/>
            <w:tcBorders>
              <w:lef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6</w:t>
            </w:r>
            <w:r w:rsidR="00551866">
              <w:rPr>
                <w:b/>
                <w:color w:val="FFFFFF"/>
              </w:rPr>
              <w:t>.</w:t>
            </w:r>
            <w:r>
              <w:rPr>
                <w:b/>
                <w:color w:val="FFFFFF"/>
              </w:rPr>
              <w:t>25 Pl/km</w:t>
            </w:r>
            <w:r w:rsidRPr="00FA5DD9">
              <w:rPr>
                <w:rFonts w:ascii="Arial Bold" w:hAnsi="Arial Bold"/>
                <w:b/>
                <w:color w:val="FFFFFF"/>
                <w:vertAlign w:val="superscript"/>
              </w:rPr>
              <w:t>2</w:t>
            </w:r>
          </w:p>
        </w:tc>
      </w:tr>
      <w:tr w:rsidR="00FA5DD9" w:rsidRPr="00F10707" w:rsidTr="00F870F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322" w:type="dxa"/>
          <w:jc w:val="center"/>
        </w:trPr>
        <w:tc>
          <w:tcPr>
            <w:tcW w:w="3544"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rPr>
                <w:b/>
              </w:rPr>
            </w:pPr>
            <w:r w:rsidRPr="00F10707">
              <w:rPr>
                <w:b/>
              </w:rPr>
              <w:t>100m</w:t>
            </w:r>
          </w:p>
        </w:tc>
        <w:tc>
          <w:tcPr>
            <w:tcW w:w="1701"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pPr>
            <w:r>
              <w:t>-9</w:t>
            </w:r>
            <w:r w:rsidRPr="00F10707">
              <w:t>3.7</w:t>
            </w:r>
          </w:p>
        </w:tc>
        <w:tc>
          <w:tcPr>
            <w:tcW w:w="1901"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pPr>
            <w:r>
              <w:t>-8</w:t>
            </w:r>
            <w:r w:rsidRPr="00F10707">
              <w:t>9.3</w:t>
            </w:r>
          </w:p>
        </w:tc>
        <w:tc>
          <w:tcPr>
            <w:tcW w:w="1359"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pPr>
            <w:r w:rsidRPr="00F10707">
              <w:t>-</w:t>
            </w:r>
            <w:r>
              <w:t>7</w:t>
            </w:r>
            <w:r w:rsidRPr="00F10707">
              <w:t>9.3</w:t>
            </w:r>
          </w:p>
        </w:tc>
      </w:tr>
      <w:tr w:rsidR="00FA5DD9" w:rsidRPr="00F10707" w:rsidTr="00F870F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322" w:type="dxa"/>
          <w:jc w:val="center"/>
        </w:trPr>
        <w:tc>
          <w:tcPr>
            <w:tcW w:w="3544"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rPr>
                <w:b/>
              </w:rPr>
            </w:pPr>
            <w:r w:rsidRPr="00F10707">
              <w:rPr>
                <w:b/>
              </w:rPr>
              <w:t>12000m</w:t>
            </w:r>
          </w:p>
        </w:tc>
        <w:tc>
          <w:tcPr>
            <w:tcW w:w="1701"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pPr>
            <w:r w:rsidRPr="00F10707">
              <w:t>-1</w:t>
            </w:r>
            <w:r>
              <w:t>0</w:t>
            </w:r>
            <w:r w:rsidRPr="00F10707">
              <w:t>1.1</w:t>
            </w:r>
          </w:p>
        </w:tc>
        <w:tc>
          <w:tcPr>
            <w:tcW w:w="1901"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pPr>
            <w:r>
              <w:t>-9</w:t>
            </w:r>
            <w:r w:rsidRPr="00F10707">
              <w:t>1.1</w:t>
            </w:r>
          </w:p>
        </w:tc>
        <w:tc>
          <w:tcPr>
            <w:tcW w:w="1359"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870F4">
            <w:pPr>
              <w:pStyle w:val="Texte"/>
              <w:spacing w:before="0"/>
              <w:jc w:val="left"/>
            </w:pPr>
            <w:r w:rsidRPr="00F10707">
              <w:t>-</w:t>
            </w:r>
            <w:r>
              <w:t>8</w:t>
            </w:r>
            <w:r w:rsidRPr="00F10707">
              <w:t>1.1</w:t>
            </w:r>
          </w:p>
        </w:tc>
      </w:tr>
    </w:tbl>
    <w:p w:rsidR="00E4550C" w:rsidRPr="00F10707" w:rsidRDefault="00E4550C" w:rsidP="00CB7CA2">
      <w:pPr>
        <w:pStyle w:val="ECCAnnexheading2"/>
      </w:pPr>
      <w:bookmarkStart w:id="240" w:name="_Toc200441140"/>
      <w:r w:rsidRPr="00F10707">
        <w:tab/>
        <w:t>Multiple entry case conclusions</w:t>
      </w:r>
    </w:p>
    <w:p w:rsidR="00E4550C" w:rsidRPr="00F10707" w:rsidRDefault="00E4550C" w:rsidP="00FD0610">
      <w:pPr>
        <w:pStyle w:val="ECCParagraph"/>
        <w:rPr>
          <w:rStyle w:val="TexteChar"/>
        </w:rPr>
      </w:pPr>
      <w:r w:rsidRPr="00F10707">
        <w:t xml:space="preserve">The Aeronautical Radio Navigation Service (ARNS) protection criterion is I/N=-23 dB, which should be met 100% of the time. In the simulated continuously transmitting (CW) Pseudolite scenario the interference probability is </w:t>
      </w:r>
      <w:r w:rsidR="003023D5">
        <w:t>higher</w:t>
      </w:r>
      <w:r w:rsidRPr="00F10707">
        <w:t xml:space="preserve"> than in the aggregated scenario where the victim systems were RNSS applications. Indeed, multiple indoor or outdoor CW pseudolites could interfer a DME receiver onboard aircraft </w:t>
      </w:r>
      <w:r w:rsidRPr="00F10707">
        <w:rPr>
          <w:rStyle w:val="TexteChar"/>
        </w:rPr>
        <w:t>if their deployment is not very limited (density &lt; 0.6 per km²)</w:t>
      </w:r>
      <w:r w:rsidRPr="00F10707">
        <w:t xml:space="preserve">. Thus, </w:t>
      </w:r>
      <w:r w:rsidRPr="00F10707">
        <w:rPr>
          <w:rStyle w:val="TexteChar"/>
        </w:rPr>
        <w:t xml:space="preserve">sharing and/or compatibility between continuously transmitting Pseudolites and ARNS would not simply feasible. </w:t>
      </w:r>
    </w:p>
    <w:p w:rsidR="00E4550C" w:rsidRPr="00F10707" w:rsidRDefault="00E4550C" w:rsidP="00FD0610">
      <w:pPr>
        <w:pStyle w:val="ECCParagraph"/>
      </w:pPr>
      <w:r w:rsidRPr="00F10707">
        <w:rPr>
          <w:rStyle w:val="TexteChar"/>
        </w:rPr>
        <w:t>In the pulse transmitting Pseudolite cases the DME is interfered even in high altitudes. In the simulations the resulting interference probabilities are 100%. Thus, sharing and/or compatibil</w:t>
      </w:r>
      <w:r w:rsidR="0094110C">
        <w:rPr>
          <w:rStyle w:val="TexteChar"/>
        </w:rPr>
        <w:t>ity between pulse transmitting p</w:t>
      </w:r>
      <w:r w:rsidRPr="00F10707">
        <w:rPr>
          <w:rStyle w:val="TexteChar"/>
        </w:rPr>
        <w:t>seudolites and ARNS, DME receivers is not feasible</w:t>
      </w:r>
      <w:bookmarkEnd w:id="240"/>
      <w:r w:rsidRPr="00F10707">
        <w:t xml:space="preserve">. </w:t>
      </w:r>
    </w:p>
    <w:p w:rsidR="00E4550C" w:rsidRPr="00F10707" w:rsidRDefault="00E4550C" w:rsidP="00CB7CA2">
      <w:pPr>
        <w:pStyle w:val="ECCAnnexheading1"/>
      </w:pPr>
      <w:bookmarkStart w:id="241" w:name="_Toc273971049"/>
      <w:bookmarkStart w:id="242" w:name="_Ref319599081"/>
      <w:bookmarkStart w:id="243" w:name="_Toc335824945"/>
      <w:r w:rsidRPr="00F10707">
        <w:lastRenderedPageBreak/>
        <w:t>IMPACT OF PSEUDOLITES ON RDS</w:t>
      </w:r>
      <w:bookmarkEnd w:id="241"/>
      <w:bookmarkEnd w:id="242"/>
      <w:bookmarkEnd w:id="243"/>
    </w:p>
    <w:p w:rsidR="00E4550C" w:rsidRPr="00F10707" w:rsidRDefault="00E4550C" w:rsidP="00E4550C">
      <w:pPr>
        <w:rPr>
          <w:noProof/>
          <w:lang w:val="fr-FR" w:eastAsia="fr-FR"/>
        </w:rPr>
      </w:pPr>
      <w:r>
        <w:rPr>
          <w:noProof/>
          <w:lang w:val="da-DK" w:eastAsia="da-DK"/>
        </w:rPr>
        <w:drawing>
          <wp:inline distT="0" distB="0" distL="0" distR="0" wp14:anchorId="3F568148" wp14:editId="74AA7A70">
            <wp:extent cx="5819775" cy="3200400"/>
            <wp:effectExtent l="0" t="0" r="9525" b="0"/>
            <wp:docPr id="64" name="Image 64"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introductio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945"/>
                    <a:stretch/>
                  </pic:blipFill>
                  <pic:spPr bwMode="auto">
                    <a:xfrm>
                      <a:off x="0" y="0"/>
                      <a:ext cx="58197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Caption"/>
        <w:rPr>
          <w:b w:val="0"/>
        </w:rPr>
      </w:pPr>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34</w:t>
      </w:r>
      <w:r w:rsidR="002A18DE" w:rsidRPr="00F10707">
        <w:fldChar w:fldCharType="end"/>
      </w:r>
      <w:r w:rsidR="008577E0">
        <w:t xml:space="preserve"> RLS scenario</w:t>
      </w:r>
    </w:p>
    <w:p w:rsidR="00E4550C" w:rsidRPr="00F10707" w:rsidRDefault="00E4550C" w:rsidP="00CB7CA2">
      <w:pPr>
        <w:pStyle w:val="ECCAnnexheading2"/>
      </w:pPr>
      <w:r w:rsidRPr="00F10707">
        <w:tab/>
        <w:t>Introduction</w:t>
      </w:r>
    </w:p>
    <w:p w:rsidR="00E4550C" w:rsidRPr="00B55EB4" w:rsidRDefault="00E4550C" w:rsidP="00FD0610">
      <w:pPr>
        <w:pStyle w:val="ECCParagraph"/>
        <w:rPr>
          <w:rFonts w:cs="Arial"/>
        </w:rPr>
      </w:pPr>
      <w:r w:rsidRPr="00B55EB4">
        <w:rPr>
          <w:rFonts w:cs="Arial"/>
        </w:rPr>
        <w:t xml:space="preserve">Radio Determination Service (RDS) is a safety related service and should be carefully protected from interference 100% of the time. The impact of Pseudolites on RDS radars is evaluated considering a scenario depicted in the Figure above. First the isolation i.e. the separation distance required by a RDS receiver operating in the presence of an unwanted Pseudolite signal, and vice versa, is determined by the Minimum Coupling Loss (MCL) method for each considered system scenario. After this statistical SEAMCAT simulations are </w:t>
      </w:r>
      <w:r w:rsidRPr="00B55EB4">
        <w:rPr>
          <w:rFonts w:cs="Arial"/>
          <w:sz w:val="19"/>
          <w:szCs w:val="19"/>
          <w:lang w:eastAsia="fi-FI"/>
        </w:rPr>
        <w:t xml:space="preserve">conducted in order to further investigate the interference probability between the two systems. </w:t>
      </w:r>
    </w:p>
    <w:p w:rsidR="00E4550C" w:rsidRPr="00F10707" w:rsidRDefault="00E4550C" w:rsidP="00CB7CA2">
      <w:pPr>
        <w:pStyle w:val="ECCAnnexheading2"/>
      </w:pPr>
      <w:r w:rsidRPr="00F10707">
        <w:tab/>
        <w:t>MCL calculations</w:t>
      </w:r>
    </w:p>
    <w:p w:rsidR="00E4550C" w:rsidRPr="00F10707" w:rsidRDefault="00E4550C" w:rsidP="00FD0610">
      <w:pPr>
        <w:pStyle w:val="ECCParagraph"/>
      </w:pPr>
      <w:r w:rsidRPr="00F10707">
        <w:t xml:space="preserve">The Minimum Coupling Loss method calculates the isolation required between the interferer and victim in order to ensure interference free operation. The method provides a worst case analysis, which is a spectrally inefficient result for scenarios of a statistical nature. Therefore, the statistical approach is taken afterwards by SEAMCAT simulations. </w:t>
      </w:r>
    </w:p>
    <w:p w:rsidR="00E4550C" w:rsidRDefault="00E4550C" w:rsidP="00FD0610">
      <w:pPr>
        <w:pStyle w:val="ECCParagraph"/>
      </w:pPr>
      <w:r w:rsidRPr="00F10707">
        <w:br w:type="page"/>
      </w:r>
      <w:r w:rsidRPr="00F10707">
        <w:lastRenderedPageBreak/>
        <w:t xml:space="preserve">The results of the calculated MCL separation distances between the interfering Pseudolite and the victim RDS system are presented in </w:t>
      </w:r>
      <w:r w:rsidR="002A18DE">
        <w:fldChar w:fldCharType="begin"/>
      </w:r>
      <w:r w:rsidR="00B55EB4">
        <w:instrText xml:space="preserve"> REF _Ref320001696 \h </w:instrText>
      </w:r>
      <w:r w:rsidR="002A18DE">
        <w:fldChar w:fldCharType="separate"/>
      </w:r>
      <w:r w:rsidR="0056127B" w:rsidRPr="00F10707">
        <w:t xml:space="preserve">Table </w:t>
      </w:r>
      <w:r w:rsidR="0056127B">
        <w:rPr>
          <w:noProof/>
        </w:rPr>
        <w:t>39</w:t>
      </w:r>
      <w:r w:rsidR="002A18DE">
        <w:fldChar w:fldCharType="end"/>
      </w:r>
      <w:r w:rsidR="00B55EB4">
        <w:t>.</w:t>
      </w:r>
    </w:p>
    <w:p w:rsidR="001E646D" w:rsidRDefault="001E646D" w:rsidP="001E646D">
      <w:pPr>
        <w:pStyle w:val="Caption"/>
      </w:pPr>
      <w:bookmarkStart w:id="244" w:name="_Ref320001696"/>
      <w:r w:rsidRPr="00F10707">
        <w:t xml:space="preserve">Table </w:t>
      </w:r>
      <w:r w:rsidR="002A18DE" w:rsidRPr="00F10707">
        <w:fldChar w:fldCharType="begin"/>
      </w:r>
      <w:r w:rsidRPr="00F10707">
        <w:instrText xml:space="preserve"> SEQ Table \* ARABIC </w:instrText>
      </w:r>
      <w:r w:rsidR="002A18DE" w:rsidRPr="00F10707">
        <w:fldChar w:fldCharType="separate"/>
      </w:r>
      <w:r w:rsidR="0056127B">
        <w:rPr>
          <w:noProof/>
        </w:rPr>
        <w:t>39</w:t>
      </w:r>
      <w:r w:rsidR="002A18DE" w:rsidRPr="00F10707">
        <w:fldChar w:fldCharType="end"/>
      </w:r>
      <w:bookmarkEnd w:id="244"/>
      <w:r w:rsidRPr="00F10707">
        <w:t>: PLs to RDS interference calculation using MCL method</w:t>
      </w:r>
    </w:p>
    <w:tbl>
      <w:tblPr>
        <w:tblW w:w="0" w:type="auto"/>
        <w:tblInd w:w="-18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6"/>
        <w:gridCol w:w="2570"/>
        <w:gridCol w:w="232"/>
        <w:gridCol w:w="775"/>
        <w:gridCol w:w="217"/>
        <w:gridCol w:w="743"/>
        <w:gridCol w:w="217"/>
        <w:gridCol w:w="949"/>
        <w:gridCol w:w="217"/>
        <w:gridCol w:w="917"/>
        <w:gridCol w:w="217"/>
        <w:gridCol w:w="1059"/>
        <w:gridCol w:w="217"/>
        <w:gridCol w:w="1065"/>
        <w:gridCol w:w="211"/>
      </w:tblGrid>
      <w:tr w:rsidR="00F870F4" w:rsidRPr="00AC02E1" w:rsidTr="00F870F4">
        <w:trPr>
          <w:gridBefore w:val="1"/>
          <w:wBefore w:w="186" w:type="dxa"/>
          <w:tblHeader/>
        </w:trPr>
        <w:tc>
          <w:tcPr>
            <w:tcW w:w="28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Pr="00AC02E1" w:rsidRDefault="00F870F4" w:rsidP="00F870F4">
            <w:pPr>
              <w:jc w:val="center"/>
              <w:rPr>
                <w:b/>
                <w:color w:val="FFFFFF"/>
              </w:rPr>
            </w:pPr>
            <w:r>
              <w:rPr>
                <w:b/>
                <w:color w:val="FFFFFF"/>
              </w:rPr>
              <w:t>Interfering system</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Pr="00AC02E1" w:rsidRDefault="00F870F4" w:rsidP="00F870F4">
            <w:pPr>
              <w:jc w:val="center"/>
              <w:rPr>
                <w:b/>
                <w:color w:val="FFFFFF"/>
              </w:rPr>
            </w:pPr>
            <w:r w:rsidRPr="00AC02E1">
              <w:rPr>
                <w:b/>
                <w:color w:val="FFFFFF"/>
              </w:rPr>
              <w:t>P</w:t>
            </w:r>
            <w:r>
              <w:rPr>
                <w:b/>
                <w:color w:val="FFFFFF"/>
              </w:rPr>
              <w:t>L / CW</w:t>
            </w:r>
          </w:p>
        </w:tc>
        <w:tc>
          <w:tcPr>
            <w:tcW w:w="9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Pr="00AC02E1" w:rsidRDefault="00F870F4" w:rsidP="00F870F4">
            <w:pPr>
              <w:jc w:val="center"/>
              <w:rPr>
                <w:b/>
                <w:color w:val="FFFFFF"/>
              </w:rPr>
            </w:pPr>
            <w:r w:rsidRPr="00AC02E1">
              <w:rPr>
                <w:b/>
                <w:color w:val="FFFFFF"/>
              </w:rPr>
              <w:t>P</w:t>
            </w:r>
            <w:r>
              <w:rPr>
                <w:b/>
                <w:color w:val="FFFFFF"/>
              </w:rPr>
              <w:t>L / CW</w:t>
            </w:r>
          </w:p>
        </w:tc>
        <w:tc>
          <w:tcPr>
            <w:tcW w:w="1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Default="00F870F4" w:rsidP="00F870F4">
            <w:pPr>
              <w:jc w:val="center"/>
              <w:rPr>
                <w:b/>
                <w:color w:val="FFFFFF"/>
              </w:rPr>
            </w:pPr>
            <w:r w:rsidRPr="00AC02E1">
              <w:rPr>
                <w:b/>
                <w:color w:val="FFFFFF"/>
              </w:rPr>
              <w:t>P</w:t>
            </w:r>
            <w:r>
              <w:rPr>
                <w:b/>
                <w:color w:val="FFFFFF"/>
              </w:rPr>
              <w:t>L / CW</w:t>
            </w:r>
          </w:p>
          <w:p w:rsidR="00F870F4" w:rsidRPr="00AC02E1" w:rsidRDefault="00F870F4" w:rsidP="00F870F4">
            <w:pPr>
              <w:jc w:val="center"/>
              <w:rPr>
                <w:b/>
                <w:color w:val="FFFFFF"/>
              </w:rPr>
            </w:pPr>
            <w:r>
              <w:rPr>
                <w:b/>
                <w:color w:val="FFFFFF"/>
              </w:rPr>
              <w:t>Indoor</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Default="00F870F4" w:rsidP="00F870F4">
            <w:pPr>
              <w:jc w:val="center"/>
              <w:rPr>
                <w:b/>
                <w:color w:val="FFFFFF"/>
              </w:rPr>
            </w:pPr>
            <w:r w:rsidRPr="00AC02E1">
              <w:rPr>
                <w:b/>
                <w:color w:val="FFFFFF"/>
              </w:rPr>
              <w:t>P</w:t>
            </w:r>
            <w:r>
              <w:rPr>
                <w:b/>
                <w:color w:val="FFFFFF"/>
              </w:rPr>
              <w:t>L / CW</w:t>
            </w:r>
            <w:r w:rsidRPr="00AC02E1">
              <w:rPr>
                <w:b/>
                <w:color w:val="FFFFFF"/>
              </w:rPr>
              <w:t>)</w:t>
            </w:r>
          </w:p>
          <w:p w:rsidR="00F870F4" w:rsidRPr="00AC02E1" w:rsidRDefault="00F870F4" w:rsidP="00F870F4">
            <w:pPr>
              <w:jc w:val="center"/>
              <w:rPr>
                <w:b/>
                <w:color w:val="FFFFFF"/>
              </w:rPr>
            </w:pPr>
            <w:r>
              <w:rPr>
                <w:b/>
                <w:color w:val="FFFFFF"/>
              </w:rPr>
              <w:t>Indoor</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Pr="00AC02E1" w:rsidRDefault="00F870F4" w:rsidP="00F870F4">
            <w:pPr>
              <w:jc w:val="center"/>
              <w:rPr>
                <w:b/>
                <w:color w:val="FFFFFF"/>
              </w:rPr>
            </w:pPr>
            <w:r>
              <w:rPr>
                <w:b/>
                <w:color w:val="FFFFFF"/>
              </w:rPr>
              <w:t>Pulsed PL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F870F4" w:rsidRPr="00AC02E1" w:rsidRDefault="00F870F4" w:rsidP="00F870F4">
            <w:pPr>
              <w:jc w:val="center"/>
              <w:rPr>
                <w:b/>
                <w:color w:val="FFFFFF"/>
              </w:rPr>
            </w:pPr>
            <w:r>
              <w:rPr>
                <w:b/>
                <w:color w:val="FFFFFF"/>
              </w:rPr>
              <w:t>Pulsed PL</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333"/>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Frequency [MHz]</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1 227</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1 227</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1 227</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1 227</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1 227</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1 227</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96"/>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Bandwidth [MHz]</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TX [dBm]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-70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-70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-70</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-70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404"/>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Duty cycle [%]</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NA</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NA</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NA</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NA</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NA</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NA</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Additional attenuation, eg. indoor usage</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8</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8</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Efective heigth of the  TX antenna [m]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10</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TX antennagain [dBi] towards the victim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Separation distance [km]</w:t>
            </w:r>
          </w:p>
        </w:tc>
        <w:tc>
          <w:tcPr>
            <w:tcW w:w="1007"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0.45</w:t>
            </w:r>
          </w:p>
        </w:tc>
        <w:tc>
          <w:tcPr>
            <w:tcW w:w="960"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0.01</w:t>
            </w:r>
          </w:p>
        </w:tc>
        <w:tc>
          <w:tcPr>
            <w:tcW w:w="1166"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0.2</w:t>
            </w:r>
          </w:p>
        </w:tc>
        <w:tc>
          <w:tcPr>
            <w:tcW w:w="1134"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0.01</w:t>
            </w:r>
          </w:p>
        </w:tc>
        <w:tc>
          <w:tcPr>
            <w:tcW w:w="1276"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75</w:t>
            </w:r>
          </w:p>
        </w:tc>
        <w:tc>
          <w:tcPr>
            <w:tcW w:w="1282" w:type="dxa"/>
            <w:gridSpan w:val="2"/>
            <w:vAlign w:val="center"/>
          </w:tcPr>
          <w:p w:rsidR="00E4550C" w:rsidRPr="00F10707" w:rsidRDefault="00E4550C" w:rsidP="00F870F4">
            <w:pPr>
              <w:rPr>
                <w:b/>
                <w:snapToGrid w:val="0"/>
                <w:color w:val="FF0000"/>
                <w:sz w:val="18"/>
                <w:szCs w:val="18"/>
                <w:lang w:val="en-AU"/>
              </w:rPr>
            </w:pPr>
            <w:r w:rsidRPr="00F10707">
              <w:rPr>
                <w:b/>
                <w:snapToGrid w:val="0"/>
                <w:color w:val="FF0000"/>
                <w:sz w:val="18"/>
                <w:szCs w:val="18"/>
                <w:lang w:val="en-AU"/>
              </w:rPr>
              <w:t>13</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325"/>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Free Space loss [dB]</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87.2911</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54.2269</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80.2475</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54.2269</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131.7281</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116.5058</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Long term (20 %) diffraction loss [dB]</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26.6451</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2.7727</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PFD the receiving site [dBW/MHz/m^2)</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-163.36</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-130.30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-164.32</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-138.30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-137.80</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-122.58</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Victim Service and system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RL, S5</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RL, S5</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RL, S5</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RL, S5</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RL, S5</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RL, S5</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Interfered signal level at Rx bw [dBm]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-111</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-111</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-111</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-111</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-111</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-111</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Reference bandwidth [MHz]</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1.25</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1.25</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1.25</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1.25</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1.25</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1.25</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Rx noisefigure [dB]</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2.6</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Rx antenna heigth [m]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15</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15</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15</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15</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15</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15</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RX antenna gain towards inteference [dBi]</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38.5</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38.5</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38.5</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Additional losses, eg. indoor usage</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0</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Rx noise floor [dBm]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-110.4309</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-110.4309</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-110.4309</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-110.4309</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-110.4309</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-110.4309</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TX/RX BW correction factor</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-9.0309</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-9.0309</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-9.0309</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-9.0309</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-9.0309</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-9.0309</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Interfering signal level at Rx bw [dBm]</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-116.8220</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-122.2578</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-117.7784</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-130.2578</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-117.9041</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-117.3094</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I/N at ref. bw</w:t>
            </w:r>
          </w:p>
        </w:tc>
        <w:tc>
          <w:tcPr>
            <w:tcW w:w="1007"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-6.3911</w:t>
            </w:r>
          </w:p>
        </w:tc>
        <w:tc>
          <w:tcPr>
            <w:tcW w:w="960"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-11.8269</w:t>
            </w:r>
          </w:p>
        </w:tc>
        <w:tc>
          <w:tcPr>
            <w:tcW w:w="116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-7.3475</w:t>
            </w:r>
          </w:p>
        </w:tc>
        <w:tc>
          <w:tcPr>
            <w:tcW w:w="1134"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-19.8269</w:t>
            </w:r>
          </w:p>
        </w:tc>
        <w:tc>
          <w:tcPr>
            <w:tcW w:w="127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-7.4732</w:t>
            </w:r>
          </w:p>
        </w:tc>
        <w:tc>
          <w:tcPr>
            <w:tcW w:w="1282"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-6.8785</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Inteference criterion</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F870F4">
            <w:pPr>
              <w:rPr>
                <w:snapToGrid w:val="0"/>
                <w:color w:val="000000"/>
                <w:sz w:val="18"/>
                <w:szCs w:val="18"/>
                <w:lang w:val="en-AU"/>
              </w:rPr>
            </w:pPr>
            <w:r w:rsidRPr="00F10707">
              <w:rPr>
                <w:snapToGrid w:val="0"/>
                <w:color w:val="000000"/>
                <w:sz w:val="18"/>
                <w:szCs w:val="18"/>
                <w:lang w:val="en-AU"/>
              </w:rPr>
              <w:t>or -12</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F870F4">
            <w:pPr>
              <w:rPr>
                <w:snapToGrid w:val="0"/>
                <w:color w:val="000000"/>
                <w:sz w:val="18"/>
                <w:szCs w:val="18"/>
                <w:lang w:val="en-AU"/>
              </w:rPr>
            </w:pPr>
            <w:r w:rsidRPr="00F10707">
              <w:rPr>
                <w:snapToGrid w:val="0"/>
                <w:color w:val="000000"/>
                <w:sz w:val="18"/>
                <w:szCs w:val="18"/>
                <w:lang w:val="en-AU"/>
              </w:rPr>
              <w:t>or  -12</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F870F4">
            <w:pPr>
              <w:rPr>
                <w:snapToGrid w:val="0"/>
                <w:color w:val="000000"/>
                <w:sz w:val="18"/>
                <w:szCs w:val="18"/>
                <w:lang w:val="en-AU"/>
              </w:rPr>
            </w:pPr>
            <w:r w:rsidRPr="00F10707">
              <w:rPr>
                <w:snapToGrid w:val="0"/>
                <w:color w:val="000000"/>
                <w:sz w:val="18"/>
                <w:szCs w:val="18"/>
                <w:lang w:val="en-AU"/>
              </w:rPr>
              <w:t>or -12</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F870F4">
            <w:pPr>
              <w:rPr>
                <w:snapToGrid w:val="0"/>
                <w:color w:val="000000"/>
                <w:sz w:val="18"/>
                <w:szCs w:val="18"/>
                <w:lang w:val="en-AU"/>
              </w:rPr>
            </w:pPr>
            <w:r w:rsidRPr="00F10707">
              <w:rPr>
                <w:snapToGrid w:val="0"/>
                <w:color w:val="000000"/>
                <w:sz w:val="18"/>
                <w:szCs w:val="18"/>
                <w:lang w:val="en-AU"/>
              </w:rPr>
              <w:t>or -12</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F870F4">
            <w:pPr>
              <w:rPr>
                <w:snapToGrid w:val="0"/>
                <w:color w:val="000000"/>
                <w:sz w:val="18"/>
                <w:szCs w:val="18"/>
                <w:lang w:val="en-AU"/>
              </w:rPr>
            </w:pPr>
            <w:r w:rsidRPr="00F10707">
              <w:rPr>
                <w:snapToGrid w:val="0"/>
                <w:color w:val="000000"/>
                <w:sz w:val="18"/>
                <w:szCs w:val="18"/>
                <w:lang w:val="en-AU"/>
              </w:rPr>
              <w:t>or -12</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F870F4">
            <w:pPr>
              <w:rPr>
                <w:snapToGrid w:val="0"/>
                <w:color w:val="000000"/>
                <w:sz w:val="18"/>
                <w:szCs w:val="18"/>
                <w:lang w:val="en-AU"/>
              </w:rPr>
            </w:pPr>
            <w:r w:rsidRPr="00F10707">
              <w:rPr>
                <w:snapToGrid w:val="0"/>
                <w:color w:val="000000"/>
                <w:sz w:val="18"/>
                <w:szCs w:val="18"/>
                <w:lang w:val="en-AU"/>
              </w:rPr>
              <w:t>or -12</w:t>
            </w:r>
          </w:p>
        </w:tc>
      </w:tr>
      <w:tr w:rsidR="00E4550C" w:rsidRPr="00F10707" w:rsidTr="00F870F4">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Comments</w:t>
            </w:r>
          </w:p>
        </w:tc>
        <w:tc>
          <w:tcPr>
            <w:tcW w:w="1007"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Radar antenna mainbeam</w:t>
            </w:r>
          </w:p>
        </w:tc>
        <w:tc>
          <w:tcPr>
            <w:tcW w:w="960"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Radar antenna sidelobe</w:t>
            </w:r>
          </w:p>
        </w:tc>
        <w:tc>
          <w:tcPr>
            <w:tcW w:w="116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Radar antenna mainbeam</w:t>
            </w:r>
          </w:p>
        </w:tc>
        <w:tc>
          <w:tcPr>
            <w:tcW w:w="1134"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Radar antenna sidelobe</w:t>
            </w:r>
          </w:p>
        </w:tc>
        <w:tc>
          <w:tcPr>
            <w:tcW w:w="1276"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Radar antenna mainbeam</w:t>
            </w:r>
          </w:p>
        </w:tc>
        <w:tc>
          <w:tcPr>
            <w:tcW w:w="1282" w:type="dxa"/>
            <w:gridSpan w:val="2"/>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Radar antenna sidelobe</w:t>
            </w:r>
          </w:p>
        </w:tc>
      </w:tr>
      <w:tr w:rsidR="00E4550C" w:rsidRPr="00F10707" w:rsidTr="005B46DC">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hRule="exact" w:val="308"/>
          <w:jc w:val="center"/>
        </w:trPr>
        <w:tc>
          <w:tcPr>
            <w:tcW w:w="2756" w:type="dxa"/>
            <w:gridSpan w:val="2"/>
            <w:vAlign w:val="center"/>
          </w:tcPr>
          <w:p w:rsidR="00E4550C" w:rsidRPr="00F10707" w:rsidRDefault="00E4550C" w:rsidP="00F870F4">
            <w:pPr>
              <w:rPr>
                <w:snapToGrid w:val="0"/>
                <w:color w:val="000000"/>
                <w:sz w:val="18"/>
                <w:szCs w:val="18"/>
                <w:lang w:val="en-AU"/>
              </w:rPr>
            </w:pPr>
          </w:p>
        </w:tc>
        <w:tc>
          <w:tcPr>
            <w:tcW w:w="1007" w:type="dxa"/>
            <w:gridSpan w:val="2"/>
            <w:vAlign w:val="center"/>
          </w:tcPr>
          <w:p w:rsidR="00E4550C" w:rsidRPr="00F10707" w:rsidRDefault="00E4550C" w:rsidP="00F870F4">
            <w:pPr>
              <w:rPr>
                <w:snapToGrid w:val="0"/>
                <w:color w:val="000000"/>
                <w:sz w:val="18"/>
                <w:szCs w:val="18"/>
                <w:lang w:val="en-AU"/>
              </w:rPr>
            </w:pPr>
          </w:p>
        </w:tc>
        <w:tc>
          <w:tcPr>
            <w:tcW w:w="960" w:type="dxa"/>
            <w:gridSpan w:val="2"/>
            <w:vAlign w:val="center"/>
          </w:tcPr>
          <w:p w:rsidR="00E4550C" w:rsidRPr="00F10707" w:rsidRDefault="00E4550C" w:rsidP="00F870F4">
            <w:pPr>
              <w:rPr>
                <w:snapToGrid w:val="0"/>
                <w:color w:val="000000"/>
                <w:sz w:val="18"/>
                <w:szCs w:val="18"/>
                <w:lang w:val="en-AU"/>
              </w:rPr>
            </w:pPr>
          </w:p>
        </w:tc>
        <w:tc>
          <w:tcPr>
            <w:tcW w:w="1166" w:type="dxa"/>
            <w:gridSpan w:val="2"/>
            <w:vAlign w:val="center"/>
          </w:tcPr>
          <w:p w:rsidR="00E4550C" w:rsidRPr="00F10707" w:rsidRDefault="00E4550C" w:rsidP="00F870F4">
            <w:pPr>
              <w:rPr>
                <w:snapToGrid w:val="0"/>
                <w:color w:val="000000"/>
                <w:sz w:val="18"/>
                <w:szCs w:val="18"/>
                <w:lang w:val="en-AU"/>
              </w:rPr>
            </w:pPr>
          </w:p>
        </w:tc>
        <w:tc>
          <w:tcPr>
            <w:tcW w:w="1134" w:type="dxa"/>
            <w:gridSpan w:val="2"/>
            <w:vAlign w:val="center"/>
          </w:tcPr>
          <w:p w:rsidR="00E4550C" w:rsidRPr="00F10707" w:rsidRDefault="00E4550C" w:rsidP="00F870F4">
            <w:pPr>
              <w:rPr>
                <w:snapToGrid w:val="0"/>
                <w:color w:val="000000"/>
                <w:sz w:val="18"/>
                <w:szCs w:val="18"/>
                <w:lang w:val="en-AU"/>
              </w:rPr>
            </w:pPr>
          </w:p>
        </w:tc>
        <w:tc>
          <w:tcPr>
            <w:tcW w:w="1276" w:type="dxa"/>
            <w:gridSpan w:val="2"/>
            <w:tcBorders>
              <w:bottom w:val="single" w:sz="8" w:space="0" w:color="FFFFFF" w:themeColor="background1"/>
            </w:tcBorders>
            <w:vAlign w:val="center"/>
          </w:tcPr>
          <w:p w:rsidR="00E4550C" w:rsidRPr="00F10707" w:rsidRDefault="00E4550C" w:rsidP="00F870F4">
            <w:pPr>
              <w:rPr>
                <w:snapToGrid w:val="0"/>
                <w:color w:val="000000"/>
                <w:sz w:val="18"/>
                <w:szCs w:val="18"/>
                <w:lang w:val="en-AU"/>
              </w:rPr>
            </w:pPr>
          </w:p>
        </w:tc>
        <w:tc>
          <w:tcPr>
            <w:tcW w:w="1282" w:type="dxa"/>
            <w:gridSpan w:val="2"/>
            <w:tcBorders>
              <w:bottom w:val="single" w:sz="8" w:space="0" w:color="FFFFFF" w:themeColor="background1"/>
            </w:tcBorders>
            <w:vAlign w:val="center"/>
          </w:tcPr>
          <w:p w:rsidR="00E4550C" w:rsidRPr="00F10707" w:rsidRDefault="00E4550C" w:rsidP="00F870F4">
            <w:pPr>
              <w:rPr>
                <w:snapToGrid w:val="0"/>
                <w:color w:val="000000"/>
                <w:sz w:val="18"/>
                <w:szCs w:val="18"/>
                <w:lang w:val="en-AU"/>
              </w:rPr>
            </w:pPr>
          </w:p>
        </w:tc>
      </w:tr>
      <w:tr w:rsidR="00E4550C" w:rsidRPr="00F10707" w:rsidTr="005B46DC">
        <w:tblPrEx>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0" w:type="dxa"/>
            <w:left w:w="30" w:type="dxa"/>
            <w:bottom w:w="0" w:type="dxa"/>
            <w:right w:w="30" w:type="dxa"/>
          </w:tblCellMar>
          <w:tblLook w:val="0000" w:firstRow="0" w:lastRow="0" w:firstColumn="0" w:lastColumn="0" w:noHBand="0" w:noVBand="0"/>
        </w:tblPrEx>
        <w:trPr>
          <w:gridAfter w:val="1"/>
          <w:wAfter w:w="211" w:type="dxa"/>
          <w:trHeight w:val="247"/>
          <w:jc w:val="center"/>
        </w:trPr>
        <w:tc>
          <w:tcPr>
            <w:tcW w:w="2756" w:type="dxa"/>
            <w:gridSpan w:val="2"/>
            <w:vAlign w:val="center"/>
          </w:tcPr>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Inteference risk</w:t>
            </w:r>
          </w:p>
          <w:p w:rsidR="00E4550C" w:rsidRPr="00F10707" w:rsidRDefault="00E4550C" w:rsidP="00F870F4">
            <w:pPr>
              <w:rPr>
                <w:b/>
                <w:snapToGrid w:val="0"/>
                <w:color w:val="000000"/>
                <w:sz w:val="18"/>
                <w:szCs w:val="18"/>
                <w:lang w:val="en-AU"/>
              </w:rPr>
            </w:pPr>
            <w:r w:rsidRPr="00F10707">
              <w:rPr>
                <w:b/>
                <w:snapToGrid w:val="0"/>
                <w:color w:val="000000"/>
                <w:sz w:val="18"/>
                <w:szCs w:val="18"/>
                <w:lang w:val="en-AU"/>
              </w:rPr>
              <w:t>(single entry)</w:t>
            </w:r>
          </w:p>
        </w:tc>
        <w:tc>
          <w:tcPr>
            <w:tcW w:w="1007" w:type="dxa"/>
            <w:gridSpan w:val="2"/>
            <w:shd w:val="solid" w:color="FFFF00" w:fill="auto"/>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Low</w:t>
            </w:r>
          </w:p>
        </w:tc>
        <w:tc>
          <w:tcPr>
            <w:tcW w:w="960" w:type="dxa"/>
            <w:gridSpan w:val="2"/>
            <w:shd w:val="solid" w:color="00FF00" w:fill="auto"/>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Very low</w:t>
            </w:r>
          </w:p>
        </w:tc>
        <w:tc>
          <w:tcPr>
            <w:tcW w:w="1166" w:type="dxa"/>
            <w:gridSpan w:val="2"/>
            <w:shd w:val="solid" w:color="FFFF00" w:fill="auto"/>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Low</w:t>
            </w:r>
          </w:p>
        </w:tc>
        <w:tc>
          <w:tcPr>
            <w:tcW w:w="1134" w:type="dxa"/>
            <w:gridSpan w:val="2"/>
            <w:tcBorders>
              <w:right w:val="single" w:sz="8" w:space="0" w:color="FFFFFF" w:themeColor="background1"/>
            </w:tcBorders>
            <w:shd w:val="solid" w:color="00FF00" w:fill="auto"/>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Very low</w:t>
            </w:r>
          </w:p>
        </w:tc>
        <w:tc>
          <w:tcPr>
            <w:tcW w:w="12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solid" w:color="FF0000" w:fill="auto"/>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Very high</w:t>
            </w:r>
          </w:p>
        </w:tc>
        <w:tc>
          <w:tcPr>
            <w:tcW w:w="12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solid" w:color="FF0000" w:fill="auto"/>
            <w:vAlign w:val="center"/>
          </w:tcPr>
          <w:p w:rsidR="00E4550C" w:rsidRPr="00F10707" w:rsidRDefault="00E4550C" w:rsidP="00F870F4">
            <w:pPr>
              <w:rPr>
                <w:snapToGrid w:val="0"/>
                <w:color w:val="000000"/>
                <w:sz w:val="18"/>
                <w:szCs w:val="18"/>
                <w:lang w:val="en-AU"/>
              </w:rPr>
            </w:pPr>
            <w:r w:rsidRPr="00F10707">
              <w:rPr>
                <w:snapToGrid w:val="0"/>
                <w:color w:val="000000"/>
                <w:sz w:val="18"/>
                <w:szCs w:val="18"/>
                <w:lang w:val="en-AU"/>
              </w:rPr>
              <w:t>Very high</w:t>
            </w:r>
          </w:p>
        </w:tc>
      </w:tr>
    </w:tbl>
    <w:p w:rsidR="001E646D" w:rsidRDefault="001E646D" w:rsidP="00FD0610">
      <w:pPr>
        <w:pStyle w:val="ECCParagraph"/>
      </w:pPr>
    </w:p>
    <w:p w:rsidR="00E4550C" w:rsidRPr="00F10707" w:rsidRDefault="00E4550C" w:rsidP="00FD0610">
      <w:pPr>
        <w:pStyle w:val="ECCParagraph"/>
      </w:pPr>
      <w:r w:rsidRPr="00F10707">
        <w:t>The separation distances are rather large already in cas</w:t>
      </w:r>
      <w:r w:rsidR="001E646D">
        <w:t>e of continuously transmitting p</w:t>
      </w:r>
      <w:r w:rsidRPr="00F10707">
        <w:t xml:space="preserve">seudolites, becoming unacceptable in </w:t>
      </w:r>
      <w:r w:rsidR="001E646D">
        <w:t>the case of pulse transmitting p</w:t>
      </w:r>
      <w:r w:rsidRPr="00F10707">
        <w:t xml:space="preserve">seudolites. This is due to high </w:t>
      </w:r>
      <w:r w:rsidR="00306E97">
        <w:t>e.i.r.p.</w:t>
      </w:r>
      <w:r w:rsidR="001E646D">
        <w:t xml:space="preserve"> of the p</w:t>
      </w:r>
      <w:r w:rsidRPr="00F10707">
        <w:t>seudolites and high antenna gain and sensitivit</w:t>
      </w:r>
      <w:r w:rsidR="001E646D">
        <w:t>y of the radars. In the pulsed p</w:t>
      </w:r>
      <w:r w:rsidRPr="00F10707">
        <w:t xml:space="preserve">seudolite cases, where the separation distance reaches beyond the horizon, the resulting diffraction loss needs to be taken into account when comparing the SEAMCAT simulation results to the MCL calculations. </w:t>
      </w:r>
    </w:p>
    <w:p w:rsidR="00CB7CA2" w:rsidRDefault="00E4550C" w:rsidP="00FD0610">
      <w:pPr>
        <w:pStyle w:val="ECCParagraph"/>
      </w:pPr>
      <w:r w:rsidRPr="00F10707">
        <w:t xml:space="preserve">The above distances would be more than doubled in case a narrow PL signal would be used (i.e. with a </w:t>
      </w:r>
      <w:r w:rsidR="007D55E9">
        <w:br/>
      </w:r>
      <w:r w:rsidRPr="00F10707">
        <w:t xml:space="preserve">2 MHz bandwidth). </w:t>
      </w:r>
    </w:p>
    <w:p w:rsidR="00CB7CA2" w:rsidRDefault="00CB7CA2">
      <w:pPr>
        <w:rPr>
          <w:rFonts w:ascii="Times New Roman" w:hAnsi="Times New Roman" w:cs="Arial"/>
          <w:szCs w:val="20"/>
          <w:lang w:val="en-GB" w:eastAsia="ja-JP"/>
        </w:rPr>
      </w:pPr>
      <w:r>
        <w:br w:type="page"/>
      </w:r>
    </w:p>
    <w:p w:rsidR="00E4550C" w:rsidRPr="00F10707" w:rsidRDefault="00E4550C" w:rsidP="00CB7CA2">
      <w:pPr>
        <w:pStyle w:val="ECCAnnexheading2"/>
      </w:pPr>
      <w:r w:rsidRPr="00F10707">
        <w:lastRenderedPageBreak/>
        <w:tab/>
        <w:t>SEAMCAT simulations</w:t>
      </w:r>
    </w:p>
    <w:p w:rsidR="00E4550C" w:rsidRPr="00F10707" w:rsidRDefault="00E4550C" w:rsidP="00FD0610">
      <w:pPr>
        <w:pStyle w:val="ECCParagraph"/>
      </w:pPr>
      <w:r w:rsidRPr="00F10707">
        <w:t xml:space="preserve">The SEAMCAT simulations are performed in order to determine the statistical compatibility between the </w:t>
      </w:r>
      <w:r w:rsidR="001E646D">
        <w:t>p</w:t>
      </w:r>
      <w:r w:rsidRPr="00F10707">
        <w:t xml:space="preserve">seudolite and Radio Determination Service (RDS) system radars. First the consistency between the SEAMCAT scenario and the MCL calculations is checked by a simple correlated simulation case without any distributions. After this a full statistical approach is taken to describe the real life scenario as well as possible. </w:t>
      </w:r>
    </w:p>
    <w:p w:rsidR="00E4550C" w:rsidRPr="00F10707" w:rsidRDefault="00E4550C" w:rsidP="00FD0610">
      <w:pPr>
        <w:pStyle w:val="ECCParagraph"/>
      </w:pPr>
      <w:r w:rsidRPr="00F10707">
        <w:t xml:space="preserve">The radar antenna height does not appear in the ITU-R recommendation, but it is assumed to be above the local clutter and a radar antenna height of 15 to 35 m above the ground is assumed in the simulations. </w:t>
      </w:r>
      <w:r w:rsidR="001E646D">
        <w:t>p</w:t>
      </w:r>
      <w:r w:rsidRPr="00F10707">
        <w:t xml:space="preserve">seudolites on the other hand may operate below the local clutter and, thus, the propagation path between the </w:t>
      </w:r>
      <w:r w:rsidR="001E646D">
        <w:t>interfering p</w:t>
      </w:r>
      <w:r w:rsidRPr="00F10707">
        <w:t xml:space="preserve">seudolite and victim radar antennas can be either LOS or NLOS. The simulations are conducted by using the Extended Hata (as implemented in SEAMCAT) as well as the Free Space Loss model (as implemented in SEAMCAT). </w:t>
      </w:r>
    </w:p>
    <w:p w:rsidR="00E4550C" w:rsidRPr="00F10707" w:rsidRDefault="00E4550C" w:rsidP="00CB7CA2">
      <w:pPr>
        <w:pStyle w:val="ECCAnnexheading2"/>
      </w:pPr>
      <w:r w:rsidRPr="00F10707">
        <w:tab/>
        <w:t>RDS radar S5 operating in the band 1215-1400 MH</w:t>
      </w:r>
      <w:r w:rsidR="00FA5DD9" w:rsidRPr="00F10707">
        <w:rPr>
          <w:caps w:val="0"/>
        </w:rPr>
        <w:t>z</w:t>
      </w:r>
    </w:p>
    <w:p w:rsidR="00FD0610" w:rsidRDefault="00E4550C" w:rsidP="00FD0610">
      <w:pPr>
        <w:pStyle w:val="ECCParagraph"/>
      </w:pPr>
      <w:r w:rsidRPr="00F10707">
        <w:t xml:space="preserve">The relevant simulation characteristics and parameters for the studied RDS radars are presented in </w:t>
      </w:r>
      <w:r w:rsidR="007C04E7">
        <w:fldChar w:fldCharType="begin"/>
      </w:r>
      <w:r w:rsidR="007C04E7">
        <w:instrText xml:space="preserve"> REF _Ref273532848 \h  \* MERGEFORMAT </w:instrText>
      </w:r>
      <w:r w:rsidR="007C04E7">
        <w:fldChar w:fldCharType="separate"/>
      </w:r>
      <w:r w:rsidR="0056127B" w:rsidRPr="00F10707">
        <w:t xml:space="preserve">Table </w:t>
      </w:r>
      <w:r w:rsidR="0056127B">
        <w:rPr>
          <w:noProof/>
        </w:rPr>
        <w:t>40</w:t>
      </w:r>
      <w:r w:rsidR="007C04E7">
        <w:fldChar w:fldCharType="end"/>
      </w:r>
      <w:r w:rsidRPr="00F10707">
        <w:t>. Both the interfering PL and the victim radar are assumed to operate in the same 1227 MHz frequency. Besides the indoor loss no additional losses or margins (e.g. wall penetration, implementation margin, etc</w:t>
      </w:r>
      <w:r w:rsidR="001E646D">
        <w:t>.</w:t>
      </w:r>
      <w:r w:rsidRPr="00F10707">
        <w:t>) are considered. The n</w:t>
      </w:r>
      <w:r w:rsidR="001E646D">
        <w:t>umber of actively transmitting p</w:t>
      </w:r>
      <w:r w:rsidRPr="00F10707">
        <w:t xml:space="preserve">seudolites is 6. </w:t>
      </w:r>
    </w:p>
    <w:p w:rsidR="001E646D" w:rsidRPr="00F10707" w:rsidRDefault="001E646D" w:rsidP="001E646D">
      <w:pPr>
        <w:pStyle w:val="Caption"/>
        <w:rPr>
          <w:b w:val="0"/>
        </w:rPr>
      </w:pPr>
      <w:bookmarkStart w:id="245" w:name="_Ref273532848"/>
      <w:r w:rsidRPr="00F10707">
        <w:t xml:space="preserve">Table </w:t>
      </w:r>
      <w:r w:rsidR="002A18DE" w:rsidRPr="00F10707">
        <w:fldChar w:fldCharType="begin"/>
      </w:r>
      <w:r w:rsidRPr="00F10707">
        <w:instrText xml:space="preserve"> SEQ Table \* ARABIC </w:instrText>
      </w:r>
      <w:r w:rsidR="002A18DE" w:rsidRPr="00F10707">
        <w:fldChar w:fldCharType="separate"/>
      </w:r>
      <w:r w:rsidR="0056127B">
        <w:rPr>
          <w:noProof/>
        </w:rPr>
        <w:t>40</w:t>
      </w:r>
      <w:r w:rsidR="002A18DE" w:rsidRPr="00F10707">
        <w:fldChar w:fldCharType="end"/>
      </w:r>
      <w:bookmarkEnd w:id="245"/>
      <w:r w:rsidRPr="00F10707">
        <w:t>: SEAMCAT simulation parameters for PL to RDS (radar S5)</w:t>
      </w:r>
    </w:p>
    <w:tbl>
      <w:tblPr>
        <w:tblW w:w="9792"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7"/>
        <w:gridCol w:w="2523"/>
        <w:gridCol w:w="77"/>
        <w:gridCol w:w="3419"/>
        <w:gridCol w:w="77"/>
        <w:gridCol w:w="3574"/>
        <w:gridCol w:w="45"/>
      </w:tblGrid>
      <w:tr w:rsidR="00FD0610" w:rsidRPr="00FE1795" w:rsidTr="00FD0610">
        <w:trPr>
          <w:gridAfter w:val="1"/>
          <w:wAfter w:w="45" w:type="dxa"/>
          <w:tblHeader/>
        </w:trPr>
        <w:tc>
          <w:tcPr>
            <w:tcW w:w="2600" w:type="dxa"/>
            <w:gridSpan w:val="2"/>
            <w:tcBorders>
              <w:right w:val="single" w:sz="8" w:space="0" w:color="FFFFFF"/>
            </w:tcBorders>
            <w:shd w:val="clear" w:color="auto" w:fill="D2232A"/>
            <w:vAlign w:val="center"/>
          </w:tcPr>
          <w:p w:rsidR="00FD0610" w:rsidRPr="00FE1795" w:rsidRDefault="00FD0610"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Victim: RDS, SS receiver</w:t>
            </w:r>
          </w:p>
        </w:tc>
        <w:tc>
          <w:tcPr>
            <w:tcW w:w="3651" w:type="dxa"/>
            <w:gridSpan w:val="2"/>
            <w:tcBorders>
              <w:lef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Interfering system: CW or Pulsed Pseudolites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rPr>
            </w:pPr>
            <w:r w:rsidRPr="00F10707">
              <w:rPr>
                <w:b/>
                <w:bCs/>
              </w:rPr>
              <w:t>Frequency [MHz]</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rPr>
            </w:pPr>
            <w:r w:rsidRPr="00F10707">
              <w:rPr>
                <w:b/>
                <w:bCs/>
              </w:rPr>
              <w:t>Transmit power P</w:t>
            </w:r>
            <w:r w:rsidRPr="00F10707">
              <w:rPr>
                <w:b/>
                <w:bCs/>
                <w:vertAlign w:val="subscript"/>
              </w:rPr>
              <w:t xml:space="preserve">TX </w:t>
            </w:r>
            <w:r w:rsidRPr="00F10707">
              <w:rPr>
                <w:b/>
                <w:bCs/>
              </w:rPr>
              <w:t>[dBm]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jc w:val="center"/>
            </w:pPr>
            <w:r w:rsidRPr="00F10707">
              <w:t>-</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rPr>
            </w:pPr>
            <w:r w:rsidRPr="00F10707">
              <w:rPr>
                <w:b/>
              </w:rPr>
              <w:t xml:space="preserve">Noise floor [dBm]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rPr>
                <w:sz w:val="18"/>
                <w:szCs w:val="18"/>
              </w:rPr>
              <w:t>-110,4</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rPr>
            </w:pPr>
            <w:r w:rsidRPr="00F10707">
              <w:rPr>
                <w:b/>
                <w:sz w:val="18"/>
                <w:szCs w:val="18"/>
              </w:rPr>
              <w:t xml:space="preserve">Bandwidth (pulse) </w:t>
            </w:r>
            <w:r w:rsidRPr="00F10707">
              <w:rPr>
                <w:b/>
              </w:rPr>
              <w:t xml:space="preserve"> [MHz]</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rPr>
                <w:sz w:val="18"/>
                <w:szCs w:val="18"/>
              </w:rPr>
              <w:t>1.5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t>2 /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rPr>
            </w:pPr>
            <w:r w:rsidRPr="00F10707">
              <w:rPr>
                <w:b/>
              </w:rPr>
              <w:t>Antenna azimuth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t>0...360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spacing w:before="20"/>
              <w:rPr>
                <w:b/>
              </w:rPr>
            </w:pPr>
            <w:r w:rsidRPr="00F10707">
              <w:rPr>
                <w:b/>
              </w:rPr>
              <w:t>Antenna elevation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t>-6...20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rPr>
            </w:pPr>
            <w:r w:rsidRPr="00F10707">
              <w:rPr>
                <w:b/>
              </w:rPr>
              <w:t>Antenna height [m]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t>15...35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bCs/>
              </w:rPr>
            </w:pPr>
            <w:r w:rsidRPr="00F10707">
              <w:rPr>
                <w:b/>
                <w:bCs/>
              </w:rPr>
              <w:t>Maximum antenna gain [dBi]</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t>38.</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t>11 (Tx)</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trHeight w:val="401"/>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spacing w:before="20"/>
              <w:rPr>
                <w:b/>
                <w:bCs/>
                <w:sz w:val="18"/>
                <w:szCs w:val="18"/>
              </w:rPr>
            </w:pPr>
            <w:r w:rsidRPr="00F10707">
              <w:rPr>
                <w:b/>
                <w:bCs/>
                <w:sz w:val="18"/>
                <w:szCs w:val="18"/>
              </w:rPr>
              <w:t>Antenna orientation (deg, from nadir)</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r w:rsidRPr="00F10707">
              <w:rPr>
                <w:sz w:val="18"/>
                <w:szCs w:val="18"/>
              </w:rPr>
              <w:t>20º</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spacing w:before="20"/>
              <w:jc w:val="both"/>
              <w:rPr>
                <w:b/>
                <w:bCs/>
                <w:sz w:val="18"/>
                <w:szCs w:val="18"/>
              </w:rPr>
            </w:pPr>
            <w:r w:rsidRPr="00F10707">
              <w:rPr>
                <w:b/>
                <w:sz w:val="18"/>
                <w:szCs w:val="18"/>
              </w:rPr>
              <w:t>Minimum desired signal [dBm]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B55EB4" w:rsidP="00F870F4">
            <w:pPr>
              <w:spacing w:before="20"/>
              <w:rPr>
                <w:sz w:val="18"/>
                <w:szCs w:val="18"/>
              </w:rPr>
            </w:pPr>
            <w:r>
              <w:rPr>
                <w:sz w:val="18"/>
                <w:szCs w:val="18"/>
              </w:rPr>
              <w:t>-156.5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rPr>
                <w:b/>
                <w:bCs/>
              </w:rPr>
            </w:pPr>
            <w:r w:rsidRPr="00F10707">
              <w:rPr>
                <w:b/>
                <w:bCs/>
              </w:rPr>
              <w:t xml:space="preserve">Interference criteria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spacing w:before="20"/>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r w:rsidRPr="00F10707">
              <w:rPr>
                <w:b/>
              </w:rPr>
              <w:t xml:space="preserve">InterferingTx -Victim Rx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DD69D0">
            <w:pPr>
              <w:pStyle w:val="ListParagraph"/>
              <w:numPr>
                <w:ilvl w:val="0"/>
                <w:numId w:val="3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separation distance (see</w:t>
            </w:r>
            <w:r w:rsidR="00361E3F">
              <w:t xml:space="preserve"> </w:t>
            </w:r>
            <w:r w:rsidR="002A18DE">
              <w:fldChar w:fldCharType="begin"/>
            </w:r>
            <w:r w:rsidR="00361E3F">
              <w:instrText xml:space="preserve"> REF _Ref320001696 \h </w:instrText>
            </w:r>
            <w:r w:rsidR="002A18DE">
              <w:fldChar w:fldCharType="separate"/>
            </w:r>
            <w:r w:rsidR="0056127B" w:rsidRPr="00F10707">
              <w:t xml:space="preserve">Table </w:t>
            </w:r>
            <w:r w:rsidR="0056127B">
              <w:rPr>
                <w:noProof/>
              </w:rPr>
              <w:t>39</w:t>
            </w:r>
            <w:r w:rsidR="002A18DE">
              <w:fldChar w:fldCharType="end"/>
            </w:r>
            <w:r w:rsidRPr="00F10707">
              <w:t>)</w:t>
            </w:r>
          </w:p>
          <w:p w:rsidR="00E4550C" w:rsidRPr="00F10707" w:rsidRDefault="00E4550C" w:rsidP="00DD69D0">
            <w:pPr>
              <w:pStyle w:val="ListParagraph"/>
              <w:numPr>
                <w:ilvl w:val="0"/>
                <w:numId w:val="33"/>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uniform</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DD69D0">
            <w:pPr>
              <w:pStyle w:val="ListParagraph"/>
              <w:numPr>
                <w:ilvl w:val="0"/>
                <w:numId w:val="34"/>
              </w:numPr>
              <w:tabs>
                <w:tab w:val="left" w:pos="-156"/>
                <w:tab w:val="left" w:pos="-14"/>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DD69D0">
            <w:pPr>
              <w:pStyle w:val="ListParagraph"/>
              <w:numPr>
                <w:ilvl w:val="0"/>
                <w:numId w:val="34"/>
              </w:numPr>
              <w:tabs>
                <w:tab w:val="left" w:pos="-156"/>
                <w:tab w:val="left" w:pos="-14"/>
              </w:tabs>
              <w:overflowPunct w:val="0"/>
              <w:autoSpaceDE w:val="0"/>
              <w:autoSpaceDN w:val="0"/>
              <w:adjustRightInd w:val="0"/>
              <w:spacing w:before="120" w:after="120"/>
              <w:textAlignment w:val="baseline"/>
            </w:pPr>
            <w:r w:rsidRPr="00F10707">
              <w:t xml:space="preserve">Between PL Rx and Tx: Extended Hata, Suburban (below roof) </w:t>
            </w:r>
          </w:p>
          <w:p w:rsidR="00E4550C" w:rsidRPr="00F10707" w:rsidRDefault="00E4550C" w:rsidP="00DD69D0">
            <w:pPr>
              <w:pStyle w:val="ListParagraph"/>
              <w:numPr>
                <w:ilvl w:val="0"/>
                <w:numId w:val="34"/>
              </w:numPr>
              <w:tabs>
                <w:tab w:val="left" w:pos="1120"/>
                <w:tab w:val="left" w:pos="1191"/>
                <w:tab w:val="left" w:pos="1588"/>
                <w:tab w:val="left" w:pos="1985"/>
              </w:tabs>
              <w:overflowPunct w:val="0"/>
              <w:autoSpaceDE w:val="0"/>
              <w:autoSpaceDN w:val="0"/>
              <w:adjustRightInd w:val="0"/>
              <w:spacing w:before="120" w:after="120"/>
              <w:ind w:left="1120" w:hanging="31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radar coverage</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DD69D0">
            <w:pPr>
              <w:pStyle w:val="ListParagraph"/>
              <w:numPr>
                <w:ilvl w:val="0"/>
                <w:numId w:val="35"/>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DD69D0">
            <w:pPr>
              <w:pStyle w:val="ListParagraph"/>
              <w:numPr>
                <w:ilvl w:val="0"/>
                <w:numId w:val="35"/>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DD69D0">
            <w:pPr>
              <w:pStyle w:val="ListParagraph"/>
              <w:numPr>
                <w:ilvl w:val="0"/>
                <w:numId w:val="36"/>
              </w:numPr>
              <w:spacing w:before="120" w:after="120"/>
              <w:ind w:left="1120" w:hanging="284"/>
            </w:pPr>
            <w:r w:rsidRPr="00F870F4">
              <w:rPr>
                <w:sz w:val="18"/>
                <w:szCs w:val="18"/>
              </w:rPr>
              <w:t>Single transmitter case (density 0,0025 1/km</w:t>
            </w:r>
            <w:r w:rsidRPr="00F870F4">
              <w:rPr>
                <w:sz w:val="18"/>
                <w:szCs w:val="18"/>
                <w:vertAlign w:val="superscript"/>
              </w:rPr>
              <w:t>2</w:t>
            </w:r>
            <w:r w:rsidRPr="00F870F4">
              <w:rPr>
                <w:sz w:val="18"/>
                <w:szCs w:val="18"/>
              </w:rPr>
              <w:t>)</w:t>
            </w:r>
          </w:p>
          <w:p w:rsidR="00E4550C" w:rsidRPr="00F10707" w:rsidRDefault="00E4550C" w:rsidP="00DD69D0">
            <w:pPr>
              <w:pStyle w:val="ListParagraph"/>
              <w:numPr>
                <w:ilvl w:val="0"/>
                <w:numId w:val="36"/>
              </w:numPr>
              <w:spacing w:before="120" w:after="120"/>
              <w:ind w:left="1120" w:hanging="284"/>
            </w:pPr>
            <w:r w:rsidRPr="00F870F4">
              <w:rPr>
                <w:sz w:val="18"/>
                <w:szCs w:val="18"/>
              </w:rPr>
              <w:t>6 uniformly distributed PLs (density 0,015 1/km</w:t>
            </w:r>
            <w:r w:rsidRPr="00F870F4">
              <w:rPr>
                <w:sz w:val="18"/>
                <w:szCs w:val="18"/>
                <w:vertAlign w:val="superscript"/>
              </w:rPr>
              <w:t>2</w:t>
            </w:r>
            <w:r w:rsidRPr="00F870F4">
              <w:rPr>
                <w:sz w:val="18"/>
                <w:szCs w:val="18"/>
              </w:rPr>
              <w:t>)</w:t>
            </w:r>
          </w:p>
        </w:tc>
      </w:tr>
    </w:tbl>
    <w:p w:rsidR="001E646D" w:rsidRDefault="001E646D" w:rsidP="00FD0610">
      <w:pPr>
        <w:pStyle w:val="ECCParagraph"/>
      </w:pPr>
    </w:p>
    <w:p w:rsidR="00E4550C" w:rsidRPr="00F10707" w:rsidRDefault="00E4550C" w:rsidP="00FD0610">
      <w:pPr>
        <w:pStyle w:val="ECCParagraph"/>
      </w:pPr>
      <w:r w:rsidRPr="00F10707">
        <w:t xml:space="preserve">It is indicated in the main document that, from the radar receiver point of view, the interference from the actively transmitting Pseudolites can be taken as continuous and therefore a 100% duty cycle is used in the simulations. </w:t>
      </w:r>
    </w:p>
    <w:p w:rsidR="00E4550C" w:rsidRPr="00F10707" w:rsidRDefault="00E4550C" w:rsidP="00FD0610">
      <w:pPr>
        <w:pStyle w:val="ECCParagraph"/>
      </w:pPr>
      <w:r w:rsidRPr="00F10707">
        <w:t xml:space="preserve">The used DME </w:t>
      </w:r>
      <w:r w:rsidR="007E342F">
        <w:t xml:space="preserve">RDS </w:t>
      </w:r>
      <w:r w:rsidRPr="00F10707">
        <w:t xml:space="preserve">receiver blocking response and PL transmitter emissions mask are presented in </w:t>
      </w:r>
      <w:r w:rsidR="007C04E7">
        <w:fldChar w:fldCharType="begin"/>
      </w:r>
      <w:r w:rsidR="007C04E7">
        <w:instrText xml:space="preserve"> REF _Ref273530984 \h  \* MERGEFORMAT </w:instrText>
      </w:r>
      <w:r w:rsidR="007C04E7">
        <w:fldChar w:fldCharType="separate"/>
      </w:r>
      <w:r w:rsidR="0056127B" w:rsidRPr="00F10707">
        <w:t xml:space="preserve">Figure </w:t>
      </w:r>
      <w:r w:rsidR="0056127B">
        <w:rPr>
          <w:noProof/>
        </w:rPr>
        <w:t>35</w:t>
      </w:r>
      <w:r w:rsidR="007C04E7">
        <w:fldChar w:fldCharType="end"/>
      </w:r>
      <w:r w:rsidRPr="00F10707">
        <w:t xml:space="preserve"> and </w:t>
      </w:r>
      <w:r w:rsidR="007C04E7">
        <w:fldChar w:fldCharType="begin"/>
      </w:r>
      <w:r w:rsidR="007C04E7">
        <w:instrText xml:space="preserve"> REF _Ref273531046 \h  \* MERGEFORMAT </w:instrText>
      </w:r>
      <w:r w:rsidR="007C04E7">
        <w:fldChar w:fldCharType="separate"/>
      </w:r>
      <w:r w:rsidR="0056127B" w:rsidRPr="00F10707">
        <w:t xml:space="preserve">Figure </w:t>
      </w:r>
      <w:r w:rsidR="0056127B">
        <w:rPr>
          <w:noProof/>
        </w:rPr>
        <w:t>36</w:t>
      </w:r>
      <w:r w:rsidR="007C04E7">
        <w:fldChar w:fldCharType="end"/>
      </w:r>
      <w:r w:rsidRPr="00F10707">
        <w:t>, respectively.</w:t>
      </w:r>
    </w:p>
    <w:p w:rsidR="00E4550C" w:rsidRPr="00F10707" w:rsidRDefault="00E4550C" w:rsidP="00E4550C">
      <w:pPr>
        <w:pStyle w:val="Texte"/>
        <w:jc w:val="center"/>
      </w:pPr>
      <w:r>
        <w:rPr>
          <w:noProof/>
          <w:lang w:val="da-DK" w:eastAsia="da-DK"/>
        </w:rPr>
        <w:lastRenderedPageBreak/>
        <w:drawing>
          <wp:inline distT="0" distB="0" distL="0" distR="0" wp14:anchorId="4B2803A9" wp14:editId="592156AA">
            <wp:extent cx="5819775" cy="3314700"/>
            <wp:effectExtent l="0" t="0" r="9525" b="0"/>
            <wp:docPr id="63" name="Image 6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figure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9775" cy="3314700"/>
                    </a:xfrm>
                    <a:prstGeom prst="rect">
                      <a:avLst/>
                    </a:prstGeom>
                    <a:noFill/>
                    <a:ln>
                      <a:noFill/>
                    </a:ln>
                  </pic:spPr>
                </pic:pic>
              </a:graphicData>
            </a:graphic>
          </wp:inline>
        </w:drawing>
      </w:r>
    </w:p>
    <w:p w:rsidR="00E4550C" w:rsidRPr="00F10707" w:rsidRDefault="00E4550C" w:rsidP="00E4550C">
      <w:pPr>
        <w:pStyle w:val="Caption"/>
      </w:pPr>
      <w:bookmarkStart w:id="246" w:name="_Ref273530984"/>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35</w:t>
      </w:r>
      <w:r w:rsidR="002A18DE" w:rsidRPr="00F10707">
        <w:fldChar w:fldCharType="end"/>
      </w:r>
      <w:bookmarkEnd w:id="246"/>
      <w:r w:rsidRPr="00F10707">
        <w:t>: RDS, S5 receiver blocking response</w:t>
      </w:r>
    </w:p>
    <w:p w:rsidR="00E4550C" w:rsidRPr="00F10707" w:rsidRDefault="00E4550C" w:rsidP="00E4550C">
      <w:pPr>
        <w:pStyle w:val="Caption"/>
      </w:pPr>
      <w:r>
        <w:rPr>
          <w:noProof/>
          <w:lang w:val="da-DK" w:eastAsia="da-DK"/>
        </w:rPr>
        <w:drawing>
          <wp:inline distT="0" distB="0" distL="0" distR="0" wp14:anchorId="6F06A3A7" wp14:editId="6CC12D15">
            <wp:extent cx="5829300" cy="4514850"/>
            <wp:effectExtent l="0" t="0" r="0" b="0"/>
            <wp:docPr id="62" name="Image 6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figure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9300" cy="4514850"/>
                    </a:xfrm>
                    <a:prstGeom prst="rect">
                      <a:avLst/>
                    </a:prstGeom>
                    <a:noFill/>
                    <a:ln>
                      <a:noFill/>
                    </a:ln>
                  </pic:spPr>
                </pic:pic>
              </a:graphicData>
            </a:graphic>
          </wp:inline>
        </w:drawing>
      </w:r>
    </w:p>
    <w:p w:rsidR="00E4550C" w:rsidRPr="00F10707" w:rsidRDefault="00E4550C" w:rsidP="00E4550C">
      <w:pPr>
        <w:pStyle w:val="Caption"/>
      </w:pPr>
      <w:bookmarkStart w:id="247" w:name="_Ref273531046"/>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36</w:t>
      </w:r>
      <w:r w:rsidR="002A18DE" w:rsidRPr="00F10707">
        <w:fldChar w:fldCharType="end"/>
      </w:r>
      <w:bookmarkEnd w:id="247"/>
      <w:r w:rsidRPr="00F10707">
        <w:t>: PL transmitter emissions mask</w:t>
      </w:r>
    </w:p>
    <w:p w:rsidR="00E4550C" w:rsidRPr="00F10707" w:rsidRDefault="00E4550C" w:rsidP="00FD0610">
      <w:pPr>
        <w:pStyle w:val="ECCParagraph"/>
      </w:pPr>
      <w:r w:rsidRPr="00F10707">
        <w:t xml:space="preserve">The results of the correlated MCL case are shown in </w:t>
      </w:r>
      <w:r w:rsidR="007C04E7">
        <w:fldChar w:fldCharType="begin"/>
      </w:r>
      <w:r w:rsidR="007C04E7">
        <w:instrText xml:space="preserve"> REF _Ref273531082 \h  \* MERGEFORMAT </w:instrText>
      </w:r>
      <w:r w:rsidR="007C04E7">
        <w:fldChar w:fldCharType="separate"/>
      </w:r>
      <w:r w:rsidR="0056127B" w:rsidRPr="00F10707">
        <w:t xml:space="preserve">Figure </w:t>
      </w:r>
      <w:r w:rsidR="0056127B">
        <w:rPr>
          <w:noProof/>
        </w:rPr>
        <w:t>37</w:t>
      </w:r>
      <w:r w:rsidR="007C04E7">
        <w:fldChar w:fldCharType="end"/>
      </w:r>
      <w:r w:rsidRPr="00F10707">
        <w:t xml:space="preserve"> for the conti</w:t>
      </w:r>
      <w:r w:rsidR="001E646D">
        <w:t>nuously transmitting low power p</w:t>
      </w:r>
      <w:r w:rsidRPr="00F10707">
        <w:t xml:space="preserve">seudolite and it can be seen that they are consistent with the MCL calculations.  </w:t>
      </w:r>
    </w:p>
    <w:p w:rsidR="00E4550C" w:rsidRPr="00F10707" w:rsidRDefault="00E4550C" w:rsidP="00E4550C">
      <w:pPr>
        <w:jc w:val="center"/>
      </w:pPr>
      <w:r>
        <w:rPr>
          <w:noProof/>
          <w:lang w:val="da-DK" w:eastAsia="da-DK"/>
        </w:rPr>
        <w:lastRenderedPageBreak/>
        <w:drawing>
          <wp:inline distT="0" distB="0" distL="0" distR="0" wp14:anchorId="49EB82BA" wp14:editId="6B02FC66">
            <wp:extent cx="5819775" cy="4543425"/>
            <wp:effectExtent l="0" t="0" r="9525" b="9525"/>
            <wp:docPr id="61" name="Image 6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igure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9775" cy="4543425"/>
                    </a:xfrm>
                    <a:prstGeom prst="rect">
                      <a:avLst/>
                    </a:prstGeom>
                    <a:noFill/>
                    <a:ln>
                      <a:noFill/>
                    </a:ln>
                  </pic:spPr>
                </pic:pic>
              </a:graphicData>
            </a:graphic>
          </wp:inline>
        </w:drawing>
      </w:r>
    </w:p>
    <w:p w:rsidR="00E4550C" w:rsidRPr="00F10707" w:rsidRDefault="00E4550C" w:rsidP="00E4550C">
      <w:pPr>
        <w:pStyle w:val="Caption"/>
        <w:rPr>
          <w:noProof/>
        </w:rPr>
      </w:pPr>
      <w:bookmarkStart w:id="248" w:name="_Ref273531082"/>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37</w:t>
      </w:r>
      <w:r w:rsidR="002A18DE" w:rsidRPr="00F10707">
        <w:fldChar w:fldCharType="end"/>
      </w:r>
      <w:bookmarkEnd w:id="248"/>
      <w:r w:rsidRPr="00F10707">
        <w:t>: Correlated MCL case with single PL in RDS S5 receiver vicinity. I/N criteria is –6dB and separation</w:t>
      </w:r>
      <w:r w:rsidRPr="00F10707">
        <w:rPr>
          <w:noProof/>
        </w:rPr>
        <w:t xml:space="preserve"> distance 0.45km, antenna height is 15m (ref. RDS_PL to S5_cw_MCL.sws)</w:t>
      </w:r>
    </w:p>
    <w:p w:rsidR="00E4550C" w:rsidRPr="00F10707" w:rsidRDefault="00E4550C" w:rsidP="00FD0610">
      <w:pPr>
        <w:pStyle w:val="ECCParagraph"/>
      </w:pPr>
      <w:r w:rsidRPr="00F10707">
        <w:t xml:space="preserve">The pulsed </w:t>
      </w:r>
      <w:proofErr w:type="gramStart"/>
      <w:r w:rsidRPr="00F10707">
        <w:t>Pseudolite</w:t>
      </w:r>
      <w:proofErr w:type="gramEnd"/>
      <w:r w:rsidRPr="00F10707">
        <w:t xml:space="preserve"> case is shown in </w:t>
      </w:r>
      <w:r w:rsidR="007C04E7">
        <w:fldChar w:fldCharType="begin"/>
      </w:r>
      <w:r w:rsidR="007C04E7">
        <w:instrText xml:space="preserve"> REF _Ref273531127 \h  \* MERGEFORMAT </w:instrText>
      </w:r>
      <w:r w:rsidR="007C04E7">
        <w:fldChar w:fldCharType="separate"/>
      </w:r>
      <w:r w:rsidR="0056127B" w:rsidRPr="00F10707">
        <w:t xml:space="preserve">Figure </w:t>
      </w:r>
      <w:r w:rsidR="0056127B">
        <w:rPr>
          <w:noProof/>
        </w:rPr>
        <w:t>38</w:t>
      </w:r>
      <w:r w:rsidR="007C04E7">
        <w:fldChar w:fldCharType="end"/>
      </w:r>
      <w:r w:rsidRPr="00F10707">
        <w:t>. In the pulsed PL case the results are consistent with the MCL calculations after the diffraction loss 26.6</w:t>
      </w:r>
      <w:r w:rsidR="00361E3F">
        <w:t xml:space="preserve"> </w:t>
      </w:r>
      <w:r w:rsidRPr="00F10707">
        <w:t>dB is taken into account.</w:t>
      </w:r>
    </w:p>
    <w:p w:rsidR="00E4550C" w:rsidRPr="00F10707" w:rsidRDefault="00E4550C" w:rsidP="00E4550C">
      <w:pPr>
        <w:spacing w:after="240"/>
        <w:jc w:val="center"/>
      </w:pPr>
      <w:r w:rsidRPr="00F10707">
        <w:br w:type="page"/>
      </w:r>
    </w:p>
    <w:p w:rsidR="00E4550C" w:rsidRPr="00F10707" w:rsidRDefault="00E4550C" w:rsidP="00E4550C">
      <w:pPr>
        <w:jc w:val="center"/>
      </w:pPr>
      <w:r>
        <w:rPr>
          <w:noProof/>
          <w:lang w:val="da-DK" w:eastAsia="da-DK"/>
        </w:rPr>
        <w:lastRenderedPageBreak/>
        <w:drawing>
          <wp:inline distT="0" distB="0" distL="0" distR="0" wp14:anchorId="6C99C54B" wp14:editId="6232D231">
            <wp:extent cx="5800725" cy="4238625"/>
            <wp:effectExtent l="0" t="0" r="9525" b="9525"/>
            <wp:docPr id="60" name="Image 6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figure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00725" cy="4238625"/>
                    </a:xfrm>
                    <a:prstGeom prst="rect">
                      <a:avLst/>
                    </a:prstGeom>
                    <a:noFill/>
                    <a:ln>
                      <a:noFill/>
                    </a:ln>
                  </pic:spPr>
                </pic:pic>
              </a:graphicData>
            </a:graphic>
          </wp:inline>
        </w:drawing>
      </w:r>
    </w:p>
    <w:p w:rsidR="00E4550C" w:rsidRPr="00F10707" w:rsidRDefault="00E4550C" w:rsidP="00E4550C">
      <w:pPr>
        <w:pStyle w:val="Caption"/>
        <w:rPr>
          <w:noProof/>
        </w:rPr>
      </w:pPr>
      <w:bookmarkStart w:id="249" w:name="_Ref273531127"/>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38</w:t>
      </w:r>
      <w:r w:rsidR="002A18DE" w:rsidRPr="00F10707">
        <w:fldChar w:fldCharType="end"/>
      </w:r>
      <w:bookmarkEnd w:id="249"/>
      <w:r w:rsidRPr="00F10707">
        <w:t xml:space="preserve">: Correlated case with single pulsing PL in RDS S5 receiver vicinity. I/N criteria –6dB, separation </w:t>
      </w:r>
      <w:r w:rsidRPr="00F10707">
        <w:rPr>
          <w:noProof/>
        </w:rPr>
        <w:t>distance 75km (ref. RDS_PL to S5_pulsed_MCL.sws)</w:t>
      </w:r>
    </w:p>
    <w:p w:rsidR="00E4550C" w:rsidRPr="00F10707" w:rsidRDefault="00E4550C" w:rsidP="00FD0610">
      <w:pPr>
        <w:pStyle w:val="ECCParagraph"/>
      </w:pPr>
      <w:r w:rsidRPr="00F10707">
        <w:t xml:space="preserve">In the statistical SEAMCAT simulations the interfering Pseudolites are assumed uniformly distributed in the simulation area. Since the </w:t>
      </w:r>
      <w:r w:rsidR="00306E97">
        <w:t>e.i.r.p.</w:t>
      </w:r>
      <w:r w:rsidRPr="00F10707">
        <w:t xml:space="preserve"> levels of the continuously transmitting Pseudolites are low (-70dBm), the resulting interference probabilities in CW </w:t>
      </w:r>
      <w:proofErr w:type="spellStart"/>
      <w:r w:rsidRPr="00F10707">
        <w:t>Pseudolite</w:t>
      </w:r>
      <w:proofErr w:type="spellEnd"/>
      <w:r w:rsidRPr="00F10707">
        <w:t xml:space="preserve"> scenarios (</w:t>
      </w:r>
      <w:r w:rsidR="007C04E7">
        <w:fldChar w:fldCharType="begin"/>
      </w:r>
      <w:r w:rsidR="007C04E7">
        <w:instrText xml:space="preserve"> REF _Ref273531255 \h  \* MERGEFORMAT </w:instrText>
      </w:r>
      <w:r w:rsidR="007C04E7">
        <w:fldChar w:fldCharType="separate"/>
      </w:r>
      <w:r w:rsidR="0056127B" w:rsidRPr="00F10707">
        <w:t xml:space="preserve">Figure </w:t>
      </w:r>
      <w:r w:rsidR="0056127B">
        <w:rPr>
          <w:noProof/>
        </w:rPr>
        <w:t>39</w:t>
      </w:r>
      <w:r w:rsidR="007C04E7">
        <w:fldChar w:fldCharType="end"/>
      </w:r>
      <w:r w:rsidRPr="00F10707">
        <w:t xml:space="preserve"> and </w:t>
      </w:r>
      <w:r w:rsidR="007C04E7">
        <w:fldChar w:fldCharType="begin"/>
      </w:r>
      <w:r w:rsidR="007C04E7">
        <w:instrText xml:space="preserve"> REF _Ref273531288 \h  \* MERGEFORMAT </w:instrText>
      </w:r>
      <w:r w:rsidR="007C04E7">
        <w:fldChar w:fldCharType="separate"/>
      </w:r>
      <w:r w:rsidR="0056127B" w:rsidRPr="00F10707">
        <w:t xml:space="preserve">Figure </w:t>
      </w:r>
      <w:r w:rsidR="0056127B">
        <w:rPr>
          <w:noProof/>
        </w:rPr>
        <w:t>40</w:t>
      </w:r>
      <w:r w:rsidR="007C04E7">
        <w:fldChar w:fldCharType="end"/>
      </w:r>
      <w:r w:rsidRPr="00F10707">
        <w:t xml:space="preserve">) remain very low. </w:t>
      </w:r>
    </w:p>
    <w:p w:rsidR="00E4550C" w:rsidRPr="00F10707" w:rsidRDefault="00E4550C" w:rsidP="00E4550C">
      <w:pPr>
        <w:pStyle w:val="Texte"/>
      </w:pPr>
      <w:r w:rsidRPr="00F10707">
        <w:br w:type="page"/>
      </w:r>
    </w:p>
    <w:p w:rsidR="00E4550C" w:rsidRPr="00F10707" w:rsidRDefault="00E4550C" w:rsidP="00E4550C">
      <w:pPr>
        <w:jc w:val="center"/>
      </w:pPr>
      <w:r>
        <w:rPr>
          <w:noProof/>
          <w:lang w:val="da-DK" w:eastAsia="da-DK"/>
        </w:rPr>
        <w:lastRenderedPageBreak/>
        <w:drawing>
          <wp:inline distT="0" distB="0" distL="0" distR="0" wp14:anchorId="52B69D0F" wp14:editId="42B41A92">
            <wp:extent cx="5743575" cy="4257675"/>
            <wp:effectExtent l="0" t="0" r="9525" b="9525"/>
            <wp:docPr id="59" name="Image 5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figure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p>
    <w:p w:rsidR="00E4550C" w:rsidRPr="00F10707" w:rsidRDefault="00E4550C" w:rsidP="00E4550C">
      <w:pPr>
        <w:pStyle w:val="Caption"/>
      </w:pPr>
      <w:bookmarkStart w:id="250" w:name="_Ref273531255"/>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39</w:t>
      </w:r>
      <w:r w:rsidR="002A18DE" w:rsidRPr="00F10707">
        <w:fldChar w:fldCharType="end"/>
      </w:r>
      <w:bookmarkEnd w:id="250"/>
      <w:r w:rsidRPr="00F10707">
        <w:t>: 6 CW PLs to radar S5, uniform distribution 0..360º, antenna elevation -6...20deg,</w:t>
      </w:r>
      <w:r w:rsidR="007120BD">
        <w:br/>
      </w:r>
      <w:r w:rsidRPr="00F10707">
        <w:t xml:space="preserve">(PL density 0.003, activity factor 100%, protection distance 100m, Ext.Hata suburban). </w:t>
      </w:r>
      <w:r w:rsidR="007120BD">
        <w:br/>
      </w:r>
      <w:r w:rsidRPr="00F10707">
        <w:t xml:space="preserve">The interference probability with I/N criteria -6dB is 0.045% </w:t>
      </w:r>
      <w:r w:rsidR="007120BD">
        <w:br/>
      </w:r>
      <w:r w:rsidRPr="00F10707">
        <w:t>(RDS_PL to S5_cw_6PLs_pd100m_d0.003.sws)</w:t>
      </w:r>
    </w:p>
    <w:p w:rsidR="00E4550C" w:rsidRPr="00F10707" w:rsidRDefault="00E4550C" w:rsidP="00E4550C">
      <w:pPr>
        <w:jc w:val="center"/>
        <w:rPr>
          <w:b/>
        </w:rPr>
      </w:pPr>
      <w:r w:rsidRPr="00F10707">
        <w:rPr>
          <w:b/>
        </w:rPr>
        <w:br w:type="page"/>
      </w:r>
    </w:p>
    <w:p w:rsidR="00E4550C" w:rsidRPr="00F10707" w:rsidRDefault="00E4550C" w:rsidP="00E4550C">
      <w:pPr>
        <w:jc w:val="center"/>
        <w:rPr>
          <w:b/>
        </w:rPr>
      </w:pPr>
      <w:r>
        <w:rPr>
          <w:b/>
          <w:noProof/>
          <w:lang w:val="da-DK" w:eastAsia="da-DK"/>
        </w:rPr>
        <w:lastRenderedPageBreak/>
        <w:drawing>
          <wp:inline distT="0" distB="0" distL="0" distR="0" wp14:anchorId="126C2FE1" wp14:editId="5B75803C">
            <wp:extent cx="5800725" cy="4419600"/>
            <wp:effectExtent l="0" t="0" r="9525" b="0"/>
            <wp:docPr id="58" name="Image 58"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figure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00725" cy="4419600"/>
                    </a:xfrm>
                    <a:prstGeom prst="rect">
                      <a:avLst/>
                    </a:prstGeom>
                    <a:noFill/>
                    <a:ln>
                      <a:noFill/>
                    </a:ln>
                  </pic:spPr>
                </pic:pic>
              </a:graphicData>
            </a:graphic>
          </wp:inline>
        </w:drawing>
      </w:r>
    </w:p>
    <w:p w:rsidR="00E4550C" w:rsidRPr="00F10707" w:rsidRDefault="00E4550C" w:rsidP="00E4550C">
      <w:pPr>
        <w:pStyle w:val="Caption"/>
      </w:pPr>
      <w:bookmarkStart w:id="251" w:name="_Ref273531288"/>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40</w:t>
      </w:r>
      <w:r w:rsidR="002A18DE" w:rsidRPr="00F10707">
        <w:fldChar w:fldCharType="end"/>
      </w:r>
      <w:bookmarkEnd w:id="251"/>
      <w:r w:rsidRPr="00F10707">
        <w:t xml:space="preserve">: 6 CW PLs to radar S5, uniform distribution 0..360º, antenna elevation -6...20deg, </w:t>
      </w:r>
      <w:r w:rsidR="007120BD">
        <w:br/>
      </w:r>
      <w:r w:rsidRPr="00F10707">
        <w:t xml:space="preserve">(PL density 0.1 1/km2, activity factor 100%, protection distance 100m, Ext.Hata suburban). </w:t>
      </w:r>
      <w:r w:rsidR="007120BD">
        <w:br/>
      </w:r>
      <w:r w:rsidRPr="00F10707">
        <w:t xml:space="preserve">The interference probability with I/N criteria -6dB is 1.4% </w:t>
      </w:r>
      <w:r w:rsidR="007120BD">
        <w:br/>
      </w:r>
      <w:r w:rsidRPr="00F10707">
        <w:t>(ref. RDS_PL to S5_cw_6PLs_pd100m_d0.1.sws)</w:t>
      </w:r>
    </w:p>
    <w:p w:rsidR="00E4550C" w:rsidRPr="00F10707" w:rsidRDefault="00E4550C" w:rsidP="00FD0610">
      <w:pPr>
        <w:pStyle w:val="ECCParagraph"/>
      </w:pPr>
      <w:r w:rsidRPr="00F10707">
        <w:t xml:space="preserve">In case of a pulsed Pseudolite to RDS radar receiver the transmit power of the interfering Pseudolite is high (0dBm) and if the operational conditions remain the same, the resulting interference probability becomes very high, </w:t>
      </w:r>
      <w:r w:rsidR="007C04E7">
        <w:fldChar w:fldCharType="begin"/>
      </w:r>
      <w:r w:rsidR="007C04E7">
        <w:instrText xml:space="preserve"> REF _Ref273531334 \h  \* MERGEFORMAT </w:instrText>
      </w:r>
      <w:r w:rsidR="007C04E7">
        <w:fldChar w:fldCharType="separate"/>
      </w:r>
      <w:r w:rsidR="0056127B" w:rsidRPr="00F10707">
        <w:t xml:space="preserve">Figure </w:t>
      </w:r>
      <w:r w:rsidR="0056127B">
        <w:rPr>
          <w:noProof/>
        </w:rPr>
        <w:t>41</w:t>
      </w:r>
      <w:r w:rsidR="007C04E7">
        <w:fldChar w:fldCharType="end"/>
      </w:r>
      <w:r w:rsidRPr="00F10707">
        <w:t>.</w:t>
      </w:r>
    </w:p>
    <w:p w:rsidR="00E4550C" w:rsidRPr="00F10707" w:rsidRDefault="00E4550C" w:rsidP="00E4550C">
      <w:pPr>
        <w:pStyle w:val="Texte"/>
      </w:pPr>
      <w:r w:rsidRPr="00F10707">
        <w:br w:type="page"/>
      </w:r>
    </w:p>
    <w:p w:rsidR="00E4550C" w:rsidRPr="00F10707" w:rsidRDefault="00E4550C" w:rsidP="00E4550C">
      <w:pPr>
        <w:jc w:val="center"/>
        <w:rPr>
          <w:b/>
        </w:rPr>
      </w:pPr>
      <w:r>
        <w:rPr>
          <w:b/>
          <w:noProof/>
          <w:lang w:val="da-DK" w:eastAsia="da-DK"/>
        </w:rPr>
        <w:lastRenderedPageBreak/>
        <w:drawing>
          <wp:inline distT="0" distB="0" distL="0" distR="0" wp14:anchorId="45C57229" wp14:editId="42B96C1B">
            <wp:extent cx="5791200" cy="4295775"/>
            <wp:effectExtent l="0" t="0" r="0" b="9525"/>
            <wp:docPr id="57" name="Image 5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figure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1200" cy="4295775"/>
                    </a:xfrm>
                    <a:prstGeom prst="rect">
                      <a:avLst/>
                    </a:prstGeom>
                    <a:noFill/>
                    <a:ln>
                      <a:noFill/>
                    </a:ln>
                  </pic:spPr>
                </pic:pic>
              </a:graphicData>
            </a:graphic>
          </wp:inline>
        </w:drawing>
      </w:r>
    </w:p>
    <w:p w:rsidR="00E4550C" w:rsidRPr="00F10707" w:rsidRDefault="00E4550C" w:rsidP="00E4550C">
      <w:pPr>
        <w:pStyle w:val="Caption"/>
      </w:pPr>
      <w:bookmarkStart w:id="252" w:name="_Ref273531334"/>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41</w:t>
      </w:r>
      <w:r w:rsidR="002A18DE" w:rsidRPr="00F10707">
        <w:fldChar w:fldCharType="end"/>
      </w:r>
      <w:bookmarkEnd w:id="252"/>
      <w:r w:rsidRPr="00F10707">
        <w:t>: Single pulsed PL to radar S5, antenna height is 15m, activity factor 100%, protection distance 100m, density 0.003. The resulted interference probability with I/N criteria of -6dB is 84% (ref. RDS_PL to S5_pulsed_single_pd100_d0.003.sws)</w:t>
      </w:r>
    </w:p>
    <w:p w:rsidR="00E4550C" w:rsidRPr="00F10707" w:rsidRDefault="00E4550C" w:rsidP="00E4550C">
      <w:pPr>
        <w:pStyle w:val="Texte"/>
        <w:rPr>
          <w:lang w:eastAsia="en-US"/>
        </w:rPr>
      </w:pPr>
      <w:r w:rsidRPr="00F10707">
        <w:rPr>
          <w:lang w:eastAsia="en-US"/>
        </w:rPr>
        <w:br w:type="page"/>
      </w:r>
    </w:p>
    <w:p w:rsidR="00E4550C" w:rsidRPr="00F10707" w:rsidRDefault="00E4550C" w:rsidP="00E4550C">
      <w:pPr>
        <w:jc w:val="center"/>
        <w:rPr>
          <w:b/>
        </w:rPr>
      </w:pPr>
      <w:r>
        <w:rPr>
          <w:b/>
          <w:noProof/>
          <w:lang w:val="da-DK" w:eastAsia="da-DK"/>
        </w:rPr>
        <w:lastRenderedPageBreak/>
        <w:drawing>
          <wp:inline distT="0" distB="0" distL="0" distR="0" wp14:anchorId="5E752026" wp14:editId="4E5F3190">
            <wp:extent cx="5791200" cy="4410075"/>
            <wp:effectExtent l="0" t="0" r="0" b="9525"/>
            <wp:docPr id="56" name="Image 56"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figure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p>
    <w:p w:rsidR="00E4550C" w:rsidRPr="00F10707" w:rsidRDefault="00E4550C" w:rsidP="00E4550C">
      <w:pPr>
        <w:pStyle w:val="Caption"/>
      </w:pPr>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42</w:t>
      </w:r>
      <w:r w:rsidR="002A18DE" w:rsidRPr="00F10707">
        <w:fldChar w:fldCharType="end"/>
      </w:r>
      <w:r w:rsidRPr="00F10707">
        <w:t>: Single pulsed PL to radar S5, antenna height 15 meters, activity factor 100%, protection distance 10km, density 0.0001. The resulted interference probability with I/N criteria of -6dB is ~7% (ref. RDS_PL to S5_pulsed_single_pd10km_d0.0001.sws)</w:t>
      </w:r>
    </w:p>
    <w:p w:rsidR="00E4550C" w:rsidRPr="00F10707" w:rsidRDefault="00E4550C" w:rsidP="00972A61">
      <w:pPr>
        <w:pStyle w:val="ECCAnnexheading2"/>
      </w:pPr>
      <w:r w:rsidRPr="00F10707">
        <w:tab/>
        <w:t>SEAMCAT Conclusions</w:t>
      </w:r>
    </w:p>
    <w:p w:rsidR="00E4550C" w:rsidRPr="00F10707" w:rsidRDefault="00E4550C" w:rsidP="00FD0610">
      <w:pPr>
        <w:pStyle w:val="ECCParagraph"/>
        <w:rPr>
          <w:rStyle w:val="TexteChar"/>
        </w:rPr>
      </w:pPr>
      <w:r w:rsidRPr="00F10707">
        <w:t xml:space="preserve">Radiodetermination Service (RDS) is a safety related service and should be carefully protected from interference. The protection criterion considered is I/N =-6 dB is to be met 100% of the time. According to the obtained simulation results, the </w:t>
      </w:r>
      <w:r w:rsidRPr="00F10707">
        <w:rPr>
          <w:rStyle w:val="TexteChar"/>
        </w:rPr>
        <w:t>sharing and/or compatibility bet</w:t>
      </w:r>
      <w:r w:rsidR="00B80BAC">
        <w:rPr>
          <w:rStyle w:val="TexteChar"/>
        </w:rPr>
        <w:t>ween continuously transmitting p</w:t>
      </w:r>
      <w:r w:rsidRPr="00F10707">
        <w:rPr>
          <w:rStyle w:val="TexteChar"/>
        </w:rPr>
        <w:t xml:space="preserve">seudolites and RDS is possible. In order to guarantee interference free operation, </w:t>
      </w:r>
      <w:r w:rsidR="00B80BAC">
        <w:rPr>
          <w:rStyle w:val="TexteChar"/>
        </w:rPr>
        <w:t>a frequency separation between p</w:t>
      </w:r>
      <w:r w:rsidRPr="00F10707">
        <w:rPr>
          <w:rStyle w:val="TexteChar"/>
        </w:rPr>
        <w:t xml:space="preserve">seudolites and radars or an adequate separation distance between the two systems must be implemented. </w:t>
      </w:r>
    </w:p>
    <w:p w:rsidR="00E4550C" w:rsidRPr="00F10707" w:rsidRDefault="00B80BAC" w:rsidP="00FD0610">
      <w:pPr>
        <w:pStyle w:val="ECCParagraph"/>
        <w:rPr>
          <w:rStyle w:val="TexteChar"/>
        </w:rPr>
      </w:pPr>
      <w:r>
        <w:rPr>
          <w:rStyle w:val="TexteChar"/>
        </w:rPr>
        <w:t>Between pulse transmitting p</w:t>
      </w:r>
      <w:r w:rsidR="00E4550C" w:rsidRPr="00F10707">
        <w:rPr>
          <w:rStyle w:val="TexteChar"/>
        </w:rPr>
        <w:t xml:space="preserve">seudolites and RDS radars </w:t>
      </w:r>
      <w:r w:rsidR="00E4550C" w:rsidRPr="00F10707">
        <w:t>sharing/compatibility is feasible only if there is frequency separation or large protection zone around the radars.</w:t>
      </w:r>
    </w:p>
    <w:p w:rsidR="00E4550C" w:rsidRPr="00F10707" w:rsidRDefault="00E4550C" w:rsidP="00972A61">
      <w:pPr>
        <w:pStyle w:val="ECCAnnexheading1"/>
      </w:pPr>
      <w:bookmarkStart w:id="253" w:name="_Toc273971050"/>
      <w:bookmarkStart w:id="254" w:name="_Toc335824946"/>
      <w:r w:rsidRPr="00F10707">
        <w:lastRenderedPageBreak/>
        <w:t>IMPACT OF PSEUDOLITES ON EESS</w:t>
      </w:r>
      <w:bookmarkEnd w:id="253"/>
      <w:bookmarkEnd w:id="254"/>
    </w:p>
    <w:p w:rsidR="00E4550C" w:rsidRPr="00F10707" w:rsidRDefault="00E4550C" w:rsidP="00E4550C">
      <w:pPr>
        <w:jc w:val="center"/>
        <w:rPr>
          <w:noProof/>
          <w:lang w:val="fr-FR" w:eastAsia="fr-FR"/>
        </w:rPr>
      </w:pPr>
      <w:r>
        <w:rPr>
          <w:noProof/>
          <w:lang w:val="da-DK" w:eastAsia="da-DK"/>
        </w:rPr>
        <w:drawing>
          <wp:inline distT="0" distB="0" distL="0" distR="0" wp14:anchorId="34FD4066" wp14:editId="729C4FC9">
            <wp:extent cx="5791200" cy="4267200"/>
            <wp:effectExtent l="0" t="0" r="0" b="0"/>
            <wp:docPr id="55" name="Image 5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introduction"/>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438"/>
                    <a:stretch/>
                  </pic:blipFill>
                  <pic:spPr bwMode="auto">
                    <a:xfrm>
                      <a:off x="0" y="0"/>
                      <a:ext cx="5791200" cy="42672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FE79C5" w:rsidP="00FE79C5">
      <w:pPr>
        <w:pStyle w:val="Caption"/>
      </w:pPr>
      <w:r>
        <w:t xml:space="preserve">Figure </w:t>
      </w:r>
      <w:r w:rsidR="002A18DE">
        <w:fldChar w:fldCharType="begin"/>
      </w:r>
      <w:r>
        <w:instrText xml:space="preserve"> SEQ Figure \* ARABIC </w:instrText>
      </w:r>
      <w:r w:rsidR="002A18DE">
        <w:fldChar w:fldCharType="separate"/>
      </w:r>
      <w:r w:rsidR="0056127B">
        <w:rPr>
          <w:noProof/>
        </w:rPr>
        <w:t>43</w:t>
      </w:r>
      <w:r w:rsidR="002A18DE">
        <w:fldChar w:fldCharType="end"/>
      </w:r>
      <w:r w:rsidR="00B80BAC">
        <w:t>.</w:t>
      </w:r>
      <w:r w:rsidR="0094110C">
        <w:t xml:space="preserve"> EESS scenario</w:t>
      </w:r>
    </w:p>
    <w:p w:rsidR="00E4550C" w:rsidRPr="00F10707" w:rsidRDefault="00E4550C" w:rsidP="00972A61">
      <w:pPr>
        <w:pStyle w:val="ECCAnnexheading2"/>
      </w:pPr>
      <w:r w:rsidRPr="00F10707">
        <w:tab/>
        <w:t>Introduction</w:t>
      </w:r>
    </w:p>
    <w:p w:rsidR="00E4550C" w:rsidRPr="001E646D" w:rsidRDefault="0094110C" w:rsidP="001E646D">
      <w:pPr>
        <w:pStyle w:val="ECCParagraph"/>
      </w:pPr>
      <w:r w:rsidRPr="001E646D">
        <w:t>The impact of p</w:t>
      </w:r>
      <w:r w:rsidR="00E4550C" w:rsidRPr="001E646D">
        <w:t>seudolites on Earth Exploration-Satellite Service (EESS) systems is evaluated considering a simple scenario depicted in the Figure above. First the separation distance required by a space-borne SAR receiver is computed first by the Minimum Coupling Loss (MCL) and after this SEAMCAT-simulations are conducted in order to further investigate the in</w:t>
      </w:r>
      <w:r w:rsidRPr="001E646D">
        <w:t>terference probability between p</w:t>
      </w:r>
      <w:r w:rsidR="00E4550C" w:rsidRPr="001E646D">
        <w:t xml:space="preserve">seudolites and EESS radars. </w:t>
      </w:r>
    </w:p>
    <w:p w:rsidR="00E4550C" w:rsidRPr="00F10707" w:rsidRDefault="00E4550C" w:rsidP="00972A61">
      <w:pPr>
        <w:pStyle w:val="ECCAnnexheading2"/>
      </w:pPr>
      <w:r w:rsidRPr="00F10707">
        <w:tab/>
        <w:t>MCL calculations</w:t>
      </w:r>
    </w:p>
    <w:p w:rsidR="00E4550C" w:rsidRPr="00F10707" w:rsidRDefault="00E4550C" w:rsidP="00FD0610">
      <w:pPr>
        <w:pStyle w:val="ECCParagraph"/>
      </w:pPr>
      <w:r w:rsidRPr="00F10707">
        <w:t>The required iso</w:t>
      </w:r>
      <w:r w:rsidR="00B80BAC">
        <w:t>lation between the interfering p</w:t>
      </w:r>
      <w:r w:rsidRPr="00F10707">
        <w:t xml:space="preserve">seudolite and victim EESS SAR1 and SAR2 systems are calculated by the Minimum Coupling Loss method and the obtained results are presented in </w:t>
      </w:r>
      <w:r w:rsidR="002A18DE">
        <w:fldChar w:fldCharType="begin"/>
      </w:r>
      <w:r w:rsidR="00B55EB4">
        <w:instrText xml:space="preserve"> REF _Ref320001830 \h </w:instrText>
      </w:r>
      <w:r w:rsidR="002A18DE">
        <w:fldChar w:fldCharType="separate"/>
      </w:r>
      <w:r w:rsidR="0056127B" w:rsidRPr="00F10707">
        <w:t xml:space="preserve">Table </w:t>
      </w:r>
      <w:r w:rsidR="0056127B">
        <w:rPr>
          <w:noProof/>
        </w:rPr>
        <w:t>41</w:t>
      </w:r>
      <w:r w:rsidR="002A18DE">
        <w:fldChar w:fldCharType="end"/>
      </w:r>
      <w:r w:rsidRPr="00F10707">
        <w:t xml:space="preserve">. The MCL method provides separation distances required in order to ensure interference free operation in the worst case scenario. These results are although spectrally inefficient for scenarios of a statistical nature and therefore, a more realistic approach is obtained by full statistical SEAMCAT simulations. </w:t>
      </w:r>
    </w:p>
    <w:p w:rsidR="00250184" w:rsidRDefault="00250184">
      <w:pPr>
        <w:rPr>
          <w:b/>
          <w:bCs/>
          <w:color w:val="D2232A"/>
          <w:szCs w:val="20"/>
        </w:rPr>
      </w:pPr>
      <w:r>
        <w:br w:type="page"/>
      </w:r>
    </w:p>
    <w:p w:rsidR="00250184" w:rsidRDefault="00250184" w:rsidP="00250184">
      <w:pPr>
        <w:pStyle w:val="Caption"/>
      </w:pPr>
      <w:bookmarkStart w:id="255" w:name="_Ref320001830"/>
      <w:r w:rsidRPr="00F10707">
        <w:lastRenderedPageBreak/>
        <w:t xml:space="preserve">Table </w:t>
      </w:r>
      <w:r w:rsidR="002A18DE" w:rsidRPr="00F10707">
        <w:fldChar w:fldCharType="begin"/>
      </w:r>
      <w:r w:rsidRPr="00F10707">
        <w:instrText xml:space="preserve"> SEQ Table \* ARABIC </w:instrText>
      </w:r>
      <w:r w:rsidR="002A18DE" w:rsidRPr="00F10707">
        <w:fldChar w:fldCharType="separate"/>
      </w:r>
      <w:r w:rsidR="0056127B">
        <w:rPr>
          <w:noProof/>
        </w:rPr>
        <w:t>41</w:t>
      </w:r>
      <w:r w:rsidR="002A18DE" w:rsidRPr="00F10707">
        <w:fldChar w:fldCharType="end"/>
      </w:r>
      <w:bookmarkEnd w:id="255"/>
      <w:r w:rsidRPr="00F10707">
        <w:t>: Pseudolites to EESS, interference calculation using the MCL 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250184" w:rsidRPr="00FE1795" w:rsidTr="005A6AD6">
        <w:trPr>
          <w:tblHeader/>
        </w:trPr>
        <w:tc>
          <w:tcPr>
            <w:tcW w:w="4248" w:type="dxa"/>
            <w:tcBorders>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Interfering systems</w:t>
            </w:r>
            <w:r w:rsidRPr="00FE1795">
              <w:rPr>
                <w:b/>
                <w:color w:val="FFFFFF"/>
              </w:rPr>
              <w:t xml:space="preserve"> </w:t>
            </w:r>
          </w:p>
        </w:tc>
        <w:tc>
          <w:tcPr>
            <w:tcW w:w="2700" w:type="dxa"/>
            <w:tcBorders>
              <w:left w:val="single" w:sz="8" w:space="0" w:color="FFFFFF"/>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Pseudolite pulsing</w:t>
            </w:r>
          </w:p>
        </w:tc>
        <w:tc>
          <w:tcPr>
            <w:tcW w:w="2907" w:type="dxa"/>
            <w:tcBorders>
              <w:lef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Pseudolite pulsing</w:t>
            </w:r>
          </w:p>
        </w:tc>
      </w:tr>
      <w:tr w:rsidR="00250184" w:rsidTr="005A6AD6">
        <w:tc>
          <w:tcPr>
            <w:tcW w:w="4248" w:type="dxa"/>
            <w:vAlign w:val="bottom"/>
          </w:tcPr>
          <w:p w:rsidR="00250184" w:rsidRPr="00F10707" w:rsidRDefault="00B80BAC" w:rsidP="00B80BAC">
            <w:pPr>
              <w:jc w:val="both"/>
              <w:rPr>
                <w:sz w:val="18"/>
                <w:szCs w:val="18"/>
              </w:rPr>
            </w:pPr>
            <w:r>
              <w:rPr>
                <w:sz w:val="18"/>
                <w:szCs w:val="18"/>
              </w:rPr>
              <w:t xml:space="preserve">Frequency, </w:t>
            </w:r>
            <w:r w:rsidR="00250184" w:rsidRPr="00F10707">
              <w:rPr>
                <w:sz w:val="18"/>
                <w:szCs w:val="18"/>
              </w:rPr>
              <w:t>MHz</w:t>
            </w:r>
          </w:p>
        </w:tc>
        <w:tc>
          <w:tcPr>
            <w:tcW w:w="2700" w:type="dxa"/>
            <w:vAlign w:val="bottom"/>
          </w:tcPr>
          <w:p w:rsidR="00250184" w:rsidRPr="00F10707" w:rsidRDefault="00250184" w:rsidP="005A6AD6">
            <w:pPr>
              <w:jc w:val="both"/>
              <w:rPr>
                <w:sz w:val="18"/>
                <w:szCs w:val="18"/>
              </w:rPr>
            </w:pPr>
            <w:r w:rsidRPr="00F10707">
              <w:rPr>
                <w:sz w:val="18"/>
                <w:szCs w:val="18"/>
              </w:rPr>
              <w:t>1227</w:t>
            </w:r>
          </w:p>
        </w:tc>
        <w:tc>
          <w:tcPr>
            <w:tcW w:w="2907" w:type="dxa"/>
            <w:vAlign w:val="bottom"/>
          </w:tcPr>
          <w:p w:rsidR="00250184" w:rsidRPr="00F10707" w:rsidRDefault="00250184" w:rsidP="005A6AD6">
            <w:pPr>
              <w:jc w:val="both"/>
              <w:rPr>
                <w:sz w:val="18"/>
                <w:szCs w:val="18"/>
              </w:rPr>
            </w:pPr>
            <w:r w:rsidRPr="00F10707">
              <w:rPr>
                <w:sz w:val="18"/>
                <w:szCs w:val="18"/>
              </w:rPr>
              <w:t>1227</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Bandwidth</w:t>
            </w:r>
            <w:r w:rsidR="00B80BAC">
              <w:rPr>
                <w:sz w:val="18"/>
                <w:szCs w:val="18"/>
              </w:rPr>
              <w:t>, MHz</w:t>
            </w:r>
          </w:p>
        </w:tc>
        <w:tc>
          <w:tcPr>
            <w:tcW w:w="2700" w:type="dxa"/>
            <w:vAlign w:val="bottom"/>
          </w:tcPr>
          <w:p w:rsidR="00250184" w:rsidRPr="00F10707" w:rsidRDefault="00250184" w:rsidP="005A6AD6">
            <w:pPr>
              <w:jc w:val="both"/>
              <w:rPr>
                <w:sz w:val="18"/>
                <w:szCs w:val="18"/>
              </w:rPr>
            </w:pPr>
            <w:r w:rsidRPr="00F10707">
              <w:rPr>
                <w:sz w:val="18"/>
                <w:szCs w:val="18"/>
              </w:rPr>
              <w:t>10</w:t>
            </w:r>
          </w:p>
        </w:tc>
        <w:tc>
          <w:tcPr>
            <w:tcW w:w="2907" w:type="dxa"/>
            <w:vAlign w:val="bottom"/>
          </w:tcPr>
          <w:p w:rsidR="00250184" w:rsidRPr="00F10707" w:rsidRDefault="00250184" w:rsidP="005A6AD6">
            <w:pPr>
              <w:jc w:val="both"/>
              <w:rPr>
                <w:sz w:val="18"/>
                <w:szCs w:val="18"/>
              </w:rPr>
            </w:pPr>
            <w:r w:rsidRPr="00F10707">
              <w:rPr>
                <w:sz w:val="18"/>
                <w:szCs w:val="18"/>
              </w:rPr>
              <w:t>10</w:t>
            </w:r>
          </w:p>
        </w:tc>
      </w:tr>
      <w:tr w:rsidR="00250184" w:rsidTr="005A6AD6">
        <w:tc>
          <w:tcPr>
            <w:tcW w:w="4248" w:type="dxa"/>
            <w:vAlign w:val="bottom"/>
          </w:tcPr>
          <w:p w:rsidR="00250184" w:rsidRPr="00F10707" w:rsidRDefault="00B80BAC" w:rsidP="005A6AD6">
            <w:pPr>
              <w:jc w:val="both"/>
              <w:rPr>
                <w:sz w:val="18"/>
                <w:szCs w:val="18"/>
              </w:rPr>
            </w:pPr>
            <w:r>
              <w:rPr>
                <w:sz w:val="18"/>
                <w:szCs w:val="18"/>
              </w:rPr>
              <w:t>TX, dBm</w:t>
            </w:r>
          </w:p>
        </w:tc>
        <w:tc>
          <w:tcPr>
            <w:tcW w:w="2700" w:type="dxa"/>
            <w:vAlign w:val="bottom"/>
          </w:tcPr>
          <w:p w:rsidR="00250184" w:rsidRPr="00F10707" w:rsidRDefault="00250184" w:rsidP="005A6AD6">
            <w:pPr>
              <w:jc w:val="both"/>
              <w:rPr>
                <w:b/>
                <w:bCs/>
                <w:sz w:val="18"/>
                <w:szCs w:val="18"/>
              </w:rPr>
            </w:pPr>
            <w:r w:rsidRPr="00F10707">
              <w:rPr>
                <w:b/>
                <w:bCs/>
                <w:sz w:val="18"/>
                <w:szCs w:val="18"/>
              </w:rPr>
              <w:t>0</w:t>
            </w:r>
          </w:p>
        </w:tc>
        <w:tc>
          <w:tcPr>
            <w:tcW w:w="2907" w:type="dxa"/>
            <w:vAlign w:val="bottom"/>
          </w:tcPr>
          <w:p w:rsidR="00250184" w:rsidRPr="00F10707" w:rsidRDefault="00250184" w:rsidP="005A6AD6">
            <w:pPr>
              <w:jc w:val="both"/>
              <w:rPr>
                <w:b/>
                <w:bCs/>
                <w:sz w:val="18"/>
                <w:szCs w:val="18"/>
              </w:rPr>
            </w:pPr>
            <w:r w:rsidRPr="00F10707">
              <w:rPr>
                <w:b/>
                <w:bCs/>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Duty cycle</w:t>
            </w:r>
            <w:r w:rsidR="00B80BAC">
              <w:rPr>
                <w:sz w:val="18"/>
                <w:szCs w:val="18"/>
              </w:rPr>
              <w:t>,</w:t>
            </w:r>
            <w:r w:rsidRPr="00F10707">
              <w:rPr>
                <w:sz w:val="18"/>
                <w:szCs w:val="18"/>
              </w:rPr>
              <w:t xml:space="preserve"> </w:t>
            </w:r>
            <w:r w:rsidR="00B80BAC">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NA</w:t>
            </w:r>
          </w:p>
        </w:tc>
        <w:tc>
          <w:tcPr>
            <w:tcW w:w="2907" w:type="dxa"/>
            <w:vAlign w:val="bottom"/>
          </w:tcPr>
          <w:p w:rsidR="00250184" w:rsidRPr="00F10707" w:rsidRDefault="00250184" w:rsidP="005A6AD6">
            <w:pPr>
              <w:jc w:val="both"/>
              <w:rPr>
                <w:sz w:val="18"/>
                <w:szCs w:val="18"/>
              </w:rPr>
            </w:pPr>
            <w:r w:rsidRPr="00F10707">
              <w:rPr>
                <w:sz w:val="18"/>
                <w:szCs w:val="18"/>
              </w:rPr>
              <w:t>NA</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Additional attenuation, eg. indoor usage</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height</w:t>
            </w:r>
            <w:r w:rsidR="00B80BAC">
              <w:rPr>
                <w:sz w:val="18"/>
                <w:szCs w:val="18"/>
              </w:rPr>
              <w:t>,</w:t>
            </w:r>
            <w:r w:rsidRPr="00F10707">
              <w:rPr>
                <w:sz w:val="18"/>
                <w:szCs w:val="18"/>
              </w:rPr>
              <w:t xml:space="preserve"> </w:t>
            </w:r>
            <w:r w:rsidR="00B80BAC">
              <w:rPr>
                <w:sz w:val="18"/>
                <w:szCs w:val="18"/>
              </w:rPr>
              <w:t>m</w:t>
            </w:r>
          </w:p>
        </w:tc>
        <w:tc>
          <w:tcPr>
            <w:tcW w:w="2700" w:type="dxa"/>
            <w:vAlign w:val="bottom"/>
          </w:tcPr>
          <w:p w:rsidR="00250184" w:rsidRPr="00F10707" w:rsidRDefault="00250184" w:rsidP="005A6AD6">
            <w:pPr>
              <w:jc w:val="both"/>
              <w:rPr>
                <w:sz w:val="18"/>
                <w:szCs w:val="18"/>
              </w:rPr>
            </w:pPr>
            <w:r w:rsidRPr="00F10707">
              <w:rPr>
                <w:sz w:val="18"/>
                <w:szCs w:val="18"/>
              </w:rPr>
              <w:t>20</w:t>
            </w:r>
          </w:p>
        </w:tc>
        <w:tc>
          <w:tcPr>
            <w:tcW w:w="2907" w:type="dxa"/>
            <w:vAlign w:val="bottom"/>
          </w:tcPr>
          <w:p w:rsidR="00250184" w:rsidRPr="00F10707" w:rsidRDefault="00250184" w:rsidP="005A6AD6">
            <w:pPr>
              <w:jc w:val="both"/>
              <w:rPr>
                <w:sz w:val="18"/>
                <w:szCs w:val="18"/>
              </w:rPr>
            </w:pPr>
            <w:r w:rsidRPr="00F10707">
              <w:rPr>
                <w:sz w:val="18"/>
                <w:szCs w:val="18"/>
              </w:rPr>
              <w:t>100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gain</w:t>
            </w:r>
            <w:r w:rsidR="00B80BAC">
              <w:rPr>
                <w:sz w:val="18"/>
                <w:szCs w:val="18"/>
              </w:rPr>
              <w:t>,</w:t>
            </w:r>
            <w:r w:rsidRPr="00F10707">
              <w:rPr>
                <w:sz w:val="18"/>
                <w:szCs w:val="18"/>
              </w:rPr>
              <w:t xml:space="preserve"> </w:t>
            </w:r>
            <w:r w:rsidR="00B80BAC">
              <w:rPr>
                <w:sz w:val="18"/>
                <w:szCs w:val="18"/>
              </w:rPr>
              <w:t>dBi</w:t>
            </w:r>
            <w:r w:rsidRPr="00F10707">
              <w:rPr>
                <w:sz w:val="18"/>
                <w:szCs w:val="18"/>
              </w:rPr>
              <w:t xml:space="preserve"> towards the victim</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b/>
                <w:bCs/>
                <w:color w:val="FF0000"/>
                <w:sz w:val="18"/>
                <w:szCs w:val="18"/>
              </w:rPr>
            </w:pPr>
            <w:r w:rsidRPr="00F10707">
              <w:rPr>
                <w:b/>
                <w:bCs/>
                <w:color w:val="FF0000"/>
                <w:sz w:val="18"/>
                <w:szCs w:val="18"/>
              </w:rPr>
              <w:t>Separation distance</w:t>
            </w:r>
            <w:r w:rsidR="00B80BAC">
              <w:rPr>
                <w:b/>
                <w:bCs/>
                <w:color w:val="FF0000"/>
                <w:sz w:val="18"/>
                <w:szCs w:val="18"/>
              </w:rPr>
              <w:t>,</w:t>
            </w:r>
            <w:r w:rsidRPr="00F10707">
              <w:rPr>
                <w:b/>
                <w:bCs/>
                <w:color w:val="FF0000"/>
                <w:sz w:val="18"/>
                <w:szCs w:val="18"/>
              </w:rPr>
              <w:t xml:space="preserve"> </w:t>
            </w:r>
            <w:r w:rsidR="00B80BAC">
              <w:rPr>
                <w:b/>
                <w:bCs/>
                <w:color w:val="FF0000"/>
                <w:sz w:val="18"/>
                <w:szCs w:val="18"/>
              </w:rPr>
              <w:t>km</w:t>
            </w:r>
          </w:p>
        </w:tc>
        <w:tc>
          <w:tcPr>
            <w:tcW w:w="2700" w:type="dxa"/>
            <w:vAlign w:val="bottom"/>
          </w:tcPr>
          <w:p w:rsidR="00250184" w:rsidRPr="00F10707" w:rsidRDefault="00250184" w:rsidP="005A6AD6">
            <w:pPr>
              <w:jc w:val="both"/>
              <w:rPr>
                <w:b/>
                <w:bCs/>
                <w:color w:val="FF0000"/>
                <w:sz w:val="18"/>
                <w:szCs w:val="18"/>
              </w:rPr>
            </w:pPr>
            <w:r w:rsidRPr="00F10707">
              <w:rPr>
                <w:b/>
                <w:bCs/>
                <w:color w:val="FF0000"/>
                <w:sz w:val="18"/>
                <w:szCs w:val="18"/>
              </w:rPr>
              <w:t>425</w:t>
            </w:r>
          </w:p>
        </w:tc>
        <w:tc>
          <w:tcPr>
            <w:tcW w:w="2907" w:type="dxa"/>
            <w:vAlign w:val="bottom"/>
          </w:tcPr>
          <w:p w:rsidR="00250184" w:rsidRPr="00F10707" w:rsidRDefault="00250184" w:rsidP="005A6AD6">
            <w:pPr>
              <w:jc w:val="both"/>
              <w:rPr>
                <w:b/>
                <w:bCs/>
                <w:color w:val="FF0000"/>
                <w:sz w:val="18"/>
                <w:szCs w:val="18"/>
              </w:rPr>
            </w:pPr>
            <w:r w:rsidRPr="00F10707">
              <w:rPr>
                <w:b/>
                <w:bCs/>
                <w:color w:val="FF0000"/>
                <w:sz w:val="18"/>
                <w:szCs w:val="18"/>
              </w:rPr>
              <w:t>693</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Free Space loss</w:t>
            </w:r>
            <w:r w:rsidR="00B80BAC">
              <w:rPr>
                <w:sz w:val="18"/>
                <w:szCs w:val="18"/>
              </w:rPr>
              <w:t>,</w:t>
            </w:r>
            <w:r w:rsidRPr="00F10707">
              <w:rPr>
                <w:sz w:val="18"/>
                <w:szCs w:val="18"/>
              </w:rPr>
              <w:t xml:space="preserve"> </w:t>
            </w:r>
            <w:r w:rsidR="00B80BAC">
              <w:rPr>
                <w:sz w:val="18"/>
                <w:szCs w:val="18"/>
              </w:rPr>
              <w:t>dB</w:t>
            </w:r>
          </w:p>
        </w:tc>
        <w:tc>
          <w:tcPr>
            <w:tcW w:w="2700" w:type="dxa"/>
            <w:vAlign w:val="bottom"/>
          </w:tcPr>
          <w:p w:rsidR="00250184" w:rsidRPr="00F10707" w:rsidRDefault="00250184" w:rsidP="00B55EB4">
            <w:pPr>
              <w:jc w:val="both"/>
              <w:rPr>
                <w:sz w:val="18"/>
                <w:szCs w:val="18"/>
              </w:rPr>
            </w:pPr>
            <w:r w:rsidRPr="00F10707">
              <w:rPr>
                <w:sz w:val="18"/>
                <w:szCs w:val="18"/>
              </w:rPr>
              <w:t>146.9</w:t>
            </w:r>
          </w:p>
        </w:tc>
        <w:tc>
          <w:tcPr>
            <w:tcW w:w="2907" w:type="dxa"/>
            <w:vAlign w:val="bottom"/>
          </w:tcPr>
          <w:p w:rsidR="00250184" w:rsidRPr="00F10707" w:rsidRDefault="00250184" w:rsidP="00B55EB4">
            <w:pPr>
              <w:jc w:val="both"/>
              <w:rPr>
                <w:sz w:val="18"/>
                <w:szCs w:val="18"/>
              </w:rPr>
            </w:pPr>
            <w:r w:rsidRPr="00F10707">
              <w:rPr>
                <w:sz w:val="18"/>
                <w:szCs w:val="18"/>
              </w:rPr>
              <w:t>151.4</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Long term (20 %) diffraction loss</w:t>
            </w:r>
            <w:r w:rsidR="00B80BAC">
              <w:rPr>
                <w:sz w:val="18"/>
                <w:szCs w:val="18"/>
              </w:rPr>
              <w:t>, dB</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PFD the receiving site</w:t>
            </w:r>
            <w:r w:rsidR="00B80BAC">
              <w:rPr>
                <w:sz w:val="18"/>
                <w:szCs w:val="18"/>
              </w:rPr>
              <w:t>,</w:t>
            </w:r>
            <w:r w:rsidRPr="00F10707">
              <w:rPr>
                <w:sz w:val="18"/>
                <w:szCs w:val="18"/>
              </w:rPr>
              <w:t xml:space="preserve"> dBW/MHz/m</w:t>
            </w:r>
            <w:r w:rsidRPr="00B80BAC">
              <w:rPr>
                <w:sz w:val="18"/>
                <w:szCs w:val="18"/>
                <w:vertAlign w:val="superscript"/>
              </w:rPr>
              <w:t>2</w:t>
            </w:r>
            <w:r w:rsidRPr="00F10707">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-163.7</w:t>
            </w:r>
          </w:p>
        </w:tc>
        <w:tc>
          <w:tcPr>
            <w:tcW w:w="2907" w:type="dxa"/>
            <w:vAlign w:val="bottom"/>
          </w:tcPr>
          <w:p w:rsidR="00250184" w:rsidRPr="00F10707" w:rsidRDefault="00250184" w:rsidP="005A6AD6">
            <w:pPr>
              <w:jc w:val="both"/>
              <w:rPr>
                <w:sz w:val="18"/>
                <w:szCs w:val="18"/>
              </w:rPr>
            </w:pPr>
            <w:r w:rsidRPr="00F10707">
              <w:rPr>
                <w:sz w:val="18"/>
                <w:szCs w:val="18"/>
              </w:rPr>
              <w:t>-168.1</w:t>
            </w:r>
          </w:p>
        </w:tc>
      </w:tr>
      <w:tr w:rsidR="00250184" w:rsidTr="005A6AD6">
        <w:tc>
          <w:tcPr>
            <w:tcW w:w="4248" w:type="dxa"/>
            <w:vAlign w:val="bottom"/>
          </w:tcPr>
          <w:p w:rsidR="00250184" w:rsidRPr="00F10707" w:rsidRDefault="00250184" w:rsidP="005A6AD6">
            <w:pPr>
              <w:jc w:val="both"/>
              <w:rPr>
                <w:b/>
                <w:sz w:val="18"/>
                <w:szCs w:val="18"/>
              </w:rPr>
            </w:pPr>
            <w:r w:rsidRPr="00F10707">
              <w:rPr>
                <w:b/>
                <w:sz w:val="18"/>
                <w:szCs w:val="18"/>
              </w:rPr>
              <w:t>Victim Service and System</w:t>
            </w:r>
          </w:p>
        </w:tc>
        <w:tc>
          <w:tcPr>
            <w:tcW w:w="2700" w:type="dxa"/>
            <w:vAlign w:val="bottom"/>
          </w:tcPr>
          <w:p w:rsidR="00250184" w:rsidRPr="00F10707" w:rsidRDefault="00250184" w:rsidP="005A6AD6">
            <w:pPr>
              <w:jc w:val="both"/>
              <w:rPr>
                <w:b/>
                <w:bCs/>
                <w:sz w:val="18"/>
                <w:szCs w:val="18"/>
              </w:rPr>
            </w:pPr>
            <w:r w:rsidRPr="00F10707">
              <w:rPr>
                <w:b/>
                <w:bCs/>
                <w:sz w:val="18"/>
                <w:szCs w:val="18"/>
              </w:rPr>
              <w:t>EESS, SAR 1</w:t>
            </w:r>
          </w:p>
        </w:tc>
        <w:tc>
          <w:tcPr>
            <w:tcW w:w="2907" w:type="dxa"/>
            <w:vAlign w:val="bottom"/>
          </w:tcPr>
          <w:p w:rsidR="00250184" w:rsidRPr="00F10707" w:rsidRDefault="00250184" w:rsidP="005A6AD6">
            <w:pPr>
              <w:jc w:val="both"/>
              <w:rPr>
                <w:b/>
                <w:bCs/>
                <w:sz w:val="18"/>
                <w:szCs w:val="18"/>
              </w:rPr>
            </w:pPr>
            <w:r w:rsidRPr="00F10707">
              <w:rPr>
                <w:b/>
                <w:bCs/>
                <w:sz w:val="18"/>
                <w:szCs w:val="18"/>
              </w:rPr>
              <w:t>EESS, SAR 2</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w:t>
            </w:r>
            <w:r w:rsidR="00B80BAC">
              <w:rPr>
                <w:sz w:val="18"/>
                <w:szCs w:val="18"/>
              </w:rPr>
              <w:t>terfered signal level at RF bw dBm</w:t>
            </w:r>
          </w:p>
        </w:tc>
        <w:tc>
          <w:tcPr>
            <w:tcW w:w="2700" w:type="dxa"/>
            <w:vAlign w:val="bottom"/>
          </w:tcPr>
          <w:p w:rsidR="0071653E" w:rsidRPr="00F10707" w:rsidRDefault="0071653E" w:rsidP="005A6AD6">
            <w:pPr>
              <w:jc w:val="both"/>
              <w:rPr>
                <w:sz w:val="18"/>
                <w:szCs w:val="18"/>
              </w:rPr>
            </w:pPr>
            <w:r w:rsidRPr="00F10707">
              <w:rPr>
                <w:sz w:val="18"/>
                <w:szCs w:val="18"/>
              </w:rPr>
              <w:t>-90</w:t>
            </w:r>
          </w:p>
        </w:tc>
        <w:tc>
          <w:tcPr>
            <w:tcW w:w="2907" w:type="dxa"/>
            <w:vAlign w:val="bottom"/>
          </w:tcPr>
          <w:p w:rsidR="0071653E" w:rsidRPr="00F10707" w:rsidRDefault="0071653E" w:rsidP="005A6AD6">
            <w:pPr>
              <w:jc w:val="both"/>
              <w:rPr>
                <w:sz w:val="18"/>
                <w:szCs w:val="18"/>
              </w:rPr>
            </w:pPr>
            <w:r w:rsidRPr="00F10707">
              <w:rPr>
                <w:sz w:val="18"/>
                <w:szCs w:val="18"/>
              </w:rPr>
              <w:t>-90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Int</w:t>
            </w:r>
            <w:r w:rsidR="00B80BAC">
              <w:rPr>
                <w:sz w:val="18"/>
                <w:szCs w:val="18"/>
              </w:rPr>
              <w:t>erfering signal level at RF bw dBm</w:t>
            </w:r>
          </w:p>
        </w:tc>
        <w:tc>
          <w:tcPr>
            <w:tcW w:w="2700" w:type="dxa"/>
            <w:vAlign w:val="bottom"/>
          </w:tcPr>
          <w:p w:rsidR="0071653E" w:rsidRPr="00F10707" w:rsidRDefault="0071653E" w:rsidP="00B55EB4">
            <w:pPr>
              <w:jc w:val="both"/>
              <w:rPr>
                <w:sz w:val="18"/>
                <w:szCs w:val="18"/>
              </w:rPr>
            </w:pPr>
            <w:r w:rsidRPr="00F10707">
              <w:rPr>
                <w:sz w:val="18"/>
                <w:szCs w:val="18"/>
              </w:rPr>
              <w:t>-146.9</w:t>
            </w:r>
          </w:p>
        </w:tc>
        <w:tc>
          <w:tcPr>
            <w:tcW w:w="2907" w:type="dxa"/>
            <w:vAlign w:val="bottom"/>
          </w:tcPr>
          <w:p w:rsidR="0071653E" w:rsidRPr="00F10707" w:rsidRDefault="0071653E" w:rsidP="00B55EB4">
            <w:pPr>
              <w:jc w:val="both"/>
              <w:rPr>
                <w:sz w:val="18"/>
                <w:szCs w:val="18"/>
              </w:rPr>
            </w:pPr>
            <w:r w:rsidRPr="00F10707">
              <w:rPr>
                <w:sz w:val="18"/>
                <w:szCs w:val="18"/>
              </w:rPr>
              <w:t>-151.4</w:t>
            </w:r>
          </w:p>
        </w:tc>
      </w:tr>
      <w:tr w:rsidR="0071653E" w:rsidTr="005A6AD6">
        <w:tc>
          <w:tcPr>
            <w:tcW w:w="4248" w:type="dxa"/>
            <w:vAlign w:val="bottom"/>
          </w:tcPr>
          <w:p w:rsidR="0071653E" w:rsidRPr="00F10707" w:rsidRDefault="0071653E" w:rsidP="005A6AD6">
            <w:pPr>
              <w:jc w:val="both"/>
              <w:rPr>
                <w:sz w:val="18"/>
                <w:szCs w:val="18"/>
                <w:lang w:val="da-DK"/>
              </w:rPr>
            </w:pPr>
            <w:r w:rsidRPr="00F10707">
              <w:rPr>
                <w:sz w:val="18"/>
                <w:szCs w:val="18"/>
                <w:lang w:val="da-DK"/>
              </w:rPr>
              <w:t>C/I at RF bandwidth</w:t>
            </w:r>
          </w:p>
        </w:tc>
        <w:tc>
          <w:tcPr>
            <w:tcW w:w="2700" w:type="dxa"/>
            <w:vAlign w:val="bottom"/>
          </w:tcPr>
          <w:p w:rsidR="0071653E" w:rsidRPr="00F10707" w:rsidRDefault="0071653E" w:rsidP="00B55EB4">
            <w:pPr>
              <w:jc w:val="both"/>
              <w:rPr>
                <w:sz w:val="18"/>
                <w:szCs w:val="18"/>
              </w:rPr>
            </w:pPr>
            <w:r w:rsidRPr="00F10707">
              <w:rPr>
                <w:sz w:val="18"/>
                <w:szCs w:val="18"/>
              </w:rPr>
              <w:t>56.9</w:t>
            </w:r>
          </w:p>
        </w:tc>
        <w:tc>
          <w:tcPr>
            <w:tcW w:w="2907" w:type="dxa"/>
            <w:vAlign w:val="bottom"/>
          </w:tcPr>
          <w:p w:rsidR="0071653E" w:rsidRPr="00F10707" w:rsidRDefault="0071653E" w:rsidP="00B55EB4">
            <w:pPr>
              <w:jc w:val="both"/>
              <w:rPr>
                <w:sz w:val="18"/>
                <w:szCs w:val="18"/>
              </w:rPr>
            </w:pPr>
            <w:r w:rsidRPr="00F10707">
              <w:rPr>
                <w:sz w:val="18"/>
                <w:szCs w:val="18"/>
              </w:rPr>
              <w:t>61.4</w:t>
            </w:r>
          </w:p>
        </w:tc>
      </w:tr>
      <w:tr w:rsidR="0071653E" w:rsidTr="005A6AD6">
        <w:tc>
          <w:tcPr>
            <w:tcW w:w="4248" w:type="dxa"/>
            <w:vAlign w:val="bottom"/>
          </w:tcPr>
          <w:p w:rsidR="0071653E" w:rsidRPr="00F10707" w:rsidRDefault="00B80BAC" w:rsidP="005A6AD6">
            <w:pPr>
              <w:jc w:val="both"/>
              <w:rPr>
                <w:sz w:val="18"/>
                <w:szCs w:val="18"/>
              </w:rPr>
            </w:pPr>
            <w:r>
              <w:rPr>
                <w:sz w:val="18"/>
                <w:szCs w:val="18"/>
              </w:rPr>
              <w:t>RX bandwidth MHz</w:t>
            </w:r>
          </w:p>
        </w:tc>
        <w:tc>
          <w:tcPr>
            <w:tcW w:w="2700" w:type="dxa"/>
            <w:vAlign w:val="bottom"/>
          </w:tcPr>
          <w:p w:rsidR="0071653E" w:rsidRPr="00F10707" w:rsidRDefault="0071653E" w:rsidP="005A6AD6">
            <w:pPr>
              <w:jc w:val="both"/>
              <w:rPr>
                <w:sz w:val="18"/>
                <w:szCs w:val="18"/>
              </w:rPr>
            </w:pPr>
            <w:r w:rsidRPr="00F10707">
              <w:rPr>
                <w:sz w:val="18"/>
                <w:szCs w:val="18"/>
              </w:rPr>
              <w:t>40</w:t>
            </w:r>
          </w:p>
        </w:tc>
        <w:tc>
          <w:tcPr>
            <w:tcW w:w="2907" w:type="dxa"/>
            <w:vAlign w:val="bottom"/>
          </w:tcPr>
          <w:p w:rsidR="0071653E" w:rsidRPr="00F10707" w:rsidRDefault="0071653E" w:rsidP="005A6AD6">
            <w:pPr>
              <w:jc w:val="both"/>
              <w:rPr>
                <w:sz w:val="18"/>
                <w:szCs w:val="18"/>
              </w:rPr>
            </w:pPr>
            <w:r w:rsidRPr="00F10707">
              <w:rPr>
                <w:sz w:val="18"/>
                <w:szCs w:val="18"/>
              </w:rPr>
              <w:t>15</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Rx noise figure</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B80BAC" w:rsidP="005A6AD6">
            <w:pPr>
              <w:jc w:val="both"/>
              <w:rPr>
                <w:sz w:val="18"/>
                <w:szCs w:val="18"/>
              </w:rPr>
            </w:pPr>
            <w:r>
              <w:rPr>
                <w:sz w:val="18"/>
                <w:szCs w:val="18"/>
              </w:rPr>
              <w:t>Rx antenna height, m</w:t>
            </w:r>
          </w:p>
        </w:tc>
        <w:tc>
          <w:tcPr>
            <w:tcW w:w="2700" w:type="dxa"/>
            <w:vAlign w:val="bottom"/>
          </w:tcPr>
          <w:p w:rsidR="0071653E" w:rsidRPr="00F10707" w:rsidRDefault="0071653E" w:rsidP="005A6AD6">
            <w:pPr>
              <w:jc w:val="both"/>
              <w:rPr>
                <w:sz w:val="18"/>
                <w:szCs w:val="18"/>
              </w:rPr>
            </w:pPr>
            <w:r w:rsidRPr="00F10707">
              <w:rPr>
                <w:sz w:val="18"/>
                <w:szCs w:val="18"/>
              </w:rPr>
              <w:t>400000</w:t>
            </w:r>
          </w:p>
        </w:tc>
        <w:tc>
          <w:tcPr>
            <w:tcW w:w="2907" w:type="dxa"/>
            <w:vAlign w:val="bottom"/>
          </w:tcPr>
          <w:p w:rsidR="0071653E" w:rsidRPr="00F10707" w:rsidRDefault="0071653E" w:rsidP="005A6AD6">
            <w:pPr>
              <w:jc w:val="both"/>
              <w:rPr>
                <w:sz w:val="18"/>
                <w:szCs w:val="18"/>
              </w:rPr>
            </w:pPr>
            <w:r w:rsidRPr="00F10707">
              <w:rPr>
                <w:sz w:val="18"/>
                <w:szCs w:val="18"/>
              </w:rPr>
              <w:t>568000</w:t>
            </w:r>
          </w:p>
        </w:tc>
      </w:tr>
      <w:tr w:rsidR="0071653E" w:rsidTr="005A6AD6">
        <w:tc>
          <w:tcPr>
            <w:tcW w:w="4248" w:type="dxa"/>
            <w:vAlign w:val="bottom"/>
          </w:tcPr>
          <w:p w:rsidR="0071653E" w:rsidRPr="00F10707" w:rsidRDefault="00B80BAC" w:rsidP="005A6AD6">
            <w:pPr>
              <w:jc w:val="both"/>
              <w:rPr>
                <w:sz w:val="18"/>
                <w:szCs w:val="18"/>
              </w:rPr>
            </w:pPr>
            <w:r>
              <w:rPr>
                <w:sz w:val="18"/>
                <w:szCs w:val="18"/>
              </w:rPr>
              <w:t>RX antenna gain dBi</w:t>
            </w:r>
            <w:r w:rsidR="0071653E" w:rsidRPr="00F10707">
              <w:rPr>
                <w:sz w:val="18"/>
                <w:szCs w:val="18"/>
              </w:rPr>
              <w:t xml:space="preserve"> towards interference</w:t>
            </w:r>
          </w:p>
        </w:tc>
        <w:tc>
          <w:tcPr>
            <w:tcW w:w="2700" w:type="dxa"/>
            <w:vAlign w:val="bottom"/>
          </w:tcPr>
          <w:p w:rsidR="0071653E" w:rsidRPr="00F10707" w:rsidRDefault="0071653E" w:rsidP="005A6AD6">
            <w:pPr>
              <w:jc w:val="both"/>
              <w:rPr>
                <w:sz w:val="18"/>
                <w:szCs w:val="18"/>
              </w:rPr>
            </w:pPr>
            <w:r w:rsidRPr="00F10707">
              <w:rPr>
                <w:sz w:val="18"/>
                <w:szCs w:val="18"/>
              </w:rPr>
              <w:t>36.</w:t>
            </w:r>
          </w:p>
        </w:tc>
        <w:tc>
          <w:tcPr>
            <w:tcW w:w="2907" w:type="dxa"/>
            <w:vAlign w:val="bottom"/>
          </w:tcPr>
          <w:p w:rsidR="0071653E" w:rsidRPr="00F10707" w:rsidRDefault="0071653E" w:rsidP="005A6AD6">
            <w:pPr>
              <w:jc w:val="both"/>
              <w:rPr>
                <w:sz w:val="18"/>
                <w:szCs w:val="18"/>
              </w:rPr>
            </w:pPr>
            <w:r w:rsidRPr="00F10707">
              <w:rPr>
                <w:sz w:val="18"/>
                <w:szCs w:val="18"/>
              </w:rPr>
              <w:t>33</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Rx noise floor</w:t>
            </w:r>
            <w:r w:rsidR="00B80BAC">
              <w:rPr>
                <w:sz w:val="18"/>
                <w:szCs w:val="18"/>
              </w:rPr>
              <w:t>,</w:t>
            </w:r>
            <w:r w:rsidRPr="00F10707">
              <w:rPr>
                <w:sz w:val="18"/>
                <w:szCs w:val="18"/>
              </w:rPr>
              <w:t xml:space="preserve"> dBm</w:t>
            </w:r>
          </w:p>
        </w:tc>
        <w:tc>
          <w:tcPr>
            <w:tcW w:w="2700" w:type="dxa"/>
            <w:vAlign w:val="bottom"/>
          </w:tcPr>
          <w:p w:rsidR="0071653E" w:rsidRPr="00F10707" w:rsidRDefault="0071653E" w:rsidP="00B55EB4">
            <w:pPr>
              <w:jc w:val="both"/>
              <w:rPr>
                <w:sz w:val="18"/>
                <w:szCs w:val="18"/>
              </w:rPr>
            </w:pPr>
            <w:r w:rsidRPr="00F10707">
              <w:rPr>
                <w:sz w:val="18"/>
                <w:szCs w:val="18"/>
              </w:rPr>
              <w:t>-97.7</w:t>
            </w:r>
          </w:p>
        </w:tc>
        <w:tc>
          <w:tcPr>
            <w:tcW w:w="2907" w:type="dxa"/>
            <w:vAlign w:val="bottom"/>
          </w:tcPr>
          <w:p w:rsidR="0071653E" w:rsidRPr="00F10707" w:rsidRDefault="0071653E" w:rsidP="00B55EB4">
            <w:pPr>
              <w:jc w:val="both"/>
              <w:rPr>
                <w:sz w:val="18"/>
                <w:szCs w:val="18"/>
              </w:rPr>
            </w:pPr>
            <w:r w:rsidRPr="00F10707">
              <w:rPr>
                <w:sz w:val="18"/>
                <w:szCs w:val="18"/>
              </w:rPr>
              <w:t>-102.3</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TX/RX BW correction factor</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Interfering signal level</w:t>
            </w:r>
            <w:r w:rsidR="00B80BAC">
              <w:rPr>
                <w:sz w:val="18"/>
                <w:szCs w:val="18"/>
              </w:rPr>
              <w:t>,</w:t>
            </w:r>
            <w:r w:rsidRPr="00F10707">
              <w:rPr>
                <w:sz w:val="18"/>
                <w:szCs w:val="18"/>
              </w:rPr>
              <w:t xml:space="preserve"> </w:t>
            </w:r>
            <w:r w:rsidR="00B80BAC">
              <w:rPr>
                <w:sz w:val="18"/>
                <w:szCs w:val="18"/>
              </w:rPr>
              <w:t>dBm</w:t>
            </w:r>
          </w:p>
        </w:tc>
        <w:tc>
          <w:tcPr>
            <w:tcW w:w="2700" w:type="dxa"/>
            <w:vAlign w:val="bottom"/>
          </w:tcPr>
          <w:p w:rsidR="0071653E" w:rsidRPr="00F10707" w:rsidRDefault="0071653E" w:rsidP="005A6AD6">
            <w:pPr>
              <w:jc w:val="both"/>
              <w:rPr>
                <w:sz w:val="18"/>
                <w:szCs w:val="18"/>
              </w:rPr>
            </w:pPr>
            <w:r w:rsidRPr="00F10707">
              <w:rPr>
                <w:sz w:val="18"/>
                <w:szCs w:val="18"/>
              </w:rPr>
              <w:t>-110.946699</w:t>
            </w:r>
          </w:p>
        </w:tc>
        <w:tc>
          <w:tcPr>
            <w:tcW w:w="2907" w:type="dxa"/>
            <w:vAlign w:val="bottom"/>
          </w:tcPr>
          <w:p w:rsidR="0071653E" w:rsidRPr="00F10707" w:rsidRDefault="0071653E" w:rsidP="00B55EB4">
            <w:pPr>
              <w:jc w:val="both"/>
              <w:rPr>
                <w:sz w:val="18"/>
                <w:szCs w:val="18"/>
              </w:rPr>
            </w:pPr>
            <w:r w:rsidRPr="00F10707">
              <w:rPr>
                <w:sz w:val="18"/>
                <w:szCs w:val="18"/>
              </w:rPr>
              <w:t>-118.4</w:t>
            </w:r>
          </w:p>
        </w:tc>
      </w:tr>
      <w:tr w:rsidR="0071653E" w:rsidTr="005A6AD6">
        <w:tc>
          <w:tcPr>
            <w:tcW w:w="4248" w:type="dxa"/>
            <w:vAlign w:val="bottom"/>
          </w:tcPr>
          <w:p w:rsidR="0071653E" w:rsidRPr="00F10707" w:rsidRDefault="0071653E" w:rsidP="00B80BAC">
            <w:pPr>
              <w:jc w:val="both"/>
              <w:rPr>
                <w:b/>
                <w:bCs/>
                <w:color w:val="FF0000"/>
                <w:sz w:val="18"/>
                <w:szCs w:val="18"/>
              </w:rPr>
            </w:pPr>
            <w:r w:rsidRPr="00F10707">
              <w:rPr>
                <w:b/>
                <w:bCs/>
                <w:color w:val="FF0000"/>
                <w:sz w:val="18"/>
                <w:szCs w:val="18"/>
              </w:rPr>
              <w:t>I/N</w:t>
            </w:r>
            <w:r w:rsidR="00B80BAC">
              <w:rPr>
                <w:b/>
                <w:bCs/>
                <w:color w:val="FF0000"/>
                <w:sz w:val="18"/>
                <w:szCs w:val="18"/>
              </w:rPr>
              <w:t>,</w:t>
            </w:r>
            <w:r w:rsidRPr="00F10707">
              <w:rPr>
                <w:b/>
                <w:bCs/>
                <w:color w:val="FF0000"/>
                <w:sz w:val="18"/>
                <w:szCs w:val="18"/>
              </w:rPr>
              <w:t xml:space="preserve"> </w:t>
            </w:r>
            <w:r w:rsidR="00B80BAC">
              <w:rPr>
                <w:b/>
                <w:bCs/>
                <w:color w:val="FF0000"/>
                <w:sz w:val="18"/>
                <w:szCs w:val="18"/>
              </w:rPr>
              <w:t>dB</w:t>
            </w:r>
          </w:p>
        </w:tc>
        <w:tc>
          <w:tcPr>
            <w:tcW w:w="2700" w:type="dxa"/>
            <w:vAlign w:val="bottom"/>
          </w:tcPr>
          <w:p w:rsidR="0071653E" w:rsidRPr="00F10707" w:rsidRDefault="0071653E" w:rsidP="00B55EB4">
            <w:pPr>
              <w:jc w:val="both"/>
              <w:rPr>
                <w:b/>
                <w:bCs/>
                <w:color w:val="FF0000"/>
                <w:sz w:val="18"/>
                <w:szCs w:val="18"/>
              </w:rPr>
            </w:pPr>
            <w:r w:rsidRPr="00F10707">
              <w:rPr>
                <w:b/>
                <w:bCs/>
                <w:color w:val="FF0000"/>
                <w:sz w:val="18"/>
                <w:szCs w:val="18"/>
              </w:rPr>
              <w:t>-12.1</w:t>
            </w:r>
          </w:p>
        </w:tc>
        <w:tc>
          <w:tcPr>
            <w:tcW w:w="2907" w:type="dxa"/>
            <w:vAlign w:val="bottom"/>
          </w:tcPr>
          <w:p w:rsidR="0071653E" w:rsidRPr="00F10707" w:rsidRDefault="0071653E" w:rsidP="00B55EB4">
            <w:pPr>
              <w:jc w:val="both"/>
              <w:rPr>
                <w:b/>
                <w:bCs/>
                <w:color w:val="FF0000"/>
                <w:sz w:val="18"/>
                <w:szCs w:val="18"/>
              </w:rPr>
            </w:pPr>
            <w:r w:rsidRPr="00F10707">
              <w:rPr>
                <w:b/>
                <w:bCs/>
                <w:color w:val="FF0000"/>
                <w:sz w:val="18"/>
                <w:szCs w:val="18"/>
              </w:rPr>
              <w:t>-16.0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Compatibility criterion</w:t>
            </w:r>
          </w:p>
        </w:tc>
        <w:tc>
          <w:tcPr>
            <w:tcW w:w="2700" w:type="dxa"/>
            <w:vAlign w:val="bottom"/>
          </w:tcPr>
          <w:p w:rsidR="0071653E" w:rsidRPr="00F10707" w:rsidRDefault="0071653E" w:rsidP="005A6AD6">
            <w:pPr>
              <w:jc w:val="both"/>
              <w:rPr>
                <w:sz w:val="18"/>
                <w:szCs w:val="18"/>
              </w:rPr>
            </w:pPr>
            <w:r w:rsidRPr="00F10707">
              <w:rPr>
                <w:sz w:val="18"/>
                <w:szCs w:val="18"/>
              </w:rPr>
              <w:t>I/N = -6</w:t>
            </w:r>
          </w:p>
        </w:tc>
        <w:tc>
          <w:tcPr>
            <w:tcW w:w="2907" w:type="dxa"/>
            <w:vAlign w:val="bottom"/>
          </w:tcPr>
          <w:p w:rsidR="0071653E" w:rsidRPr="00F10707" w:rsidRDefault="0071653E" w:rsidP="005A6AD6">
            <w:pPr>
              <w:jc w:val="both"/>
              <w:rPr>
                <w:sz w:val="18"/>
                <w:szCs w:val="18"/>
              </w:rPr>
            </w:pPr>
            <w:r w:rsidRPr="00F10707">
              <w:rPr>
                <w:sz w:val="18"/>
                <w:szCs w:val="18"/>
              </w:rPr>
              <w:t>I/N = -6</w:t>
            </w:r>
          </w:p>
        </w:tc>
      </w:tr>
      <w:tr w:rsidR="0071653E" w:rsidTr="005A6AD6">
        <w:tc>
          <w:tcPr>
            <w:tcW w:w="4248" w:type="dxa"/>
            <w:vAlign w:val="bottom"/>
          </w:tcPr>
          <w:p w:rsidR="0071653E" w:rsidRPr="00F10707" w:rsidRDefault="0071653E" w:rsidP="005A6AD6">
            <w:pPr>
              <w:jc w:val="both"/>
              <w:rPr>
                <w:b/>
                <w:bCs/>
                <w:sz w:val="18"/>
                <w:szCs w:val="18"/>
              </w:rPr>
            </w:pPr>
            <w:r w:rsidRPr="00F10707">
              <w:rPr>
                <w:b/>
                <w:bCs/>
                <w:sz w:val="18"/>
                <w:szCs w:val="18"/>
              </w:rPr>
              <w:t>Interference risk (single entry)</w:t>
            </w:r>
          </w:p>
        </w:tc>
        <w:tc>
          <w:tcPr>
            <w:tcW w:w="2700" w:type="dxa"/>
            <w:vAlign w:val="bottom"/>
          </w:tcPr>
          <w:p w:rsidR="0071653E" w:rsidRPr="005B46DC" w:rsidRDefault="0071653E" w:rsidP="005A6AD6">
            <w:pPr>
              <w:jc w:val="both"/>
              <w:rPr>
                <w:b/>
                <w:bCs/>
                <w:sz w:val="18"/>
                <w:szCs w:val="18"/>
                <w:highlight w:val="green"/>
              </w:rPr>
            </w:pPr>
            <w:r w:rsidRPr="005B46DC">
              <w:rPr>
                <w:b/>
                <w:bCs/>
                <w:sz w:val="18"/>
                <w:szCs w:val="18"/>
                <w:highlight w:val="green"/>
              </w:rPr>
              <w:t>Very low</w:t>
            </w:r>
          </w:p>
        </w:tc>
        <w:tc>
          <w:tcPr>
            <w:tcW w:w="2907" w:type="dxa"/>
            <w:vAlign w:val="bottom"/>
          </w:tcPr>
          <w:p w:rsidR="0071653E" w:rsidRPr="005B46DC" w:rsidRDefault="0071653E" w:rsidP="005A6AD6">
            <w:pPr>
              <w:jc w:val="both"/>
              <w:rPr>
                <w:b/>
                <w:bCs/>
                <w:sz w:val="18"/>
                <w:szCs w:val="18"/>
                <w:highlight w:val="green"/>
              </w:rPr>
            </w:pPr>
            <w:r w:rsidRPr="005B46DC">
              <w:rPr>
                <w:b/>
                <w:bCs/>
                <w:sz w:val="18"/>
                <w:szCs w:val="18"/>
                <w:highlight w:val="green"/>
              </w:rPr>
              <w:t>Very low</w:t>
            </w:r>
          </w:p>
        </w:tc>
      </w:tr>
    </w:tbl>
    <w:p w:rsidR="00250184" w:rsidRPr="00250184" w:rsidRDefault="00250184" w:rsidP="00FD0610">
      <w:pPr>
        <w:pStyle w:val="ECCParagraph"/>
      </w:pPr>
    </w:p>
    <w:p w:rsidR="00E4550C" w:rsidRPr="00F10707" w:rsidRDefault="00E4550C" w:rsidP="00FD0610">
      <w:pPr>
        <w:pStyle w:val="ECCParagraph"/>
      </w:pPr>
      <w:r w:rsidRPr="00F10707">
        <w:t xml:space="preserve">Because of the long distance between the space-borne SAR receivers and ground-based PL transmitters, the continuous transmitting low power </w:t>
      </w:r>
      <w:r w:rsidR="001E646D">
        <w:t>p</w:t>
      </w:r>
      <w:r w:rsidRPr="00F10707">
        <w:t xml:space="preserve">seudolites do not cause interference to SAR receivers and compatibility evaluations are made to pulsed </w:t>
      </w:r>
      <w:r w:rsidR="001E646D">
        <w:t>p</w:t>
      </w:r>
      <w:r w:rsidRPr="00F10707">
        <w:t>seudolites.</w:t>
      </w:r>
    </w:p>
    <w:p w:rsidR="00E4550C" w:rsidRPr="00F10707" w:rsidRDefault="00E4550C" w:rsidP="00972A61">
      <w:pPr>
        <w:pStyle w:val="ECCAnnexheading2"/>
      </w:pPr>
      <w:r w:rsidRPr="00F10707">
        <w:tab/>
        <w:t>SEAMCAT simulations</w:t>
      </w:r>
    </w:p>
    <w:p w:rsidR="00E4550C" w:rsidRPr="00F10707" w:rsidRDefault="00E4550C" w:rsidP="00FD0610">
      <w:pPr>
        <w:pStyle w:val="ECCParagraph"/>
      </w:pPr>
      <w:r w:rsidRPr="00F10707">
        <w:t>In the SEAMCAT simulations the statistical compatibility between the Pseudolite and EESS services is studied. The consistency between the SEAMCAT scenario and the MCL calculations is checked by a simple correlated simulation case without any distributions and after this a full statistical scenario is implemented.</w:t>
      </w:r>
    </w:p>
    <w:p w:rsidR="00E4550C" w:rsidRPr="00F10707" w:rsidRDefault="00E4550C" w:rsidP="00FD0610">
      <w:pPr>
        <w:pStyle w:val="ECCParagraph"/>
      </w:pPr>
      <w:r w:rsidRPr="00F10707">
        <w:t>The SAR receivers are space-borne, thus line-of-sight visibility between the interfering Pseudolite transmitter and the victim can be assumed. The selected propagation model for the simulations is the Free Space Loss model (as implem</w:t>
      </w:r>
      <w:r w:rsidR="001E646D">
        <w:t>ented in SEAMCAT). Between the p</w:t>
      </w:r>
      <w:r w:rsidRPr="00F10707">
        <w:t xml:space="preserve">seudolite transmit and receive antennas the operational environment is assumed as non-LOS and the Extended Hata model (as implemented in SEAMCAT) is used. </w:t>
      </w:r>
    </w:p>
    <w:p w:rsidR="00E4550C" w:rsidRPr="00660699" w:rsidRDefault="00E4550C" w:rsidP="00660699">
      <w:pPr>
        <w:pStyle w:val="ECCParagraph"/>
      </w:pPr>
      <w:r w:rsidRPr="00660699">
        <w:t>The interference criteria for synthetic aperture radars is an interference-to-noise ratio (I/N) of –6 dB, which corresponds to a 10% performance degradation of the standard deviation of SAR pixel power. The EESS SAR radar scans the surface of the Earth with its antenna main beam when it sees the interference only from the main beam. Therefore, in these evaluations, only the main lobes of the Synthetic Aperture Radar, SAR1 or SAR2, are considered. The size of the antenna footprint is about 20 km x 20 km.</w:t>
      </w:r>
    </w:p>
    <w:p w:rsidR="00E4550C" w:rsidRPr="00F10707" w:rsidRDefault="00E4550C" w:rsidP="00FD0610">
      <w:pPr>
        <w:pStyle w:val="ECCParagraph"/>
      </w:pPr>
      <w:r w:rsidRPr="00F10707">
        <w:t xml:space="preserve">In the simulations both, the interfering PL and victim SAR receivers are assumed to operate on same 1 227 MHz frequency. The simulation parameters are gathered in </w:t>
      </w:r>
      <w:r w:rsidR="007C04E7">
        <w:fldChar w:fldCharType="begin"/>
      </w:r>
      <w:r w:rsidR="007C04E7">
        <w:instrText xml:space="preserve"> REF _Ref273532967 \h  \* MERGEFORMAT </w:instrText>
      </w:r>
      <w:r w:rsidR="007C04E7">
        <w:fldChar w:fldCharType="separate"/>
      </w:r>
      <w:r w:rsidR="0056127B" w:rsidRPr="00F10707">
        <w:t xml:space="preserve">Table </w:t>
      </w:r>
      <w:r w:rsidR="0056127B">
        <w:rPr>
          <w:noProof/>
        </w:rPr>
        <w:t>42</w:t>
      </w:r>
      <w:r w:rsidR="007C04E7">
        <w:fldChar w:fldCharType="end"/>
      </w:r>
      <w:r w:rsidRPr="00F10707">
        <w:t>.</w:t>
      </w:r>
    </w:p>
    <w:p w:rsidR="0071653E" w:rsidRDefault="0071653E" w:rsidP="00FD0610">
      <w:pPr>
        <w:pStyle w:val="ECCParagraph"/>
      </w:pPr>
    </w:p>
    <w:p w:rsidR="00FE79C5" w:rsidRDefault="00FE79C5" w:rsidP="00FD0610">
      <w:pPr>
        <w:pStyle w:val="ECCParagraph"/>
      </w:pPr>
    </w:p>
    <w:p w:rsidR="00FD0610" w:rsidRPr="00F10707" w:rsidRDefault="00FD0610" w:rsidP="00FD0610">
      <w:pPr>
        <w:pStyle w:val="Caption"/>
      </w:pPr>
      <w:bookmarkStart w:id="256" w:name="_Ref273532967"/>
      <w:r w:rsidRPr="00F10707">
        <w:lastRenderedPageBreak/>
        <w:t xml:space="preserve">Table </w:t>
      </w:r>
      <w:r w:rsidR="002A18DE" w:rsidRPr="00F10707">
        <w:fldChar w:fldCharType="begin"/>
      </w:r>
      <w:r w:rsidRPr="00F10707">
        <w:instrText xml:space="preserve"> SEQ Table \* ARABIC </w:instrText>
      </w:r>
      <w:r w:rsidR="002A18DE" w:rsidRPr="00F10707">
        <w:fldChar w:fldCharType="separate"/>
      </w:r>
      <w:r w:rsidR="0056127B">
        <w:rPr>
          <w:noProof/>
        </w:rPr>
        <w:t>42</w:t>
      </w:r>
      <w:r w:rsidR="002A18DE" w:rsidRPr="00F10707">
        <w:fldChar w:fldCharType="end"/>
      </w:r>
      <w:bookmarkEnd w:id="256"/>
      <w:r w:rsidRPr="00F10707">
        <w:t>: SEAMCAT simulation parameters for SAR receivers in the bands 1215-1240 MHz and 1240-1300MHz</w:t>
      </w:r>
      <w:bookmarkStart w:id="257" w:name="_Toc200441124"/>
      <w:r w:rsidR="00C15C3F">
        <w:t xml:space="preserve"> [R</w:t>
      </w:r>
      <w:r w:rsidRPr="00F10707">
        <w:t xml:space="preserve">ef. </w:t>
      </w:r>
      <w:r w:rsidR="00C15C3F">
        <w:t xml:space="preserve">Recommendation </w:t>
      </w:r>
      <w:r w:rsidRPr="00F10707">
        <w:t xml:space="preserve">ITU-R </w:t>
      </w:r>
      <w:proofErr w:type="gramStart"/>
      <w:r w:rsidRPr="00F10707">
        <w:t>RS.1347</w:t>
      </w:r>
      <w:bookmarkEnd w:id="257"/>
      <w:proofErr w:type="gramEnd"/>
      <w:r w:rsidR="002A18DE">
        <w:fldChar w:fldCharType="begin"/>
      </w:r>
      <w:r w:rsidR="00C15C3F">
        <w:instrText xml:space="preserve"> REF _Ref321223250 \n \h </w:instrText>
      </w:r>
      <w:r w:rsidR="002A18DE">
        <w:fldChar w:fldCharType="separate"/>
      </w:r>
      <w:r w:rsidR="0056127B">
        <w:t>[14]</w:t>
      </w:r>
      <w:r w:rsidR="002A18DE">
        <w:fldChar w:fldCharType="end"/>
      </w:r>
      <w:r w:rsidRPr="001E646D">
        <w:t>], [*Ref.</w:t>
      </w:r>
      <w:r w:rsidR="00C15C3F">
        <w:t xml:space="preserve"> Recommendation</w:t>
      </w:r>
      <w:r w:rsidRPr="001E646D">
        <w:t xml:space="preserve"> ITU-R RS.1166-3</w:t>
      </w:r>
      <w:r w:rsidR="002A18DE">
        <w:fldChar w:fldCharType="begin"/>
      </w:r>
      <w:r w:rsidR="00C15C3F">
        <w:instrText xml:space="preserve"> REF _Ref321222939 \n \h </w:instrText>
      </w:r>
      <w:r w:rsidR="002A18DE">
        <w:fldChar w:fldCharType="separate"/>
      </w:r>
      <w:r w:rsidR="0056127B">
        <w:t>[7]</w:t>
      </w:r>
      <w:r w:rsidR="002A18DE">
        <w:fldChar w:fldCharType="end"/>
      </w:r>
      <w:r w:rsidRPr="001E646D">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
        <w:gridCol w:w="2694"/>
        <w:gridCol w:w="1653"/>
        <w:gridCol w:w="1843"/>
        <w:gridCol w:w="1430"/>
        <w:gridCol w:w="2221"/>
      </w:tblGrid>
      <w:tr w:rsidR="0071653E" w:rsidRPr="00FE1795" w:rsidTr="00FD0610">
        <w:trPr>
          <w:tblHeader/>
        </w:trPr>
        <w:tc>
          <w:tcPr>
            <w:tcW w:w="2708" w:type="dxa"/>
            <w:gridSpan w:val="2"/>
            <w:tcBorders>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Victim: EESS, SAR receiver</w:t>
            </w:r>
          </w:p>
        </w:tc>
        <w:tc>
          <w:tcPr>
            <w:tcW w:w="3651" w:type="dxa"/>
            <w:gridSpan w:val="2"/>
            <w:tcBorders>
              <w:left w:val="single" w:sz="8" w:space="0" w:color="FFFFFF"/>
            </w:tcBorders>
            <w:shd w:val="clear" w:color="auto" w:fill="D2232A"/>
            <w:vAlign w:val="center"/>
          </w:tcPr>
          <w:p w:rsidR="0071653E" w:rsidRPr="00FE1795" w:rsidRDefault="0071653E" w:rsidP="0071653E">
            <w:pPr>
              <w:spacing w:line="288" w:lineRule="auto"/>
              <w:jc w:val="center"/>
              <w:rPr>
                <w:b/>
                <w:color w:val="FFFFFF"/>
              </w:rPr>
            </w:pPr>
            <w:r>
              <w:rPr>
                <w:b/>
                <w:color w:val="FFFFFF"/>
              </w:rPr>
              <w:t>Interfering system: CW or Pulsed PLs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rPr>
                <w:b/>
                <w:sz w:val="18"/>
                <w:szCs w:val="18"/>
              </w:rPr>
            </w:pP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sz w:val="18"/>
                <w:szCs w:val="18"/>
              </w:rPr>
            </w:pPr>
            <w:r w:rsidRPr="00F10707">
              <w:rPr>
                <w:b/>
                <w:sz w:val="18"/>
                <w:szCs w:val="18"/>
              </w:rPr>
              <w:t>SAR1</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sz w:val="18"/>
                <w:szCs w:val="18"/>
              </w:rPr>
            </w:pPr>
            <w:r w:rsidRPr="00F10707">
              <w:rPr>
                <w:b/>
                <w:sz w:val="18"/>
                <w:szCs w:val="18"/>
              </w:rPr>
              <w:t>SAR2</w:t>
            </w:r>
          </w:p>
        </w:tc>
        <w:tc>
          <w:tcPr>
            <w:tcW w:w="1430"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sz w:val="18"/>
                <w:szCs w:val="18"/>
              </w:rPr>
            </w:pPr>
            <w:r w:rsidRPr="00F10707">
              <w:rPr>
                <w:b/>
                <w:sz w:val="18"/>
                <w:szCs w:val="18"/>
              </w:rPr>
              <w:t>CW</w:t>
            </w:r>
          </w:p>
        </w:tc>
        <w:tc>
          <w:tcPr>
            <w:tcW w:w="2221"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sz w:val="18"/>
                <w:szCs w:val="18"/>
              </w:rPr>
            </w:pPr>
            <w:r w:rsidRPr="00F10707">
              <w:rPr>
                <w:b/>
                <w:sz w:val="18"/>
                <w:szCs w:val="18"/>
              </w:rPr>
              <w:t>Pulsed</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rPr>
            </w:pPr>
            <w:r w:rsidRPr="00F10707">
              <w:rPr>
                <w:b/>
                <w:bCs/>
              </w:rPr>
              <w:t>Frequency [MHz]</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rPr>
            </w:pPr>
            <w:r w:rsidRPr="00F10707">
              <w:rPr>
                <w:b/>
                <w:bCs/>
              </w:rPr>
              <w:t>Transmit power P</w:t>
            </w:r>
            <w:r w:rsidRPr="00F10707">
              <w:rPr>
                <w:b/>
                <w:bCs/>
                <w:vertAlign w:val="subscript"/>
              </w:rPr>
              <w:t xml:space="preserve">TX </w:t>
            </w:r>
            <w:r w:rsidRPr="00F10707">
              <w:rPr>
                <w:b/>
                <w:bCs/>
              </w:rPr>
              <w:t>[dBm]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rPr>
            </w:pPr>
            <w:r w:rsidRPr="00F10707">
              <w:rPr>
                <w:b/>
              </w:rPr>
              <w:t xml:space="preserve">Noise level [dBm] </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 xml:space="preserve">-97.7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 xml:space="preserve">-102 </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rPr>
            </w:pPr>
            <w:r w:rsidRPr="00F10707">
              <w:rPr>
                <w:b/>
                <w:sz w:val="18"/>
                <w:szCs w:val="18"/>
              </w:rPr>
              <w:t xml:space="preserve">Bandwidth (pulse) </w:t>
            </w:r>
            <w:r w:rsidRPr="00F10707">
              <w:rPr>
                <w:b/>
              </w:rPr>
              <w:t xml:space="preserve"> [MHz]</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40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15</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2 or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rPr>
            </w:pPr>
            <w:r w:rsidRPr="00F10707">
              <w:rPr>
                <w:b/>
              </w:rPr>
              <w:t>Antenna azimuth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Polar angle 360º; uniform distribution</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rPr>
                <w:b/>
              </w:rPr>
            </w:pPr>
            <w:r w:rsidRPr="00F10707">
              <w:rPr>
                <w:b/>
              </w:rPr>
              <w:t>Antenna elevation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0</w:t>
            </w:r>
            <w:r w:rsidRPr="00F10707">
              <w:rPr>
                <w:sz w:val="18"/>
                <w:szCs w:val="18"/>
              </w:rPr>
              <w:t>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rPr>
            </w:pPr>
            <w:r w:rsidRPr="00F10707">
              <w:rPr>
                <w:b/>
              </w:rPr>
              <w:t>Antenna height [m]</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400 000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568 000</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bCs/>
              </w:rPr>
            </w:pPr>
            <w:r w:rsidRPr="00F10707">
              <w:rPr>
                <w:b/>
                <w:bCs/>
              </w:rPr>
              <w:t>Maximum antenna gain [dBi]</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36,4</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33</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11 (Tx)</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trHeight w:val="609"/>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rPr>
                <w:b/>
                <w:bCs/>
                <w:sz w:val="18"/>
                <w:szCs w:val="18"/>
              </w:rPr>
            </w:pPr>
            <w:r w:rsidRPr="00F10707">
              <w:rPr>
                <w:b/>
                <w:bCs/>
                <w:sz w:val="18"/>
                <w:szCs w:val="18"/>
              </w:rPr>
              <w:t>Antenna orientation (deg, from nadir)</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20º</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35º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F870F4">
            <w:pPr>
              <w:rPr>
                <w:b/>
                <w:bCs/>
                <w:sz w:val="18"/>
                <w:szCs w:val="18"/>
              </w:rPr>
            </w:pPr>
            <w:r w:rsidRPr="00F10707">
              <w:rPr>
                <w:b/>
                <w:sz w:val="18"/>
                <w:szCs w:val="18"/>
              </w:rPr>
              <w:t>Minimum desired signal [dBm]</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r w:rsidRPr="00F10707">
              <w:rPr>
                <w:sz w:val="18"/>
                <w:szCs w:val="18"/>
              </w:rPr>
              <w:t>-156.5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F870F4">
            <w:pPr>
              <w:rPr>
                <w:b/>
                <w:bCs/>
              </w:rPr>
            </w:pPr>
            <w:r w:rsidRPr="00F10707">
              <w:rPr>
                <w:b/>
                <w:bCs/>
              </w:rPr>
              <w:t xml:space="preserve">Interference criteria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F870F4">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r w:rsidRPr="00F10707">
              <w:rPr>
                <w:b/>
              </w:rPr>
              <w:t xml:space="preserve">InterferingTx -Victim Rx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DD69D0">
            <w:pPr>
              <w:pStyle w:val="ListParagraph"/>
              <w:numPr>
                <w:ilvl w:val="0"/>
                <w:numId w:val="37"/>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separation distance (see</w:t>
            </w:r>
            <w:r w:rsidR="00B55EB4">
              <w:t xml:space="preserve"> </w:t>
            </w:r>
            <w:r w:rsidR="002A18DE">
              <w:fldChar w:fldCharType="begin"/>
            </w:r>
            <w:r w:rsidR="00B55EB4">
              <w:instrText xml:space="preserve"> REF _Ref320001830 \h </w:instrText>
            </w:r>
            <w:r w:rsidR="002A18DE">
              <w:fldChar w:fldCharType="separate"/>
            </w:r>
            <w:r w:rsidR="0056127B" w:rsidRPr="00F10707">
              <w:t xml:space="preserve">Table </w:t>
            </w:r>
            <w:r w:rsidR="0056127B">
              <w:rPr>
                <w:noProof/>
              </w:rPr>
              <w:t>41</w:t>
            </w:r>
            <w:r w:rsidR="002A18DE">
              <w:fldChar w:fldCharType="end"/>
            </w:r>
            <w:r w:rsidRPr="00F10707">
              <w:t>)</w:t>
            </w:r>
          </w:p>
          <w:p w:rsidR="00E4550C" w:rsidRPr="00F10707" w:rsidRDefault="00E4550C" w:rsidP="00DD69D0">
            <w:pPr>
              <w:pStyle w:val="ListParagraph"/>
              <w:numPr>
                <w:ilvl w:val="0"/>
                <w:numId w:val="37"/>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radar altitude (see. antenna height above)</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DD69D0">
            <w:pPr>
              <w:pStyle w:val="ListParagraph"/>
              <w:numPr>
                <w:ilvl w:val="0"/>
                <w:numId w:val="38"/>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DD69D0">
            <w:pPr>
              <w:pStyle w:val="ListParagraph"/>
              <w:numPr>
                <w:ilvl w:val="0"/>
                <w:numId w:val="38"/>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Tx: Extended Hata, Suburban (below roof) </w:t>
            </w:r>
          </w:p>
          <w:p w:rsidR="00E4550C" w:rsidRPr="00F10707" w:rsidRDefault="00E4550C" w:rsidP="00DD69D0">
            <w:pPr>
              <w:pStyle w:val="ListParagraph"/>
              <w:numPr>
                <w:ilvl w:val="0"/>
                <w:numId w:val="38"/>
              </w:numPr>
              <w:tabs>
                <w:tab w:val="left" w:pos="1403"/>
                <w:tab w:val="left" w:pos="1588"/>
                <w:tab w:val="left" w:pos="1985"/>
              </w:tabs>
              <w:overflowPunct w:val="0"/>
              <w:autoSpaceDE w:val="0"/>
              <w:autoSpaceDN w:val="0"/>
              <w:adjustRightInd w:val="0"/>
              <w:spacing w:before="120" w:after="120"/>
              <w:ind w:left="1403" w:hanging="425"/>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SAR coverage</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DD69D0">
            <w:pPr>
              <w:pStyle w:val="ListParagraph"/>
              <w:numPr>
                <w:ilvl w:val="0"/>
                <w:numId w:val="39"/>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DD69D0">
            <w:pPr>
              <w:pStyle w:val="ListParagraph"/>
              <w:numPr>
                <w:ilvl w:val="0"/>
                <w:numId w:val="39"/>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DD69D0">
            <w:pPr>
              <w:pStyle w:val="ListParagraph"/>
              <w:numPr>
                <w:ilvl w:val="0"/>
                <w:numId w:val="40"/>
              </w:numPr>
              <w:spacing w:before="120" w:after="120"/>
              <w:ind w:hanging="462"/>
            </w:pPr>
            <w:r w:rsidRPr="00F870F4">
              <w:rPr>
                <w:sz w:val="18"/>
                <w:szCs w:val="18"/>
              </w:rPr>
              <w:t>Single transmitter case (density 0,0025 1/km</w:t>
            </w:r>
            <w:r w:rsidRPr="00F870F4">
              <w:rPr>
                <w:sz w:val="18"/>
                <w:szCs w:val="18"/>
                <w:vertAlign w:val="superscript"/>
              </w:rPr>
              <w:t>2</w:t>
            </w:r>
            <w:r w:rsidRPr="00F870F4">
              <w:rPr>
                <w:sz w:val="18"/>
                <w:szCs w:val="18"/>
              </w:rPr>
              <w:t>)</w:t>
            </w:r>
          </w:p>
          <w:p w:rsidR="00E4550C" w:rsidRPr="00F10707" w:rsidRDefault="00E4550C" w:rsidP="00DD69D0">
            <w:pPr>
              <w:pStyle w:val="ListParagraph"/>
              <w:numPr>
                <w:ilvl w:val="0"/>
                <w:numId w:val="40"/>
              </w:numPr>
              <w:spacing w:before="120" w:after="120"/>
              <w:ind w:hanging="462"/>
            </w:pPr>
            <w:r w:rsidRPr="00F870F4">
              <w:rPr>
                <w:sz w:val="18"/>
                <w:szCs w:val="18"/>
              </w:rPr>
              <w:t>6 uniformly distributed PLs (density 0,015 1/km</w:t>
            </w:r>
            <w:r w:rsidRPr="00F870F4">
              <w:rPr>
                <w:sz w:val="18"/>
                <w:szCs w:val="18"/>
                <w:vertAlign w:val="superscript"/>
              </w:rPr>
              <w:t>2</w:t>
            </w:r>
            <w:r w:rsidRPr="00F870F4">
              <w:rPr>
                <w:sz w:val="18"/>
                <w:szCs w:val="18"/>
              </w:rPr>
              <w:t>)</w:t>
            </w:r>
          </w:p>
        </w:tc>
      </w:tr>
    </w:tbl>
    <w:p w:rsidR="00E4550C" w:rsidRPr="00F10707" w:rsidRDefault="00E4550C" w:rsidP="00E4550C">
      <w:pPr>
        <w:pStyle w:val="Texte"/>
      </w:pPr>
    </w:p>
    <w:p w:rsidR="00E4550C" w:rsidRPr="00F10707" w:rsidRDefault="00E4550C" w:rsidP="00FD0610">
      <w:pPr>
        <w:pStyle w:val="ECCParagraph"/>
      </w:pPr>
      <w:r w:rsidRPr="00F10707">
        <w:t xml:space="preserve">The used SAR1 and SAR2 receiver blocking responses and PL transmitter emissions mask are presented in </w:t>
      </w:r>
      <w:r w:rsidR="007C04E7">
        <w:fldChar w:fldCharType="begin"/>
      </w:r>
      <w:r w:rsidR="007C04E7">
        <w:instrText xml:space="preserve"> REF _Ref273531392 \h  \* MERGEFORMAT </w:instrText>
      </w:r>
      <w:r w:rsidR="007C04E7">
        <w:fldChar w:fldCharType="separate"/>
      </w:r>
      <w:r w:rsidR="0056127B" w:rsidRPr="00F10707">
        <w:t xml:space="preserve">Figure </w:t>
      </w:r>
      <w:r w:rsidR="0056127B">
        <w:rPr>
          <w:noProof/>
        </w:rPr>
        <w:t>44</w:t>
      </w:r>
      <w:r w:rsidR="007C04E7">
        <w:fldChar w:fldCharType="end"/>
      </w:r>
      <w:r w:rsidR="00660699">
        <w:t>,</w:t>
      </w:r>
      <w:r w:rsidRPr="00F10707">
        <w:t xml:space="preserve"> </w:t>
      </w:r>
      <w:r w:rsidR="007C04E7">
        <w:fldChar w:fldCharType="begin"/>
      </w:r>
      <w:r w:rsidR="007C04E7">
        <w:instrText xml:space="preserve"> REF _Ref273531420 \h  \* MERGEFORMAT </w:instrText>
      </w:r>
      <w:r w:rsidR="007C04E7">
        <w:fldChar w:fldCharType="separate"/>
      </w:r>
      <w:r w:rsidR="0056127B" w:rsidRPr="00F10707">
        <w:t xml:space="preserve">Figure </w:t>
      </w:r>
      <w:r w:rsidR="0056127B">
        <w:rPr>
          <w:noProof/>
        </w:rPr>
        <w:t>45</w:t>
      </w:r>
      <w:r w:rsidR="007C04E7">
        <w:fldChar w:fldCharType="end"/>
      </w:r>
      <w:r w:rsidR="00FD0610">
        <w:t xml:space="preserve"> </w:t>
      </w:r>
      <w:r w:rsidRPr="00F10707">
        <w:t xml:space="preserve">and </w:t>
      </w:r>
      <w:r w:rsidR="007C04E7">
        <w:fldChar w:fldCharType="begin"/>
      </w:r>
      <w:r w:rsidR="007C04E7">
        <w:instrText xml:space="preserve"> REF _Ref273531440 \h  \* MERGEFORMAT </w:instrText>
      </w:r>
      <w:r w:rsidR="007C04E7">
        <w:fldChar w:fldCharType="separate"/>
      </w:r>
      <w:r w:rsidR="0056127B" w:rsidRPr="00F10707">
        <w:t xml:space="preserve">Figure </w:t>
      </w:r>
      <w:r w:rsidR="0056127B">
        <w:rPr>
          <w:noProof/>
        </w:rPr>
        <w:t>46</w:t>
      </w:r>
      <w:r w:rsidR="007C04E7">
        <w:fldChar w:fldCharType="end"/>
      </w:r>
      <w:r w:rsidRPr="00F10707">
        <w:t>, respectively.</w:t>
      </w:r>
    </w:p>
    <w:p w:rsidR="00E4550C" w:rsidRPr="00F10707" w:rsidRDefault="00E4550C" w:rsidP="00E4550C">
      <w:pPr>
        <w:pStyle w:val="Texte"/>
        <w:jc w:val="center"/>
      </w:pPr>
      <w:r>
        <w:rPr>
          <w:noProof/>
          <w:lang w:val="da-DK" w:eastAsia="da-DK"/>
        </w:rPr>
        <w:drawing>
          <wp:inline distT="0" distB="0" distL="0" distR="0" wp14:anchorId="71ADBDD7" wp14:editId="3158C9A2">
            <wp:extent cx="3962400" cy="2190750"/>
            <wp:effectExtent l="0" t="0" r="0" b="0"/>
            <wp:docPr id="54" name="Image 5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figure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Caption"/>
      </w:pPr>
      <w:bookmarkStart w:id="258" w:name="_Ref273531392"/>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44</w:t>
      </w:r>
      <w:r w:rsidR="002A18DE" w:rsidRPr="00F10707">
        <w:fldChar w:fldCharType="end"/>
      </w:r>
      <w:bookmarkEnd w:id="258"/>
      <w:r w:rsidRPr="00F10707">
        <w:t>: EESS, SAR1 receiver blocking response</w:t>
      </w:r>
    </w:p>
    <w:p w:rsidR="00E4550C" w:rsidRPr="00F10707" w:rsidRDefault="00E4550C" w:rsidP="00E4550C">
      <w:pPr>
        <w:pStyle w:val="Texte"/>
        <w:rPr>
          <w:lang w:eastAsia="en-US"/>
        </w:rPr>
      </w:pPr>
    </w:p>
    <w:p w:rsidR="00E4550C" w:rsidRPr="00F10707" w:rsidRDefault="00E4550C" w:rsidP="00E4550C">
      <w:pPr>
        <w:pStyle w:val="Texte"/>
        <w:jc w:val="center"/>
        <w:rPr>
          <w:lang w:eastAsia="en-US"/>
        </w:rPr>
      </w:pPr>
      <w:r>
        <w:rPr>
          <w:noProof/>
          <w:lang w:val="da-DK" w:eastAsia="da-DK"/>
        </w:rPr>
        <w:lastRenderedPageBreak/>
        <w:drawing>
          <wp:inline distT="0" distB="0" distL="0" distR="0" wp14:anchorId="363C0E50" wp14:editId="38FDF153">
            <wp:extent cx="3962400" cy="2190750"/>
            <wp:effectExtent l="0" t="0" r="0" b="0"/>
            <wp:docPr id="53" name="Image 5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figure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Caption"/>
      </w:pPr>
      <w:bookmarkStart w:id="259" w:name="_Ref273531420"/>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45</w:t>
      </w:r>
      <w:r w:rsidR="002A18DE" w:rsidRPr="00F10707">
        <w:fldChar w:fldCharType="end"/>
      </w:r>
      <w:bookmarkEnd w:id="259"/>
      <w:r w:rsidRPr="00F10707">
        <w:t>: EESS, SAR2 receiver blocking response</w:t>
      </w:r>
    </w:p>
    <w:p w:rsidR="00E4550C" w:rsidRPr="00F10707" w:rsidRDefault="00E4550C" w:rsidP="00E4550C">
      <w:pPr>
        <w:pStyle w:val="Caption"/>
      </w:pPr>
    </w:p>
    <w:p w:rsidR="00E4550C" w:rsidRPr="00F10707" w:rsidRDefault="00E4550C" w:rsidP="00E4550C">
      <w:pPr>
        <w:pStyle w:val="Caption"/>
      </w:pPr>
      <w:r>
        <w:rPr>
          <w:noProof/>
          <w:lang w:val="da-DK" w:eastAsia="da-DK"/>
        </w:rPr>
        <w:drawing>
          <wp:inline distT="0" distB="0" distL="0" distR="0" wp14:anchorId="011FC3F7" wp14:editId="3AAD80CB">
            <wp:extent cx="3914775" cy="3095625"/>
            <wp:effectExtent l="0" t="0" r="9525" b="9525"/>
            <wp:docPr id="52" name="Image 5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figure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14775" cy="3095625"/>
                    </a:xfrm>
                    <a:prstGeom prst="rect">
                      <a:avLst/>
                    </a:prstGeom>
                    <a:noFill/>
                    <a:ln>
                      <a:noFill/>
                    </a:ln>
                  </pic:spPr>
                </pic:pic>
              </a:graphicData>
            </a:graphic>
          </wp:inline>
        </w:drawing>
      </w:r>
    </w:p>
    <w:p w:rsidR="00E4550C" w:rsidRPr="00F10707" w:rsidRDefault="00E4550C" w:rsidP="00E4550C">
      <w:pPr>
        <w:pStyle w:val="Caption"/>
      </w:pPr>
      <w:bookmarkStart w:id="260" w:name="_Ref273531440"/>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46</w:t>
      </w:r>
      <w:r w:rsidR="002A18DE" w:rsidRPr="00F10707">
        <w:fldChar w:fldCharType="end"/>
      </w:r>
      <w:bookmarkEnd w:id="260"/>
      <w:r w:rsidRPr="00F10707">
        <w:t>: PL transmitter emissions mask</w:t>
      </w:r>
    </w:p>
    <w:p w:rsidR="00E4550C" w:rsidRPr="00F10707" w:rsidRDefault="00E4550C" w:rsidP="00E4550C">
      <w:pPr>
        <w:pStyle w:val="Texte"/>
        <w:jc w:val="center"/>
        <w:rPr>
          <w:sz w:val="16"/>
          <w:szCs w:val="16"/>
        </w:rPr>
      </w:pPr>
    </w:p>
    <w:p w:rsidR="00E4550C" w:rsidRPr="00F10707" w:rsidRDefault="00E4550C" w:rsidP="00E4550C">
      <w:pPr>
        <w:rPr>
          <w:sz w:val="22"/>
          <w:szCs w:val="22"/>
          <w:u w:val="single"/>
        </w:rPr>
      </w:pPr>
      <w:r w:rsidRPr="00F10707">
        <w:rPr>
          <w:u w:val="single"/>
        </w:rPr>
        <w:t>EESS (space-to-Earth) SAR1 receivers operating in the band 1215-1300 MHz</w:t>
      </w:r>
    </w:p>
    <w:p w:rsidR="00E4550C" w:rsidRPr="00F10707" w:rsidRDefault="00E4550C" w:rsidP="00E4550C">
      <w:pPr>
        <w:jc w:val="both"/>
        <w:rPr>
          <w:sz w:val="22"/>
          <w:szCs w:val="22"/>
          <w:u w:val="single"/>
        </w:rPr>
      </w:pPr>
    </w:p>
    <w:p w:rsidR="00E4550C" w:rsidRPr="00F10707" w:rsidRDefault="00E4550C" w:rsidP="00E4550C">
      <w:pPr>
        <w:pStyle w:val="Texte"/>
        <w:jc w:val="center"/>
      </w:pPr>
      <w:r>
        <w:rPr>
          <w:noProof/>
          <w:lang w:val="da-DK" w:eastAsia="da-DK"/>
        </w:rPr>
        <w:lastRenderedPageBreak/>
        <w:drawing>
          <wp:inline distT="0" distB="0" distL="0" distR="0" wp14:anchorId="2D32D014" wp14:editId="11655687">
            <wp:extent cx="4676775" cy="3657600"/>
            <wp:effectExtent l="0" t="0" r="9525" b="0"/>
            <wp:docPr id="51" name="Image 5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figure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76775" cy="3657600"/>
                    </a:xfrm>
                    <a:prstGeom prst="rect">
                      <a:avLst/>
                    </a:prstGeom>
                    <a:noFill/>
                    <a:ln>
                      <a:noFill/>
                    </a:ln>
                  </pic:spPr>
                </pic:pic>
              </a:graphicData>
            </a:graphic>
          </wp:inline>
        </w:drawing>
      </w:r>
    </w:p>
    <w:p w:rsidR="00E4550C" w:rsidRDefault="00E4550C" w:rsidP="00E4550C">
      <w:pPr>
        <w:pStyle w:val="Caption"/>
      </w:pPr>
      <w:bookmarkStart w:id="261" w:name="_Ref202158091"/>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47</w:t>
      </w:r>
      <w:r w:rsidR="002A18DE" w:rsidRPr="00F10707">
        <w:fldChar w:fldCharType="end"/>
      </w:r>
      <w:bookmarkEnd w:id="261"/>
      <w:r w:rsidRPr="00F10707">
        <w:t xml:space="preserve">: Pulsed PL to EESS, space-borne SAR1; Correlated case with </w:t>
      </w:r>
      <w:r w:rsidR="007120BD">
        <w:br/>
      </w:r>
      <w:r w:rsidRPr="00F10707">
        <w:t>I/N criteria -6 dB and separation distance 425km.</w:t>
      </w:r>
      <w:r w:rsidR="007120BD">
        <w:br/>
      </w:r>
      <w:r w:rsidRPr="00F10707">
        <w:t>(EESS_PL to SAR1_pulsed_MCL.sws)</w:t>
      </w:r>
    </w:p>
    <w:p w:rsidR="007120BD" w:rsidRPr="007120BD" w:rsidRDefault="007120BD" w:rsidP="007120BD"/>
    <w:p w:rsidR="00E4550C" w:rsidRPr="00F10707" w:rsidRDefault="00E4550C" w:rsidP="00E4550C">
      <w:pPr>
        <w:pStyle w:val="Texte"/>
        <w:jc w:val="center"/>
        <w:rPr>
          <w:lang w:eastAsia="en-US"/>
        </w:rPr>
      </w:pPr>
      <w:r>
        <w:rPr>
          <w:noProof/>
          <w:lang w:val="da-DK" w:eastAsia="da-DK"/>
        </w:rPr>
        <w:drawing>
          <wp:inline distT="0" distB="0" distL="0" distR="0" wp14:anchorId="77B5228D" wp14:editId="7AFB6D2F">
            <wp:extent cx="4867275" cy="3686175"/>
            <wp:effectExtent l="0" t="0" r="9525" b="9525"/>
            <wp:docPr id="50" name="Image 5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figure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E4550C" w:rsidRPr="00F10707" w:rsidRDefault="00E4550C" w:rsidP="00E4550C">
      <w:pPr>
        <w:pStyle w:val="Caption"/>
      </w:pPr>
      <w:bookmarkStart w:id="262" w:name="_Ref273531489"/>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48</w:t>
      </w:r>
      <w:r w:rsidR="002A18DE" w:rsidRPr="00F10707">
        <w:fldChar w:fldCharType="end"/>
      </w:r>
      <w:bookmarkEnd w:id="262"/>
      <w:r w:rsidRPr="00F10707">
        <w:t xml:space="preserve">: Single pulse transmitting PL to SAR1; uniform distributions </w:t>
      </w:r>
      <w:r w:rsidR="007120BD">
        <w:br/>
      </w:r>
      <w:r w:rsidRPr="00F10707">
        <w:t>(PL transmitter density 0.0025 1/km</w:t>
      </w:r>
      <w:r w:rsidRPr="00F10707">
        <w:rPr>
          <w:sz w:val="18"/>
          <w:vertAlign w:val="superscript"/>
        </w:rPr>
        <w:t>2</w:t>
      </w:r>
      <w:r w:rsidRPr="00F10707">
        <w:t xml:space="preserve">); Interference probability is 0.105% </w:t>
      </w:r>
      <w:r w:rsidR="007120BD">
        <w:br/>
      </w:r>
      <w:r w:rsidRPr="00F10707">
        <w:t>(EESS_PL to SAR1_pulsed_single_d0.0025.sws)</w:t>
      </w:r>
    </w:p>
    <w:p w:rsidR="00E4550C" w:rsidRPr="00F10707" w:rsidRDefault="00E4550C" w:rsidP="00E4550C">
      <w:pPr>
        <w:pStyle w:val="Texte"/>
        <w:rPr>
          <w:lang w:eastAsia="en-US"/>
        </w:rPr>
      </w:pPr>
    </w:p>
    <w:p w:rsidR="00E4550C" w:rsidRPr="00F10707" w:rsidRDefault="00E4550C" w:rsidP="00E4550C">
      <w:pPr>
        <w:pStyle w:val="CaptionCa"/>
      </w:pPr>
      <w:r>
        <w:rPr>
          <w:noProof/>
          <w:lang w:val="da-DK" w:eastAsia="da-DK"/>
        </w:rPr>
        <w:lastRenderedPageBreak/>
        <w:drawing>
          <wp:inline distT="0" distB="0" distL="0" distR="0" wp14:anchorId="1A98AEEB" wp14:editId="6E7B372C">
            <wp:extent cx="4400550" cy="2724150"/>
            <wp:effectExtent l="0" t="0" r="0" b="0"/>
            <wp:docPr id="49" name="Image 49"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figure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00550" cy="2724150"/>
                    </a:xfrm>
                    <a:prstGeom prst="rect">
                      <a:avLst/>
                    </a:prstGeom>
                    <a:noFill/>
                    <a:ln>
                      <a:noFill/>
                    </a:ln>
                  </pic:spPr>
                </pic:pic>
              </a:graphicData>
            </a:graphic>
          </wp:inline>
        </w:drawing>
      </w:r>
    </w:p>
    <w:p w:rsidR="00E4550C" w:rsidRPr="00F10707" w:rsidRDefault="00E4550C" w:rsidP="00E4550C">
      <w:pPr>
        <w:pStyle w:val="Caption"/>
      </w:pPr>
      <w:bookmarkStart w:id="263" w:name="_Ref273531535"/>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49</w:t>
      </w:r>
      <w:r w:rsidR="002A18DE" w:rsidRPr="00F10707">
        <w:fldChar w:fldCharType="end"/>
      </w:r>
      <w:bookmarkEnd w:id="263"/>
      <w:r w:rsidRPr="00F10707">
        <w:t xml:space="preserve">: Six pulse transmitting PLs to SAR1; Uniform distributions </w:t>
      </w:r>
      <w:r w:rsidR="007120BD">
        <w:br/>
      </w:r>
      <w:r w:rsidRPr="00F10707">
        <w:t>(PL transmitter density 0.015 1/km</w:t>
      </w:r>
      <w:r w:rsidRPr="00F10707">
        <w:rPr>
          <w:sz w:val="18"/>
          <w:vertAlign w:val="superscript"/>
        </w:rPr>
        <w:t>2</w:t>
      </w:r>
      <w:r w:rsidRPr="00F10707">
        <w:t xml:space="preserve">); Interference probability is 2.14% </w:t>
      </w:r>
      <w:r w:rsidR="007120BD">
        <w:br/>
      </w:r>
      <w:r w:rsidRPr="00F10707">
        <w:t>(EESS_PL to SAR1_pulsed_6tx_d0.015.sws)</w:t>
      </w:r>
    </w:p>
    <w:p w:rsidR="00E4550C" w:rsidRPr="00F10707" w:rsidRDefault="001E646D" w:rsidP="00FD0610">
      <w:pPr>
        <w:pStyle w:val="ECCParagraph"/>
      </w:pPr>
      <w:r>
        <w:t>Single pulse transmitting p</w:t>
      </w:r>
      <w:r w:rsidR="00E4550C" w:rsidRPr="00F10707">
        <w:t xml:space="preserve">seudolite in the SAR1 antenna footprint (PL density 0.0025 </w:t>
      </w:r>
      <w:r w:rsidR="00E4550C" w:rsidRPr="00F10707">
        <w:rPr>
          <w:sz w:val="18"/>
          <w:szCs w:val="18"/>
        </w:rPr>
        <w:t>1/km</w:t>
      </w:r>
      <w:r w:rsidR="00E4550C" w:rsidRPr="00F10707">
        <w:rPr>
          <w:sz w:val="18"/>
          <w:szCs w:val="18"/>
          <w:vertAlign w:val="superscript"/>
        </w:rPr>
        <w:t>2</w:t>
      </w:r>
      <w:r w:rsidR="00E4550C" w:rsidRPr="00F10707">
        <w:t>) does not cause interference to the EESS system (</w:t>
      </w:r>
      <w:r w:rsidR="007C04E7">
        <w:fldChar w:fldCharType="begin"/>
      </w:r>
      <w:r w:rsidR="007C04E7">
        <w:instrText xml:space="preserve"> REF _Ref273531489 \h  \* MERGEFORMAT </w:instrText>
      </w:r>
      <w:r w:rsidR="007C04E7">
        <w:fldChar w:fldCharType="separate"/>
      </w:r>
      <w:r w:rsidR="0056127B" w:rsidRPr="00F10707">
        <w:t xml:space="preserve">Figure </w:t>
      </w:r>
      <w:r w:rsidR="0056127B">
        <w:rPr>
          <w:noProof/>
        </w:rPr>
        <w:t>48</w:t>
      </w:r>
      <w:r w:rsidR="007C04E7">
        <w:fldChar w:fldCharType="end"/>
      </w:r>
      <w:r w:rsidR="00E4550C" w:rsidRPr="00F10707">
        <w:t xml:space="preserve">). The situation is the same also in the six pulse transmitting </w:t>
      </w:r>
      <w:r>
        <w:t>p</w:t>
      </w:r>
      <w:r w:rsidR="00E4550C" w:rsidRPr="00F10707">
        <w:t xml:space="preserve">seudolites case (with higher PL density of 0.015 </w:t>
      </w:r>
      <w:r w:rsidR="00E4550C" w:rsidRPr="00F10707">
        <w:rPr>
          <w:sz w:val="18"/>
          <w:szCs w:val="18"/>
        </w:rPr>
        <w:t>Tx/km</w:t>
      </w:r>
      <w:r w:rsidR="00E4550C" w:rsidRPr="00F10707">
        <w:rPr>
          <w:sz w:val="18"/>
          <w:szCs w:val="18"/>
          <w:vertAlign w:val="superscript"/>
        </w:rPr>
        <w:t>2</w:t>
      </w:r>
      <w:r w:rsidR="00E4550C" w:rsidRPr="00F10707">
        <w:t xml:space="preserve">) in </w:t>
      </w:r>
      <w:r w:rsidR="007C04E7">
        <w:fldChar w:fldCharType="begin"/>
      </w:r>
      <w:r w:rsidR="007C04E7">
        <w:instrText xml:space="preserve"> REF _Ref273531535 \h  \* MERGEFORMAT </w:instrText>
      </w:r>
      <w:r w:rsidR="007C04E7">
        <w:fldChar w:fldCharType="separate"/>
      </w:r>
      <w:r w:rsidR="0056127B" w:rsidRPr="00F10707">
        <w:t xml:space="preserve">Figure </w:t>
      </w:r>
      <w:r w:rsidR="0056127B">
        <w:rPr>
          <w:noProof/>
        </w:rPr>
        <w:t>49</w:t>
      </w:r>
      <w:r w:rsidR="007C04E7">
        <w:fldChar w:fldCharType="end"/>
      </w:r>
      <w:r>
        <w:t>. However, as the number of p</w:t>
      </w:r>
      <w:r w:rsidR="00E4550C" w:rsidRPr="00F10707">
        <w:t>seudolites in the radar footprint increases aggregated average interference power level in the EESS receiver may be exceeded.</w:t>
      </w:r>
    </w:p>
    <w:p w:rsidR="00E4550C" w:rsidRPr="00F10707" w:rsidRDefault="00E4550C" w:rsidP="00E4550C">
      <w:pPr>
        <w:rPr>
          <w:sz w:val="22"/>
          <w:szCs w:val="22"/>
          <w:u w:val="single"/>
        </w:rPr>
      </w:pPr>
      <w:r w:rsidRPr="00F10707">
        <w:rPr>
          <w:u w:val="single"/>
        </w:rPr>
        <w:t>EESS (space-to-Earth) SAR2 receivers operating in the band 1215-1300 MHz</w:t>
      </w:r>
    </w:p>
    <w:p w:rsidR="00E4550C" w:rsidRPr="00F10707" w:rsidRDefault="00E4550C" w:rsidP="00E4550C">
      <w:pPr>
        <w:pStyle w:val="Texte"/>
        <w:jc w:val="center"/>
      </w:pPr>
      <w:r>
        <w:rPr>
          <w:noProof/>
          <w:lang w:val="da-DK" w:eastAsia="da-DK"/>
        </w:rPr>
        <w:drawing>
          <wp:inline distT="0" distB="0" distL="0" distR="0" wp14:anchorId="08008FF8" wp14:editId="189FCFAC">
            <wp:extent cx="4981575" cy="3762375"/>
            <wp:effectExtent l="0" t="0" r="9525" b="9525"/>
            <wp:docPr id="48" name="Image 48"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igure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81575" cy="3762375"/>
                    </a:xfrm>
                    <a:prstGeom prst="rect">
                      <a:avLst/>
                    </a:prstGeom>
                    <a:noFill/>
                    <a:ln>
                      <a:noFill/>
                    </a:ln>
                  </pic:spPr>
                </pic:pic>
              </a:graphicData>
            </a:graphic>
          </wp:inline>
        </w:drawing>
      </w:r>
    </w:p>
    <w:p w:rsidR="00E4550C" w:rsidRPr="00F10707" w:rsidRDefault="00E4550C" w:rsidP="00E4550C">
      <w:pPr>
        <w:pStyle w:val="Caption"/>
      </w:pPr>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50</w:t>
      </w:r>
      <w:r w:rsidR="002A18DE" w:rsidRPr="00F10707">
        <w:fldChar w:fldCharType="end"/>
      </w:r>
      <w:r w:rsidRPr="00F10707">
        <w:t>: Pulsed PL to EESS, space-borne SAR2; Correlated case with I/N criteria -6 dB and separation distance 693km. (EESS_PL to SAR2_pulsed_MCL.sws)</w:t>
      </w:r>
    </w:p>
    <w:p w:rsidR="00E4550C" w:rsidRPr="00F10707" w:rsidRDefault="00E4550C" w:rsidP="00E4550C">
      <w:pPr>
        <w:pStyle w:val="Texte"/>
        <w:jc w:val="center"/>
      </w:pPr>
      <w:r>
        <w:rPr>
          <w:noProof/>
          <w:lang w:val="da-DK" w:eastAsia="da-DK"/>
        </w:rPr>
        <w:lastRenderedPageBreak/>
        <w:drawing>
          <wp:inline distT="0" distB="0" distL="0" distR="0" wp14:anchorId="45EEC443" wp14:editId="73EC22D1">
            <wp:extent cx="4676775" cy="3457575"/>
            <wp:effectExtent l="0" t="0" r="9525" b="9525"/>
            <wp:docPr id="47" name="Image 4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figure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6775" cy="3457575"/>
                    </a:xfrm>
                    <a:prstGeom prst="rect">
                      <a:avLst/>
                    </a:prstGeom>
                    <a:noFill/>
                    <a:ln>
                      <a:noFill/>
                    </a:ln>
                  </pic:spPr>
                </pic:pic>
              </a:graphicData>
            </a:graphic>
          </wp:inline>
        </w:drawing>
      </w:r>
    </w:p>
    <w:p w:rsidR="00E4550C" w:rsidRDefault="00E4550C" w:rsidP="00E4550C">
      <w:pPr>
        <w:pStyle w:val="Caption"/>
      </w:pPr>
      <w:bookmarkStart w:id="264" w:name="_Ref273531571"/>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51</w:t>
      </w:r>
      <w:r w:rsidR="002A18DE" w:rsidRPr="00F10707">
        <w:fldChar w:fldCharType="end"/>
      </w:r>
      <w:bookmarkEnd w:id="264"/>
      <w:r w:rsidRPr="00F10707">
        <w:t xml:space="preserve">: Single pulse transmitting PL to SAR2; Uniform distributions </w:t>
      </w:r>
      <w:r w:rsidR="007120BD">
        <w:br/>
      </w:r>
      <w:r w:rsidRPr="00F10707">
        <w:t>(PL transmitter density 0.0025 1/km2); Interference probability 0%</w:t>
      </w:r>
      <w:r w:rsidR="007120BD">
        <w:br/>
      </w:r>
      <w:r w:rsidRPr="00F10707">
        <w:t>(EESS_1PL to SAR2_single_pulsed_d0.0025.sws)</w:t>
      </w:r>
    </w:p>
    <w:p w:rsidR="00F870F4" w:rsidRPr="00F870F4" w:rsidRDefault="00F870F4" w:rsidP="00F870F4"/>
    <w:p w:rsidR="00E4550C" w:rsidRPr="00F10707" w:rsidRDefault="00E4550C" w:rsidP="00E4550C">
      <w:pPr>
        <w:pStyle w:val="CaptionCa"/>
      </w:pPr>
      <w:r>
        <w:rPr>
          <w:noProof/>
          <w:lang w:val="da-DK" w:eastAsia="da-DK"/>
        </w:rPr>
        <w:drawing>
          <wp:inline distT="0" distB="0" distL="0" distR="0" wp14:anchorId="45009C05" wp14:editId="436E3B77">
            <wp:extent cx="4781550" cy="3609975"/>
            <wp:effectExtent l="0" t="0" r="0" b="9525"/>
            <wp:docPr id="46" name="Image 46"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figure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0" cy="3609975"/>
                    </a:xfrm>
                    <a:prstGeom prst="rect">
                      <a:avLst/>
                    </a:prstGeom>
                    <a:noFill/>
                    <a:ln>
                      <a:noFill/>
                    </a:ln>
                  </pic:spPr>
                </pic:pic>
              </a:graphicData>
            </a:graphic>
          </wp:inline>
        </w:drawing>
      </w:r>
    </w:p>
    <w:p w:rsidR="00E4550C" w:rsidRDefault="00E4550C" w:rsidP="00E4550C">
      <w:pPr>
        <w:pStyle w:val="Caption"/>
      </w:pPr>
      <w:bookmarkStart w:id="265" w:name="_Ref273531599"/>
      <w:r w:rsidRPr="00F10707">
        <w:t xml:space="preserve">Figure </w:t>
      </w:r>
      <w:r w:rsidR="002A18DE" w:rsidRPr="00F10707">
        <w:fldChar w:fldCharType="begin"/>
      </w:r>
      <w:r w:rsidRPr="00F10707">
        <w:instrText xml:space="preserve"> SEQ Figure \* ARABIC </w:instrText>
      </w:r>
      <w:r w:rsidR="002A18DE" w:rsidRPr="00F10707">
        <w:fldChar w:fldCharType="separate"/>
      </w:r>
      <w:r w:rsidR="0056127B">
        <w:rPr>
          <w:noProof/>
        </w:rPr>
        <w:t>52</w:t>
      </w:r>
      <w:r w:rsidR="002A18DE" w:rsidRPr="00F10707">
        <w:fldChar w:fldCharType="end"/>
      </w:r>
      <w:bookmarkEnd w:id="265"/>
      <w:r w:rsidRPr="00F10707">
        <w:t xml:space="preserve">: Six pulse transmitting PLs to SAR2; Uniform distributions </w:t>
      </w:r>
      <w:r w:rsidR="007120BD">
        <w:br/>
      </w:r>
      <w:r w:rsidRPr="00F10707">
        <w:t>(PL transmitter density 0.015 1/km</w:t>
      </w:r>
      <w:r w:rsidRPr="00F10707">
        <w:rPr>
          <w:sz w:val="18"/>
          <w:vertAlign w:val="superscript"/>
        </w:rPr>
        <w:t>2</w:t>
      </w:r>
      <w:r w:rsidRPr="00F10707">
        <w:t xml:space="preserve">); Interference probability is 0% </w:t>
      </w:r>
      <w:r w:rsidR="007120BD">
        <w:br/>
      </w:r>
      <w:r w:rsidRPr="00F10707">
        <w:t>(EESS_PL to SAR2_6tx_pulsed_d0.015.sws)</w:t>
      </w:r>
    </w:p>
    <w:p w:rsidR="00F870F4" w:rsidRPr="00F870F4" w:rsidRDefault="00F870F4" w:rsidP="00F870F4"/>
    <w:p w:rsidR="00E4550C" w:rsidRPr="00F10707" w:rsidRDefault="00E4550C" w:rsidP="00F870F4">
      <w:pPr>
        <w:pStyle w:val="ECCParagraph"/>
        <w:keepNext/>
      </w:pPr>
      <w:r w:rsidRPr="00F10707">
        <w:lastRenderedPageBreak/>
        <w:t xml:space="preserve">Single pulse transmitting Pseudolite in the antenna footprint (density 0.0025 </w:t>
      </w:r>
      <w:r w:rsidRPr="00F10707">
        <w:rPr>
          <w:sz w:val="18"/>
          <w:szCs w:val="18"/>
        </w:rPr>
        <w:t>1/km</w:t>
      </w:r>
      <w:r w:rsidRPr="00F10707">
        <w:rPr>
          <w:sz w:val="18"/>
          <w:szCs w:val="18"/>
          <w:vertAlign w:val="superscript"/>
        </w:rPr>
        <w:t>2</w:t>
      </w:r>
      <w:r w:rsidRPr="00F10707">
        <w:t>) does not cause interference to the EESS, SAR2 system (</w:t>
      </w:r>
      <w:r w:rsidR="007C04E7">
        <w:fldChar w:fldCharType="begin"/>
      </w:r>
      <w:r w:rsidR="007C04E7">
        <w:instrText xml:space="preserve"> REF _Ref273531571 \h  \* MERGEFORMAT </w:instrText>
      </w:r>
      <w:r w:rsidR="007C04E7">
        <w:fldChar w:fldCharType="separate"/>
      </w:r>
      <w:r w:rsidR="0056127B" w:rsidRPr="00F10707">
        <w:t xml:space="preserve">Figure </w:t>
      </w:r>
      <w:r w:rsidR="0056127B">
        <w:rPr>
          <w:noProof/>
        </w:rPr>
        <w:t>51</w:t>
      </w:r>
      <w:r w:rsidR="007C04E7">
        <w:fldChar w:fldCharType="end"/>
      </w:r>
      <w:r w:rsidRPr="00F10707">
        <w:t xml:space="preserve">) and neither do six pulse transmitting PLs (PL density 0.015 </w:t>
      </w:r>
      <w:r w:rsidRPr="00F10707">
        <w:rPr>
          <w:sz w:val="18"/>
          <w:szCs w:val="18"/>
        </w:rPr>
        <w:t>Tx/km</w:t>
      </w:r>
      <w:r w:rsidRPr="00F10707">
        <w:rPr>
          <w:sz w:val="18"/>
          <w:szCs w:val="18"/>
          <w:vertAlign w:val="superscript"/>
        </w:rPr>
        <w:t>2</w:t>
      </w:r>
      <w:r w:rsidRPr="00F10707">
        <w:t xml:space="preserve">), </w:t>
      </w:r>
      <w:r w:rsidR="007C04E7">
        <w:fldChar w:fldCharType="begin"/>
      </w:r>
      <w:r w:rsidR="007C04E7">
        <w:instrText xml:space="preserve"> REF _Ref273531599 \h  \* MERGEFORMAT </w:instrText>
      </w:r>
      <w:r w:rsidR="007C04E7">
        <w:fldChar w:fldCharType="separate"/>
      </w:r>
      <w:r w:rsidR="0056127B" w:rsidRPr="00F10707">
        <w:t xml:space="preserve">Figure </w:t>
      </w:r>
      <w:r w:rsidR="0056127B">
        <w:rPr>
          <w:noProof/>
        </w:rPr>
        <w:t>52</w:t>
      </w:r>
      <w:r w:rsidR="007C04E7">
        <w:fldChar w:fldCharType="end"/>
      </w:r>
      <w:r w:rsidRPr="00F10707">
        <w:t>. However, when the number of Pseudolites in the radar footprint increases aggregated average interference power level in the EESS receiver may be exceeded.</w:t>
      </w:r>
    </w:p>
    <w:p w:rsidR="00E4550C" w:rsidRPr="00F10707" w:rsidRDefault="00E4550C" w:rsidP="00972A61">
      <w:pPr>
        <w:pStyle w:val="ECCAnnexheading2"/>
      </w:pPr>
      <w:r w:rsidRPr="00F10707">
        <w:tab/>
        <w:t xml:space="preserve">SEAMCAT Conclusions (1215-1300 </w:t>
      </w:r>
      <w:r w:rsidRPr="005C4062">
        <w:rPr>
          <w:sz w:val="18"/>
        </w:rPr>
        <w:t>MH</w:t>
      </w:r>
      <w:r w:rsidRPr="005C4062">
        <w:rPr>
          <w:sz w:val="16"/>
        </w:rPr>
        <w:t>z</w:t>
      </w:r>
      <w:r w:rsidRPr="00F10707">
        <w:t>)</w:t>
      </w:r>
    </w:p>
    <w:p w:rsidR="00E4550C" w:rsidRPr="00F10707" w:rsidRDefault="00E4550C" w:rsidP="00FD0610">
      <w:pPr>
        <w:pStyle w:val="ECCParagraph"/>
      </w:pPr>
      <w:r w:rsidRPr="00F10707">
        <w:t xml:space="preserve">Continuously transmitting </w:t>
      </w:r>
      <w:r w:rsidR="00660699">
        <w:t>p</w:t>
      </w:r>
      <w:r w:rsidRPr="00F10707">
        <w:t>seudolites do not cause interference to synthetic aperture radars due to of the long distance between the space-borne SAR receivers and ground-based PL transmitters. The case is similar</w:t>
      </w:r>
      <w:r w:rsidR="00660699">
        <w:t xml:space="preserve"> in case of pulse transmitting p</w:t>
      </w:r>
      <w:r w:rsidRPr="00F10707">
        <w:t xml:space="preserve">seudolites. However, as the </w:t>
      </w:r>
      <w:r w:rsidR="00660699">
        <w:t>number of pulsed p</w:t>
      </w:r>
      <w:r w:rsidRPr="00F10707">
        <w:t>seudolites in the footprint increases, the aggregated average interference power level in the EESS receiver may be exceeded.</w:t>
      </w:r>
    </w:p>
    <w:p w:rsidR="00E4550C" w:rsidRDefault="00E4550C" w:rsidP="00FD0610">
      <w:pPr>
        <w:pStyle w:val="ECCParagraph"/>
        <w:rPr>
          <w:rStyle w:val="TexteChar"/>
        </w:rPr>
      </w:pPr>
      <w:r w:rsidRPr="00F10707">
        <w:t xml:space="preserve">Therefore it can be concluded that </w:t>
      </w:r>
      <w:r w:rsidRPr="00F10707">
        <w:rPr>
          <w:rStyle w:val="TexteChar"/>
        </w:rPr>
        <w:t>sharing and/or compatibility bet</w:t>
      </w:r>
      <w:r w:rsidR="00660699">
        <w:rPr>
          <w:rStyle w:val="TexteChar"/>
        </w:rPr>
        <w:t>ween continuously transmitting p</w:t>
      </w:r>
      <w:r w:rsidRPr="00F10707">
        <w:rPr>
          <w:rStyle w:val="TexteChar"/>
        </w:rPr>
        <w:t>seudolites and EESS SAR receivers is feasi</w:t>
      </w:r>
      <w:r w:rsidR="00660699">
        <w:rPr>
          <w:rStyle w:val="TexteChar"/>
        </w:rPr>
        <w:t>ble. In the pulse transmitting p</w:t>
      </w:r>
      <w:r w:rsidRPr="00F10707">
        <w:rPr>
          <w:rStyle w:val="TexteChar"/>
        </w:rPr>
        <w:t>seudolite case sharing/combatibility is feasible if the aggregated</w:t>
      </w:r>
      <w:r w:rsidR="00660699">
        <w:rPr>
          <w:rStyle w:val="TexteChar"/>
        </w:rPr>
        <w:t xml:space="preserve"> average interference from all p</w:t>
      </w:r>
      <w:r w:rsidRPr="00F10707">
        <w:rPr>
          <w:rStyle w:val="TexteChar"/>
        </w:rPr>
        <w:t>seudolites in the surveillance radar antenna footprint (approximately 20km x 20km area) is limited.</w:t>
      </w:r>
    </w:p>
    <w:p w:rsidR="003A2EA9" w:rsidRDefault="003A2EA9" w:rsidP="00E4550C">
      <w:pPr>
        <w:pStyle w:val="Texte"/>
        <w:rPr>
          <w:rStyle w:val="TexteChar"/>
        </w:rPr>
      </w:pPr>
    </w:p>
    <w:p w:rsidR="00B80BAC" w:rsidRDefault="00B80BAC" w:rsidP="00E4550C">
      <w:pPr>
        <w:pStyle w:val="Texte"/>
        <w:rPr>
          <w:rStyle w:val="TexteChar"/>
        </w:rPr>
      </w:pPr>
    </w:p>
    <w:p w:rsidR="00E4550C" w:rsidRPr="00F10707" w:rsidRDefault="00E4550C" w:rsidP="00972A61">
      <w:pPr>
        <w:pStyle w:val="ECCAnnexheading1"/>
        <w:rPr>
          <w:rStyle w:val="TexteChar"/>
        </w:rPr>
      </w:pPr>
      <w:bookmarkStart w:id="266" w:name="_Toc273971051"/>
      <w:bookmarkStart w:id="267" w:name="_Toc335824947"/>
      <w:r w:rsidRPr="00F10707">
        <w:rPr>
          <w:rStyle w:val="TexteChar"/>
        </w:rPr>
        <w:lastRenderedPageBreak/>
        <w:t>References</w:t>
      </w:r>
      <w:bookmarkEnd w:id="266"/>
      <w:bookmarkEnd w:id="267"/>
    </w:p>
    <w:p w:rsidR="00E4550C" w:rsidRPr="00AD767A" w:rsidRDefault="00E4550C" w:rsidP="00F870F4">
      <w:pPr>
        <w:pStyle w:val="ReferenceDef"/>
        <w:tabs>
          <w:tab w:val="clear" w:pos="567"/>
          <w:tab w:val="clear" w:pos="680"/>
          <w:tab w:val="clear" w:pos="851"/>
          <w:tab w:val="left" w:pos="426"/>
        </w:tabs>
        <w:rPr>
          <w:rFonts w:ascii="Arial" w:hAnsi="Arial" w:cs="Arial"/>
        </w:rPr>
      </w:pPr>
      <w:bookmarkStart w:id="268" w:name="_Ref130004038"/>
      <w:r w:rsidRPr="000A48FC">
        <w:rPr>
          <w:rFonts w:ascii="Arial" w:hAnsi="Arial" w:cs="Arial"/>
        </w:rPr>
        <w:t xml:space="preserve">Wang J., 2002: Pseudolite Applications in Positioning and Navigation: Progress and problems, Journal of Global </w:t>
      </w:r>
      <w:r w:rsidRPr="00AD767A">
        <w:rPr>
          <w:rFonts w:ascii="Arial" w:hAnsi="Arial" w:cs="Arial"/>
        </w:rPr>
        <w:t>Positioning Systems, 1(1):48-56.</w:t>
      </w:r>
      <w:bookmarkEnd w:id="268"/>
    </w:p>
    <w:p w:rsidR="00E4550C" w:rsidRPr="00AD767A" w:rsidRDefault="00E4550C" w:rsidP="00F870F4">
      <w:pPr>
        <w:pStyle w:val="ReferenceDef"/>
        <w:tabs>
          <w:tab w:val="clear" w:pos="567"/>
          <w:tab w:val="clear" w:pos="680"/>
          <w:tab w:val="clear" w:pos="851"/>
          <w:tab w:val="left" w:pos="426"/>
        </w:tabs>
        <w:rPr>
          <w:rFonts w:ascii="Arial" w:hAnsi="Arial" w:cs="Arial"/>
        </w:rPr>
      </w:pPr>
      <w:bookmarkStart w:id="269" w:name="_Ref200182650"/>
      <w:r w:rsidRPr="00AD767A">
        <w:rPr>
          <w:rFonts w:ascii="Arial" w:hAnsi="Arial" w:cs="Arial"/>
        </w:rPr>
        <w:t>T. A. Stansell, Jr., "RTCM SC 104 Recommended Pseudolite Signal Specifications", Global Positioning System, Vol. III, Institute of Navigation, 1986</w:t>
      </w:r>
      <w:bookmarkEnd w:id="269"/>
    </w:p>
    <w:p w:rsidR="00E4550C" w:rsidRPr="00AD767A" w:rsidRDefault="00E4550C" w:rsidP="00F870F4">
      <w:pPr>
        <w:pStyle w:val="ReferenceDef"/>
        <w:tabs>
          <w:tab w:val="clear" w:pos="567"/>
          <w:tab w:val="clear" w:pos="680"/>
          <w:tab w:val="clear" w:pos="851"/>
          <w:tab w:val="left" w:pos="426"/>
        </w:tabs>
        <w:rPr>
          <w:rFonts w:ascii="Arial" w:hAnsi="Arial" w:cs="Arial"/>
        </w:rPr>
      </w:pPr>
      <w:bookmarkStart w:id="270" w:name="_Ref200182678"/>
      <w:r w:rsidRPr="00AD767A">
        <w:rPr>
          <w:rFonts w:ascii="Arial" w:hAnsi="Arial" w:cs="Arial"/>
        </w:rPr>
        <w:t>RTCA/DO-246B, “GNSS based precision approach local area augmentation system (LAAS) signal-in-space interface control document (ICD)”, 2001.</w:t>
      </w:r>
      <w:bookmarkEnd w:id="270"/>
    </w:p>
    <w:p w:rsidR="00E4550C" w:rsidRPr="00AD767A" w:rsidRDefault="00E4550C" w:rsidP="00F870F4">
      <w:pPr>
        <w:pStyle w:val="ReferenceDef"/>
        <w:tabs>
          <w:tab w:val="clear" w:pos="567"/>
          <w:tab w:val="clear" w:pos="680"/>
          <w:tab w:val="clear" w:pos="851"/>
          <w:tab w:val="left" w:pos="426"/>
        </w:tabs>
        <w:rPr>
          <w:rFonts w:ascii="Arial" w:hAnsi="Arial" w:cs="Arial"/>
        </w:rPr>
      </w:pPr>
      <w:bookmarkStart w:id="271" w:name="_Ref200182698"/>
      <w:r w:rsidRPr="00AD767A">
        <w:rPr>
          <w:rFonts w:ascii="Arial" w:hAnsi="Arial" w:cs="Arial"/>
        </w:rPr>
        <w:t>Abt, TL, F Soualle and S Martin; Optimal Pulsing Schemes for Galileo Pseudolite Signals. ION GNSS 2005.</w:t>
      </w:r>
      <w:bookmarkEnd w:id="271"/>
    </w:p>
    <w:p w:rsidR="00D2095E" w:rsidRPr="00AD767A" w:rsidRDefault="00D2095E" w:rsidP="00F870F4">
      <w:pPr>
        <w:pStyle w:val="ReferenceDef"/>
        <w:tabs>
          <w:tab w:val="clear" w:pos="567"/>
          <w:tab w:val="clear" w:pos="680"/>
          <w:tab w:val="clear" w:pos="851"/>
          <w:tab w:val="left" w:pos="426"/>
        </w:tabs>
        <w:rPr>
          <w:rFonts w:ascii="Arial" w:hAnsi="Arial" w:cs="Arial"/>
        </w:rPr>
      </w:pPr>
      <w:bookmarkStart w:id="272" w:name="_Ref319593692"/>
      <w:r w:rsidRPr="00AD767A">
        <w:rPr>
          <w:rFonts w:ascii="Arial" w:hAnsi="Arial" w:cs="Arial"/>
        </w:rPr>
        <w:t>Impact of Pseudolite Signals on Non-Participating GNSS Receivers, JRC Scientific and Technical Reports, 2001. SE40(11)059 (1);</w:t>
      </w:r>
      <w:bookmarkEnd w:id="272"/>
      <w:r w:rsidRPr="00AD767A">
        <w:rPr>
          <w:rFonts w:ascii="Arial" w:hAnsi="Arial" w:cs="Arial"/>
        </w:rPr>
        <w:t xml:space="preserve"> </w:t>
      </w:r>
    </w:p>
    <w:p w:rsidR="00D2095E" w:rsidRPr="00AD767A" w:rsidRDefault="00D2095E" w:rsidP="00F870F4">
      <w:pPr>
        <w:pStyle w:val="ReferenceDef"/>
        <w:tabs>
          <w:tab w:val="clear" w:pos="567"/>
          <w:tab w:val="clear" w:pos="680"/>
          <w:tab w:val="clear" w:pos="851"/>
          <w:tab w:val="left" w:pos="426"/>
        </w:tabs>
        <w:rPr>
          <w:rFonts w:ascii="Arial" w:hAnsi="Arial" w:cs="Arial"/>
        </w:rPr>
      </w:pPr>
      <w:r w:rsidRPr="00AD767A">
        <w:rPr>
          <w:rFonts w:ascii="Arial" w:hAnsi="Arial" w:cs="Arial"/>
        </w:rPr>
        <w:t>A. J. Van Dierendonck, Pat Fenton, and Chris Hegarty, ”Proposed Airport Pseudolite Signal Specification for GPS Precision Approach Local Area Augmentation Systems”, in Proc. ION GPS 1997</w:t>
      </w:r>
    </w:p>
    <w:p w:rsidR="00F1430D" w:rsidRPr="00AD767A" w:rsidRDefault="00F1430D" w:rsidP="00F870F4">
      <w:pPr>
        <w:pStyle w:val="ReferenceDef"/>
        <w:tabs>
          <w:tab w:val="clear" w:pos="567"/>
          <w:tab w:val="clear" w:pos="680"/>
          <w:tab w:val="clear" w:pos="851"/>
          <w:tab w:val="left" w:pos="426"/>
        </w:tabs>
        <w:rPr>
          <w:rFonts w:ascii="Arial" w:hAnsi="Arial" w:cs="Arial"/>
        </w:rPr>
      </w:pPr>
      <w:bookmarkStart w:id="273" w:name="_Ref321222939"/>
      <w:bookmarkStart w:id="274" w:name="_Ref335745491"/>
      <w:r w:rsidRPr="00AD767A">
        <w:rPr>
          <w:rFonts w:ascii="Arial" w:hAnsi="Arial" w:cs="Arial"/>
        </w:rPr>
        <w:t>Recommendation ITU-R</w:t>
      </w:r>
      <w:r w:rsidR="00534A5C" w:rsidRPr="00AD767A">
        <w:rPr>
          <w:rFonts w:ascii="Arial" w:hAnsi="Arial" w:cs="Arial"/>
        </w:rPr>
        <w:t xml:space="preserve"> </w:t>
      </w:r>
      <w:r w:rsidRPr="00AD767A">
        <w:rPr>
          <w:rFonts w:ascii="Arial" w:hAnsi="Arial" w:cs="Arial"/>
        </w:rPr>
        <w:t>RS.1166-3</w:t>
      </w:r>
      <w:bookmarkEnd w:id="273"/>
      <w:r w:rsidR="000A48FC" w:rsidRPr="00AD767A">
        <w:rPr>
          <w:rFonts w:ascii="Arial" w:hAnsi="Arial" w:cs="Arial"/>
        </w:rPr>
        <w:t xml:space="preserve"> - </w:t>
      </w:r>
      <w:r w:rsidR="000A48FC" w:rsidRPr="00AD767A">
        <w:rPr>
          <w:rStyle w:val="st"/>
          <w:rFonts w:ascii="Arial" w:hAnsi="Arial" w:cs="Arial"/>
        </w:rPr>
        <w:t>EN-Performance and interference criteria for active spaceborne sensors</w:t>
      </w:r>
      <w:bookmarkEnd w:id="274"/>
    </w:p>
    <w:p w:rsidR="00534A5C" w:rsidRPr="00AD767A" w:rsidRDefault="00534A5C" w:rsidP="00F870F4">
      <w:pPr>
        <w:pStyle w:val="ReferenceDef"/>
        <w:tabs>
          <w:tab w:val="clear" w:pos="567"/>
          <w:tab w:val="clear" w:pos="680"/>
          <w:tab w:val="clear" w:pos="851"/>
          <w:tab w:val="left" w:pos="426"/>
        </w:tabs>
        <w:rPr>
          <w:rFonts w:ascii="Arial" w:hAnsi="Arial" w:cs="Arial"/>
        </w:rPr>
      </w:pPr>
      <w:bookmarkStart w:id="275" w:name="_Ref321223052"/>
      <w:bookmarkStart w:id="276" w:name="_Ref335745320"/>
      <w:r w:rsidRPr="00AD767A">
        <w:rPr>
          <w:rFonts w:ascii="Arial" w:hAnsi="Arial" w:cs="Arial"/>
        </w:rPr>
        <w:t>Recommendation ITU-R RA.769-2</w:t>
      </w:r>
      <w:bookmarkEnd w:id="275"/>
      <w:r w:rsidR="000A48FC" w:rsidRPr="00AD767A">
        <w:rPr>
          <w:rFonts w:ascii="Arial" w:hAnsi="Arial" w:cs="Arial"/>
        </w:rPr>
        <w:t xml:space="preserve"> – Protection criteria used for radio astronomical measurements</w:t>
      </w:r>
      <w:bookmarkEnd w:id="276"/>
    </w:p>
    <w:p w:rsidR="00534A5C" w:rsidRPr="00AD767A" w:rsidRDefault="00534A5C" w:rsidP="00F870F4">
      <w:pPr>
        <w:pStyle w:val="ReferenceDef"/>
        <w:tabs>
          <w:tab w:val="clear" w:pos="567"/>
          <w:tab w:val="clear" w:pos="680"/>
          <w:tab w:val="clear" w:pos="851"/>
          <w:tab w:val="left" w:pos="426"/>
        </w:tabs>
        <w:rPr>
          <w:rFonts w:ascii="Arial" w:hAnsi="Arial" w:cs="Arial"/>
        </w:rPr>
      </w:pPr>
      <w:bookmarkStart w:id="277" w:name="_Ref321222203"/>
      <w:r w:rsidRPr="00AD767A">
        <w:rPr>
          <w:rFonts w:ascii="Arial" w:hAnsi="Arial" w:cs="Arial"/>
        </w:rPr>
        <w:t>Recommendation ITU-R M.1317</w:t>
      </w:r>
      <w:bookmarkEnd w:id="277"/>
      <w:r w:rsidR="000A48FC" w:rsidRPr="00AD767A">
        <w:rPr>
          <w:rFonts w:ascii="Arial" w:hAnsi="Arial" w:cs="Arial"/>
        </w:rPr>
        <w:t xml:space="preserve"> - Considerations for sharing between systems of other services operating in bands allocated to the radionavigation-satellite and aeronautical radionavigation services and the global navigation satellite system (GLONASS-M)</w:t>
      </w:r>
    </w:p>
    <w:p w:rsidR="00534A5C" w:rsidRPr="00AD767A" w:rsidRDefault="005C4062" w:rsidP="00F870F4">
      <w:pPr>
        <w:pStyle w:val="ReferenceDef"/>
        <w:tabs>
          <w:tab w:val="clear" w:pos="567"/>
          <w:tab w:val="clear" w:pos="680"/>
          <w:tab w:val="clear" w:pos="851"/>
          <w:tab w:val="left" w:pos="426"/>
        </w:tabs>
        <w:rPr>
          <w:rFonts w:ascii="Arial" w:hAnsi="Arial" w:cs="Arial"/>
        </w:rPr>
      </w:pPr>
      <w:bookmarkStart w:id="278" w:name="_Ref321222868"/>
      <w:r>
        <w:rPr>
          <w:rFonts w:ascii="Arial" w:hAnsi="Arial" w:cs="Arial"/>
        </w:rPr>
        <w:t xml:space="preserve"> </w:t>
      </w:r>
      <w:r w:rsidR="00534A5C" w:rsidRPr="00AD767A">
        <w:rPr>
          <w:rFonts w:ascii="Arial" w:hAnsi="Arial" w:cs="Arial"/>
        </w:rPr>
        <w:t>Recommendation ITU-R F.1094</w:t>
      </w:r>
      <w:bookmarkEnd w:id="278"/>
      <w:r w:rsidR="000A48FC" w:rsidRPr="00AD767A">
        <w:rPr>
          <w:rFonts w:ascii="Arial" w:hAnsi="Arial" w:cs="Arial"/>
        </w:rPr>
        <w:t xml:space="preserve"> </w:t>
      </w:r>
      <w:r w:rsidR="000A48FC" w:rsidRPr="00AD767A">
        <w:rPr>
          <w:rStyle w:val="st"/>
          <w:rFonts w:ascii="Arial" w:hAnsi="Arial" w:cs="Arial"/>
        </w:rPr>
        <w:t>Maximum allowable error performance and availability degradations to digital</w:t>
      </w:r>
      <w:r w:rsidR="00AE1A3C" w:rsidRPr="00AD767A">
        <w:rPr>
          <w:rStyle w:val="st"/>
          <w:rFonts w:ascii="Arial" w:hAnsi="Arial" w:cs="Arial"/>
        </w:rPr>
        <w:t xml:space="preserve"> radio-relay systems arising from interference from emissions and radiations from other sources</w:t>
      </w:r>
    </w:p>
    <w:p w:rsidR="00534A5C" w:rsidRPr="00AD767A" w:rsidRDefault="005C4062" w:rsidP="00F870F4">
      <w:pPr>
        <w:pStyle w:val="ReferenceDef"/>
        <w:tabs>
          <w:tab w:val="clear" w:pos="567"/>
          <w:tab w:val="clear" w:pos="680"/>
          <w:tab w:val="clear" w:pos="851"/>
          <w:tab w:val="left" w:pos="426"/>
        </w:tabs>
        <w:rPr>
          <w:rFonts w:ascii="Arial" w:hAnsi="Arial" w:cs="Arial"/>
        </w:rPr>
      </w:pPr>
      <w:bookmarkStart w:id="279" w:name="_Ref321222888"/>
      <w:r>
        <w:rPr>
          <w:rFonts w:ascii="Arial" w:hAnsi="Arial" w:cs="Arial"/>
        </w:rPr>
        <w:t xml:space="preserve"> </w:t>
      </w:r>
      <w:r w:rsidR="00534A5C" w:rsidRPr="00AD767A">
        <w:rPr>
          <w:rFonts w:ascii="Arial" w:hAnsi="Arial" w:cs="Arial"/>
        </w:rPr>
        <w:t>Recommendation ITU-R M.1463-1</w:t>
      </w:r>
      <w:bookmarkEnd w:id="279"/>
      <w:r w:rsidR="000A48FC" w:rsidRPr="00AD767A">
        <w:rPr>
          <w:rFonts w:ascii="Arial" w:hAnsi="Arial" w:cs="Arial"/>
        </w:rPr>
        <w:t xml:space="preserve"> - </w:t>
      </w:r>
      <w:r w:rsidR="000A48FC" w:rsidRPr="00AD767A">
        <w:rPr>
          <w:rStyle w:val="st"/>
          <w:rFonts w:ascii="Arial" w:hAnsi="Arial" w:cs="Arial"/>
        </w:rPr>
        <w:t xml:space="preserve">Characteristics of and protection criteria for radars operating in the radiodetermination service </w:t>
      </w:r>
      <w:r w:rsidR="00AE1A3C" w:rsidRPr="00AD767A">
        <w:rPr>
          <w:rStyle w:val="st"/>
          <w:rFonts w:ascii="Arial" w:hAnsi="Arial" w:cs="Arial"/>
        </w:rPr>
        <w:t>in the frequency band 1215-1400 MHz</w:t>
      </w:r>
    </w:p>
    <w:p w:rsidR="00534A5C" w:rsidRPr="00AD767A" w:rsidRDefault="005C4062" w:rsidP="00F870F4">
      <w:pPr>
        <w:pStyle w:val="ReferenceDef"/>
        <w:tabs>
          <w:tab w:val="clear" w:pos="567"/>
          <w:tab w:val="clear" w:pos="680"/>
          <w:tab w:val="clear" w:pos="851"/>
          <w:tab w:val="left" w:pos="426"/>
        </w:tabs>
        <w:rPr>
          <w:rFonts w:ascii="Arial" w:hAnsi="Arial" w:cs="Arial"/>
        </w:rPr>
      </w:pPr>
      <w:bookmarkStart w:id="280" w:name="_Ref321223021"/>
      <w:r>
        <w:rPr>
          <w:rFonts w:ascii="Arial" w:hAnsi="Arial" w:cs="Arial"/>
        </w:rPr>
        <w:t xml:space="preserve"> </w:t>
      </w:r>
      <w:bookmarkStart w:id="281" w:name="_Ref335823510"/>
      <w:r w:rsidR="00534A5C" w:rsidRPr="00AD767A">
        <w:rPr>
          <w:rFonts w:ascii="Arial" w:hAnsi="Arial" w:cs="Arial"/>
        </w:rPr>
        <w:t>Recommendation ITU-R P.452-1</w:t>
      </w:r>
      <w:bookmarkEnd w:id="280"/>
      <w:r w:rsidR="007120BD">
        <w:rPr>
          <w:rFonts w:ascii="Arial" w:hAnsi="Arial" w:cs="Arial"/>
        </w:rPr>
        <w:t>3</w:t>
      </w:r>
      <w:r w:rsidR="00AE1A3C" w:rsidRPr="00AD767A">
        <w:rPr>
          <w:rFonts w:ascii="Arial" w:hAnsi="Arial" w:cs="Arial"/>
        </w:rPr>
        <w:t xml:space="preserve"> - </w:t>
      </w:r>
      <w:r w:rsidR="00AE1A3C" w:rsidRPr="00AD767A">
        <w:rPr>
          <w:rFonts w:ascii="Arial" w:hAnsi="Arial" w:cs="Arial"/>
          <w:lang w:val="en-US"/>
        </w:rPr>
        <w:t>Prediction procedure for the evaluation of microwave interference</w:t>
      </w:r>
      <w:r w:rsidR="00AE1A3C" w:rsidRPr="00AD767A">
        <w:rPr>
          <w:rFonts w:ascii="Arial" w:hAnsi="Arial" w:cs="Arial"/>
          <w:lang w:val="en-US"/>
        </w:rPr>
        <w:br/>
        <w:t>between stations on the surface of the Earth at frequencies above about 0.7 GHz</w:t>
      </w:r>
      <w:bookmarkEnd w:id="281"/>
    </w:p>
    <w:p w:rsidR="00534A5C" w:rsidRPr="00AD767A" w:rsidRDefault="00F870F4" w:rsidP="00F870F4">
      <w:pPr>
        <w:pStyle w:val="ReferenceDef"/>
        <w:tabs>
          <w:tab w:val="clear" w:pos="567"/>
          <w:tab w:val="clear" w:pos="680"/>
          <w:tab w:val="clear" w:pos="851"/>
          <w:tab w:val="left" w:pos="426"/>
        </w:tabs>
        <w:rPr>
          <w:rFonts w:ascii="Arial" w:hAnsi="Arial" w:cs="Arial"/>
        </w:rPr>
      </w:pPr>
      <w:bookmarkStart w:id="282" w:name="_Ref321222273"/>
      <w:r>
        <w:rPr>
          <w:rFonts w:ascii="Arial" w:hAnsi="Arial" w:cs="Arial"/>
        </w:rPr>
        <w:t xml:space="preserve"> </w:t>
      </w:r>
      <w:r w:rsidR="00534A5C" w:rsidRPr="00AD767A">
        <w:rPr>
          <w:rFonts w:ascii="Arial" w:hAnsi="Arial" w:cs="Arial"/>
        </w:rPr>
        <w:t>Recommendation ITU-R M 1642-1</w:t>
      </w:r>
      <w:bookmarkEnd w:id="282"/>
      <w:r w:rsidR="000A48FC" w:rsidRPr="00AD767A">
        <w:rPr>
          <w:rFonts w:ascii="Arial" w:hAnsi="Arial" w:cs="Arial"/>
        </w:rPr>
        <w:t xml:space="preserve"> - </w:t>
      </w:r>
      <w:r w:rsidR="000A48FC" w:rsidRPr="00AD767A">
        <w:rPr>
          <w:rStyle w:val="st"/>
          <w:rFonts w:ascii="Arial" w:hAnsi="Arial" w:cs="Arial"/>
        </w:rPr>
        <w:t xml:space="preserve">Methodology for assessing the maximum aggregate equivalent power flux-density at </w:t>
      </w:r>
      <w:r w:rsidR="000A48FC" w:rsidRPr="00AD767A">
        <w:rPr>
          <w:rFonts w:ascii="Arial" w:hAnsi="Arial" w:cs="Arial"/>
        </w:rPr>
        <w:t>an aeronautical radionavigation service station from all radionavigation-satellite service systems operating in the 1 164-1 215 MHz band</w:t>
      </w:r>
    </w:p>
    <w:p w:rsidR="00C15C3F" w:rsidRPr="00AD767A" w:rsidRDefault="005C4062" w:rsidP="00F870F4">
      <w:pPr>
        <w:pStyle w:val="ReferenceDef"/>
        <w:tabs>
          <w:tab w:val="clear" w:pos="567"/>
          <w:tab w:val="clear" w:pos="680"/>
          <w:tab w:val="clear" w:pos="851"/>
          <w:tab w:val="left" w:pos="426"/>
        </w:tabs>
        <w:rPr>
          <w:rFonts w:ascii="Arial" w:hAnsi="Arial" w:cs="Arial"/>
        </w:rPr>
      </w:pPr>
      <w:bookmarkStart w:id="283" w:name="_Ref321223250"/>
      <w:r>
        <w:rPr>
          <w:rFonts w:ascii="Arial" w:hAnsi="Arial" w:cs="Arial"/>
        </w:rPr>
        <w:t xml:space="preserve"> </w:t>
      </w:r>
      <w:bookmarkStart w:id="284" w:name="_Ref335745537"/>
      <w:r w:rsidR="00C15C3F" w:rsidRPr="00AD767A">
        <w:rPr>
          <w:rFonts w:ascii="Arial" w:hAnsi="Arial" w:cs="Arial"/>
        </w:rPr>
        <w:t>Recommendation ITU-R RS.1347</w:t>
      </w:r>
      <w:bookmarkEnd w:id="283"/>
      <w:r w:rsidR="000A48FC" w:rsidRPr="00AD767A">
        <w:rPr>
          <w:rFonts w:ascii="Arial" w:hAnsi="Arial" w:cs="Arial"/>
        </w:rPr>
        <w:t xml:space="preserve"> - </w:t>
      </w:r>
      <w:r w:rsidR="000A48FC" w:rsidRPr="00AD767A">
        <w:rPr>
          <w:rStyle w:val="st"/>
          <w:rFonts w:ascii="Arial" w:hAnsi="Arial" w:cs="Arial"/>
        </w:rPr>
        <w:t>Feasibility of sharing between radionavigation-satellite service receivers and the Earth exploration-satellite</w:t>
      </w:r>
      <w:bookmarkEnd w:id="284"/>
    </w:p>
    <w:p w:rsidR="00534A5C" w:rsidRPr="00AD767A" w:rsidRDefault="005C4062" w:rsidP="00F870F4">
      <w:pPr>
        <w:pStyle w:val="ReferenceDef"/>
        <w:tabs>
          <w:tab w:val="clear" w:pos="567"/>
          <w:tab w:val="clear" w:pos="680"/>
          <w:tab w:val="clear" w:pos="851"/>
          <w:tab w:val="left" w:pos="426"/>
        </w:tabs>
        <w:rPr>
          <w:rFonts w:ascii="Arial" w:hAnsi="Arial" w:cs="Arial"/>
        </w:rPr>
      </w:pPr>
      <w:bookmarkStart w:id="285" w:name="_Ref321222262"/>
      <w:r>
        <w:rPr>
          <w:rFonts w:ascii="Arial" w:hAnsi="Arial" w:cs="Arial"/>
        </w:rPr>
        <w:t xml:space="preserve"> </w:t>
      </w:r>
      <w:r w:rsidR="00534A5C" w:rsidRPr="00AD767A">
        <w:rPr>
          <w:rFonts w:ascii="Arial" w:hAnsi="Arial" w:cs="Arial"/>
        </w:rPr>
        <w:t>ITU-R Resolution 609</w:t>
      </w:r>
      <w:bookmarkEnd w:id="285"/>
      <w:r w:rsidR="00A25BEB" w:rsidRPr="00AD767A">
        <w:rPr>
          <w:rFonts w:ascii="Arial" w:hAnsi="Arial" w:cs="Arial"/>
        </w:rPr>
        <w:t xml:space="preserve"> - </w:t>
      </w:r>
      <w:r w:rsidR="00AD767A" w:rsidRPr="00AD767A">
        <w:rPr>
          <w:rFonts w:ascii="Arial" w:hAnsi="Arial" w:cs="Arial"/>
          <w:bCs/>
          <w:color w:val="222222"/>
          <w:lang w:eastAsia="da-DK"/>
        </w:rPr>
        <w:t>Protection of aeronautical radionavigation service systems from the equivalent power flux-density produced by radionavigationsatellite service networks and systems in the 1164-1215 MHz frequency band</w:t>
      </w:r>
    </w:p>
    <w:p w:rsidR="00534A5C" w:rsidRPr="007120BD" w:rsidRDefault="005C4062" w:rsidP="00F870F4">
      <w:pPr>
        <w:pStyle w:val="ReferenceDef"/>
        <w:tabs>
          <w:tab w:val="clear" w:pos="567"/>
          <w:tab w:val="clear" w:pos="680"/>
          <w:tab w:val="clear" w:pos="851"/>
          <w:tab w:val="left" w:pos="426"/>
        </w:tabs>
        <w:rPr>
          <w:rStyle w:val="st"/>
          <w:rFonts w:ascii="Arial" w:hAnsi="Arial" w:cs="Arial"/>
        </w:rPr>
      </w:pPr>
      <w:bookmarkStart w:id="286" w:name="_Ref321222956"/>
      <w:r>
        <w:rPr>
          <w:rFonts w:ascii="Arial" w:hAnsi="Arial" w:cs="Arial"/>
        </w:rPr>
        <w:t xml:space="preserve"> </w:t>
      </w:r>
      <w:r w:rsidR="00534A5C" w:rsidRPr="007120BD">
        <w:rPr>
          <w:rFonts w:ascii="Arial" w:hAnsi="Arial" w:cs="Arial"/>
        </w:rPr>
        <w:t>The ITU-R RR Article 5</w:t>
      </w:r>
      <w:bookmarkEnd w:id="286"/>
      <w:r w:rsidR="00A25BEB" w:rsidRPr="007120BD">
        <w:rPr>
          <w:rFonts w:ascii="Arial" w:hAnsi="Arial" w:cs="Arial"/>
        </w:rPr>
        <w:t xml:space="preserve"> - </w:t>
      </w:r>
      <w:r w:rsidR="00AD767A" w:rsidRPr="007120BD">
        <w:rPr>
          <w:rStyle w:val="st"/>
          <w:rFonts w:ascii="Arial" w:hAnsi="Arial" w:cs="Arial"/>
        </w:rPr>
        <w:t>Frequency Allocations</w:t>
      </w:r>
    </w:p>
    <w:p w:rsidR="00AE1A3C" w:rsidRPr="007120BD" w:rsidRDefault="005C4062" w:rsidP="007120BD">
      <w:pPr>
        <w:pStyle w:val="ReferenceDef"/>
        <w:tabs>
          <w:tab w:val="clear" w:pos="567"/>
          <w:tab w:val="clear" w:pos="680"/>
          <w:tab w:val="clear" w:pos="851"/>
          <w:tab w:val="left" w:pos="426"/>
        </w:tabs>
        <w:rPr>
          <w:rFonts w:ascii="Arial" w:hAnsi="Arial" w:cs="Arial"/>
        </w:rPr>
      </w:pPr>
      <w:r w:rsidRPr="007120BD">
        <w:rPr>
          <w:rStyle w:val="st"/>
          <w:rFonts w:ascii="Arial" w:hAnsi="Arial" w:cs="Arial"/>
        </w:rPr>
        <w:t xml:space="preserve"> </w:t>
      </w:r>
      <w:bookmarkStart w:id="287" w:name="_Ref335741023"/>
      <w:r w:rsidRPr="007120BD">
        <w:rPr>
          <w:rStyle w:val="st"/>
          <w:rFonts w:ascii="Arial" w:hAnsi="Arial" w:cs="Arial"/>
        </w:rPr>
        <w:t>ECC/DEC/(07)01</w:t>
      </w:r>
      <w:bookmarkEnd w:id="287"/>
      <w:r w:rsidR="007120BD" w:rsidRPr="007120BD">
        <w:rPr>
          <w:rFonts w:ascii="Arial" w:hAnsi="Arial" w:cs="Arial"/>
        </w:rPr>
        <w:t xml:space="preserve"> on specific Material Sensing devices</w:t>
      </w:r>
      <w:r w:rsidRPr="007120BD">
        <w:rPr>
          <w:rStyle w:val="st"/>
          <w:rFonts w:ascii="Arial" w:hAnsi="Arial" w:cs="Arial"/>
        </w:rPr>
        <w:t xml:space="preserve"> </w:t>
      </w:r>
      <w:bookmarkEnd w:id="218"/>
      <w:r w:rsidR="007120BD" w:rsidRPr="007120BD">
        <w:rPr>
          <w:rFonts w:ascii="Arial" w:hAnsi="Arial" w:cs="Arial"/>
        </w:rPr>
        <w:t>using Ultra-Wideband (UWB) technology</w:t>
      </w:r>
    </w:p>
    <w:sectPr w:rsidR="00AE1A3C" w:rsidRPr="007120BD" w:rsidSect="00FA5DD9">
      <w:headerReference w:type="even" r:id="rId73"/>
      <w:headerReference w:type="default" r:id="rId74"/>
      <w:headerReference w:type="first" r:id="rId75"/>
      <w:pgSz w:w="11907" w:h="16840" w:code="9"/>
      <w:pgMar w:top="1276"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6DC" w:rsidRDefault="005B46DC" w:rsidP="008A54FC">
      <w:r>
        <w:separator/>
      </w:r>
    </w:p>
  </w:endnote>
  <w:endnote w:type="continuationSeparator" w:id="0">
    <w:p w:rsidR="005B46DC" w:rsidRDefault="005B46DC"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Bold">
    <w:altName w:val="Courier New"/>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6DC" w:rsidRDefault="005B46DC" w:rsidP="008A54FC">
      <w:r>
        <w:separator/>
      </w:r>
    </w:p>
  </w:footnote>
  <w:footnote w:type="continuationSeparator" w:id="0">
    <w:p w:rsidR="005B46DC" w:rsidRDefault="005B46DC"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6DC" w:rsidRPr="007C5F95" w:rsidRDefault="005B46DC">
    <w:pPr>
      <w:pStyle w:val="Header"/>
      <w:rPr>
        <w:b w:val="0"/>
        <w:lang w:val="da-DK"/>
      </w:rPr>
    </w:pPr>
    <w:r w:rsidRPr="007C5F95">
      <w:rPr>
        <w:b w:val="0"/>
        <w:lang w:val="da-DK"/>
      </w:rPr>
      <w:t>Draft ECC REPORT XXX</w:t>
    </w:r>
  </w:p>
  <w:p w:rsidR="005B46DC" w:rsidRPr="007C5F95" w:rsidRDefault="005B46D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6DC" w:rsidRPr="007C5F95" w:rsidRDefault="005B46DC" w:rsidP="008A54FC">
    <w:pPr>
      <w:pStyle w:val="Header"/>
      <w:jc w:val="right"/>
      <w:rPr>
        <w:b w:val="0"/>
        <w:lang w:val="da-DK"/>
      </w:rPr>
    </w:pPr>
    <w:r w:rsidRPr="007C5F95">
      <w:rPr>
        <w:b w:val="0"/>
        <w:lang w:val="da-DK"/>
      </w:rPr>
      <w:t>Draft ECC REPORT XXX</w:t>
    </w:r>
  </w:p>
  <w:p w:rsidR="005B46DC" w:rsidRPr="007C5F95" w:rsidRDefault="005B46DC"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6DC" w:rsidRDefault="005B46DC">
    <w:pPr>
      <w:pStyle w:val="Header"/>
    </w:pPr>
    <w:r>
      <w:rPr>
        <w:noProof/>
        <w:lang w:val="da-DK" w:eastAsia="da-DK"/>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anchor>
      </w:drawing>
    </w:r>
    <w:r>
      <w:rPr>
        <w:noProof/>
        <w:lang w:val="da-DK" w:eastAsia="da-DK"/>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6DC" w:rsidRPr="007C5F95" w:rsidRDefault="005B46DC">
    <w:pPr>
      <w:pStyle w:val="Header"/>
      <w:rPr>
        <w:szCs w:val="16"/>
        <w:lang w:val="da-DK"/>
      </w:rPr>
    </w:pPr>
    <w:r>
      <w:rPr>
        <w:lang w:val="da-DK"/>
      </w:rPr>
      <w:t xml:space="preserve">ECC REPORT 128 -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953E08">
      <w:rPr>
        <w:noProof/>
      </w:rPr>
      <w:t>4</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6DC" w:rsidRPr="007C5F95" w:rsidRDefault="005B46DC" w:rsidP="008A54FC">
    <w:pPr>
      <w:pStyle w:val="Header"/>
      <w:jc w:val="right"/>
      <w:rPr>
        <w:szCs w:val="16"/>
        <w:lang w:val="da-DK"/>
      </w:rPr>
    </w:pPr>
    <w:r>
      <w:rPr>
        <w:lang w:val="da-DK"/>
      </w:rPr>
      <w:t xml:space="preserve">ECC REPORT 128 -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953E08">
      <w:rPr>
        <w:noProof/>
      </w:rPr>
      <w:t>3</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6DC" w:rsidRPr="001223D0" w:rsidRDefault="005B46D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A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
    <w:nsid w:val="079F00E7"/>
    <w:multiLevelType w:val="multilevel"/>
    <w:tmpl w:val="5AD04B74"/>
    <w:lvl w:ilvl="0">
      <w:start w:val="1"/>
      <w:numFmt w:val="decimal"/>
      <w:pStyle w:val="ReferenceDef"/>
      <w:lvlText w:val="[%1]"/>
      <w:lvlJc w:val="left"/>
      <w:pPr>
        <w:tabs>
          <w:tab w:val="num" w:pos="1284"/>
        </w:tabs>
        <w:ind w:left="1284" w:hanging="432"/>
      </w:pPr>
      <w:rPr>
        <w:rFonts w:cs="Times New Roman" w:hint="default"/>
        <w:b w:val="0"/>
        <w:bCs w:val="0"/>
        <w:i w:val="0"/>
        <w:iCs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DFB7BA3"/>
    <w:multiLevelType w:val="hybridMultilevel"/>
    <w:tmpl w:val="C8867A04"/>
    <w:lvl w:ilvl="0" w:tplc="6E3A243C">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nsid w:val="11023155"/>
    <w:multiLevelType w:val="hybridMultilevel"/>
    <w:tmpl w:val="7A28F028"/>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
    <w:nsid w:val="129F202A"/>
    <w:multiLevelType w:val="hybridMultilevel"/>
    <w:tmpl w:val="4C6C3D66"/>
    <w:lvl w:ilvl="0" w:tplc="F6DA9B96">
      <w:start w:val="1"/>
      <w:numFmt w:val="lowerLetter"/>
      <w:lvlText w:val="%1)"/>
      <w:lvlJc w:val="left"/>
      <w:pPr>
        <w:ind w:left="720" w:hanging="360"/>
      </w:pPr>
      <w:rPr>
        <w:rFonts w:cs="Times New Roman" w:hint="default"/>
        <w:color w:val="C000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16754D18"/>
    <w:multiLevelType w:val="hybridMultilevel"/>
    <w:tmpl w:val="883E5B30"/>
    <w:lvl w:ilvl="0" w:tplc="73C4B67C">
      <w:start w:val="1"/>
      <w:numFmt w:val="bullet"/>
      <w:lvlText w:val=""/>
      <w:lvlJc w:val="left"/>
      <w:pPr>
        <w:tabs>
          <w:tab w:val="num" w:pos="680"/>
        </w:tabs>
        <w:ind w:left="680" w:hanging="340"/>
      </w:pPr>
      <w:rPr>
        <w:rFonts w:ascii="Symbol" w:hAnsi="Symbol" w:hint="default"/>
        <w:color w:val="C00000"/>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176412F8"/>
    <w:multiLevelType w:val="hybridMultilevel"/>
    <w:tmpl w:val="DC64A3AC"/>
    <w:lvl w:ilvl="0" w:tplc="6E3A243C">
      <w:start w:val="1"/>
      <w:numFmt w:val="bullet"/>
      <w:lvlText w:val=""/>
      <w:lvlJc w:val="left"/>
      <w:pPr>
        <w:ind w:left="1440" w:hanging="360"/>
      </w:pPr>
      <w:rPr>
        <w:rFonts w:ascii="Wingdings" w:hAnsi="Wingdings" w:hint="default"/>
        <w:color w:val="D2232A"/>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nsid w:val="1B967050"/>
    <w:multiLevelType w:val="hybridMultilevel"/>
    <w:tmpl w:val="E6B2C69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E961D64"/>
    <w:multiLevelType w:val="hybridMultilevel"/>
    <w:tmpl w:val="8D30DB88"/>
    <w:lvl w:ilvl="0" w:tplc="6E3A243C">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nsid w:val="1ECA66EF"/>
    <w:multiLevelType w:val="hybridMultilevel"/>
    <w:tmpl w:val="7BC24F96"/>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1">
    <w:nsid w:val="1FDD21C0"/>
    <w:multiLevelType w:val="hybridMultilevel"/>
    <w:tmpl w:val="E092BFD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3">
    <w:nsid w:val="212F4188"/>
    <w:multiLevelType w:val="multilevel"/>
    <w:tmpl w:val="3808F50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nsid w:val="259446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5">
    <w:nsid w:val="2AA23E5F"/>
    <w:multiLevelType w:val="multilevel"/>
    <w:tmpl w:val="F7341F1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6">
    <w:nsid w:val="2FD95668"/>
    <w:multiLevelType w:val="hybridMultilevel"/>
    <w:tmpl w:val="5CF22CD6"/>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35C62985"/>
    <w:multiLevelType w:val="hybridMultilevel"/>
    <w:tmpl w:val="1C8ED272"/>
    <w:lvl w:ilvl="0" w:tplc="C928A84A">
      <w:start w:val="1"/>
      <w:numFmt w:val="decimal"/>
      <w:lvlText w:val="%1."/>
      <w:lvlJc w:val="left"/>
      <w:pPr>
        <w:ind w:left="720" w:hanging="360"/>
      </w:pPr>
      <w:rPr>
        <w:rFonts w:hint="default"/>
        <w:color w:val="C00000"/>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8">
    <w:nsid w:val="373955C7"/>
    <w:multiLevelType w:val="hybridMultilevel"/>
    <w:tmpl w:val="06203DA8"/>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8013EB7"/>
    <w:multiLevelType w:val="hybridMultilevel"/>
    <w:tmpl w:val="532297C2"/>
    <w:lvl w:ilvl="0" w:tplc="56CC27A0">
      <w:start w:val="1"/>
      <w:numFmt w:val="lowerLetter"/>
      <w:lvlText w:val="%1."/>
      <w:lvlJc w:val="left"/>
      <w:pPr>
        <w:ind w:left="1420" w:hanging="360"/>
      </w:pPr>
      <w:rPr>
        <w:rFonts w:ascii="Arial" w:hAnsi="Arial" w:hint="default"/>
        <w:color w:val="C00000"/>
        <w:sz w:val="20"/>
      </w:rPr>
    </w:lvl>
    <w:lvl w:ilvl="1" w:tplc="04060017">
      <w:start w:val="1"/>
      <w:numFmt w:val="lowerLetter"/>
      <w:lvlText w:val="%2)"/>
      <w:lvlJc w:val="left"/>
      <w:pPr>
        <w:ind w:left="2140" w:hanging="360"/>
      </w:pPr>
      <w:rPr>
        <w:rFonts w:hint="default"/>
        <w:color w:val="C00000"/>
        <w:sz w:val="20"/>
      </w:rPr>
    </w:lvl>
    <w:lvl w:ilvl="2" w:tplc="0406001B" w:tentative="1">
      <w:start w:val="1"/>
      <w:numFmt w:val="lowerRoman"/>
      <w:lvlText w:val="%3."/>
      <w:lvlJc w:val="right"/>
      <w:pPr>
        <w:ind w:left="2860" w:hanging="180"/>
      </w:pPr>
    </w:lvl>
    <w:lvl w:ilvl="3" w:tplc="0406000F" w:tentative="1">
      <w:start w:val="1"/>
      <w:numFmt w:val="decimal"/>
      <w:lvlText w:val="%4."/>
      <w:lvlJc w:val="left"/>
      <w:pPr>
        <w:ind w:left="3580" w:hanging="360"/>
      </w:pPr>
    </w:lvl>
    <w:lvl w:ilvl="4" w:tplc="04060019" w:tentative="1">
      <w:start w:val="1"/>
      <w:numFmt w:val="lowerLetter"/>
      <w:lvlText w:val="%5."/>
      <w:lvlJc w:val="left"/>
      <w:pPr>
        <w:ind w:left="4300" w:hanging="360"/>
      </w:pPr>
    </w:lvl>
    <w:lvl w:ilvl="5" w:tplc="0406001B" w:tentative="1">
      <w:start w:val="1"/>
      <w:numFmt w:val="lowerRoman"/>
      <w:lvlText w:val="%6."/>
      <w:lvlJc w:val="right"/>
      <w:pPr>
        <w:ind w:left="5020" w:hanging="180"/>
      </w:pPr>
    </w:lvl>
    <w:lvl w:ilvl="6" w:tplc="0406000F" w:tentative="1">
      <w:start w:val="1"/>
      <w:numFmt w:val="decimal"/>
      <w:lvlText w:val="%7."/>
      <w:lvlJc w:val="left"/>
      <w:pPr>
        <w:ind w:left="5740" w:hanging="360"/>
      </w:pPr>
    </w:lvl>
    <w:lvl w:ilvl="7" w:tplc="04060019" w:tentative="1">
      <w:start w:val="1"/>
      <w:numFmt w:val="lowerLetter"/>
      <w:lvlText w:val="%8."/>
      <w:lvlJc w:val="left"/>
      <w:pPr>
        <w:ind w:left="6460" w:hanging="360"/>
      </w:pPr>
    </w:lvl>
    <w:lvl w:ilvl="8" w:tplc="0406001B" w:tentative="1">
      <w:start w:val="1"/>
      <w:numFmt w:val="lowerRoman"/>
      <w:lvlText w:val="%9."/>
      <w:lvlJc w:val="right"/>
      <w:pPr>
        <w:ind w:left="7180" w:hanging="180"/>
      </w:pPr>
    </w:lvl>
  </w:abstractNum>
  <w:abstractNum w:abstractNumId="20">
    <w:nsid w:val="39EC4347"/>
    <w:multiLevelType w:val="hybridMultilevel"/>
    <w:tmpl w:val="9566DE2E"/>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2">
    <w:nsid w:val="410942F5"/>
    <w:multiLevelType w:val="hybridMultilevel"/>
    <w:tmpl w:val="37760B06"/>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5174435"/>
    <w:multiLevelType w:val="hybridMultilevel"/>
    <w:tmpl w:val="BDF4DB3A"/>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4">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8F817CC"/>
    <w:multiLevelType w:val="hybridMultilevel"/>
    <w:tmpl w:val="62420B0A"/>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4A113D04"/>
    <w:multiLevelType w:val="hybridMultilevel"/>
    <w:tmpl w:val="2DD22874"/>
    <w:lvl w:ilvl="0" w:tplc="73C4B67C">
      <w:start w:val="1"/>
      <w:numFmt w:val="bullet"/>
      <w:lvlText w:val=""/>
      <w:lvlJc w:val="left"/>
      <w:pPr>
        <w:ind w:left="700" w:hanging="360"/>
      </w:pPr>
      <w:rPr>
        <w:rFonts w:ascii="Symbol" w:hAnsi="Symbol" w:hint="default"/>
        <w:color w:val="C00000"/>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nsid w:val="4A626050"/>
    <w:multiLevelType w:val="hybridMultilevel"/>
    <w:tmpl w:val="3B86D700"/>
    <w:lvl w:ilvl="0" w:tplc="6E3A243C">
      <w:start w:val="1"/>
      <w:numFmt w:val="bullet"/>
      <w:lvlText w:val=""/>
      <w:lvlJc w:val="left"/>
      <w:pPr>
        <w:ind w:left="1440" w:hanging="360"/>
      </w:pPr>
      <w:rPr>
        <w:rFonts w:ascii="Wingdings" w:hAnsi="Wingdings" w:hint="default"/>
        <w:color w:val="D2232A"/>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9">
    <w:nsid w:val="4BA94E17"/>
    <w:multiLevelType w:val="hybridMultilevel"/>
    <w:tmpl w:val="39B66010"/>
    <w:lvl w:ilvl="0" w:tplc="6E3A243C">
      <w:start w:val="1"/>
      <w:numFmt w:val="bullet"/>
      <w:lvlText w:val=""/>
      <w:lvlJc w:val="left"/>
      <w:pPr>
        <w:ind w:left="720" w:hanging="360"/>
      </w:pPr>
      <w:rPr>
        <w:rFonts w:ascii="Wingdings" w:hAnsi="Wingdings" w:hint="default"/>
        <w:color w:val="D2232A"/>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4DDF3822"/>
    <w:multiLevelType w:val="hybridMultilevel"/>
    <w:tmpl w:val="6A141CDC"/>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32">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3">
    <w:nsid w:val="58D40DB2"/>
    <w:multiLevelType w:val="multilevel"/>
    <w:tmpl w:val="0E60B91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4">
    <w:nsid w:val="5E762AB5"/>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5">
    <w:nsid w:val="5F3D7CD6"/>
    <w:multiLevelType w:val="hybridMultilevel"/>
    <w:tmpl w:val="C8363334"/>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6E36C84"/>
    <w:multiLevelType w:val="multilevel"/>
    <w:tmpl w:val="FCEC7FBC"/>
    <w:numStyleLink w:val="ECCBullets"/>
  </w:abstractNum>
  <w:abstractNum w:abstractNumId="37">
    <w:nsid w:val="6C6C43A1"/>
    <w:multiLevelType w:val="hybridMultilevel"/>
    <w:tmpl w:val="7B24B552"/>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38">
    <w:nsid w:val="792F64B9"/>
    <w:multiLevelType w:val="hybridMultilevel"/>
    <w:tmpl w:val="AF66721E"/>
    <w:lvl w:ilvl="0" w:tplc="6E3A243C">
      <w:start w:val="1"/>
      <w:numFmt w:val="bullet"/>
      <w:lvlText w:val=""/>
      <w:lvlJc w:val="left"/>
      <w:pPr>
        <w:ind w:left="754" w:hanging="360"/>
      </w:pPr>
      <w:rPr>
        <w:rFonts w:ascii="Wingdings" w:hAnsi="Wingdings" w:hint="default"/>
        <w:color w:val="D2232A"/>
      </w:rPr>
    </w:lvl>
    <w:lvl w:ilvl="1" w:tplc="04060003" w:tentative="1">
      <w:start w:val="1"/>
      <w:numFmt w:val="bullet"/>
      <w:lvlText w:val="o"/>
      <w:lvlJc w:val="left"/>
      <w:pPr>
        <w:ind w:left="1474" w:hanging="360"/>
      </w:pPr>
      <w:rPr>
        <w:rFonts w:ascii="Courier New" w:hAnsi="Courier New" w:cs="Courier New" w:hint="default"/>
      </w:rPr>
    </w:lvl>
    <w:lvl w:ilvl="2" w:tplc="04060005" w:tentative="1">
      <w:start w:val="1"/>
      <w:numFmt w:val="bullet"/>
      <w:lvlText w:val=""/>
      <w:lvlJc w:val="left"/>
      <w:pPr>
        <w:ind w:left="2194" w:hanging="360"/>
      </w:pPr>
      <w:rPr>
        <w:rFonts w:ascii="Wingdings" w:hAnsi="Wingdings" w:hint="default"/>
      </w:rPr>
    </w:lvl>
    <w:lvl w:ilvl="3" w:tplc="04060001" w:tentative="1">
      <w:start w:val="1"/>
      <w:numFmt w:val="bullet"/>
      <w:lvlText w:val=""/>
      <w:lvlJc w:val="left"/>
      <w:pPr>
        <w:ind w:left="2914" w:hanging="360"/>
      </w:pPr>
      <w:rPr>
        <w:rFonts w:ascii="Symbol" w:hAnsi="Symbol" w:hint="default"/>
      </w:rPr>
    </w:lvl>
    <w:lvl w:ilvl="4" w:tplc="04060003" w:tentative="1">
      <w:start w:val="1"/>
      <w:numFmt w:val="bullet"/>
      <w:lvlText w:val="o"/>
      <w:lvlJc w:val="left"/>
      <w:pPr>
        <w:ind w:left="3634" w:hanging="360"/>
      </w:pPr>
      <w:rPr>
        <w:rFonts w:ascii="Courier New" w:hAnsi="Courier New" w:cs="Courier New" w:hint="default"/>
      </w:rPr>
    </w:lvl>
    <w:lvl w:ilvl="5" w:tplc="04060005" w:tentative="1">
      <w:start w:val="1"/>
      <w:numFmt w:val="bullet"/>
      <w:lvlText w:val=""/>
      <w:lvlJc w:val="left"/>
      <w:pPr>
        <w:ind w:left="4354" w:hanging="360"/>
      </w:pPr>
      <w:rPr>
        <w:rFonts w:ascii="Wingdings" w:hAnsi="Wingdings" w:hint="default"/>
      </w:rPr>
    </w:lvl>
    <w:lvl w:ilvl="6" w:tplc="04060001" w:tentative="1">
      <w:start w:val="1"/>
      <w:numFmt w:val="bullet"/>
      <w:lvlText w:val=""/>
      <w:lvlJc w:val="left"/>
      <w:pPr>
        <w:ind w:left="5074" w:hanging="360"/>
      </w:pPr>
      <w:rPr>
        <w:rFonts w:ascii="Symbol" w:hAnsi="Symbol" w:hint="default"/>
      </w:rPr>
    </w:lvl>
    <w:lvl w:ilvl="7" w:tplc="04060003" w:tentative="1">
      <w:start w:val="1"/>
      <w:numFmt w:val="bullet"/>
      <w:lvlText w:val="o"/>
      <w:lvlJc w:val="left"/>
      <w:pPr>
        <w:ind w:left="5794" w:hanging="360"/>
      </w:pPr>
      <w:rPr>
        <w:rFonts w:ascii="Courier New" w:hAnsi="Courier New" w:cs="Courier New" w:hint="default"/>
      </w:rPr>
    </w:lvl>
    <w:lvl w:ilvl="8" w:tplc="04060005" w:tentative="1">
      <w:start w:val="1"/>
      <w:numFmt w:val="bullet"/>
      <w:lvlText w:val=""/>
      <w:lvlJc w:val="left"/>
      <w:pPr>
        <w:ind w:left="6514" w:hanging="360"/>
      </w:pPr>
      <w:rPr>
        <w:rFonts w:ascii="Wingdings" w:hAnsi="Wingdings" w:hint="default"/>
      </w:rPr>
    </w:lvl>
  </w:abstractNum>
  <w:abstractNum w:abstractNumId="39">
    <w:nsid w:val="7A067BE4"/>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0">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nsid w:val="7DC37D7D"/>
    <w:multiLevelType w:val="multilevel"/>
    <w:tmpl w:val="B52CDFDE"/>
    <w:lvl w:ilvl="0">
      <w:start w:val="1"/>
      <w:numFmt w:val="decimal"/>
      <w:pStyle w:val="ANNEX"/>
      <w:suff w:val="space"/>
      <w:lvlText w:val="ANNEX %1"/>
      <w:lvlJc w:val="left"/>
      <w:pPr>
        <w:ind w:left="0" w:firstLine="0"/>
      </w:pPr>
      <w:rPr>
        <w:rFonts w:cs="Times New Roman" w:hint="default"/>
        <w:b/>
        <w:i w:val="0"/>
        <w:caps/>
        <w:color w:val="auto"/>
        <w:sz w:val="20"/>
        <w:szCs w:val="20"/>
        <w:u w:val="none"/>
      </w:rPr>
    </w:lvl>
    <w:lvl w:ilvl="1">
      <w:start w:val="1"/>
      <w:numFmt w:val="decimal"/>
      <w:suff w:val="space"/>
      <w:lvlText w:val="A.%1.%2"/>
      <w:lvlJc w:val="left"/>
      <w:pPr>
        <w:ind w:left="0" w:firstLine="0"/>
      </w:pPr>
      <w:rPr>
        <w:rFonts w:cs="Times New Roman" w:hint="default"/>
        <w:b/>
        <w:i w:val="0"/>
        <w:sz w:val="20"/>
        <w:szCs w:val="20"/>
      </w:rPr>
    </w:lvl>
    <w:lvl w:ilvl="2">
      <w:start w:val="1"/>
      <w:numFmt w:val="decimal"/>
      <w:lvlText w:val="A.%2.%3"/>
      <w:lvlJc w:val="left"/>
      <w:pPr>
        <w:tabs>
          <w:tab w:val="num" w:pos="567"/>
        </w:tabs>
        <w:ind w:left="567" w:hanging="567"/>
      </w:pPr>
      <w:rPr>
        <w:rFonts w:cs="Times New Roman" w:hint="default"/>
        <w:b/>
        <w:i/>
        <w:sz w:val="20"/>
        <w:szCs w:val="20"/>
      </w:rPr>
    </w:lvl>
    <w:lvl w:ilvl="3">
      <w:start w:val="1"/>
      <w:numFmt w:val="decimal"/>
      <w:lvlText w:val="A.%1.%2.3"/>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2"/>
  </w:num>
  <w:num w:numId="2">
    <w:abstractNumId w:val="21"/>
  </w:num>
  <w:num w:numId="3">
    <w:abstractNumId w:val="40"/>
  </w:num>
  <w:num w:numId="4">
    <w:abstractNumId w:val="26"/>
  </w:num>
  <w:num w:numId="5">
    <w:abstractNumId w:val="13"/>
  </w:num>
  <w:num w:numId="6">
    <w:abstractNumId w:val="24"/>
  </w:num>
  <w:num w:numId="7">
    <w:abstractNumId w:val="6"/>
  </w:num>
  <w:num w:numId="8">
    <w:abstractNumId w:val="36"/>
  </w:num>
  <w:num w:numId="9">
    <w:abstractNumId w:val="32"/>
  </w:num>
  <w:num w:numId="10">
    <w:abstractNumId w:val="31"/>
  </w:num>
  <w:num w:numId="11">
    <w:abstractNumId w:val="39"/>
  </w:num>
  <w:num w:numId="12">
    <w:abstractNumId w:val="15"/>
  </w:num>
  <w:num w:numId="13">
    <w:abstractNumId w:val="4"/>
  </w:num>
  <w:num w:numId="14">
    <w:abstractNumId w:val="33"/>
  </w:num>
  <w:num w:numId="15">
    <w:abstractNumId w:val="34"/>
  </w:num>
  <w:num w:numId="16">
    <w:abstractNumId w:val="0"/>
  </w:num>
  <w:num w:numId="17">
    <w:abstractNumId w:val="14"/>
  </w:num>
  <w:num w:numId="18">
    <w:abstractNumId w:val="25"/>
  </w:num>
  <w:num w:numId="19">
    <w:abstractNumId w:val="1"/>
  </w:num>
  <w:num w:numId="20">
    <w:abstractNumId w:val="41"/>
  </w:num>
  <w:num w:numId="21">
    <w:abstractNumId w:val="37"/>
  </w:num>
  <w:num w:numId="22">
    <w:abstractNumId w:val="23"/>
  </w:num>
  <w:num w:numId="23">
    <w:abstractNumId w:val="10"/>
  </w:num>
  <w:num w:numId="24">
    <w:abstractNumId w:val="11"/>
  </w:num>
  <w:num w:numId="25">
    <w:abstractNumId w:val="8"/>
  </w:num>
  <w:num w:numId="26">
    <w:abstractNumId w:val="5"/>
  </w:num>
  <w:num w:numId="27">
    <w:abstractNumId w:val="3"/>
  </w:num>
  <w:num w:numId="28">
    <w:abstractNumId w:val="16"/>
  </w:num>
  <w:num w:numId="29">
    <w:abstractNumId w:val="27"/>
  </w:num>
  <w:num w:numId="30">
    <w:abstractNumId w:val="17"/>
  </w:num>
  <w:num w:numId="31">
    <w:abstractNumId w:val="19"/>
  </w:num>
  <w:num w:numId="32">
    <w:abstractNumId w:val="38"/>
  </w:num>
  <w:num w:numId="33">
    <w:abstractNumId w:val="35"/>
  </w:num>
  <w:num w:numId="34">
    <w:abstractNumId w:val="29"/>
  </w:num>
  <w:num w:numId="35">
    <w:abstractNumId w:val="18"/>
  </w:num>
  <w:num w:numId="36">
    <w:abstractNumId w:val="28"/>
  </w:num>
  <w:num w:numId="37">
    <w:abstractNumId w:val="30"/>
  </w:num>
  <w:num w:numId="38">
    <w:abstractNumId w:val="22"/>
  </w:num>
  <w:num w:numId="39">
    <w:abstractNumId w:val="20"/>
  </w:num>
  <w:num w:numId="40">
    <w:abstractNumId w:val="7"/>
  </w:num>
  <w:num w:numId="41">
    <w:abstractNumId w:val="9"/>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trackRevisions/>
  <w:documentProtection w:edit="trackedChanges" w:enforcement="1" w:cryptProviderType="rsaFull" w:cryptAlgorithmClass="hash" w:cryptAlgorithmType="typeAny" w:cryptAlgorithmSid="4" w:cryptSpinCount="100000" w:hash="cNSBUpBkR+4OBTa9EmUlVx02qiA=" w:salt="q85fY4/jAHKu/SJucQr5AA=="/>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B5D"/>
    <w:rsid w:val="000136BF"/>
    <w:rsid w:val="00014606"/>
    <w:rsid w:val="00034B6D"/>
    <w:rsid w:val="00066C3B"/>
    <w:rsid w:val="00067793"/>
    <w:rsid w:val="000759A2"/>
    <w:rsid w:val="00080D86"/>
    <w:rsid w:val="00085328"/>
    <w:rsid w:val="00087285"/>
    <w:rsid w:val="000873E6"/>
    <w:rsid w:val="000A445F"/>
    <w:rsid w:val="000A48FC"/>
    <w:rsid w:val="000A58D9"/>
    <w:rsid w:val="000A672F"/>
    <w:rsid w:val="000A6E73"/>
    <w:rsid w:val="000B5CE0"/>
    <w:rsid w:val="000C028F"/>
    <w:rsid w:val="000C37C8"/>
    <w:rsid w:val="000E0E91"/>
    <w:rsid w:val="000E42F5"/>
    <w:rsid w:val="000E627D"/>
    <w:rsid w:val="000E7A63"/>
    <w:rsid w:val="00105109"/>
    <w:rsid w:val="0010769E"/>
    <w:rsid w:val="00110BD9"/>
    <w:rsid w:val="0011340D"/>
    <w:rsid w:val="00114FC3"/>
    <w:rsid w:val="00117BEA"/>
    <w:rsid w:val="00117CA0"/>
    <w:rsid w:val="001223D0"/>
    <w:rsid w:val="00126CD1"/>
    <w:rsid w:val="00132ACC"/>
    <w:rsid w:val="00133F0D"/>
    <w:rsid w:val="00135DF7"/>
    <w:rsid w:val="00141E80"/>
    <w:rsid w:val="00154A20"/>
    <w:rsid w:val="00172DE5"/>
    <w:rsid w:val="001873F6"/>
    <w:rsid w:val="001876C7"/>
    <w:rsid w:val="001A3FA0"/>
    <w:rsid w:val="001A492D"/>
    <w:rsid w:val="001B60C5"/>
    <w:rsid w:val="001C0661"/>
    <w:rsid w:val="001C161A"/>
    <w:rsid w:val="001C185B"/>
    <w:rsid w:val="001C72A8"/>
    <w:rsid w:val="001D2D59"/>
    <w:rsid w:val="001E3272"/>
    <w:rsid w:val="001E646D"/>
    <w:rsid w:val="001E7805"/>
    <w:rsid w:val="001F1F7B"/>
    <w:rsid w:val="002033FA"/>
    <w:rsid w:val="00206755"/>
    <w:rsid w:val="00206DB2"/>
    <w:rsid w:val="00207353"/>
    <w:rsid w:val="002102B3"/>
    <w:rsid w:val="00212D8C"/>
    <w:rsid w:val="00214AFF"/>
    <w:rsid w:val="00215B1E"/>
    <w:rsid w:val="00215ED0"/>
    <w:rsid w:val="0022440E"/>
    <w:rsid w:val="00231DA9"/>
    <w:rsid w:val="00235D7B"/>
    <w:rsid w:val="00236526"/>
    <w:rsid w:val="00250184"/>
    <w:rsid w:val="00252005"/>
    <w:rsid w:val="00256365"/>
    <w:rsid w:val="002720E1"/>
    <w:rsid w:val="00274F84"/>
    <w:rsid w:val="0028054C"/>
    <w:rsid w:val="00287378"/>
    <w:rsid w:val="00297B4B"/>
    <w:rsid w:val="002A18DE"/>
    <w:rsid w:val="002A25B2"/>
    <w:rsid w:val="002B0644"/>
    <w:rsid w:val="002C76BD"/>
    <w:rsid w:val="002D342F"/>
    <w:rsid w:val="002D7D3B"/>
    <w:rsid w:val="002E4C00"/>
    <w:rsid w:val="002E5555"/>
    <w:rsid w:val="002E616C"/>
    <w:rsid w:val="002E6A05"/>
    <w:rsid w:val="002F288D"/>
    <w:rsid w:val="002F624E"/>
    <w:rsid w:val="00301AF9"/>
    <w:rsid w:val="003023D5"/>
    <w:rsid w:val="003033A8"/>
    <w:rsid w:val="00304981"/>
    <w:rsid w:val="00306E97"/>
    <w:rsid w:val="0030773C"/>
    <w:rsid w:val="00311556"/>
    <w:rsid w:val="0034571B"/>
    <w:rsid w:val="0035163D"/>
    <w:rsid w:val="00355D60"/>
    <w:rsid w:val="00357CD6"/>
    <w:rsid w:val="00361E05"/>
    <w:rsid w:val="00361E3F"/>
    <w:rsid w:val="003766CC"/>
    <w:rsid w:val="003914A9"/>
    <w:rsid w:val="003927AE"/>
    <w:rsid w:val="00397C2B"/>
    <w:rsid w:val="003A2365"/>
    <w:rsid w:val="003A2EA9"/>
    <w:rsid w:val="003A5A41"/>
    <w:rsid w:val="003A5E29"/>
    <w:rsid w:val="003B0C63"/>
    <w:rsid w:val="003B2FFF"/>
    <w:rsid w:val="003D29EB"/>
    <w:rsid w:val="003E7FFA"/>
    <w:rsid w:val="00402D6F"/>
    <w:rsid w:val="0040349F"/>
    <w:rsid w:val="00404CB6"/>
    <w:rsid w:val="00405E8C"/>
    <w:rsid w:val="00406098"/>
    <w:rsid w:val="00407672"/>
    <w:rsid w:val="00423C13"/>
    <w:rsid w:val="0043417E"/>
    <w:rsid w:val="004522B5"/>
    <w:rsid w:val="00454CEA"/>
    <w:rsid w:val="00464270"/>
    <w:rsid w:val="00466C77"/>
    <w:rsid w:val="004716D5"/>
    <w:rsid w:val="00472F28"/>
    <w:rsid w:val="00485067"/>
    <w:rsid w:val="004917A8"/>
    <w:rsid w:val="004946E4"/>
    <w:rsid w:val="004A79CA"/>
    <w:rsid w:val="004C106B"/>
    <w:rsid w:val="004C2F8D"/>
    <w:rsid w:val="004C49E1"/>
    <w:rsid w:val="004C69C3"/>
    <w:rsid w:val="004D3808"/>
    <w:rsid w:val="004D7AB2"/>
    <w:rsid w:val="004E1FDC"/>
    <w:rsid w:val="004F0A16"/>
    <w:rsid w:val="004F1743"/>
    <w:rsid w:val="004F42A0"/>
    <w:rsid w:val="00500E38"/>
    <w:rsid w:val="005030E2"/>
    <w:rsid w:val="00504A00"/>
    <w:rsid w:val="00504AEC"/>
    <w:rsid w:val="005050E1"/>
    <w:rsid w:val="00517915"/>
    <w:rsid w:val="00532CEA"/>
    <w:rsid w:val="0053402C"/>
    <w:rsid w:val="00534A5C"/>
    <w:rsid w:val="0054295C"/>
    <w:rsid w:val="00542FC5"/>
    <w:rsid w:val="00546E1D"/>
    <w:rsid w:val="00547E60"/>
    <w:rsid w:val="00550D79"/>
    <w:rsid w:val="00551866"/>
    <w:rsid w:val="00553710"/>
    <w:rsid w:val="00557B5A"/>
    <w:rsid w:val="0056127B"/>
    <w:rsid w:val="005628E4"/>
    <w:rsid w:val="0056490E"/>
    <w:rsid w:val="005662F6"/>
    <w:rsid w:val="00570A26"/>
    <w:rsid w:val="00582E27"/>
    <w:rsid w:val="00587800"/>
    <w:rsid w:val="00594186"/>
    <w:rsid w:val="0059449B"/>
    <w:rsid w:val="005A00E5"/>
    <w:rsid w:val="005A5E66"/>
    <w:rsid w:val="005A6AD6"/>
    <w:rsid w:val="005B46DC"/>
    <w:rsid w:val="005C018F"/>
    <w:rsid w:val="005C10EB"/>
    <w:rsid w:val="005C4062"/>
    <w:rsid w:val="005C4E8D"/>
    <w:rsid w:val="005F4D7D"/>
    <w:rsid w:val="005F706F"/>
    <w:rsid w:val="0060272C"/>
    <w:rsid w:val="00603CB8"/>
    <w:rsid w:val="00604C76"/>
    <w:rsid w:val="006215B0"/>
    <w:rsid w:val="006219CE"/>
    <w:rsid w:val="00624C5A"/>
    <w:rsid w:val="006252F7"/>
    <w:rsid w:val="006352B5"/>
    <w:rsid w:val="00650B34"/>
    <w:rsid w:val="00657A93"/>
    <w:rsid w:val="00660699"/>
    <w:rsid w:val="00662F83"/>
    <w:rsid w:val="006642F4"/>
    <w:rsid w:val="00671D3C"/>
    <w:rsid w:val="00680BE5"/>
    <w:rsid w:val="00684E54"/>
    <w:rsid w:val="00687B5A"/>
    <w:rsid w:val="006A1B82"/>
    <w:rsid w:val="006A49BB"/>
    <w:rsid w:val="006A54E0"/>
    <w:rsid w:val="006B5324"/>
    <w:rsid w:val="006B7272"/>
    <w:rsid w:val="006C00D7"/>
    <w:rsid w:val="006C0A8E"/>
    <w:rsid w:val="006C713C"/>
    <w:rsid w:val="006C79C8"/>
    <w:rsid w:val="006E3962"/>
    <w:rsid w:val="00702FC2"/>
    <w:rsid w:val="00705CF7"/>
    <w:rsid w:val="00706C33"/>
    <w:rsid w:val="00710B09"/>
    <w:rsid w:val="007120BD"/>
    <w:rsid w:val="00712641"/>
    <w:rsid w:val="007126AB"/>
    <w:rsid w:val="0071653E"/>
    <w:rsid w:val="007168DA"/>
    <w:rsid w:val="00717538"/>
    <w:rsid w:val="00720AB1"/>
    <w:rsid w:val="00722BC7"/>
    <w:rsid w:val="00724D05"/>
    <w:rsid w:val="00734A4F"/>
    <w:rsid w:val="00755EC4"/>
    <w:rsid w:val="007627CA"/>
    <w:rsid w:val="00763BA3"/>
    <w:rsid w:val="007643FF"/>
    <w:rsid w:val="00767BB2"/>
    <w:rsid w:val="00770B08"/>
    <w:rsid w:val="0077437B"/>
    <w:rsid w:val="00774913"/>
    <w:rsid w:val="00774AF3"/>
    <w:rsid w:val="0078081E"/>
    <w:rsid w:val="007864DA"/>
    <w:rsid w:val="00790487"/>
    <w:rsid w:val="007966B9"/>
    <w:rsid w:val="00797D4C"/>
    <w:rsid w:val="007A7D6B"/>
    <w:rsid w:val="007B1BC3"/>
    <w:rsid w:val="007C04E7"/>
    <w:rsid w:val="007C2DA0"/>
    <w:rsid w:val="007C5F95"/>
    <w:rsid w:val="007C773A"/>
    <w:rsid w:val="007D32F3"/>
    <w:rsid w:val="007D55E9"/>
    <w:rsid w:val="007E342F"/>
    <w:rsid w:val="007E6053"/>
    <w:rsid w:val="007F3A07"/>
    <w:rsid w:val="007F4AE8"/>
    <w:rsid w:val="007F710B"/>
    <w:rsid w:val="00804822"/>
    <w:rsid w:val="00805427"/>
    <w:rsid w:val="008068F2"/>
    <w:rsid w:val="00817CB6"/>
    <w:rsid w:val="008221BE"/>
    <w:rsid w:val="00824E27"/>
    <w:rsid w:val="00836C29"/>
    <w:rsid w:val="00841EBB"/>
    <w:rsid w:val="00842B7B"/>
    <w:rsid w:val="008471C9"/>
    <w:rsid w:val="00850797"/>
    <w:rsid w:val="00854550"/>
    <w:rsid w:val="00856F3D"/>
    <w:rsid w:val="008577E0"/>
    <w:rsid w:val="00860A12"/>
    <w:rsid w:val="00867180"/>
    <w:rsid w:val="0089116A"/>
    <w:rsid w:val="00892929"/>
    <w:rsid w:val="00897585"/>
    <w:rsid w:val="008A0CBB"/>
    <w:rsid w:val="008A54FC"/>
    <w:rsid w:val="008A6F71"/>
    <w:rsid w:val="008B5B88"/>
    <w:rsid w:val="008B70CD"/>
    <w:rsid w:val="008C2229"/>
    <w:rsid w:val="008C50DB"/>
    <w:rsid w:val="008C6EC1"/>
    <w:rsid w:val="008D175D"/>
    <w:rsid w:val="008D6179"/>
    <w:rsid w:val="008D689B"/>
    <w:rsid w:val="008D7AF5"/>
    <w:rsid w:val="008E0830"/>
    <w:rsid w:val="008E3DE9"/>
    <w:rsid w:val="008F7332"/>
    <w:rsid w:val="0090019F"/>
    <w:rsid w:val="00907849"/>
    <w:rsid w:val="00917D9A"/>
    <w:rsid w:val="00927190"/>
    <w:rsid w:val="00931B3B"/>
    <w:rsid w:val="00932258"/>
    <w:rsid w:val="0093335B"/>
    <w:rsid w:val="009338A5"/>
    <w:rsid w:val="00933B00"/>
    <w:rsid w:val="0094110C"/>
    <w:rsid w:val="00942860"/>
    <w:rsid w:val="00953E08"/>
    <w:rsid w:val="00954C24"/>
    <w:rsid w:val="00956371"/>
    <w:rsid w:val="00960722"/>
    <w:rsid w:val="00964112"/>
    <w:rsid w:val="00965D1A"/>
    <w:rsid w:val="00966937"/>
    <w:rsid w:val="00972A61"/>
    <w:rsid w:val="00977AB7"/>
    <w:rsid w:val="0098392F"/>
    <w:rsid w:val="009879EC"/>
    <w:rsid w:val="0099176B"/>
    <w:rsid w:val="009939FA"/>
    <w:rsid w:val="009A710E"/>
    <w:rsid w:val="009B4646"/>
    <w:rsid w:val="009B4CDF"/>
    <w:rsid w:val="009B5227"/>
    <w:rsid w:val="009C6D0C"/>
    <w:rsid w:val="009D027E"/>
    <w:rsid w:val="009D25C4"/>
    <w:rsid w:val="009D7D57"/>
    <w:rsid w:val="009E47EB"/>
    <w:rsid w:val="009F5580"/>
    <w:rsid w:val="00A0644C"/>
    <w:rsid w:val="00A076B5"/>
    <w:rsid w:val="00A10E7D"/>
    <w:rsid w:val="00A147A4"/>
    <w:rsid w:val="00A15817"/>
    <w:rsid w:val="00A24926"/>
    <w:rsid w:val="00A25A65"/>
    <w:rsid w:val="00A25BEB"/>
    <w:rsid w:val="00A27A63"/>
    <w:rsid w:val="00A36442"/>
    <w:rsid w:val="00A36B1B"/>
    <w:rsid w:val="00A36DC7"/>
    <w:rsid w:val="00A40E7C"/>
    <w:rsid w:val="00A45B9B"/>
    <w:rsid w:val="00A461E9"/>
    <w:rsid w:val="00A62EE5"/>
    <w:rsid w:val="00A670AF"/>
    <w:rsid w:val="00A773B6"/>
    <w:rsid w:val="00A827A3"/>
    <w:rsid w:val="00A82DB9"/>
    <w:rsid w:val="00A92E69"/>
    <w:rsid w:val="00A95ACB"/>
    <w:rsid w:val="00A97D54"/>
    <w:rsid w:val="00AA086A"/>
    <w:rsid w:val="00AC02E1"/>
    <w:rsid w:val="00AD6436"/>
    <w:rsid w:val="00AD767A"/>
    <w:rsid w:val="00AE1A3C"/>
    <w:rsid w:val="00AE2F75"/>
    <w:rsid w:val="00B00035"/>
    <w:rsid w:val="00B11897"/>
    <w:rsid w:val="00B21DAD"/>
    <w:rsid w:val="00B3036C"/>
    <w:rsid w:val="00B307C2"/>
    <w:rsid w:val="00B30D3B"/>
    <w:rsid w:val="00B36D94"/>
    <w:rsid w:val="00B3762B"/>
    <w:rsid w:val="00B376F3"/>
    <w:rsid w:val="00B40B7F"/>
    <w:rsid w:val="00B40BBF"/>
    <w:rsid w:val="00B432D4"/>
    <w:rsid w:val="00B445D7"/>
    <w:rsid w:val="00B542C1"/>
    <w:rsid w:val="00B55EB4"/>
    <w:rsid w:val="00B570F3"/>
    <w:rsid w:val="00B63B3A"/>
    <w:rsid w:val="00B6611D"/>
    <w:rsid w:val="00B662F5"/>
    <w:rsid w:val="00B75344"/>
    <w:rsid w:val="00B756F5"/>
    <w:rsid w:val="00B7685C"/>
    <w:rsid w:val="00B80BAC"/>
    <w:rsid w:val="00B80CAA"/>
    <w:rsid w:val="00B81949"/>
    <w:rsid w:val="00B9304A"/>
    <w:rsid w:val="00BA3344"/>
    <w:rsid w:val="00BB5D83"/>
    <w:rsid w:val="00BD1572"/>
    <w:rsid w:val="00BD2BB0"/>
    <w:rsid w:val="00BE2C42"/>
    <w:rsid w:val="00BE5504"/>
    <w:rsid w:val="00BF0EFC"/>
    <w:rsid w:val="00C07973"/>
    <w:rsid w:val="00C1241F"/>
    <w:rsid w:val="00C158C9"/>
    <w:rsid w:val="00C15C3F"/>
    <w:rsid w:val="00C23EE8"/>
    <w:rsid w:val="00C31CC9"/>
    <w:rsid w:val="00C35CAF"/>
    <w:rsid w:val="00C40491"/>
    <w:rsid w:val="00C46165"/>
    <w:rsid w:val="00C462C1"/>
    <w:rsid w:val="00C47A02"/>
    <w:rsid w:val="00C5239D"/>
    <w:rsid w:val="00C52B99"/>
    <w:rsid w:val="00C54C22"/>
    <w:rsid w:val="00C574E8"/>
    <w:rsid w:val="00C71B42"/>
    <w:rsid w:val="00C85B82"/>
    <w:rsid w:val="00C8673B"/>
    <w:rsid w:val="00C875F3"/>
    <w:rsid w:val="00C95C7C"/>
    <w:rsid w:val="00CB0AD7"/>
    <w:rsid w:val="00CB544E"/>
    <w:rsid w:val="00CB7CA2"/>
    <w:rsid w:val="00CD295B"/>
    <w:rsid w:val="00CD3758"/>
    <w:rsid w:val="00CD53FB"/>
    <w:rsid w:val="00CE2C6A"/>
    <w:rsid w:val="00CE2CE7"/>
    <w:rsid w:val="00CF0E06"/>
    <w:rsid w:val="00CF31F2"/>
    <w:rsid w:val="00CF351A"/>
    <w:rsid w:val="00CF658F"/>
    <w:rsid w:val="00D01D8B"/>
    <w:rsid w:val="00D11EA3"/>
    <w:rsid w:val="00D17099"/>
    <w:rsid w:val="00D2095E"/>
    <w:rsid w:val="00D2562B"/>
    <w:rsid w:val="00D27AE3"/>
    <w:rsid w:val="00D3542B"/>
    <w:rsid w:val="00D4218B"/>
    <w:rsid w:val="00D4567E"/>
    <w:rsid w:val="00D45762"/>
    <w:rsid w:val="00D458F0"/>
    <w:rsid w:val="00D52A07"/>
    <w:rsid w:val="00D56606"/>
    <w:rsid w:val="00D625BD"/>
    <w:rsid w:val="00D730EB"/>
    <w:rsid w:val="00D731A9"/>
    <w:rsid w:val="00D73F80"/>
    <w:rsid w:val="00D82120"/>
    <w:rsid w:val="00D909D6"/>
    <w:rsid w:val="00D9792F"/>
    <w:rsid w:val="00DB0C06"/>
    <w:rsid w:val="00DC79F0"/>
    <w:rsid w:val="00DD338B"/>
    <w:rsid w:val="00DD69D0"/>
    <w:rsid w:val="00DE795E"/>
    <w:rsid w:val="00DF2ADB"/>
    <w:rsid w:val="00DF2C67"/>
    <w:rsid w:val="00DF79BD"/>
    <w:rsid w:val="00E03F09"/>
    <w:rsid w:val="00E05CCA"/>
    <w:rsid w:val="00E06B26"/>
    <w:rsid w:val="00E10A44"/>
    <w:rsid w:val="00E15FBA"/>
    <w:rsid w:val="00E24569"/>
    <w:rsid w:val="00E26BA6"/>
    <w:rsid w:val="00E30B25"/>
    <w:rsid w:val="00E3578A"/>
    <w:rsid w:val="00E364A2"/>
    <w:rsid w:val="00E36E69"/>
    <w:rsid w:val="00E4344F"/>
    <w:rsid w:val="00E4550C"/>
    <w:rsid w:val="00E51885"/>
    <w:rsid w:val="00E67C0B"/>
    <w:rsid w:val="00E71AE7"/>
    <w:rsid w:val="00E74882"/>
    <w:rsid w:val="00E84CE1"/>
    <w:rsid w:val="00E93DAB"/>
    <w:rsid w:val="00EA2706"/>
    <w:rsid w:val="00EA2A64"/>
    <w:rsid w:val="00EA6088"/>
    <w:rsid w:val="00EA7A9B"/>
    <w:rsid w:val="00EB337A"/>
    <w:rsid w:val="00EB62B8"/>
    <w:rsid w:val="00EB78C9"/>
    <w:rsid w:val="00EB78FB"/>
    <w:rsid w:val="00EC029D"/>
    <w:rsid w:val="00EC0F81"/>
    <w:rsid w:val="00ED1AC8"/>
    <w:rsid w:val="00EE3BED"/>
    <w:rsid w:val="00EE46E3"/>
    <w:rsid w:val="00EF1C69"/>
    <w:rsid w:val="00F01349"/>
    <w:rsid w:val="00F12417"/>
    <w:rsid w:val="00F1430D"/>
    <w:rsid w:val="00F3563C"/>
    <w:rsid w:val="00F37D25"/>
    <w:rsid w:val="00F40CDE"/>
    <w:rsid w:val="00F4476C"/>
    <w:rsid w:val="00F5601C"/>
    <w:rsid w:val="00F63538"/>
    <w:rsid w:val="00F63816"/>
    <w:rsid w:val="00F73668"/>
    <w:rsid w:val="00F82A45"/>
    <w:rsid w:val="00F870F4"/>
    <w:rsid w:val="00F873D4"/>
    <w:rsid w:val="00F874F9"/>
    <w:rsid w:val="00F97491"/>
    <w:rsid w:val="00FA5DD9"/>
    <w:rsid w:val="00FA7A0A"/>
    <w:rsid w:val="00FB0399"/>
    <w:rsid w:val="00FB79EE"/>
    <w:rsid w:val="00FD0610"/>
    <w:rsid w:val="00FD557C"/>
    <w:rsid w:val="00FD5DD7"/>
    <w:rsid w:val="00FE1209"/>
    <w:rsid w:val="00FE1795"/>
    <w:rsid w:val="00FE3EC6"/>
    <w:rsid w:val="00FE79C5"/>
    <w:rsid w:val="00FF3B3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235D7B"/>
    <w:rPr>
      <w:rFonts w:ascii="Arial" w:hAnsi="Arial" w:cs="Arial"/>
      <w:b/>
      <w:bCs/>
      <w:caps/>
      <w:color w:val="D2232A"/>
      <w:kern w:val="32"/>
      <w:szCs w:val="32"/>
      <w:lang w:val="en-GB" w:eastAsia="en-US"/>
    </w:rPr>
  </w:style>
  <w:style w:type="character" w:customStyle="1" w:styleId="Heading2Char">
    <w:name w:val="Heading 2 Char"/>
    <w:aliases w:val="ECC Heading 2 Char"/>
    <w:basedOn w:val="DefaultParagraphFont"/>
    <w:link w:val="Heading2"/>
    <w:uiPriority w:val="9"/>
    <w:locked/>
    <w:rsid w:val="00235D7B"/>
    <w:rPr>
      <w:rFonts w:ascii="Arial" w:hAnsi="Arial" w:cs="Arial"/>
      <w:b/>
      <w:bCs/>
      <w:iCs/>
      <w:caps/>
      <w:szCs w:val="28"/>
      <w:lang w:val="en-US" w:eastAsia="en-US"/>
    </w:rPr>
  </w:style>
  <w:style w:type="character" w:customStyle="1" w:styleId="Heading3Char">
    <w:name w:val="Heading 3 Char"/>
    <w:aliases w:val="ECC Heading 3 Char"/>
    <w:basedOn w:val="DefaultParagraphFont"/>
    <w:link w:val="Heading3"/>
    <w:uiPriority w:val="99"/>
    <w:locked/>
    <w:rsid w:val="008D689B"/>
    <w:rPr>
      <w:rFonts w:ascii="Arial" w:hAnsi="Arial" w:cs="Arial"/>
      <w:b/>
      <w:bCs/>
      <w:szCs w:val="26"/>
      <w:lang w:val="en-US" w:eastAsia="en-US"/>
    </w:rPr>
  </w:style>
  <w:style w:type="character" w:customStyle="1" w:styleId="Heading4Char">
    <w:name w:val="Heading 4 Char"/>
    <w:aliases w:val="ECC Heading 4 Char"/>
    <w:basedOn w:val="DefaultParagraphFont"/>
    <w:link w:val="Heading4"/>
    <w:uiPriority w:val="9"/>
    <w:locked/>
    <w:rsid w:val="00085328"/>
    <w:rPr>
      <w:rFonts w:ascii="Arial" w:hAnsi="Arial" w:cs="Arial"/>
      <w:bCs/>
      <w:i/>
      <w:color w:val="D2232A"/>
      <w:szCs w:val="26"/>
      <w:lang w:val="en-US" w:eastAsia="en-US"/>
    </w:rPr>
  </w:style>
  <w:style w:type="character" w:customStyle="1" w:styleId="Heading5Char">
    <w:name w:val="Heading 5 Char"/>
    <w:basedOn w:val="DefaultParagraphFont"/>
    <w:link w:val="Heading5"/>
    <w:uiPriority w:val="99"/>
    <w:rsid w:val="00EB0094"/>
    <w:rPr>
      <w:rFonts w:ascii="Arial" w:hAnsi="Arial"/>
      <w:b/>
      <w:bCs/>
      <w:i/>
      <w:iCs/>
      <w:sz w:val="26"/>
      <w:szCs w:val="26"/>
      <w:lang w:val="en-US" w:eastAsia="en-US"/>
    </w:rPr>
  </w:style>
  <w:style w:type="character" w:customStyle="1" w:styleId="Heading6Char">
    <w:name w:val="Heading 6 Char"/>
    <w:basedOn w:val="DefaultParagraphFont"/>
    <w:link w:val="Heading6"/>
    <w:uiPriority w:val="99"/>
    <w:rsid w:val="00EB0094"/>
    <w:rPr>
      <w:rFonts w:ascii="Arial" w:hAnsi="Arial"/>
      <w:b/>
      <w:bCs/>
      <w:sz w:val="22"/>
      <w:szCs w:val="22"/>
      <w:lang w:val="en-US" w:eastAsia="en-US"/>
    </w:rPr>
  </w:style>
  <w:style w:type="character" w:customStyle="1" w:styleId="Heading7Char">
    <w:name w:val="Heading 7 Char"/>
    <w:basedOn w:val="DefaultParagraphFont"/>
    <w:link w:val="Heading7"/>
    <w:uiPriority w:val="99"/>
    <w:rsid w:val="00EB0094"/>
    <w:rPr>
      <w:rFonts w:ascii="Arial" w:hAnsi="Arial"/>
      <w:sz w:val="24"/>
      <w:szCs w:val="24"/>
      <w:lang w:val="en-US" w:eastAsia="en-US"/>
    </w:rPr>
  </w:style>
  <w:style w:type="character" w:customStyle="1" w:styleId="Heading8Char">
    <w:name w:val="Heading 8 Char"/>
    <w:basedOn w:val="DefaultParagraphFont"/>
    <w:link w:val="Heading8"/>
    <w:uiPriority w:val="99"/>
    <w:rsid w:val="00EB0094"/>
    <w:rPr>
      <w:rFonts w:ascii="Arial" w:hAnsi="Arial"/>
      <w:i/>
      <w:iCs/>
      <w:sz w:val="24"/>
      <w:szCs w:val="24"/>
      <w:lang w:val="en-US" w:eastAsia="en-US"/>
    </w:rPr>
  </w:style>
  <w:style w:type="character" w:customStyle="1" w:styleId="Heading9Char">
    <w:name w:val="Heading 9 Char"/>
    <w:basedOn w:val="DefaultParagraphFont"/>
    <w:link w:val="Heading9"/>
    <w:uiPriority w:val="99"/>
    <w:rsid w:val="00EB0094"/>
    <w:rPr>
      <w:rFonts w:ascii="Arial" w:hAnsi="Arial" w:cs="Arial"/>
      <w:sz w:val="22"/>
      <w:szCs w:val="22"/>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EB0094"/>
    <w:rPr>
      <w:rFonts w:ascii="Arial" w:hAnsi="Arial"/>
      <w:szCs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EB0094"/>
    <w:rPr>
      <w:rFonts w:ascii="Arial" w:hAnsi="Arial"/>
      <w:szCs w:val="24"/>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EB0094"/>
    <w:rPr>
      <w:rFonts w:ascii="Arial" w:hAnsi="Arial"/>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Caption">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ListParagraph">
    <w:name w:val="List Paragraph"/>
    <w:basedOn w:val="Normal"/>
    <w:uiPriority w:val="34"/>
    <w:qFormat/>
    <w:rsid w:val="00966937"/>
    <w:pPr>
      <w:ind w:left="720"/>
      <w:contextualSpacing/>
    </w:pPr>
  </w:style>
  <w:style w:type="paragraph" w:styleId="TOC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OC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OC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OC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OC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PlaceholderText">
    <w:name w:val="Placeholder Text"/>
    <w:basedOn w:val="DefaultParagraphFon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DefaultParagraphFon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19"/>
      </w:numPr>
      <w:tabs>
        <w:tab w:val="clear" w:pos="1284"/>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Heading1"/>
    <w:autoRedefine/>
    <w:uiPriority w:val="99"/>
    <w:rsid w:val="00E4550C"/>
    <w:pPr>
      <w:pageBreakBefore w:val="0"/>
      <w:numPr>
        <w:numId w:val="20"/>
      </w:numPr>
      <w:tabs>
        <w:tab w:val="left" w:pos="567"/>
        <w:tab w:val="left" w:pos="720"/>
      </w:tabs>
      <w:spacing w:before="480"/>
      <w:jc w:val="center"/>
    </w:pPr>
    <w:rPr>
      <w:rFonts w:ascii="Times New Roman" w:hAnsi="Times New Roman" w:cs="Times New Roman"/>
      <w:color w:val="auto"/>
      <w:szCs w:val="20"/>
      <w:lang w:eastAsia="ja-JP"/>
    </w:rPr>
  </w:style>
  <w:style w:type="character" w:styleId="FollowedHyperlink">
    <w:name w:val="FollowedHyperlink"/>
    <w:basedOn w:val="DefaultParagraphFont"/>
    <w:uiPriority w:val="99"/>
    <w:semiHidden/>
    <w:unhideWhenUsed/>
    <w:rsid w:val="0089116A"/>
    <w:rPr>
      <w:color w:val="800080" w:themeColor="followedHyperlink"/>
      <w:u w:val="single"/>
    </w:rPr>
  </w:style>
  <w:style w:type="character" w:customStyle="1" w:styleId="st">
    <w:name w:val="st"/>
    <w:basedOn w:val="DefaultParagraphFont"/>
    <w:rsid w:val="000A4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235D7B"/>
    <w:rPr>
      <w:rFonts w:ascii="Arial" w:hAnsi="Arial" w:cs="Arial"/>
      <w:b/>
      <w:bCs/>
      <w:caps/>
      <w:color w:val="D2232A"/>
      <w:kern w:val="32"/>
      <w:szCs w:val="32"/>
      <w:lang w:val="en-GB" w:eastAsia="en-US"/>
    </w:rPr>
  </w:style>
  <w:style w:type="character" w:customStyle="1" w:styleId="Heading2Char">
    <w:name w:val="Heading 2 Char"/>
    <w:aliases w:val="ECC Heading 2 Char"/>
    <w:basedOn w:val="DefaultParagraphFont"/>
    <w:link w:val="Heading2"/>
    <w:uiPriority w:val="9"/>
    <w:locked/>
    <w:rsid w:val="00235D7B"/>
    <w:rPr>
      <w:rFonts w:ascii="Arial" w:hAnsi="Arial" w:cs="Arial"/>
      <w:b/>
      <w:bCs/>
      <w:iCs/>
      <w:caps/>
      <w:szCs w:val="28"/>
      <w:lang w:val="en-US" w:eastAsia="en-US"/>
    </w:rPr>
  </w:style>
  <w:style w:type="character" w:customStyle="1" w:styleId="Heading3Char">
    <w:name w:val="Heading 3 Char"/>
    <w:aliases w:val="ECC Heading 3 Char"/>
    <w:basedOn w:val="DefaultParagraphFont"/>
    <w:link w:val="Heading3"/>
    <w:uiPriority w:val="99"/>
    <w:locked/>
    <w:rsid w:val="008D689B"/>
    <w:rPr>
      <w:rFonts w:ascii="Arial" w:hAnsi="Arial" w:cs="Arial"/>
      <w:b/>
      <w:bCs/>
      <w:szCs w:val="26"/>
      <w:lang w:val="en-US" w:eastAsia="en-US"/>
    </w:rPr>
  </w:style>
  <w:style w:type="character" w:customStyle="1" w:styleId="Heading4Char">
    <w:name w:val="Heading 4 Char"/>
    <w:aliases w:val="ECC Heading 4 Char"/>
    <w:basedOn w:val="DefaultParagraphFont"/>
    <w:link w:val="Heading4"/>
    <w:uiPriority w:val="9"/>
    <w:locked/>
    <w:rsid w:val="00085328"/>
    <w:rPr>
      <w:rFonts w:ascii="Arial" w:hAnsi="Arial" w:cs="Arial"/>
      <w:bCs/>
      <w:i/>
      <w:color w:val="D2232A"/>
      <w:szCs w:val="26"/>
      <w:lang w:val="en-US" w:eastAsia="en-US"/>
    </w:rPr>
  </w:style>
  <w:style w:type="character" w:customStyle="1" w:styleId="Heading5Char">
    <w:name w:val="Heading 5 Char"/>
    <w:basedOn w:val="DefaultParagraphFont"/>
    <w:link w:val="Heading5"/>
    <w:uiPriority w:val="99"/>
    <w:rsid w:val="00EB0094"/>
    <w:rPr>
      <w:rFonts w:ascii="Arial" w:hAnsi="Arial"/>
      <w:b/>
      <w:bCs/>
      <w:i/>
      <w:iCs/>
      <w:sz w:val="26"/>
      <w:szCs w:val="26"/>
      <w:lang w:val="en-US" w:eastAsia="en-US"/>
    </w:rPr>
  </w:style>
  <w:style w:type="character" w:customStyle="1" w:styleId="Heading6Char">
    <w:name w:val="Heading 6 Char"/>
    <w:basedOn w:val="DefaultParagraphFont"/>
    <w:link w:val="Heading6"/>
    <w:uiPriority w:val="99"/>
    <w:rsid w:val="00EB0094"/>
    <w:rPr>
      <w:rFonts w:ascii="Arial" w:hAnsi="Arial"/>
      <w:b/>
      <w:bCs/>
      <w:sz w:val="22"/>
      <w:szCs w:val="22"/>
      <w:lang w:val="en-US" w:eastAsia="en-US"/>
    </w:rPr>
  </w:style>
  <w:style w:type="character" w:customStyle="1" w:styleId="Heading7Char">
    <w:name w:val="Heading 7 Char"/>
    <w:basedOn w:val="DefaultParagraphFont"/>
    <w:link w:val="Heading7"/>
    <w:uiPriority w:val="99"/>
    <w:rsid w:val="00EB0094"/>
    <w:rPr>
      <w:rFonts w:ascii="Arial" w:hAnsi="Arial"/>
      <w:sz w:val="24"/>
      <w:szCs w:val="24"/>
      <w:lang w:val="en-US" w:eastAsia="en-US"/>
    </w:rPr>
  </w:style>
  <w:style w:type="character" w:customStyle="1" w:styleId="Heading8Char">
    <w:name w:val="Heading 8 Char"/>
    <w:basedOn w:val="DefaultParagraphFont"/>
    <w:link w:val="Heading8"/>
    <w:uiPriority w:val="99"/>
    <w:rsid w:val="00EB0094"/>
    <w:rPr>
      <w:rFonts w:ascii="Arial" w:hAnsi="Arial"/>
      <w:i/>
      <w:iCs/>
      <w:sz w:val="24"/>
      <w:szCs w:val="24"/>
      <w:lang w:val="en-US" w:eastAsia="en-US"/>
    </w:rPr>
  </w:style>
  <w:style w:type="character" w:customStyle="1" w:styleId="Heading9Char">
    <w:name w:val="Heading 9 Char"/>
    <w:basedOn w:val="DefaultParagraphFont"/>
    <w:link w:val="Heading9"/>
    <w:uiPriority w:val="99"/>
    <w:rsid w:val="00EB0094"/>
    <w:rPr>
      <w:rFonts w:ascii="Arial" w:hAnsi="Arial" w:cs="Arial"/>
      <w:sz w:val="22"/>
      <w:szCs w:val="22"/>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EB0094"/>
    <w:rPr>
      <w:rFonts w:ascii="Arial" w:hAnsi="Arial"/>
      <w:szCs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EB0094"/>
    <w:rPr>
      <w:rFonts w:ascii="Arial" w:hAnsi="Arial"/>
      <w:szCs w:val="24"/>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EB0094"/>
    <w:rPr>
      <w:rFonts w:ascii="Arial" w:hAnsi="Arial"/>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Caption">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ListParagraph">
    <w:name w:val="List Paragraph"/>
    <w:basedOn w:val="Normal"/>
    <w:uiPriority w:val="34"/>
    <w:qFormat/>
    <w:rsid w:val="00966937"/>
    <w:pPr>
      <w:ind w:left="720"/>
      <w:contextualSpacing/>
    </w:pPr>
  </w:style>
  <w:style w:type="paragraph" w:styleId="TOC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OC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OC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OC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OC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PlaceholderText">
    <w:name w:val="Placeholder Text"/>
    <w:basedOn w:val="DefaultParagraphFon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DefaultParagraphFon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19"/>
      </w:numPr>
      <w:tabs>
        <w:tab w:val="clear" w:pos="1284"/>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Heading1"/>
    <w:autoRedefine/>
    <w:uiPriority w:val="99"/>
    <w:rsid w:val="00E4550C"/>
    <w:pPr>
      <w:pageBreakBefore w:val="0"/>
      <w:numPr>
        <w:numId w:val="20"/>
      </w:numPr>
      <w:tabs>
        <w:tab w:val="left" w:pos="567"/>
        <w:tab w:val="left" w:pos="720"/>
      </w:tabs>
      <w:spacing w:before="480"/>
      <w:jc w:val="center"/>
    </w:pPr>
    <w:rPr>
      <w:rFonts w:ascii="Times New Roman" w:hAnsi="Times New Roman" w:cs="Times New Roman"/>
      <w:color w:val="auto"/>
      <w:szCs w:val="20"/>
      <w:lang w:eastAsia="ja-JP"/>
    </w:rPr>
  </w:style>
  <w:style w:type="character" w:styleId="FollowedHyperlink">
    <w:name w:val="FollowedHyperlink"/>
    <w:basedOn w:val="DefaultParagraphFont"/>
    <w:uiPriority w:val="99"/>
    <w:semiHidden/>
    <w:unhideWhenUsed/>
    <w:rsid w:val="0089116A"/>
    <w:rPr>
      <w:color w:val="800080" w:themeColor="followedHyperlink"/>
      <w:u w:val="single"/>
    </w:rPr>
  </w:style>
  <w:style w:type="character" w:customStyle="1" w:styleId="st">
    <w:name w:val="st"/>
    <w:basedOn w:val="DefaultParagraphFont"/>
    <w:rsid w:val="000A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097656">
      <w:bodyDiv w:val="1"/>
      <w:marLeft w:val="0"/>
      <w:marRight w:val="0"/>
      <w:marTop w:val="0"/>
      <w:marBottom w:val="0"/>
      <w:divBdr>
        <w:top w:val="none" w:sz="0" w:space="0" w:color="auto"/>
        <w:left w:val="none" w:sz="0" w:space="0" w:color="auto"/>
        <w:bottom w:val="none" w:sz="0" w:space="0" w:color="auto"/>
        <w:right w:val="none" w:sz="0" w:space="0" w:color="auto"/>
      </w:divBdr>
      <w:divsChild>
        <w:div w:id="2019959355">
          <w:marLeft w:val="0"/>
          <w:marRight w:val="0"/>
          <w:marTop w:val="0"/>
          <w:marBottom w:val="0"/>
          <w:divBdr>
            <w:top w:val="none" w:sz="0" w:space="0" w:color="auto"/>
            <w:left w:val="none" w:sz="0" w:space="0" w:color="auto"/>
            <w:bottom w:val="none" w:sz="0" w:space="0" w:color="auto"/>
            <w:right w:val="none" w:sz="0" w:space="0" w:color="auto"/>
          </w:divBdr>
          <w:divsChild>
            <w:div w:id="886644101">
              <w:marLeft w:val="0"/>
              <w:marRight w:val="0"/>
              <w:marTop w:val="0"/>
              <w:marBottom w:val="0"/>
              <w:divBdr>
                <w:top w:val="none" w:sz="0" w:space="0" w:color="auto"/>
                <w:left w:val="none" w:sz="0" w:space="0" w:color="auto"/>
                <w:bottom w:val="none" w:sz="0" w:space="0" w:color="auto"/>
                <w:right w:val="none" w:sz="0" w:space="0" w:color="auto"/>
              </w:divBdr>
              <w:divsChild>
                <w:div w:id="546374027">
                  <w:marLeft w:val="0"/>
                  <w:marRight w:val="0"/>
                  <w:marTop w:val="0"/>
                  <w:marBottom w:val="0"/>
                  <w:divBdr>
                    <w:top w:val="none" w:sz="0" w:space="0" w:color="auto"/>
                    <w:left w:val="none" w:sz="0" w:space="0" w:color="auto"/>
                    <w:bottom w:val="none" w:sz="0" w:space="0" w:color="auto"/>
                    <w:right w:val="none" w:sz="0" w:space="0" w:color="auto"/>
                  </w:divBdr>
                  <w:divsChild>
                    <w:div w:id="384061019">
                      <w:marLeft w:val="0"/>
                      <w:marRight w:val="0"/>
                      <w:marTop w:val="0"/>
                      <w:marBottom w:val="0"/>
                      <w:divBdr>
                        <w:top w:val="none" w:sz="0" w:space="0" w:color="auto"/>
                        <w:left w:val="none" w:sz="0" w:space="0" w:color="auto"/>
                        <w:bottom w:val="none" w:sz="0" w:space="0" w:color="auto"/>
                        <w:right w:val="none" w:sz="0" w:space="0" w:color="auto"/>
                      </w:divBdr>
                      <w:divsChild>
                        <w:div w:id="290988515">
                          <w:marLeft w:val="0"/>
                          <w:marRight w:val="0"/>
                          <w:marTop w:val="0"/>
                          <w:marBottom w:val="0"/>
                          <w:divBdr>
                            <w:top w:val="none" w:sz="0" w:space="0" w:color="auto"/>
                            <w:left w:val="none" w:sz="0" w:space="0" w:color="auto"/>
                            <w:bottom w:val="none" w:sz="0" w:space="0" w:color="auto"/>
                            <w:right w:val="none" w:sz="0" w:space="0" w:color="auto"/>
                          </w:divBdr>
                          <w:divsChild>
                            <w:div w:id="152527956">
                              <w:marLeft w:val="0"/>
                              <w:marRight w:val="0"/>
                              <w:marTop w:val="0"/>
                              <w:marBottom w:val="0"/>
                              <w:divBdr>
                                <w:top w:val="none" w:sz="0" w:space="0" w:color="auto"/>
                                <w:left w:val="none" w:sz="0" w:space="0" w:color="auto"/>
                                <w:bottom w:val="none" w:sz="0" w:space="0" w:color="auto"/>
                                <w:right w:val="none" w:sz="0" w:space="0" w:color="auto"/>
                              </w:divBdr>
                              <w:divsChild>
                                <w:div w:id="948974165">
                                  <w:marLeft w:val="0"/>
                                  <w:marRight w:val="0"/>
                                  <w:marTop w:val="0"/>
                                  <w:marBottom w:val="0"/>
                                  <w:divBdr>
                                    <w:top w:val="none" w:sz="0" w:space="0" w:color="auto"/>
                                    <w:left w:val="none" w:sz="0" w:space="0" w:color="auto"/>
                                    <w:bottom w:val="none" w:sz="0" w:space="0" w:color="auto"/>
                                    <w:right w:val="none" w:sz="0" w:space="0" w:color="auto"/>
                                  </w:divBdr>
                                  <w:divsChild>
                                    <w:div w:id="559824161">
                                      <w:marLeft w:val="0"/>
                                      <w:marRight w:val="0"/>
                                      <w:marTop w:val="0"/>
                                      <w:marBottom w:val="0"/>
                                      <w:divBdr>
                                        <w:top w:val="none" w:sz="0" w:space="0" w:color="auto"/>
                                        <w:left w:val="none" w:sz="0" w:space="0" w:color="auto"/>
                                        <w:bottom w:val="none" w:sz="0" w:space="0" w:color="auto"/>
                                        <w:right w:val="none" w:sz="0" w:space="0" w:color="auto"/>
                                      </w:divBdr>
                                      <w:divsChild>
                                        <w:div w:id="2092389723">
                                          <w:marLeft w:val="0"/>
                                          <w:marRight w:val="0"/>
                                          <w:marTop w:val="0"/>
                                          <w:marBottom w:val="0"/>
                                          <w:divBdr>
                                            <w:top w:val="none" w:sz="0" w:space="0" w:color="auto"/>
                                            <w:left w:val="none" w:sz="0" w:space="0" w:color="auto"/>
                                            <w:bottom w:val="none" w:sz="0" w:space="0" w:color="auto"/>
                                            <w:right w:val="none" w:sz="0" w:space="0" w:color="auto"/>
                                          </w:divBdr>
                                          <w:divsChild>
                                            <w:div w:id="1753815622">
                                              <w:marLeft w:val="0"/>
                                              <w:marRight w:val="0"/>
                                              <w:marTop w:val="0"/>
                                              <w:marBottom w:val="0"/>
                                              <w:divBdr>
                                                <w:top w:val="none" w:sz="0" w:space="0" w:color="auto"/>
                                                <w:left w:val="none" w:sz="0" w:space="0" w:color="auto"/>
                                                <w:bottom w:val="none" w:sz="0" w:space="0" w:color="auto"/>
                                                <w:right w:val="none" w:sz="0" w:space="0" w:color="auto"/>
                                              </w:divBdr>
                                              <w:divsChild>
                                                <w:div w:id="3060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png@01CDF894.62287800" TargetMode="External"/><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oleObject" Target="embeddings/oleObject4.bin"/><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6A0D-A152-483C-B0E5-69808B5EF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26594</Words>
  <Characters>154122</Characters>
  <Application>Microsoft Office Word</Application>
  <DocSecurity>0</DocSecurity>
  <Lines>5927</Lines>
  <Paragraphs>4302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176414</CharactersWithSpaces>
  <SharedDoc>false</SharedDoc>
  <HLinks>
    <vt:vector size="528" baseType="variant">
      <vt:variant>
        <vt:i4>1114166</vt:i4>
      </vt:variant>
      <vt:variant>
        <vt:i4>527</vt:i4>
      </vt:variant>
      <vt:variant>
        <vt:i4>0</vt:i4>
      </vt:variant>
      <vt:variant>
        <vt:i4>5</vt:i4>
      </vt:variant>
      <vt:variant>
        <vt:lpwstr/>
      </vt:variant>
      <vt:variant>
        <vt:lpwstr>_Toc317816395</vt:lpwstr>
      </vt:variant>
      <vt:variant>
        <vt:i4>1114166</vt:i4>
      </vt:variant>
      <vt:variant>
        <vt:i4>521</vt:i4>
      </vt:variant>
      <vt:variant>
        <vt:i4>0</vt:i4>
      </vt:variant>
      <vt:variant>
        <vt:i4>5</vt:i4>
      </vt:variant>
      <vt:variant>
        <vt:lpwstr/>
      </vt:variant>
      <vt:variant>
        <vt:lpwstr>_Toc317816394</vt:lpwstr>
      </vt:variant>
      <vt:variant>
        <vt:i4>1114166</vt:i4>
      </vt:variant>
      <vt:variant>
        <vt:i4>515</vt:i4>
      </vt:variant>
      <vt:variant>
        <vt:i4>0</vt:i4>
      </vt:variant>
      <vt:variant>
        <vt:i4>5</vt:i4>
      </vt:variant>
      <vt:variant>
        <vt:lpwstr/>
      </vt:variant>
      <vt:variant>
        <vt:lpwstr>_Toc317816393</vt:lpwstr>
      </vt:variant>
      <vt:variant>
        <vt:i4>1114166</vt:i4>
      </vt:variant>
      <vt:variant>
        <vt:i4>509</vt:i4>
      </vt:variant>
      <vt:variant>
        <vt:i4>0</vt:i4>
      </vt:variant>
      <vt:variant>
        <vt:i4>5</vt:i4>
      </vt:variant>
      <vt:variant>
        <vt:lpwstr/>
      </vt:variant>
      <vt:variant>
        <vt:lpwstr>_Toc317816392</vt:lpwstr>
      </vt:variant>
      <vt:variant>
        <vt:i4>1114166</vt:i4>
      </vt:variant>
      <vt:variant>
        <vt:i4>503</vt:i4>
      </vt:variant>
      <vt:variant>
        <vt:i4>0</vt:i4>
      </vt:variant>
      <vt:variant>
        <vt:i4>5</vt:i4>
      </vt:variant>
      <vt:variant>
        <vt:lpwstr/>
      </vt:variant>
      <vt:variant>
        <vt:lpwstr>_Toc317816391</vt:lpwstr>
      </vt:variant>
      <vt:variant>
        <vt:i4>1114166</vt:i4>
      </vt:variant>
      <vt:variant>
        <vt:i4>497</vt:i4>
      </vt:variant>
      <vt:variant>
        <vt:i4>0</vt:i4>
      </vt:variant>
      <vt:variant>
        <vt:i4>5</vt:i4>
      </vt:variant>
      <vt:variant>
        <vt:lpwstr/>
      </vt:variant>
      <vt:variant>
        <vt:lpwstr>_Toc317816390</vt:lpwstr>
      </vt:variant>
      <vt:variant>
        <vt:i4>1048630</vt:i4>
      </vt:variant>
      <vt:variant>
        <vt:i4>491</vt:i4>
      </vt:variant>
      <vt:variant>
        <vt:i4>0</vt:i4>
      </vt:variant>
      <vt:variant>
        <vt:i4>5</vt:i4>
      </vt:variant>
      <vt:variant>
        <vt:lpwstr/>
      </vt:variant>
      <vt:variant>
        <vt:lpwstr>_Toc317816389</vt:lpwstr>
      </vt:variant>
      <vt:variant>
        <vt:i4>1048630</vt:i4>
      </vt:variant>
      <vt:variant>
        <vt:i4>485</vt:i4>
      </vt:variant>
      <vt:variant>
        <vt:i4>0</vt:i4>
      </vt:variant>
      <vt:variant>
        <vt:i4>5</vt:i4>
      </vt:variant>
      <vt:variant>
        <vt:lpwstr/>
      </vt:variant>
      <vt:variant>
        <vt:lpwstr>_Toc317816388</vt:lpwstr>
      </vt:variant>
      <vt:variant>
        <vt:i4>1048630</vt:i4>
      </vt:variant>
      <vt:variant>
        <vt:i4>479</vt:i4>
      </vt:variant>
      <vt:variant>
        <vt:i4>0</vt:i4>
      </vt:variant>
      <vt:variant>
        <vt:i4>5</vt:i4>
      </vt:variant>
      <vt:variant>
        <vt:lpwstr/>
      </vt:variant>
      <vt:variant>
        <vt:lpwstr>_Toc317816387</vt:lpwstr>
      </vt:variant>
      <vt:variant>
        <vt:i4>1048630</vt:i4>
      </vt:variant>
      <vt:variant>
        <vt:i4>473</vt:i4>
      </vt:variant>
      <vt:variant>
        <vt:i4>0</vt:i4>
      </vt:variant>
      <vt:variant>
        <vt:i4>5</vt:i4>
      </vt:variant>
      <vt:variant>
        <vt:lpwstr/>
      </vt:variant>
      <vt:variant>
        <vt:lpwstr>_Toc317816386</vt:lpwstr>
      </vt:variant>
      <vt:variant>
        <vt:i4>1048630</vt:i4>
      </vt:variant>
      <vt:variant>
        <vt:i4>467</vt:i4>
      </vt:variant>
      <vt:variant>
        <vt:i4>0</vt:i4>
      </vt:variant>
      <vt:variant>
        <vt:i4>5</vt:i4>
      </vt:variant>
      <vt:variant>
        <vt:lpwstr/>
      </vt:variant>
      <vt:variant>
        <vt:lpwstr>_Toc317816385</vt:lpwstr>
      </vt:variant>
      <vt:variant>
        <vt:i4>1048630</vt:i4>
      </vt:variant>
      <vt:variant>
        <vt:i4>461</vt:i4>
      </vt:variant>
      <vt:variant>
        <vt:i4>0</vt:i4>
      </vt:variant>
      <vt:variant>
        <vt:i4>5</vt:i4>
      </vt:variant>
      <vt:variant>
        <vt:lpwstr/>
      </vt:variant>
      <vt:variant>
        <vt:lpwstr>_Toc317816384</vt:lpwstr>
      </vt:variant>
      <vt:variant>
        <vt:i4>1048630</vt:i4>
      </vt:variant>
      <vt:variant>
        <vt:i4>455</vt:i4>
      </vt:variant>
      <vt:variant>
        <vt:i4>0</vt:i4>
      </vt:variant>
      <vt:variant>
        <vt:i4>5</vt:i4>
      </vt:variant>
      <vt:variant>
        <vt:lpwstr/>
      </vt:variant>
      <vt:variant>
        <vt:lpwstr>_Toc317816383</vt:lpwstr>
      </vt:variant>
      <vt:variant>
        <vt:i4>1048630</vt:i4>
      </vt:variant>
      <vt:variant>
        <vt:i4>449</vt:i4>
      </vt:variant>
      <vt:variant>
        <vt:i4>0</vt:i4>
      </vt:variant>
      <vt:variant>
        <vt:i4>5</vt:i4>
      </vt:variant>
      <vt:variant>
        <vt:lpwstr/>
      </vt:variant>
      <vt:variant>
        <vt:lpwstr>_Toc317816382</vt:lpwstr>
      </vt:variant>
      <vt:variant>
        <vt:i4>1048630</vt:i4>
      </vt:variant>
      <vt:variant>
        <vt:i4>443</vt:i4>
      </vt:variant>
      <vt:variant>
        <vt:i4>0</vt:i4>
      </vt:variant>
      <vt:variant>
        <vt:i4>5</vt:i4>
      </vt:variant>
      <vt:variant>
        <vt:lpwstr/>
      </vt:variant>
      <vt:variant>
        <vt:lpwstr>_Toc317816381</vt:lpwstr>
      </vt:variant>
      <vt:variant>
        <vt:i4>1048630</vt:i4>
      </vt:variant>
      <vt:variant>
        <vt:i4>437</vt:i4>
      </vt:variant>
      <vt:variant>
        <vt:i4>0</vt:i4>
      </vt:variant>
      <vt:variant>
        <vt:i4>5</vt:i4>
      </vt:variant>
      <vt:variant>
        <vt:lpwstr/>
      </vt:variant>
      <vt:variant>
        <vt:lpwstr>_Toc317816380</vt:lpwstr>
      </vt:variant>
      <vt:variant>
        <vt:i4>2031670</vt:i4>
      </vt:variant>
      <vt:variant>
        <vt:i4>431</vt:i4>
      </vt:variant>
      <vt:variant>
        <vt:i4>0</vt:i4>
      </vt:variant>
      <vt:variant>
        <vt:i4>5</vt:i4>
      </vt:variant>
      <vt:variant>
        <vt:lpwstr/>
      </vt:variant>
      <vt:variant>
        <vt:lpwstr>_Toc317816379</vt:lpwstr>
      </vt:variant>
      <vt:variant>
        <vt:i4>2031670</vt:i4>
      </vt:variant>
      <vt:variant>
        <vt:i4>425</vt:i4>
      </vt:variant>
      <vt:variant>
        <vt:i4>0</vt:i4>
      </vt:variant>
      <vt:variant>
        <vt:i4>5</vt:i4>
      </vt:variant>
      <vt:variant>
        <vt:lpwstr/>
      </vt:variant>
      <vt:variant>
        <vt:lpwstr>_Toc317816378</vt:lpwstr>
      </vt:variant>
      <vt:variant>
        <vt:i4>2031670</vt:i4>
      </vt:variant>
      <vt:variant>
        <vt:i4>419</vt:i4>
      </vt:variant>
      <vt:variant>
        <vt:i4>0</vt:i4>
      </vt:variant>
      <vt:variant>
        <vt:i4>5</vt:i4>
      </vt:variant>
      <vt:variant>
        <vt:lpwstr/>
      </vt:variant>
      <vt:variant>
        <vt:lpwstr>_Toc317816377</vt:lpwstr>
      </vt:variant>
      <vt:variant>
        <vt:i4>2031670</vt:i4>
      </vt:variant>
      <vt:variant>
        <vt:i4>413</vt:i4>
      </vt:variant>
      <vt:variant>
        <vt:i4>0</vt:i4>
      </vt:variant>
      <vt:variant>
        <vt:i4>5</vt:i4>
      </vt:variant>
      <vt:variant>
        <vt:lpwstr/>
      </vt:variant>
      <vt:variant>
        <vt:lpwstr>_Toc317816376</vt:lpwstr>
      </vt:variant>
      <vt:variant>
        <vt:i4>2031670</vt:i4>
      </vt:variant>
      <vt:variant>
        <vt:i4>407</vt:i4>
      </vt:variant>
      <vt:variant>
        <vt:i4>0</vt:i4>
      </vt:variant>
      <vt:variant>
        <vt:i4>5</vt:i4>
      </vt:variant>
      <vt:variant>
        <vt:lpwstr/>
      </vt:variant>
      <vt:variant>
        <vt:lpwstr>_Toc317816375</vt:lpwstr>
      </vt:variant>
      <vt:variant>
        <vt:i4>2031670</vt:i4>
      </vt:variant>
      <vt:variant>
        <vt:i4>401</vt:i4>
      </vt:variant>
      <vt:variant>
        <vt:i4>0</vt:i4>
      </vt:variant>
      <vt:variant>
        <vt:i4>5</vt:i4>
      </vt:variant>
      <vt:variant>
        <vt:lpwstr/>
      </vt:variant>
      <vt:variant>
        <vt:lpwstr>_Toc317816374</vt:lpwstr>
      </vt:variant>
      <vt:variant>
        <vt:i4>2031670</vt:i4>
      </vt:variant>
      <vt:variant>
        <vt:i4>395</vt:i4>
      </vt:variant>
      <vt:variant>
        <vt:i4>0</vt:i4>
      </vt:variant>
      <vt:variant>
        <vt:i4>5</vt:i4>
      </vt:variant>
      <vt:variant>
        <vt:lpwstr/>
      </vt:variant>
      <vt:variant>
        <vt:lpwstr>_Toc317816373</vt:lpwstr>
      </vt:variant>
      <vt:variant>
        <vt:i4>2031670</vt:i4>
      </vt:variant>
      <vt:variant>
        <vt:i4>389</vt:i4>
      </vt:variant>
      <vt:variant>
        <vt:i4>0</vt:i4>
      </vt:variant>
      <vt:variant>
        <vt:i4>5</vt:i4>
      </vt:variant>
      <vt:variant>
        <vt:lpwstr/>
      </vt:variant>
      <vt:variant>
        <vt:lpwstr>_Toc317816372</vt:lpwstr>
      </vt:variant>
      <vt:variant>
        <vt:i4>2031670</vt:i4>
      </vt:variant>
      <vt:variant>
        <vt:i4>383</vt:i4>
      </vt:variant>
      <vt:variant>
        <vt:i4>0</vt:i4>
      </vt:variant>
      <vt:variant>
        <vt:i4>5</vt:i4>
      </vt:variant>
      <vt:variant>
        <vt:lpwstr/>
      </vt:variant>
      <vt:variant>
        <vt:lpwstr>_Toc317816371</vt:lpwstr>
      </vt:variant>
      <vt:variant>
        <vt:i4>2031670</vt:i4>
      </vt:variant>
      <vt:variant>
        <vt:i4>377</vt:i4>
      </vt:variant>
      <vt:variant>
        <vt:i4>0</vt:i4>
      </vt:variant>
      <vt:variant>
        <vt:i4>5</vt:i4>
      </vt:variant>
      <vt:variant>
        <vt:lpwstr/>
      </vt:variant>
      <vt:variant>
        <vt:lpwstr>_Toc317816370</vt:lpwstr>
      </vt:variant>
      <vt:variant>
        <vt:i4>1966134</vt:i4>
      </vt:variant>
      <vt:variant>
        <vt:i4>371</vt:i4>
      </vt:variant>
      <vt:variant>
        <vt:i4>0</vt:i4>
      </vt:variant>
      <vt:variant>
        <vt:i4>5</vt:i4>
      </vt:variant>
      <vt:variant>
        <vt:lpwstr/>
      </vt:variant>
      <vt:variant>
        <vt:lpwstr>_Toc317816369</vt:lpwstr>
      </vt:variant>
      <vt:variant>
        <vt:i4>1966134</vt:i4>
      </vt:variant>
      <vt:variant>
        <vt:i4>365</vt:i4>
      </vt:variant>
      <vt:variant>
        <vt:i4>0</vt:i4>
      </vt:variant>
      <vt:variant>
        <vt:i4>5</vt:i4>
      </vt:variant>
      <vt:variant>
        <vt:lpwstr/>
      </vt:variant>
      <vt:variant>
        <vt:lpwstr>_Toc317816368</vt:lpwstr>
      </vt:variant>
      <vt:variant>
        <vt:i4>1966134</vt:i4>
      </vt:variant>
      <vt:variant>
        <vt:i4>359</vt:i4>
      </vt:variant>
      <vt:variant>
        <vt:i4>0</vt:i4>
      </vt:variant>
      <vt:variant>
        <vt:i4>5</vt:i4>
      </vt:variant>
      <vt:variant>
        <vt:lpwstr/>
      </vt:variant>
      <vt:variant>
        <vt:lpwstr>_Toc317816367</vt:lpwstr>
      </vt:variant>
      <vt:variant>
        <vt:i4>1966134</vt:i4>
      </vt:variant>
      <vt:variant>
        <vt:i4>353</vt:i4>
      </vt:variant>
      <vt:variant>
        <vt:i4>0</vt:i4>
      </vt:variant>
      <vt:variant>
        <vt:i4>5</vt:i4>
      </vt:variant>
      <vt:variant>
        <vt:lpwstr/>
      </vt:variant>
      <vt:variant>
        <vt:lpwstr>_Toc317816366</vt:lpwstr>
      </vt:variant>
      <vt:variant>
        <vt:i4>1966134</vt:i4>
      </vt:variant>
      <vt:variant>
        <vt:i4>347</vt:i4>
      </vt:variant>
      <vt:variant>
        <vt:i4>0</vt:i4>
      </vt:variant>
      <vt:variant>
        <vt:i4>5</vt:i4>
      </vt:variant>
      <vt:variant>
        <vt:lpwstr/>
      </vt:variant>
      <vt:variant>
        <vt:lpwstr>_Toc317816365</vt:lpwstr>
      </vt:variant>
      <vt:variant>
        <vt:i4>1966134</vt:i4>
      </vt:variant>
      <vt:variant>
        <vt:i4>341</vt:i4>
      </vt:variant>
      <vt:variant>
        <vt:i4>0</vt:i4>
      </vt:variant>
      <vt:variant>
        <vt:i4>5</vt:i4>
      </vt:variant>
      <vt:variant>
        <vt:lpwstr/>
      </vt:variant>
      <vt:variant>
        <vt:lpwstr>_Toc317816364</vt:lpwstr>
      </vt:variant>
      <vt:variant>
        <vt:i4>1966134</vt:i4>
      </vt:variant>
      <vt:variant>
        <vt:i4>335</vt:i4>
      </vt:variant>
      <vt:variant>
        <vt:i4>0</vt:i4>
      </vt:variant>
      <vt:variant>
        <vt:i4>5</vt:i4>
      </vt:variant>
      <vt:variant>
        <vt:lpwstr/>
      </vt:variant>
      <vt:variant>
        <vt:lpwstr>_Toc317816363</vt:lpwstr>
      </vt:variant>
      <vt:variant>
        <vt:i4>1966134</vt:i4>
      </vt:variant>
      <vt:variant>
        <vt:i4>329</vt:i4>
      </vt:variant>
      <vt:variant>
        <vt:i4>0</vt:i4>
      </vt:variant>
      <vt:variant>
        <vt:i4>5</vt:i4>
      </vt:variant>
      <vt:variant>
        <vt:lpwstr/>
      </vt:variant>
      <vt:variant>
        <vt:lpwstr>_Toc317816362</vt:lpwstr>
      </vt:variant>
      <vt:variant>
        <vt:i4>1966134</vt:i4>
      </vt:variant>
      <vt:variant>
        <vt:i4>323</vt:i4>
      </vt:variant>
      <vt:variant>
        <vt:i4>0</vt:i4>
      </vt:variant>
      <vt:variant>
        <vt:i4>5</vt:i4>
      </vt:variant>
      <vt:variant>
        <vt:lpwstr/>
      </vt:variant>
      <vt:variant>
        <vt:lpwstr>_Toc317816361</vt:lpwstr>
      </vt:variant>
      <vt:variant>
        <vt:i4>1966134</vt:i4>
      </vt:variant>
      <vt:variant>
        <vt:i4>317</vt:i4>
      </vt:variant>
      <vt:variant>
        <vt:i4>0</vt:i4>
      </vt:variant>
      <vt:variant>
        <vt:i4>5</vt:i4>
      </vt:variant>
      <vt:variant>
        <vt:lpwstr/>
      </vt:variant>
      <vt:variant>
        <vt:lpwstr>_Toc317816360</vt:lpwstr>
      </vt:variant>
      <vt:variant>
        <vt:i4>1900598</vt:i4>
      </vt:variant>
      <vt:variant>
        <vt:i4>311</vt:i4>
      </vt:variant>
      <vt:variant>
        <vt:i4>0</vt:i4>
      </vt:variant>
      <vt:variant>
        <vt:i4>5</vt:i4>
      </vt:variant>
      <vt:variant>
        <vt:lpwstr/>
      </vt:variant>
      <vt:variant>
        <vt:lpwstr>_Toc317816359</vt:lpwstr>
      </vt:variant>
      <vt:variant>
        <vt:i4>1900598</vt:i4>
      </vt:variant>
      <vt:variant>
        <vt:i4>305</vt:i4>
      </vt:variant>
      <vt:variant>
        <vt:i4>0</vt:i4>
      </vt:variant>
      <vt:variant>
        <vt:i4>5</vt:i4>
      </vt:variant>
      <vt:variant>
        <vt:lpwstr/>
      </vt:variant>
      <vt:variant>
        <vt:lpwstr>_Toc317816358</vt:lpwstr>
      </vt:variant>
      <vt:variant>
        <vt:i4>1900598</vt:i4>
      </vt:variant>
      <vt:variant>
        <vt:i4>299</vt:i4>
      </vt:variant>
      <vt:variant>
        <vt:i4>0</vt:i4>
      </vt:variant>
      <vt:variant>
        <vt:i4>5</vt:i4>
      </vt:variant>
      <vt:variant>
        <vt:lpwstr/>
      </vt:variant>
      <vt:variant>
        <vt:lpwstr>_Toc317816357</vt:lpwstr>
      </vt:variant>
      <vt:variant>
        <vt:i4>1900598</vt:i4>
      </vt:variant>
      <vt:variant>
        <vt:i4>293</vt:i4>
      </vt:variant>
      <vt:variant>
        <vt:i4>0</vt:i4>
      </vt:variant>
      <vt:variant>
        <vt:i4>5</vt:i4>
      </vt:variant>
      <vt:variant>
        <vt:lpwstr/>
      </vt:variant>
      <vt:variant>
        <vt:lpwstr>_Toc317816356</vt:lpwstr>
      </vt:variant>
      <vt:variant>
        <vt:i4>1900598</vt:i4>
      </vt:variant>
      <vt:variant>
        <vt:i4>287</vt:i4>
      </vt:variant>
      <vt:variant>
        <vt:i4>0</vt:i4>
      </vt:variant>
      <vt:variant>
        <vt:i4>5</vt:i4>
      </vt:variant>
      <vt:variant>
        <vt:lpwstr/>
      </vt:variant>
      <vt:variant>
        <vt:lpwstr>_Toc317816355</vt:lpwstr>
      </vt:variant>
      <vt:variant>
        <vt:i4>1900598</vt:i4>
      </vt:variant>
      <vt:variant>
        <vt:i4>281</vt:i4>
      </vt:variant>
      <vt:variant>
        <vt:i4>0</vt:i4>
      </vt:variant>
      <vt:variant>
        <vt:i4>5</vt:i4>
      </vt:variant>
      <vt:variant>
        <vt:lpwstr/>
      </vt:variant>
      <vt:variant>
        <vt:lpwstr>_Toc317816354</vt:lpwstr>
      </vt:variant>
      <vt:variant>
        <vt:i4>1900598</vt:i4>
      </vt:variant>
      <vt:variant>
        <vt:i4>275</vt:i4>
      </vt:variant>
      <vt:variant>
        <vt:i4>0</vt:i4>
      </vt:variant>
      <vt:variant>
        <vt:i4>5</vt:i4>
      </vt:variant>
      <vt:variant>
        <vt:lpwstr/>
      </vt:variant>
      <vt:variant>
        <vt:lpwstr>_Toc317816353</vt:lpwstr>
      </vt:variant>
      <vt:variant>
        <vt:i4>1900598</vt:i4>
      </vt:variant>
      <vt:variant>
        <vt:i4>269</vt:i4>
      </vt:variant>
      <vt:variant>
        <vt:i4>0</vt:i4>
      </vt:variant>
      <vt:variant>
        <vt:i4>5</vt:i4>
      </vt:variant>
      <vt:variant>
        <vt:lpwstr/>
      </vt:variant>
      <vt:variant>
        <vt:lpwstr>_Toc317816352</vt:lpwstr>
      </vt:variant>
      <vt:variant>
        <vt:i4>1900598</vt:i4>
      </vt:variant>
      <vt:variant>
        <vt:i4>263</vt:i4>
      </vt:variant>
      <vt:variant>
        <vt:i4>0</vt:i4>
      </vt:variant>
      <vt:variant>
        <vt:i4>5</vt:i4>
      </vt:variant>
      <vt:variant>
        <vt:lpwstr/>
      </vt:variant>
      <vt:variant>
        <vt:lpwstr>_Toc317816351</vt:lpwstr>
      </vt:variant>
      <vt:variant>
        <vt:i4>1900598</vt:i4>
      </vt:variant>
      <vt:variant>
        <vt:i4>257</vt:i4>
      </vt:variant>
      <vt:variant>
        <vt:i4>0</vt:i4>
      </vt:variant>
      <vt:variant>
        <vt:i4>5</vt:i4>
      </vt:variant>
      <vt:variant>
        <vt:lpwstr/>
      </vt:variant>
      <vt:variant>
        <vt:lpwstr>_Toc317816350</vt:lpwstr>
      </vt:variant>
      <vt:variant>
        <vt:i4>1835062</vt:i4>
      </vt:variant>
      <vt:variant>
        <vt:i4>251</vt:i4>
      </vt:variant>
      <vt:variant>
        <vt:i4>0</vt:i4>
      </vt:variant>
      <vt:variant>
        <vt:i4>5</vt:i4>
      </vt:variant>
      <vt:variant>
        <vt:lpwstr/>
      </vt:variant>
      <vt:variant>
        <vt:lpwstr>_Toc317816349</vt:lpwstr>
      </vt:variant>
      <vt:variant>
        <vt:i4>1835062</vt:i4>
      </vt:variant>
      <vt:variant>
        <vt:i4>245</vt:i4>
      </vt:variant>
      <vt:variant>
        <vt:i4>0</vt:i4>
      </vt:variant>
      <vt:variant>
        <vt:i4>5</vt:i4>
      </vt:variant>
      <vt:variant>
        <vt:lpwstr/>
      </vt:variant>
      <vt:variant>
        <vt:lpwstr>_Toc317816348</vt:lpwstr>
      </vt:variant>
      <vt:variant>
        <vt:i4>1835062</vt:i4>
      </vt:variant>
      <vt:variant>
        <vt:i4>239</vt:i4>
      </vt:variant>
      <vt:variant>
        <vt:i4>0</vt:i4>
      </vt:variant>
      <vt:variant>
        <vt:i4>5</vt:i4>
      </vt:variant>
      <vt:variant>
        <vt:lpwstr/>
      </vt:variant>
      <vt:variant>
        <vt:lpwstr>_Toc317816347</vt:lpwstr>
      </vt:variant>
      <vt:variant>
        <vt:i4>1835062</vt:i4>
      </vt:variant>
      <vt:variant>
        <vt:i4>233</vt:i4>
      </vt:variant>
      <vt:variant>
        <vt:i4>0</vt:i4>
      </vt:variant>
      <vt:variant>
        <vt:i4>5</vt:i4>
      </vt:variant>
      <vt:variant>
        <vt:lpwstr/>
      </vt:variant>
      <vt:variant>
        <vt:lpwstr>_Toc317816346</vt:lpwstr>
      </vt:variant>
      <vt:variant>
        <vt:i4>1835062</vt:i4>
      </vt:variant>
      <vt:variant>
        <vt:i4>227</vt:i4>
      </vt:variant>
      <vt:variant>
        <vt:i4>0</vt:i4>
      </vt:variant>
      <vt:variant>
        <vt:i4>5</vt:i4>
      </vt:variant>
      <vt:variant>
        <vt:lpwstr/>
      </vt:variant>
      <vt:variant>
        <vt:lpwstr>_Toc317816345</vt:lpwstr>
      </vt:variant>
      <vt:variant>
        <vt:i4>1835062</vt:i4>
      </vt:variant>
      <vt:variant>
        <vt:i4>221</vt:i4>
      </vt:variant>
      <vt:variant>
        <vt:i4>0</vt:i4>
      </vt:variant>
      <vt:variant>
        <vt:i4>5</vt:i4>
      </vt:variant>
      <vt:variant>
        <vt:lpwstr/>
      </vt:variant>
      <vt:variant>
        <vt:lpwstr>_Toc317816344</vt:lpwstr>
      </vt:variant>
      <vt:variant>
        <vt:i4>1835062</vt:i4>
      </vt:variant>
      <vt:variant>
        <vt:i4>215</vt:i4>
      </vt:variant>
      <vt:variant>
        <vt:i4>0</vt:i4>
      </vt:variant>
      <vt:variant>
        <vt:i4>5</vt:i4>
      </vt:variant>
      <vt:variant>
        <vt:lpwstr/>
      </vt:variant>
      <vt:variant>
        <vt:lpwstr>_Toc317816343</vt:lpwstr>
      </vt:variant>
      <vt:variant>
        <vt:i4>1835062</vt:i4>
      </vt:variant>
      <vt:variant>
        <vt:i4>209</vt:i4>
      </vt:variant>
      <vt:variant>
        <vt:i4>0</vt:i4>
      </vt:variant>
      <vt:variant>
        <vt:i4>5</vt:i4>
      </vt:variant>
      <vt:variant>
        <vt:lpwstr/>
      </vt:variant>
      <vt:variant>
        <vt:lpwstr>_Toc317816342</vt:lpwstr>
      </vt:variant>
      <vt:variant>
        <vt:i4>1835062</vt:i4>
      </vt:variant>
      <vt:variant>
        <vt:i4>203</vt:i4>
      </vt:variant>
      <vt:variant>
        <vt:i4>0</vt:i4>
      </vt:variant>
      <vt:variant>
        <vt:i4>5</vt:i4>
      </vt:variant>
      <vt:variant>
        <vt:lpwstr/>
      </vt:variant>
      <vt:variant>
        <vt:lpwstr>_Toc317816341</vt:lpwstr>
      </vt:variant>
      <vt:variant>
        <vt:i4>1835062</vt:i4>
      </vt:variant>
      <vt:variant>
        <vt:i4>197</vt:i4>
      </vt:variant>
      <vt:variant>
        <vt:i4>0</vt:i4>
      </vt:variant>
      <vt:variant>
        <vt:i4>5</vt:i4>
      </vt:variant>
      <vt:variant>
        <vt:lpwstr/>
      </vt:variant>
      <vt:variant>
        <vt:lpwstr>_Toc317816340</vt:lpwstr>
      </vt:variant>
      <vt:variant>
        <vt:i4>1769526</vt:i4>
      </vt:variant>
      <vt:variant>
        <vt:i4>191</vt:i4>
      </vt:variant>
      <vt:variant>
        <vt:i4>0</vt:i4>
      </vt:variant>
      <vt:variant>
        <vt:i4>5</vt:i4>
      </vt:variant>
      <vt:variant>
        <vt:lpwstr/>
      </vt:variant>
      <vt:variant>
        <vt:lpwstr>_Toc317816339</vt:lpwstr>
      </vt:variant>
      <vt:variant>
        <vt:i4>1769526</vt:i4>
      </vt:variant>
      <vt:variant>
        <vt:i4>185</vt:i4>
      </vt:variant>
      <vt:variant>
        <vt:i4>0</vt:i4>
      </vt:variant>
      <vt:variant>
        <vt:i4>5</vt:i4>
      </vt:variant>
      <vt:variant>
        <vt:lpwstr/>
      </vt:variant>
      <vt:variant>
        <vt:lpwstr>_Toc317816338</vt:lpwstr>
      </vt:variant>
      <vt:variant>
        <vt:i4>1769526</vt:i4>
      </vt:variant>
      <vt:variant>
        <vt:i4>179</vt:i4>
      </vt:variant>
      <vt:variant>
        <vt:i4>0</vt:i4>
      </vt:variant>
      <vt:variant>
        <vt:i4>5</vt:i4>
      </vt:variant>
      <vt:variant>
        <vt:lpwstr/>
      </vt:variant>
      <vt:variant>
        <vt:lpwstr>_Toc317816337</vt:lpwstr>
      </vt:variant>
      <vt:variant>
        <vt:i4>1769526</vt:i4>
      </vt:variant>
      <vt:variant>
        <vt:i4>173</vt:i4>
      </vt:variant>
      <vt:variant>
        <vt:i4>0</vt:i4>
      </vt:variant>
      <vt:variant>
        <vt:i4>5</vt:i4>
      </vt:variant>
      <vt:variant>
        <vt:lpwstr/>
      </vt:variant>
      <vt:variant>
        <vt:lpwstr>_Toc317816336</vt:lpwstr>
      </vt:variant>
      <vt:variant>
        <vt:i4>1769526</vt:i4>
      </vt:variant>
      <vt:variant>
        <vt:i4>167</vt:i4>
      </vt:variant>
      <vt:variant>
        <vt:i4>0</vt:i4>
      </vt:variant>
      <vt:variant>
        <vt:i4>5</vt:i4>
      </vt:variant>
      <vt:variant>
        <vt:lpwstr/>
      </vt:variant>
      <vt:variant>
        <vt:lpwstr>_Toc317816335</vt:lpwstr>
      </vt:variant>
      <vt:variant>
        <vt:i4>1769526</vt:i4>
      </vt:variant>
      <vt:variant>
        <vt:i4>161</vt:i4>
      </vt:variant>
      <vt:variant>
        <vt:i4>0</vt:i4>
      </vt:variant>
      <vt:variant>
        <vt:i4>5</vt:i4>
      </vt:variant>
      <vt:variant>
        <vt:lpwstr/>
      </vt:variant>
      <vt:variant>
        <vt:lpwstr>_Toc317816334</vt:lpwstr>
      </vt:variant>
      <vt:variant>
        <vt:i4>1769526</vt:i4>
      </vt:variant>
      <vt:variant>
        <vt:i4>155</vt:i4>
      </vt:variant>
      <vt:variant>
        <vt:i4>0</vt:i4>
      </vt:variant>
      <vt:variant>
        <vt:i4>5</vt:i4>
      </vt:variant>
      <vt:variant>
        <vt:lpwstr/>
      </vt:variant>
      <vt:variant>
        <vt:lpwstr>_Toc317816333</vt:lpwstr>
      </vt:variant>
      <vt:variant>
        <vt:i4>1769526</vt:i4>
      </vt:variant>
      <vt:variant>
        <vt:i4>149</vt:i4>
      </vt:variant>
      <vt:variant>
        <vt:i4>0</vt:i4>
      </vt:variant>
      <vt:variant>
        <vt:i4>5</vt:i4>
      </vt:variant>
      <vt:variant>
        <vt:lpwstr/>
      </vt:variant>
      <vt:variant>
        <vt:lpwstr>_Toc317816332</vt:lpwstr>
      </vt:variant>
      <vt:variant>
        <vt:i4>1769526</vt:i4>
      </vt:variant>
      <vt:variant>
        <vt:i4>143</vt:i4>
      </vt:variant>
      <vt:variant>
        <vt:i4>0</vt:i4>
      </vt:variant>
      <vt:variant>
        <vt:i4>5</vt:i4>
      </vt:variant>
      <vt:variant>
        <vt:lpwstr/>
      </vt:variant>
      <vt:variant>
        <vt:lpwstr>_Toc317816331</vt:lpwstr>
      </vt:variant>
      <vt:variant>
        <vt:i4>1769526</vt:i4>
      </vt:variant>
      <vt:variant>
        <vt:i4>137</vt:i4>
      </vt:variant>
      <vt:variant>
        <vt:i4>0</vt:i4>
      </vt:variant>
      <vt:variant>
        <vt:i4>5</vt:i4>
      </vt:variant>
      <vt:variant>
        <vt:lpwstr/>
      </vt:variant>
      <vt:variant>
        <vt:lpwstr>_Toc317816330</vt:lpwstr>
      </vt:variant>
      <vt:variant>
        <vt:i4>1703990</vt:i4>
      </vt:variant>
      <vt:variant>
        <vt:i4>131</vt:i4>
      </vt:variant>
      <vt:variant>
        <vt:i4>0</vt:i4>
      </vt:variant>
      <vt:variant>
        <vt:i4>5</vt:i4>
      </vt:variant>
      <vt:variant>
        <vt:lpwstr/>
      </vt:variant>
      <vt:variant>
        <vt:lpwstr>_Toc317816329</vt:lpwstr>
      </vt:variant>
      <vt:variant>
        <vt:i4>1703990</vt:i4>
      </vt:variant>
      <vt:variant>
        <vt:i4>125</vt:i4>
      </vt:variant>
      <vt:variant>
        <vt:i4>0</vt:i4>
      </vt:variant>
      <vt:variant>
        <vt:i4>5</vt:i4>
      </vt:variant>
      <vt:variant>
        <vt:lpwstr/>
      </vt:variant>
      <vt:variant>
        <vt:lpwstr>_Toc317816328</vt:lpwstr>
      </vt:variant>
      <vt:variant>
        <vt:i4>1703990</vt:i4>
      </vt:variant>
      <vt:variant>
        <vt:i4>119</vt:i4>
      </vt:variant>
      <vt:variant>
        <vt:i4>0</vt:i4>
      </vt:variant>
      <vt:variant>
        <vt:i4>5</vt:i4>
      </vt:variant>
      <vt:variant>
        <vt:lpwstr/>
      </vt:variant>
      <vt:variant>
        <vt:lpwstr>_Toc317816327</vt:lpwstr>
      </vt:variant>
      <vt:variant>
        <vt:i4>1703990</vt:i4>
      </vt:variant>
      <vt:variant>
        <vt:i4>113</vt:i4>
      </vt:variant>
      <vt:variant>
        <vt:i4>0</vt:i4>
      </vt:variant>
      <vt:variant>
        <vt:i4>5</vt:i4>
      </vt:variant>
      <vt:variant>
        <vt:lpwstr/>
      </vt:variant>
      <vt:variant>
        <vt:lpwstr>_Toc317816326</vt:lpwstr>
      </vt:variant>
      <vt:variant>
        <vt:i4>1703990</vt:i4>
      </vt:variant>
      <vt:variant>
        <vt:i4>107</vt:i4>
      </vt:variant>
      <vt:variant>
        <vt:i4>0</vt:i4>
      </vt:variant>
      <vt:variant>
        <vt:i4>5</vt:i4>
      </vt:variant>
      <vt:variant>
        <vt:lpwstr/>
      </vt:variant>
      <vt:variant>
        <vt:lpwstr>_Toc317816325</vt:lpwstr>
      </vt:variant>
      <vt:variant>
        <vt:i4>1703990</vt:i4>
      </vt:variant>
      <vt:variant>
        <vt:i4>101</vt:i4>
      </vt:variant>
      <vt:variant>
        <vt:i4>0</vt:i4>
      </vt:variant>
      <vt:variant>
        <vt:i4>5</vt:i4>
      </vt:variant>
      <vt:variant>
        <vt:lpwstr/>
      </vt:variant>
      <vt:variant>
        <vt:lpwstr>_Toc317816324</vt:lpwstr>
      </vt:variant>
      <vt:variant>
        <vt:i4>1703990</vt:i4>
      </vt:variant>
      <vt:variant>
        <vt:i4>95</vt:i4>
      </vt:variant>
      <vt:variant>
        <vt:i4>0</vt:i4>
      </vt:variant>
      <vt:variant>
        <vt:i4>5</vt:i4>
      </vt:variant>
      <vt:variant>
        <vt:lpwstr/>
      </vt:variant>
      <vt:variant>
        <vt:lpwstr>_Toc317816323</vt:lpwstr>
      </vt:variant>
      <vt:variant>
        <vt:i4>1703990</vt:i4>
      </vt:variant>
      <vt:variant>
        <vt:i4>89</vt:i4>
      </vt:variant>
      <vt:variant>
        <vt:i4>0</vt:i4>
      </vt:variant>
      <vt:variant>
        <vt:i4>5</vt:i4>
      </vt:variant>
      <vt:variant>
        <vt:lpwstr/>
      </vt:variant>
      <vt:variant>
        <vt:lpwstr>_Toc317816322</vt:lpwstr>
      </vt:variant>
      <vt:variant>
        <vt:i4>1703990</vt:i4>
      </vt:variant>
      <vt:variant>
        <vt:i4>83</vt:i4>
      </vt:variant>
      <vt:variant>
        <vt:i4>0</vt:i4>
      </vt:variant>
      <vt:variant>
        <vt:i4>5</vt:i4>
      </vt:variant>
      <vt:variant>
        <vt:lpwstr/>
      </vt:variant>
      <vt:variant>
        <vt:lpwstr>_Toc317816321</vt:lpwstr>
      </vt:variant>
      <vt:variant>
        <vt:i4>1703990</vt:i4>
      </vt:variant>
      <vt:variant>
        <vt:i4>77</vt:i4>
      </vt:variant>
      <vt:variant>
        <vt:i4>0</vt:i4>
      </vt:variant>
      <vt:variant>
        <vt:i4>5</vt:i4>
      </vt:variant>
      <vt:variant>
        <vt:lpwstr/>
      </vt:variant>
      <vt:variant>
        <vt:lpwstr>_Toc317816320</vt:lpwstr>
      </vt:variant>
      <vt:variant>
        <vt:i4>1638454</vt:i4>
      </vt:variant>
      <vt:variant>
        <vt:i4>71</vt:i4>
      </vt:variant>
      <vt:variant>
        <vt:i4>0</vt:i4>
      </vt:variant>
      <vt:variant>
        <vt:i4>5</vt:i4>
      </vt:variant>
      <vt:variant>
        <vt:lpwstr/>
      </vt:variant>
      <vt:variant>
        <vt:lpwstr>_Toc317816319</vt:lpwstr>
      </vt:variant>
      <vt:variant>
        <vt:i4>1638454</vt:i4>
      </vt:variant>
      <vt:variant>
        <vt:i4>65</vt:i4>
      </vt:variant>
      <vt:variant>
        <vt:i4>0</vt:i4>
      </vt:variant>
      <vt:variant>
        <vt:i4>5</vt:i4>
      </vt:variant>
      <vt:variant>
        <vt:lpwstr/>
      </vt:variant>
      <vt:variant>
        <vt:lpwstr>_Toc317816318</vt:lpwstr>
      </vt:variant>
      <vt:variant>
        <vt:i4>1638454</vt:i4>
      </vt:variant>
      <vt:variant>
        <vt:i4>59</vt:i4>
      </vt:variant>
      <vt:variant>
        <vt:i4>0</vt:i4>
      </vt:variant>
      <vt:variant>
        <vt:i4>5</vt:i4>
      </vt:variant>
      <vt:variant>
        <vt:lpwstr/>
      </vt:variant>
      <vt:variant>
        <vt:lpwstr>_Toc317816317</vt:lpwstr>
      </vt:variant>
      <vt:variant>
        <vt:i4>1638454</vt:i4>
      </vt:variant>
      <vt:variant>
        <vt:i4>53</vt:i4>
      </vt:variant>
      <vt:variant>
        <vt:i4>0</vt:i4>
      </vt:variant>
      <vt:variant>
        <vt:i4>5</vt:i4>
      </vt:variant>
      <vt:variant>
        <vt:lpwstr/>
      </vt:variant>
      <vt:variant>
        <vt:lpwstr>_Toc317816316</vt:lpwstr>
      </vt:variant>
      <vt:variant>
        <vt:i4>1638454</vt:i4>
      </vt:variant>
      <vt:variant>
        <vt:i4>47</vt:i4>
      </vt:variant>
      <vt:variant>
        <vt:i4>0</vt:i4>
      </vt:variant>
      <vt:variant>
        <vt:i4>5</vt:i4>
      </vt:variant>
      <vt:variant>
        <vt:lpwstr/>
      </vt:variant>
      <vt:variant>
        <vt:lpwstr>_Toc317816315</vt:lpwstr>
      </vt:variant>
      <vt:variant>
        <vt:i4>1638454</vt:i4>
      </vt:variant>
      <vt:variant>
        <vt:i4>41</vt:i4>
      </vt:variant>
      <vt:variant>
        <vt:i4>0</vt:i4>
      </vt:variant>
      <vt:variant>
        <vt:i4>5</vt:i4>
      </vt:variant>
      <vt:variant>
        <vt:lpwstr/>
      </vt:variant>
      <vt:variant>
        <vt:lpwstr>_Toc317816314</vt:lpwstr>
      </vt:variant>
      <vt:variant>
        <vt:i4>1638454</vt:i4>
      </vt:variant>
      <vt:variant>
        <vt:i4>35</vt:i4>
      </vt:variant>
      <vt:variant>
        <vt:i4>0</vt:i4>
      </vt:variant>
      <vt:variant>
        <vt:i4>5</vt:i4>
      </vt:variant>
      <vt:variant>
        <vt:lpwstr/>
      </vt:variant>
      <vt:variant>
        <vt:lpwstr>_Toc317816313</vt:lpwstr>
      </vt:variant>
      <vt:variant>
        <vt:i4>1638454</vt:i4>
      </vt:variant>
      <vt:variant>
        <vt:i4>29</vt:i4>
      </vt:variant>
      <vt:variant>
        <vt:i4>0</vt:i4>
      </vt:variant>
      <vt:variant>
        <vt:i4>5</vt:i4>
      </vt:variant>
      <vt:variant>
        <vt:lpwstr/>
      </vt:variant>
      <vt:variant>
        <vt:lpwstr>_Toc317816312</vt:lpwstr>
      </vt:variant>
      <vt:variant>
        <vt:i4>1638454</vt:i4>
      </vt:variant>
      <vt:variant>
        <vt:i4>23</vt:i4>
      </vt:variant>
      <vt:variant>
        <vt:i4>0</vt:i4>
      </vt:variant>
      <vt:variant>
        <vt:i4>5</vt:i4>
      </vt:variant>
      <vt:variant>
        <vt:lpwstr/>
      </vt:variant>
      <vt:variant>
        <vt:lpwstr>_Toc317816311</vt:lpwstr>
      </vt:variant>
      <vt:variant>
        <vt:i4>1638454</vt:i4>
      </vt:variant>
      <vt:variant>
        <vt:i4>17</vt:i4>
      </vt:variant>
      <vt:variant>
        <vt:i4>0</vt:i4>
      </vt:variant>
      <vt:variant>
        <vt:i4>5</vt:i4>
      </vt:variant>
      <vt:variant>
        <vt:lpwstr/>
      </vt:variant>
      <vt:variant>
        <vt:lpwstr>_Toc317816310</vt:lpwstr>
      </vt:variant>
      <vt:variant>
        <vt:i4>1572918</vt:i4>
      </vt:variant>
      <vt:variant>
        <vt:i4>11</vt:i4>
      </vt:variant>
      <vt:variant>
        <vt:i4>0</vt:i4>
      </vt:variant>
      <vt:variant>
        <vt:i4>5</vt:i4>
      </vt:variant>
      <vt:variant>
        <vt:lpwstr/>
      </vt:variant>
      <vt:variant>
        <vt:lpwstr>_Toc317816309</vt:lpwstr>
      </vt:variant>
      <vt:variant>
        <vt:i4>2752543</vt:i4>
      </vt:variant>
      <vt:variant>
        <vt:i4>4099</vt:i4>
      </vt:variant>
      <vt:variant>
        <vt:i4>1068</vt:i4>
      </vt:variant>
      <vt:variant>
        <vt:i4>1</vt:i4>
      </vt:variant>
      <vt:variant>
        <vt:lpwstr>cid:image001.jpg@01CD0105.3B6B6290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Anne-Dorthe Hjelm Christensen</cp:lastModifiedBy>
  <cp:revision>4</cp:revision>
  <cp:lastPrinted>1901-01-01T01:00:00Z</cp:lastPrinted>
  <dcterms:created xsi:type="dcterms:W3CDTF">2013-01-22T15:34:00Z</dcterms:created>
  <dcterms:modified xsi:type="dcterms:W3CDTF">2018-04-25T12:44:00Z</dcterms:modified>
</cp:coreProperties>
</file>