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404B6" w14:textId="6D2CA6DC" w:rsidR="00EC26A7" w:rsidRDefault="00EC26A7" w:rsidP="0027787F">
      <w:pPr>
        <w:pStyle w:val="coverpageReporttitledescription"/>
        <w:rPr>
          <w:rFonts w:eastAsia="Calibri"/>
          <w:lang w:val="en-GB"/>
        </w:rPr>
      </w:pPr>
      <w:r>
        <w:rPr>
          <w:rFonts w:eastAsia="Calibri"/>
          <w:lang w:val="en-GB"/>
        </w:rPr>
        <w:fldChar w:fldCharType="begin">
          <w:ffData>
            <w:name w:val=""/>
            <w:enabled/>
            <w:calcOnExit w:val="0"/>
            <w:textInput>
              <w:default w:val="Radiodetermination equipment for ground based vehicular applications in 77-81 GHz"/>
            </w:textInput>
          </w:ffData>
        </w:fldChar>
      </w:r>
      <w:r>
        <w:rPr>
          <w:rFonts w:eastAsia="Calibri"/>
          <w:lang w:val="en-GB"/>
        </w:rPr>
        <w:instrText xml:space="preserve"> FORMTEXT </w:instrText>
      </w:r>
      <w:r>
        <w:rPr>
          <w:rFonts w:eastAsia="Calibri"/>
          <w:lang w:val="en-GB"/>
        </w:rPr>
      </w:r>
      <w:r>
        <w:rPr>
          <w:rFonts w:eastAsia="Calibri"/>
          <w:lang w:val="en-GB"/>
        </w:rPr>
        <w:fldChar w:fldCharType="separate"/>
      </w:r>
      <w:r>
        <w:rPr>
          <w:rFonts w:eastAsia="Calibri"/>
          <w:noProof/>
          <w:lang w:val="en-GB"/>
        </w:rPr>
        <w:t>Radiodetermination equipment for ground based vehicular applications in 77-81 GHz</w:t>
      </w:r>
      <w:r>
        <w:rPr>
          <w:rFonts w:eastAsia="Calibri"/>
          <w:lang w:val="en-GB"/>
        </w:rPr>
        <w:fldChar w:fldCharType="end"/>
      </w:r>
    </w:p>
    <w:p w14:paraId="63403FC5" w14:textId="545B6E5A" w:rsidR="00930439" w:rsidRPr="00BC03FD" w:rsidRDefault="0027787F" w:rsidP="00941D3A">
      <w:pPr>
        <w:pStyle w:val="coverpageapprovedDDMMYY"/>
        <w:rPr>
          <w:lang w:val="en-GB"/>
        </w:rPr>
      </w:pPr>
      <w:r w:rsidRPr="00BC03FD">
        <w:rPr>
          <w:noProof/>
          <w:lang w:val="de-DE" w:eastAsia="de-DE"/>
        </w:rPr>
        <mc:AlternateContent>
          <mc:Choice Requires="wpg">
            <w:drawing>
              <wp:anchor distT="0" distB="0" distL="114300" distR="114300" simplePos="0" relativeHeight="251661312" behindDoc="0" locked="1" layoutInCell="1" allowOverlap="1" wp14:anchorId="4A062E4F" wp14:editId="6A2B77EB">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35523A" w14:textId="4964793A" w:rsidR="0007038D" w:rsidRPr="00F7440E" w:rsidRDefault="0007038D" w:rsidP="00264464">
                              <w:pPr>
                                <w:pStyle w:val="coverpageECCReport"/>
                                <w:shd w:val="clear" w:color="auto" w:fill="auto"/>
                              </w:pPr>
                              <w:r w:rsidRPr="00264464">
                                <w:t xml:space="preserve">ECC Report </w:t>
                              </w:r>
                              <w:bookmarkStart w:id="0" w:name="Report_Number"/>
                              <w:r>
                                <w:rPr>
                                  <w:rStyle w:val="IntenseReference"/>
                                </w:rPr>
                                <w:t>350</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A062E4F" id="Gruppieren 15" o:spid="_x0000_s1026" style="position:absolute;left:0;text-align:left;margin-left:0;margin-top:113.4pt;width:595.3pt;height:128.15pt;z-index:251661312;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7535523A" w14:textId="4964793A" w:rsidR="0007038D" w:rsidRPr="00F7440E" w:rsidRDefault="0007038D" w:rsidP="00264464">
                        <w:pPr>
                          <w:pStyle w:val="coverpageECCReport"/>
                          <w:shd w:val="clear" w:color="auto" w:fill="auto"/>
                        </w:pPr>
                        <w:r w:rsidRPr="00264464">
                          <w:t xml:space="preserve">ECC Report </w:t>
                        </w:r>
                        <w:bookmarkStart w:id="1" w:name="Report_Number"/>
                        <w:r>
                          <w:rPr>
                            <w:rStyle w:val="IntenseReference"/>
                          </w:rPr>
                          <w:t>350</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871C00">
        <w:rPr>
          <w:lang w:val="en-GB"/>
        </w:rPr>
        <w:fldChar w:fldCharType="begin">
          <w:ffData>
            <w:name w:val="Text8"/>
            <w:enabled/>
            <w:calcOnExit w:val="0"/>
            <w:textInput>
              <w:default w:val="approved 3 February 2023"/>
            </w:textInput>
          </w:ffData>
        </w:fldChar>
      </w:r>
      <w:r w:rsidR="00871C00">
        <w:rPr>
          <w:lang w:val="en-GB"/>
        </w:rPr>
        <w:instrText xml:space="preserve"> </w:instrText>
      </w:r>
      <w:bookmarkStart w:id="2" w:name="Text8"/>
      <w:r w:rsidR="00871C00">
        <w:rPr>
          <w:lang w:val="en-GB"/>
        </w:rPr>
        <w:instrText xml:space="preserve">FORMTEXT </w:instrText>
      </w:r>
      <w:r w:rsidR="00871C00">
        <w:rPr>
          <w:lang w:val="en-GB"/>
        </w:rPr>
      </w:r>
      <w:r w:rsidR="00871C00">
        <w:rPr>
          <w:lang w:val="en-GB"/>
        </w:rPr>
        <w:fldChar w:fldCharType="separate"/>
      </w:r>
      <w:r w:rsidR="00871C00">
        <w:rPr>
          <w:noProof/>
          <w:lang w:val="en-GB"/>
        </w:rPr>
        <w:t>approved 3 February 2023</w:t>
      </w:r>
      <w:r w:rsidR="00871C00">
        <w:rPr>
          <w:lang w:val="en-GB"/>
        </w:rPr>
        <w:fldChar w:fldCharType="end"/>
      </w:r>
      <w:bookmarkEnd w:id="2"/>
    </w:p>
    <w:p w14:paraId="19A07F3F" w14:textId="15F475EF" w:rsidR="00930439" w:rsidRPr="00BC03FD" w:rsidRDefault="00930439" w:rsidP="00673A9B">
      <w:pPr>
        <w:pStyle w:val="coverpagelastupdatedDDMMYY"/>
        <w:rPr>
          <w:lang w:val="en-GB"/>
        </w:rPr>
      </w:pPr>
      <w:r w:rsidRPr="00BC03FD">
        <w:rPr>
          <w:noProof/>
          <w:lang w:val="de-DE" w:eastAsia="de-DE"/>
        </w:rPr>
        <mc:AlternateContent>
          <mc:Choice Requires="wps">
            <w:drawing>
              <wp:anchor distT="0" distB="0" distL="114300" distR="114300" simplePos="0" relativeHeight="251659264" behindDoc="0" locked="1" layoutInCell="1" allowOverlap="1" wp14:anchorId="20A46FCE" wp14:editId="5F61E7DC">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90FBE" id="Rectangle 8" o:spid="_x0000_s1026" style="position:absolute;margin-left:-.1pt;margin-top:771.95pt;width:595.25pt;height:14.1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3238CE">
        <w:rPr>
          <w:lang w:val="en-GB"/>
        </w:rPr>
        <w:fldChar w:fldCharType="begin">
          <w:ffData>
            <w:name w:val="Text3"/>
            <w:enabled/>
            <w:calcOnExit w:val="0"/>
            <w:textInput/>
          </w:ffData>
        </w:fldChar>
      </w:r>
      <w:r w:rsidR="003238CE">
        <w:rPr>
          <w:lang w:val="en-GB"/>
        </w:rPr>
        <w:instrText xml:space="preserve"> </w:instrText>
      </w:r>
      <w:bookmarkStart w:id="3" w:name="Text3"/>
      <w:r w:rsidR="003238CE">
        <w:rPr>
          <w:lang w:val="en-GB"/>
        </w:rPr>
        <w:instrText xml:space="preserve">FORMTEXT </w:instrText>
      </w:r>
      <w:r w:rsidR="003238CE">
        <w:rPr>
          <w:lang w:val="en-GB"/>
        </w:rPr>
      </w:r>
      <w:r w:rsidR="003238CE">
        <w:rPr>
          <w:lang w:val="en-GB"/>
        </w:rPr>
        <w:fldChar w:fldCharType="separate"/>
      </w:r>
      <w:r w:rsidR="0066110B">
        <w:rPr>
          <w:noProof/>
          <w:lang w:val="en-GB"/>
        </w:rPr>
        <w:t> </w:t>
      </w:r>
      <w:r w:rsidR="0066110B">
        <w:rPr>
          <w:noProof/>
          <w:lang w:val="en-GB"/>
        </w:rPr>
        <w:t> </w:t>
      </w:r>
      <w:r w:rsidR="0066110B">
        <w:rPr>
          <w:noProof/>
          <w:lang w:val="en-GB"/>
        </w:rPr>
        <w:t> </w:t>
      </w:r>
      <w:r w:rsidR="0066110B">
        <w:rPr>
          <w:noProof/>
          <w:lang w:val="en-GB"/>
        </w:rPr>
        <w:t> </w:t>
      </w:r>
      <w:r w:rsidR="0066110B">
        <w:rPr>
          <w:noProof/>
          <w:lang w:val="en-GB"/>
        </w:rPr>
        <w:t> </w:t>
      </w:r>
      <w:r w:rsidR="003238CE">
        <w:rPr>
          <w:lang w:val="en-GB"/>
        </w:rPr>
        <w:fldChar w:fldCharType="end"/>
      </w:r>
      <w:bookmarkEnd w:id="3"/>
    </w:p>
    <w:p w14:paraId="3D3E573F" w14:textId="77777777" w:rsidR="008A54FC" w:rsidRPr="00BC03FD" w:rsidRDefault="008A54FC" w:rsidP="00264464">
      <w:pPr>
        <w:rPr>
          <w:rStyle w:val="ECCParagraph"/>
        </w:rPr>
      </w:pPr>
    </w:p>
    <w:p w14:paraId="1BA5F10B" w14:textId="0C4C0956" w:rsidR="008A54FC" w:rsidRPr="00BC03FD" w:rsidRDefault="008A54FC" w:rsidP="009465E0">
      <w:pPr>
        <w:pStyle w:val="Heading1"/>
        <w:rPr>
          <w:lang w:val="en-GB"/>
        </w:rPr>
      </w:pPr>
      <w:bookmarkStart w:id="4" w:name="_Toc380056496"/>
      <w:bookmarkStart w:id="5" w:name="_Toc380059747"/>
      <w:bookmarkStart w:id="6" w:name="_Toc380059784"/>
      <w:bookmarkStart w:id="7" w:name="_Toc396153635"/>
      <w:bookmarkStart w:id="8" w:name="_Toc396383862"/>
      <w:bookmarkStart w:id="9" w:name="_Toc396917295"/>
      <w:bookmarkStart w:id="10" w:name="_Toc396917344"/>
      <w:bookmarkStart w:id="11" w:name="_Toc396917406"/>
      <w:bookmarkStart w:id="12" w:name="_Toc396917459"/>
      <w:bookmarkStart w:id="13" w:name="_Toc396917626"/>
      <w:bookmarkStart w:id="14" w:name="_Toc396917641"/>
      <w:bookmarkStart w:id="15" w:name="_Toc396917746"/>
      <w:bookmarkStart w:id="16" w:name="_Toc428793388"/>
      <w:bookmarkStart w:id="17" w:name="_Toc122084667"/>
      <w:r w:rsidRPr="00BC03FD">
        <w:rPr>
          <w:lang w:val="en-GB"/>
        </w:rPr>
        <w:lastRenderedPageBreak/>
        <w:t xml:space="preserve">Executive summary </w:t>
      </w:r>
      <w:bookmarkEnd w:id="4"/>
      <w:bookmarkEnd w:id="5"/>
      <w:bookmarkEnd w:id="6"/>
      <w:bookmarkEnd w:id="7"/>
      <w:bookmarkEnd w:id="8"/>
      <w:bookmarkEnd w:id="9"/>
      <w:bookmarkEnd w:id="10"/>
      <w:bookmarkEnd w:id="11"/>
      <w:bookmarkEnd w:id="12"/>
      <w:bookmarkEnd w:id="13"/>
      <w:bookmarkEnd w:id="14"/>
      <w:bookmarkEnd w:id="15"/>
      <w:bookmarkEnd w:id="16"/>
      <w:bookmarkEnd w:id="17"/>
    </w:p>
    <w:p w14:paraId="520DEDDC" w14:textId="3191F244" w:rsidR="00A4763E" w:rsidRDefault="00A4763E" w:rsidP="00A4763E">
      <w:pPr>
        <w:rPr>
          <w:rStyle w:val="ECCParagraph"/>
        </w:rPr>
      </w:pPr>
      <w:r w:rsidRPr="002D2FC9">
        <w:t xml:space="preserve">New operational parameters </w:t>
      </w:r>
      <w:r w:rsidR="0007038D">
        <w:t xml:space="preserve">for </w:t>
      </w:r>
      <w:r w:rsidR="0007038D">
        <w:rPr>
          <w:rStyle w:val="ECCParagraph"/>
        </w:rPr>
        <w:t xml:space="preserve">automotive radars in the 77-81 GHz band </w:t>
      </w:r>
      <w:r w:rsidRPr="002D2FC9">
        <w:t>are proposed to represent the evolution of the technology that has taken place. The</w:t>
      </w:r>
      <w:r w:rsidRPr="00CF3AE6">
        <w:rPr>
          <w:rStyle w:val="ECCParagraph"/>
        </w:rPr>
        <w:t xml:space="preserve"> studies carried out in this Report are based on </w:t>
      </w:r>
      <w:r w:rsidR="0007038D">
        <w:rPr>
          <w:rStyle w:val="ECCParagraph"/>
        </w:rPr>
        <w:t xml:space="preserve">the </w:t>
      </w:r>
      <w:r w:rsidR="0007038D" w:rsidRPr="00CF3AE6">
        <w:rPr>
          <w:rStyle w:val="ECCParagraph"/>
        </w:rPr>
        <w:t xml:space="preserve">technical characteristics </w:t>
      </w:r>
      <w:r w:rsidR="0007038D">
        <w:rPr>
          <w:rStyle w:val="ECCParagraph"/>
        </w:rPr>
        <w:t xml:space="preserve">of </w:t>
      </w:r>
      <w:r w:rsidRPr="00CF3AE6">
        <w:rPr>
          <w:rStyle w:val="ECCParagraph"/>
        </w:rPr>
        <w:t xml:space="preserve">radiodetermination equipment for ground based vehicular applications defined in the ETSI Technical Report TR 103 593 </w:t>
      </w:r>
      <w:r w:rsidR="002301C4">
        <w:rPr>
          <w:rStyle w:val="ECCParagraph"/>
        </w:rPr>
        <w:fldChar w:fldCharType="begin"/>
      </w:r>
      <w:r w:rsidR="002301C4">
        <w:rPr>
          <w:rStyle w:val="ECCParagraph"/>
        </w:rPr>
        <w:instrText xml:space="preserve"> REF _Ref126319119 \r \h </w:instrText>
      </w:r>
      <w:r w:rsidR="002301C4">
        <w:rPr>
          <w:rStyle w:val="ECCParagraph"/>
        </w:rPr>
      </w:r>
      <w:r w:rsidR="002301C4">
        <w:rPr>
          <w:rStyle w:val="ECCParagraph"/>
        </w:rPr>
        <w:fldChar w:fldCharType="separate"/>
      </w:r>
      <w:r w:rsidR="002301C4">
        <w:rPr>
          <w:rStyle w:val="ECCParagraph"/>
        </w:rPr>
        <w:t>[2]</w:t>
      </w:r>
      <w:r w:rsidR="002301C4">
        <w:rPr>
          <w:rStyle w:val="ECCParagraph"/>
        </w:rPr>
        <w:fldChar w:fldCharType="end"/>
      </w:r>
      <w:r w:rsidRPr="00CF3AE6">
        <w:rPr>
          <w:rStyle w:val="ECCParagraph"/>
        </w:rPr>
        <w:t>.</w:t>
      </w:r>
    </w:p>
    <w:p w14:paraId="205C0FAA" w14:textId="10F06580" w:rsidR="00FE5654" w:rsidRDefault="00FE5654" w:rsidP="00FE5654">
      <w:pPr>
        <w:rPr>
          <w:rStyle w:val="ECCParagraph"/>
        </w:rPr>
      </w:pPr>
      <w:r>
        <w:rPr>
          <w:rStyle w:val="ECCParagraph"/>
        </w:rPr>
        <w:t>The envisaged frequency range</w:t>
      </w:r>
      <w:r w:rsidR="0007038D">
        <w:rPr>
          <w:rStyle w:val="ECCParagraph"/>
        </w:rPr>
        <w:t xml:space="preserve"> </w:t>
      </w:r>
      <w:r>
        <w:rPr>
          <w:rStyle w:val="ECCParagraph"/>
        </w:rPr>
        <w:t xml:space="preserve">is already in use by other </w:t>
      </w:r>
      <w:r w:rsidR="0007038D">
        <w:rPr>
          <w:rStyle w:val="ECCParagraph"/>
        </w:rPr>
        <w:t>services</w:t>
      </w:r>
      <w:r>
        <w:rPr>
          <w:rStyle w:val="ECCParagraph"/>
        </w:rPr>
        <w:t xml:space="preserve"> </w:t>
      </w:r>
      <w:r w:rsidR="0007038D">
        <w:rPr>
          <w:rStyle w:val="ECCParagraph"/>
        </w:rPr>
        <w:t>or</w:t>
      </w:r>
      <w:r>
        <w:rPr>
          <w:rStyle w:val="ECCParagraph"/>
        </w:rPr>
        <w:t xml:space="preserve"> applications in the in-band and the out-of-band domain. Other systems could be in operation on a national basis.</w:t>
      </w:r>
      <w:r w:rsidR="0007038D">
        <w:rPr>
          <w:rStyle w:val="ECCParagraph"/>
        </w:rPr>
        <w:t xml:space="preserve"> The results of studies conducted in </w:t>
      </w:r>
      <w:r w:rsidR="00D534AF">
        <w:rPr>
          <w:rStyle w:val="ECCParagraph"/>
        </w:rPr>
        <w:t>the framework of this R</w:t>
      </w:r>
      <w:r w:rsidR="0007038D">
        <w:rPr>
          <w:rStyle w:val="ECCParagraph"/>
        </w:rPr>
        <w:t>eport are summarised</w:t>
      </w:r>
      <w:r w:rsidR="00D534AF">
        <w:rPr>
          <w:rStyle w:val="ECCParagraph"/>
        </w:rPr>
        <w:t xml:space="preserve"> below</w:t>
      </w:r>
      <w:r w:rsidR="0007038D">
        <w:rPr>
          <w:rStyle w:val="ECCParagraph"/>
        </w:rPr>
        <w:t>.</w:t>
      </w:r>
    </w:p>
    <w:p w14:paraId="4CA011BE" w14:textId="32412DC3" w:rsidR="00787891" w:rsidRDefault="00787891" w:rsidP="008A02EA">
      <w:pPr>
        <w:pStyle w:val="Heading2"/>
        <w:rPr>
          <w:rStyle w:val="ECCParagraph"/>
        </w:rPr>
      </w:pPr>
      <w:bookmarkStart w:id="18" w:name="_Toc122084668"/>
      <w:r>
        <w:rPr>
          <w:rStyle w:val="ECCParagraph"/>
        </w:rPr>
        <w:t>Sharing with RAS</w:t>
      </w:r>
      <w:bookmarkEnd w:id="18"/>
    </w:p>
    <w:p w14:paraId="2826BE1E" w14:textId="77777777" w:rsidR="00761DC1" w:rsidRPr="00761DC1" w:rsidRDefault="00761DC1" w:rsidP="00761DC1">
      <w:pPr>
        <w:rPr>
          <w:rStyle w:val="ECCParagraph"/>
        </w:rPr>
      </w:pPr>
      <w:r w:rsidRPr="00761DC1">
        <w:rPr>
          <w:rStyle w:val="ECCParagraph"/>
        </w:rPr>
        <w:t>The single-entry study leads to similar exclusion zones for both NOEMA and SRT, up to approximately 50 km.</w:t>
      </w:r>
    </w:p>
    <w:p w14:paraId="0D8C9749" w14:textId="7C0EF81A" w:rsidR="00761DC1" w:rsidRDefault="00761DC1" w:rsidP="00761DC1">
      <w:pPr>
        <w:rPr>
          <w:rStyle w:val="ECCParagraph"/>
        </w:rPr>
      </w:pPr>
      <w:r w:rsidRPr="00761DC1">
        <w:rPr>
          <w:rStyle w:val="ECCParagraph"/>
        </w:rPr>
        <w:t xml:space="preserve">Comparing the results of the aggregation study, no significant variations are found for the same location in different scenarios. The terrain seems to play an important role for the exclusion zone size, varying from a few kilometres (Effelsberg) up to almost </w:t>
      </w:r>
      <w:r w:rsidR="007731CB">
        <w:rPr>
          <w:rStyle w:val="ECCParagraph"/>
        </w:rPr>
        <w:t>70</w:t>
      </w:r>
      <w:r w:rsidR="007731CB" w:rsidRPr="00761DC1">
        <w:rPr>
          <w:rStyle w:val="ECCParagraph"/>
        </w:rPr>
        <w:t xml:space="preserve"> </w:t>
      </w:r>
      <w:r w:rsidRPr="00761DC1">
        <w:rPr>
          <w:rStyle w:val="ECCParagraph"/>
        </w:rPr>
        <w:t>km (IRAM and Yebes).</w:t>
      </w:r>
    </w:p>
    <w:p w14:paraId="0678E41F" w14:textId="79C4CA2A" w:rsidR="00C8763E" w:rsidRDefault="007870C1" w:rsidP="00761DC1">
      <w:pPr>
        <w:rPr>
          <w:rStyle w:val="ECCParagraph"/>
        </w:rPr>
      </w:pPr>
      <w:r>
        <w:t>It has to be noted</w:t>
      </w:r>
      <w:r w:rsidRPr="007870C1">
        <w:t xml:space="preserve"> that switching off automotive radars i</w:t>
      </w:r>
      <w:r>
        <w:t>n potential exclusion zones has</w:t>
      </w:r>
      <w:r w:rsidRPr="007870C1">
        <w:t xml:space="preserve"> an impact on the reliability for safety relevant driver's assistance functions and autonomous driving.</w:t>
      </w:r>
      <w:r w:rsidR="00C8763E">
        <w:t xml:space="preserve"> Other mitigation techniques than exclusion zones were not studied.</w:t>
      </w:r>
    </w:p>
    <w:p w14:paraId="607426AA" w14:textId="0D2CCA9A" w:rsidR="00787891" w:rsidRDefault="00787891" w:rsidP="008A02EA">
      <w:pPr>
        <w:pStyle w:val="Heading2"/>
        <w:rPr>
          <w:rStyle w:val="ECCParagraph"/>
        </w:rPr>
      </w:pPr>
      <w:bookmarkStart w:id="19" w:name="_Toc122084669"/>
      <w:r>
        <w:rPr>
          <w:rStyle w:val="ECCParagraph"/>
        </w:rPr>
        <w:t>Sharing with Radiolocation</w:t>
      </w:r>
      <w:bookmarkEnd w:id="19"/>
    </w:p>
    <w:p w14:paraId="609B401A" w14:textId="77777777" w:rsidR="00787891" w:rsidRPr="00787891" w:rsidRDefault="00787891" w:rsidP="00787891">
      <w:pPr>
        <w:rPr>
          <w:rStyle w:val="ECCParagraph"/>
        </w:rPr>
      </w:pPr>
      <w:r w:rsidRPr="00787891">
        <w:rPr>
          <w:rStyle w:val="ECCParagraph"/>
        </w:rPr>
        <w:t>In 2020, information was provided that no military radiolocation systems are operated by NATO members in the band 77 to 81 GHz. Furthermore, there are no plans to introduce such systems.</w:t>
      </w:r>
    </w:p>
    <w:p w14:paraId="0A651F9C" w14:textId="4884A0F0" w:rsidR="00787891" w:rsidRDefault="00787891" w:rsidP="00787891">
      <w:pPr>
        <w:rPr>
          <w:rStyle w:val="ECCParagraph"/>
        </w:rPr>
      </w:pPr>
      <w:r w:rsidRPr="00787891">
        <w:rPr>
          <w:rStyle w:val="ECCParagraph"/>
        </w:rPr>
        <w:t>There is no other applications of the Radiolocation Service using this band.</w:t>
      </w:r>
    </w:p>
    <w:p w14:paraId="04F9DF9B" w14:textId="090F3A2B" w:rsidR="00942ECF" w:rsidRDefault="00942ECF" w:rsidP="008A02EA">
      <w:pPr>
        <w:pStyle w:val="Heading2"/>
        <w:rPr>
          <w:rStyle w:val="ECCParagraph"/>
        </w:rPr>
      </w:pPr>
      <w:bookmarkStart w:id="20" w:name="_Toc122084670"/>
      <w:r>
        <w:rPr>
          <w:rStyle w:val="ECCParagraph"/>
        </w:rPr>
        <w:t>Sharing with Amateur Service</w:t>
      </w:r>
      <w:bookmarkEnd w:id="20"/>
    </w:p>
    <w:p w14:paraId="3DCA1768" w14:textId="0F086B84" w:rsidR="00761DC1" w:rsidRPr="00761DC1" w:rsidRDefault="00761DC1" w:rsidP="00761DC1">
      <w:pPr>
        <w:rPr>
          <w:rStyle w:val="ECCParagraph"/>
        </w:rPr>
      </w:pPr>
      <w:r w:rsidRPr="00761DC1">
        <w:rPr>
          <w:rStyle w:val="ECCParagraph"/>
        </w:rPr>
        <w:t xml:space="preserve">MCL calculations, taking into account the vertical delta between both </w:t>
      </w:r>
      <w:r w:rsidR="00334A0E">
        <w:rPr>
          <w:rStyle w:val="ECCParagraph"/>
        </w:rPr>
        <w:t>automotive radar (</w:t>
      </w:r>
      <w:r w:rsidRPr="00761DC1">
        <w:rPr>
          <w:rStyle w:val="ECCParagraph"/>
        </w:rPr>
        <w:t>AR</w:t>
      </w:r>
      <w:r w:rsidR="00334A0E">
        <w:rPr>
          <w:rStyle w:val="ECCParagraph"/>
        </w:rPr>
        <w:t>)</w:t>
      </w:r>
      <w:r w:rsidRPr="00761DC1">
        <w:rPr>
          <w:rStyle w:val="ECCParagraph"/>
        </w:rPr>
        <w:t xml:space="preserve"> and Amateur Service antennas, reveal separation distances between 0 km and 35.7 km. The distance depends highly on transmission level and angular offset between the AR transmitter to the Amateur Radio receiver.</w:t>
      </w:r>
    </w:p>
    <w:p w14:paraId="0CF0BDBC" w14:textId="77777777" w:rsidR="00761DC1" w:rsidRPr="00761DC1" w:rsidRDefault="00761DC1" w:rsidP="00761DC1">
      <w:pPr>
        <w:rPr>
          <w:rStyle w:val="ECCParagraph"/>
        </w:rPr>
      </w:pPr>
      <w:r w:rsidRPr="00761DC1">
        <w:rPr>
          <w:rStyle w:val="ECCParagraph"/>
        </w:rPr>
        <w:t>Due to the use of directive antennas the highlighted areas where interference could happen are relatively small. It has to be noted that interference in reality may have a low probability due to following reasons:</w:t>
      </w:r>
    </w:p>
    <w:p w14:paraId="0AAB9DAE" w14:textId="3C4E921F" w:rsidR="00761DC1" w:rsidRPr="00761DC1" w:rsidRDefault="00761DC1" w:rsidP="00761DC1">
      <w:pPr>
        <w:pStyle w:val="ECCBulletsLv1"/>
        <w:rPr>
          <w:rStyle w:val="ECCParagraph"/>
        </w:rPr>
      </w:pPr>
      <w:r w:rsidRPr="00761DC1">
        <w:rPr>
          <w:rStyle w:val="ECCParagraph"/>
        </w:rPr>
        <w:t>A car/street has to be inside of the relatively small critical area;</w:t>
      </w:r>
    </w:p>
    <w:p w14:paraId="74CCE184" w14:textId="04B1D5EE" w:rsidR="00761DC1" w:rsidRPr="00761DC1" w:rsidRDefault="00761DC1" w:rsidP="00761DC1">
      <w:pPr>
        <w:pStyle w:val="ECCBulletsLv1"/>
        <w:rPr>
          <w:rStyle w:val="ECCParagraph"/>
        </w:rPr>
      </w:pPr>
      <w:r w:rsidRPr="00761DC1">
        <w:rPr>
          <w:rStyle w:val="ECCParagraph"/>
        </w:rPr>
        <w:t>The cars antenna must be directed towards the Amateur Service antenna;</w:t>
      </w:r>
    </w:p>
    <w:p w14:paraId="72F485D4" w14:textId="0DAD20AB" w:rsidR="00761DC1" w:rsidRPr="00761DC1" w:rsidRDefault="00761DC1" w:rsidP="00761DC1">
      <w:pPr>
        <w:pStyle w:val="ECCBulletsLv1"/>
        <w:rPr>
          <w:rStyle w:val="ECCParagraph"/>
        </w:rPr>
      </w:pPr>
      <w:r w:rsidRPr="00761DC1">
        <w:rPr>
          <w:rStyle w:val="ECCParagraph"/>
        </w:rPr>
        <w:t>LOS conditions between automotive radars and the Amateur Service receiver must apply;</w:t>
      </w:r>
    </w:p>
    <w:p w14:paraId="29BF000A" w14:textId="15A0D866" w:rsidR="00761DC1" w:rsidRPr="00761DC1" w:rsidRDefault="00761DC1" w:rsidP="00761DC1">
      <w:pPr>
        <w:pStyle w:val="ECCBulletsLv1"/>
        <w:rPr>
          <w:rStyle w:val="ECCParagraph"/>
        </w:rPr>
      </w:pPr>
      <w:r w:rsidRPr="00761DC1">
        <w:rPr>
          <w:rStyle w:val="ECCParagraph"/>
        </w:rPr>
        <w:t>The more vertical separation between both antennas prevails the lower the impact will be;</w:t>
      </w:r>
    </w:p>
    <w:p w14:paraId="1F715A60" w14:textId="13786A67" w:rsidR="00761DC1" w:rsidRPr="00761DC1" w:rsidRDefault="00761DC1" w:rsidP="00761DC1">
      <w:pPr>
        <w:pStyle w:val="ECCBulletsLv1"/>
        <w:rPr>
          <w:rStyle w:val="ECCParagraph"/>
        </w:rPr>
      </w:pPr>
      <w:r w:rsidRPr="00761DC1">
        <w:rPr>
          <w:rStyle w:val="ECCParagraph"/>
        </w:rPr>
        <w:t>The setup of the Amateur Service system is such (e.g. LOS conditions between two Amateur Service stations) that probability of interference is low, but may be assessed case by case.</w:t>
      </w:r>
    </w:p>
    <w:p w14:paraId="3BC40765" w14:textId="5AA4C713" w:rsidR="00761DC1" w:rsidRPr="00942ECF" w:rsidRDefault="00761DC1" w:rsidP="00761DC1">
      <w:pPr>
        <w:rPr>
          <w:rStyle w:val="ECCParagraph"/>
        </w:rPr>
      </w:pPr>
      <w:r w:rsidRPr="00761DC1">
        <w:rPr>
          <w:rStyle w:val="ECCParagraph"/>
        </w:rPr>
        <w:t>Aggregation was not taken into account.</w:t>
      </w:r>
    </w:p>
    <w:p w14:paraId="57504B45" w14:textId="23F1FC05" w:rsidR="00942ECF" w:rsidRDefault="004A04D0" w:rsidP="008A02EA">
      <w:pPr>
        <w:pStyle w:val="Heading2"/>
        <w:rPr>
          <w:rStyle w:val="ECCParagraph"/>
        </w:rPr>
      </w:pPr>
      <w:bookmarkStart w:id="21" w:name="_Toc122084671"/>
      <w:r>
        <w:rPr>
          <w:rStyle w:val="ECCParagraph"/>
        </w:rPr>
        <w:t>SRD in the band</w:t>
      </w:r>
      <w:bookmarkEnd w:id="21"/>
    </w:p>
    <w:p w14:paraId="5F8A16FF" w14:textId="24189AF0" w:rsidR="004A04D0" w:rsidRPr="004A04D0" w:rsidRDefault="004A04D0" w:rsidP="004A04D0">
      <w:pPr>
        <w:rPr>
          <w:rStyle w:val="ECCParagraph"/>
        </w:rPr>
      </w:pPr>
      <w:r w:rsidRPr="004A04D0">
        <w:rPr>
          <w:rStyle w:val="ECCParagraph"/>
        </w:rPr>
        <w:t xml:space="preserve">It has to be noted that SRDs have no status of being protected from interference from a regulatory point of view. </w:t>
      </w:r>
      <w:r w:rsidR="00F958AE">
        <w:rPr>
          <w:rStyle w:val="ECCParagraph"/>
        </w:rPr>
        <w:t>However</w:t>
      </w:r>
      <w:r w:rsidRPr="004A04D0">
        <w:rPr>
          <w:rStyle w:val="ECCParagraph"/>
        </w:rPr>
        <w:t xml:space="preserve">, </w:t>
      </w:r>
      <w:r w:rsidR="00F958AE">
        <w:rPr>
          <w:rStyle w:val="ECCParagraph"/>
        </w:rPr>
        <w:t xml:space="preserve">the </w:t>
      </w:r>
      <w:r w:rsidRPr="004A04D0">
        <w:rPr>
          <w:rStyle w:val="ECCParagraph"/>
        </w:rPr>
        <w:t>following information about coexistence with automotive radars is provided.</w:t>
      </w:r>
    </w:p>
    <w:p w14:paraId="4FA11AB0" w14:textId="77777777" w:rsidR="004A04D0" w:rsidRPr="004A04D0" w:rsidRDefault="004A04D0" w:rsidP="004A04D0">
      <w:pPr>
        <w:rPr>
          <w:rStyle w:val="ECCParagraph"/>
        </w:rPr>
      </w:pPr>
      <w:r w:rsidRPr="004A04D0">
        <w:rPr>
          <w:rStyle w:val="ECCParagraph"/>
        </w:rPr>
        <w:t>HD-GBSAR systems operating in the band 77-78 GHz avoid interference by implementing detect and avoid techniques.</w:t>
      </w:r>
    </w:p>
    <w:p w14:paraId="10AD34E3" w14:textId="29B73A08" w:rsidR="004A04D0" w:rsidRDefault="004A04D0" w:rsidP="004A04D0">
      <w:pPr>
        <w:rPr>
          <w:rStyle w:val="ECCParagraph"/>
        </w:rPr>
      </w:pPr>
      <w:r w:rsidRPr="004A04D0">
        <w:rPr>
          <w:rStyle w:val="ECCParagraph"/>
        </w:rPr>
        <w:lastRenderedPageBreak/>
        <w:t xml:space="preserve">Information about Security Scanners in the band 60-82 GHz, which may use the band in future, can be found in ECC Report </w:t>
      </w:r>
      <w:r w:rsidR="00EA1ABE">
        <w:rPr>
          <w:rStyle w:val="ECCParagraph"/>
        </w:rPr>
        <w:t>344</w:t>
      </w:r>
      <w:r w:rsidR="00F45661">
        <w:rPr>
          <w:rStyle w:val="ECCParagraph"/>
        </w:rPr>
        <w:t xml:space="preserve"> </w:t>
      </w:r>
      <w:r w:rsidR="00F45661">
        <w:rPr>
          <w:rStyle w:val="ECCParagraph"/>
        </w:rPr>
        <w:fldChar w:fldCharType="begin"/>
      </w:r>
      <w:r w:rsidR="00F45661">
        <w:rPr>
          <w:rStyle w:val="ECCParagraph"/>
        </w:rPr>
        <w:instrText xml:space="preserve"> REF _Ref115879687 \r \h </w:instrText>
      </w:r>
      <w:r w:rsidR="00F45661">
        <w:rPr>
          <w:rStyle w:val="ECCParagraph"/>
        </w:rPr>
      </w:r>
      <w:r w:rsidR="00F45661">
        <w:rPr>
          <w:rStyle w:val="ECCParagraph"/>
        </w:rPr>
        <w:fldChar w:fldCharType="separate"/>
      </w:r>
      <w:r w:rsidR="00F65D47">
        <w:rPr>
          <w:rStyle w:val="ECCParagraph"/>
        </w:rPr>
        <w:t>[40]</w:t>
      </w:r>
      <w:r w:rsidR="00F45661">
        <w:rPr>
          <w:rStyle w:val="ECCParagraph"/>
        </w:rPr>
        <w:fldChar w:fldCharType="end"/>
      </w:r>
      <w:r w:rsidRPr="004A04D0">
        <w:rPr>
          <w:rStyle w:val="ECCParagraph"/>
        </w:rPr>
        <w:t>.</w:t>
      </w:r>
    </w:p>
    <w:p w14:paraId="5F2351B4" w14:textId="5EFCB071" w:rsidR="004A04D0" w:rsidRDefault="00560C03" w:rsidP="008A02EA">
      <w:pPr>
        <w:pStyle w:val="Heading2"/>
        <w:rPr>
          <w:rStyle w:val="ECCParagraph"/>
        </w:rPr>
      </w:pPr>
      <w:bookmarkStart w:id="22" w:name="_Toc122084672"/>
      <w:r>
        <w:rPr>
          <w:rStyle w:val="ECCParagraph"/>
        </w:rPr>
        <w:t xml:space="preserve">Compatibility with </w:t>
      </w:r>
      <w:r w:rsidR="00EA1ABE">
        <w:rPr>
          <w:rStyle w:val="ECCParagraph"/>
        </w:rPr>
        <w:t>the Fixed Service</w:t>
      </w:r>
      <w:bookmarkEnd w:id="22"/>
    </w:p>
    <w:p w14:paraId="53B97116" w14:textId="6E88C349" w:rsidR="008A7935" w:rsidRPr="00307085" w:rsidRDefault="008A7935" w:rsidP="008A7935">
      <w:r w:rsidRPr="00307085">
        <w:t>The compatibility between vehicle radars and FS has been studied based on a MCL approach. The unwanted emissions for the automotive radar in the bands 71-76 GHz and 81-86 GHz were limited to -30 dBm/MHz e.i.r.p.</w:t>
      </w:r>
      <w:r w:rsidR="00EC79BF">
        <w:t xml:space="preserve"> </w:t>
      </w:r>
      <w:r w:rsidRPr="00307085">
        <w:t>The highest required separation distance is 4.23 km where the I/N of -20 dB is exceeded at most by 2.5 dB when using a 50 dBi FS antenna gain. The separation distance becomes 2.12 km where the I/N of -20 dB is exceeded at most by 3 dB for an FS antenna gain of 43 dBi. There are limited cases where the radar can potentially cause interference to the fixed service receiver and highly depends on the relative orientation between the vehicular radar and FS R</w:t>
      </w:r>
      <w:r w:rsidR="00E264E3">
        <w:t>x</w:t>
      </w:r>
      <w:r w:rsidRPr="00307085">
        <w:t>. This happens when the vehicle radars fall in the main lobe of the fixed service station. Due to the narrow beamwidth of the FS antenna, the minimum separation distance decreases if the interferer is not in the main lobe. The interference becomes negligible when the vehicular radars are beyond approximately 0.8 degrees in azimuth from the main beam of the FS R</w:t>
      </w:r>
      <w:r w:rsidR="00E264E3">
        <w:t>x</w:t>
      </w:r>
      <w:r w:rsidRPr="00307085">
        <w:t>. These finding are inline also with the results obtained in the studies in Report ITU-R F.2394</w:t>
      </w:r>
      <w:r w:rsidR="00AD5C4F">
        <w:t xml:space="preserve"> </w:t>
      </w:r>
      <w:r w:rsidR="00AD5C4F">
        <w:fldChar w:fldCharType="begin"/>
      </w:r>
      <w:r w:rsidR="00AD5C4F">
        <w:instrText xml:space="preserve"> REF _Ref115945443 \r \h </w:instrText>
      </w:r>
      <w:r w:rsidR="00AD5C4F">
        <w:fldChar w:fldCharType="separate"/>
      </w:r>
      <w:r w:rsidR="00F65D47">
        <w:t>[12]</w:t>
      </w:r>
      <w:r w:rsidR="00AD5C4F">
        <w:fldChar w:fldCharType="end"/>
      </w:r>
      <w:r w:rsidRPr="00307085">
        <w:t>.</w:t>
      </w:r>
    </w:p>
    <w:p w14:paraId="0C344019" w14:textId="77777777" w:rsidR="008A7935" w:rsidRPr="00307085" w:rsidRDefault="008A7935" w:rsidP="008A7935">
      <w:r w:rsidRPr="00307085">
        <w:t>On the topic of possible mitigation techniques, possible options to improve the compatibility between both adjacent services are:</w:t>
      </w:r>
    </w:p>
    <w:p w14:paraId="4B8BB029" w14:textId="7B53412B" w:rsidR="008A7935" w:rsidRPr="00307085" w:rsidRDefault="008A7935" w:rsidP="008A7935">
      <w:pPr>
        <w:pStyle w:val="ECCBulletsLv1"/>
      </w:pPr>
      <w:r w:rsidRPr="00307085">
        <w:t>The avoidance of fixed service links pointed in the azimuth direction near to and parallel to roads</w:t>
      </w:r>
      <w:r w:rsidR="00EC26A7">
        <w:t>;</w:t>
      </w:r>
    </w:p>
    <w:p w14:paraId="48F1EDC2" w14:textId="25DE04F9" w:rsidR="008A7935" w:rsidRPr="00307085" w:rsidRDefault="008A7935" w:rsidP="008A7935">
      <w:pPr>
        <w:pStyle w:val="ECCBulletsLv1"/>
      </w:pPr>
      <w:r w:rsidRPr="00307085">
        <w:t>Minimi</w:t>
      </w:r>
      <w:r w:rsidR="00DC3E20">
        <w:t>s</w:t>
      </w:r>
      <w:r w:rsidRPr="00307085">
        <w:t>e vehicular radar antenna radiation above the horizontal plane, since the goal is to prevent collision with other vehicles or obstacle</w:t>
      </w:r>
      <w:r w:rsidR="00EC26A7">
        <w:t>;</w:t>
      </w:r>
      <w:r w:rsidRPr="00307085">
        <w:t xml:space="preserve"> </w:t>
      </w:r>
    </w:p>
    <w:p w14:paraId="5492AE79" w14:textId="0F2D5167" w:rsidR="007D06F4" w:rsidRPr="00BC03FD" w:rsidRDefault="008A7935" w:rsidP="00264464">
      <w:pPr>
        <w:pStyle w:val="ECCBulletsLv1"/>
        <w:rPr>
          <w:rStyle w:val="ECCParagraph"/>
        </w:rPr>
      </w:pPr>
      <w:r w:rsidRPr="00307085">
        <w:t>Use of vehicular radar antennas with higher gain and smaller beamwidths to minimi</w:t>
      </w:r>
      <w:r w:rsidR="000F6E4E">
        <w:t>s</w:t>
      </w:r>
      <w:r w:rsidRPr="00307085">
        <w:t>e the occurrence of interference</w:t>
      </w:r>
      <w:r w:rsidR="00EC26A7">
        <w:t>.</w:t>
      </w:r>
    </w:p>
    <w:p w14:paraId="1A3C3ED6" w14:textId="77777777" w:rsidR="00F77680" w:rsidRPr="00BC03FD" w:rsidRDefault="00F77680" w:rsidP="00264464">
      <w:pPr>
        <w:rPr>
          <w:rStyle w:val="ECCParagraph"/>
        </w:rPr>
      </w:pPr>
      <w:r w:rsidRPr="00BC03FD">
        <w:rPr>
          <w:rStyle w:val="ECCParagraph"/>
        </w:rPr>
        <w:br w:type="page"/>
      </w:r>
    </w:p>
    <w:p w14:paraId="14435A48" w14:textId="77777777" w:rsidR="00F77680" w:rsidRPr="00BC03FD" w:rsidRDefault="00F77680" w:rsidP="00E2303A">
      <w:pPr>
        <w:pStyle w:val="coverpageTableofContent"/>
        <w:rPr>
          <w:noProof w:val="0"/>
          <w:lang w:val="en-GB"/>
        </w:rPr>
      </w:pPr>
    </w:p>
    <w:p w14:paraId="76EB3B05" w14:textId="77777777" w:rsidR="008A54FC" w:rsidRPr="00BC03FD" w:rsidRDefault="005C5A96" w:rsidP="00E2303A">
      <w:pPr>
        <w:pStyle w:val="coverpageTableofContent"/>
        <w:rPr>
          <w:noProof w:val="0"/>
          <w:lang w:val="en-GB"/>
        </w:rPr>
      </w:pPr>
      <w:r w:rsidRPr="00BC03FD">
        <mc:AlternateContent>
          <mc:Choice Requires="wps">
            <w:drawing>
              <wp:anchor distT="0" distB="0" distL="114300" distR="114300" simplePos="0" relativeHeight="251655168" behindDoc="1" locked="1" layoutInCell="1" allowOverlap="1" wp14:anchorId="2E109B91" wp14:editId="4E2CD979">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D71854" w14:textId="77777777" w:rsidR="0007038D" w:rsidRPr="005C5A96" w:rsidRDefault="0007038D" w:rsidP="005C5A96">
                            <w:pPr>
                              <w:pStyle w:val="coverpageTableofContent"/>
                            </w:pPr>
                          </w:p>
                          <w:p w14:paraId="17CD13D4" w14:textId="77777777" w:rsidR="0007038D" w:rsidRDefault="0007038D" w:rsidP="00E2303A">
                            <w:pPr>
                              <w:pStyle w:val="coverpageTableofContent"/>
                            </w:pPr>
                          </w:p>
                          <w:p w14:paraId="317E602B" w14:textId="77777777" w:rsidR="0007038D" w:rsidRPr="003226D8" w:rsidRDefault="0007038D"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109B91" id="Rectangle 21" o:spid="_x0000_s1034" style="position:absolute;left:0;text-align:left;margin-left:0;margin-top:70.9pt;width:597.25pt;height:56.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35D71854" w14:textId="77777777" w:rsidR="0007038D" w:rsidRPr="005C5A96" w:rsidRDefault="0007038D" w:rsidP="005C5A96">
                      <w:pPr>
                        <w:pStyle w:val="coverpageTableofContent"/>
                      </w:pPr>
                    </w:p>
                    <w:p w14:paraId="17CD13D4" w14:textId="77777777" w:rsidR="0007038D" w:rsidRDefault="0007038D" w:rsidP="00E2303A">
                      <w:pPr>
                        <w:pStyle w:val="coverpageTableofContent"/>
                      </w:pPr>
                    </w:p>
                    <w:p w14:paraId="317E602B" w14:textId="77777777" w:rsidR="0007038D" w:rsidRPr="003226D8" w:rsidRDefault="0007038D" w:rsidP="004930E1">
                      <w:pPr>
                        <w:rPr>
                          <w:rStyle w:val="ECCParagraph"/>
                        </w:rPr>
                      </w:pPr>
                    </w:p>
                  </w:txbxContent>
                </v:textbox>
                <w10:wrap anchorx="page" anchory="page"/>
                <w10:anchorlock/>
              </v:rect>
            </w:pict>
          </mc:Fallback>
        </mc:AlternateContent>
      </w:r>
      <w:r w:rsidR="00E059C5" w:rsidRPr="00BC03FD">
        <w:rPr>
          <w:noProof w:val="0"/>
          <w:lang w:val="en-GB"/>
        </w:rPr>
        <w:t>T</w:t>
      </w:r>
      <w:r w:rsidR="00763BA3" w:rsidRPr="00BC03FD">
        <w:rPr>
          <w:noProof w:val="0"/>
          <w:lang w:val="en-GB"/>
        </w:rPr>
        <w:t>ABLE OF CONTENTS</w:t>
      </w:r>
    </w:p>
    <w:p w14:paraId="583C1548" w14:textId="77777777" w:rsidR="00067793" w:rsidRPr="00BC03FD" w:rsidRDefault="00067793" w:rsidP="00AC2686">
      <w:pPr>
        <w:pStyle w:val="coverpageTableofContent"/>
        <w:rPr>
          <w:noProof w:val="0"/>
          <w:lang w:val="en-GB"/>
        </w:rPr>
      </w:pPr>
    </w:p>
    <w:sdt>
      <w:sdtPr>
        <w:rPr>
          <w:rStyle w:val="ECCParagraph"/>
        </w:rPr>
        <w:id w:val="-361664359"/>
        <w:docPartObj>
          <w:docPartGallery w:val="Table of Contents"/>
          <w:docPartUnique/>
        </w:docPartObj>
      </w:sdtPr>
      <w:sdtEndPr>
        <w:rPr>
          <w:rStyle w:val="ECCParagraph"/>
        </w:rPr>
      </w:sdtEndPr>
      <w:sdtContent>
        <w:p w14:paraId="140945D3" w14:textId="77777777" w:rsidR="00120A17" w:rsidRPr="00BC03FD" w:rsidRDefault="00120A17" w:rsidP="00264464">
          <w:pPr>
            <w:rPr>
              <w:rStyle w:val="ECCParagraph"/>
            </w:rPr>
          </w:pPr>
        </w:p>
        <w:p w14:paraId="0AAAA702" w14:textId="70001169" w:rsidR="00362EA5" w:rsidRDefault="00DB4128">
          <w:pPr>
            <w:pStyle w:val="TOC1"/>
            <w:rPr>
              <w:rFonts w:asciiTheme="minorHAnsi" w:eastAsiaTheme="minorEastAsia" w:hAnsiTheme="minorHAnsi" w:cstheme="minorBidi"/>
              <w:b w:val="0"/>
              <w:noProof/>
              <w:sz w:val="22"/>
              <w:szCs w:val="22"/>
            </w:rPr>
          </w:pPr>
          <w:r>
            <w:rPr>
              <w:rStyle w:val="ECCParagraph"/>
              <w:b w:val="0"/>
            </w:rPr>
            <w:fldChar w:fldCharType="begin"/>
          </w:r>
          <w:r>
            <w:rPr>
              <w:rStyle w:val="ECCParagraph"/>
              <w:b w:val="0"/>
            </w:rPr>
            <w:instrText xml:space="preserve"> TOC \o "1-3" \h \z \t "ECC Annex heading1,1" </w:instrText>
          </w:r>
          <w:r>
            <w:rPr>
              <w:rStyle w:val="ECCParagraph"/>
              <w:b w:val="0"/>
            </w:rPr>
            <w:fldChar w:fldCharType="separate"/>
          </w:r>
          <w:hyperlink w:anchor="_Toc122084667" w:history="1">
            <w:r w:rsidR="00362EA5" w:rsidRPr="009559BA">
              <w:rPr>
                <w:rStyle w:val="Hyperlink"/>
                <w:noProof/>
              </w:rPr>
              <w:t>0</w:t>
            </w:r>
            <w:r w:rsidR="00362EA5">
              <w:rPr>
                <w:rFonts w:asciiTheme="minorHAnsi" w:eastAsiaTheme="minorEastAsia" w:hAnsiTheme="minorHAnsi" w:cstheme="minorBidi"/>
                <w:b w:val="0"/>
                <w:noProof/>
                <w:sz w:val="22"/>
                <w:szCs w:val="22"/>
              </w:rPr>
              <w:tab/>
            </w:r>
            <w:r w:rsidR="00362EA5" w:rsidRPr="009559BA">
              <w:rPr>
                <w:rStyle w:val="Hyperlink"/>
                <w:noProof/>
              </w:rPr>
              <w:t xml:space="preserve">Executive summary </w:t>
            </w:r>
            <w:r w:rsidR="00362EA5">
              <w:rPr>
                <w:noProof/>
                <w:webHidden/>
              </w:rPr>
              <w:tab/>
            </w:r>
            <w:r w:rsidR="00362EA5">
              <w:rPr>
                <w:noProof/>
                <w:webHidden/>
              </w:rPr>
              <w:fldChar w:fldCharType="begin"/>
            </w:r>
            <w:r w:rsidR="00362EA5">
              <w:rPr>
                <w:noProof/>
                <w:webHidden/>
              </w:rPr>
              <w:instrText xml:space="preserve"> PAGEREF _Toc122084667 \h </w:instrText>
            </w:r>
            <w:r w:rsidR="00362EA5">
              <w:rPr>
                <w:noProof/>
                <w:webHidden/>
              </w:rPr>
            </w:r>
            <w:r w:rsidR="00362EA5">
              <w:rPr>
                <w:noProof/>
                <w:webHidden/>
              </w:rPr>
              <w:fldChar w:fldCharType="separate"/>
            </w:r>
            <w:r w:rsidR="00CD5389">
              <w:rPr>
                <w:noProof/>
                <w:webHidden/>
              </w:rPr>
              <w:t>2</w:t>
            </w:r>
            <w:r w:rsidR="00362EA5">
              <w:rPr>
                <w:noProof/>
                <w:webHidden/>
              </w:rPr>
              <w:fldChar w:fldCharType="end"/>
            </w:r>
          </w:hyperlink>
        </w:p>
        <w:p w14:paraId="4FD5ABE0" w14:textId="07F7A0B2" w:rsidR="00362EA5" w:rsidRDefault="000B6D34">
          <w:pPr>
            <w:pStyle w:val="TOC2"/>
            <w:rPr>
              <w:rFonts w:asciiTheme="minorHAnsi" w:eastAsiaTheme="minorEastAsia" w:hAnsiTheme="minorHAnsi" w:cstheme="minorBidi"/>
              <w:bCs w:val="0"/>
              <w:sz w:val="22"/>
              <w:szCs w:val="22"/>
            </w:rPr>
          </w:pPr>
          <w:hyperlink w:anchor="_Toc122084668" w:history="1">
            <w:r w:rsidR="00362EA5" w:rsidRPr="009559BA">
              <w:rPr>
                <w:rStyle w:val="Hyperlink"/>
              </w:rPr>
              <w:t>0.1</w:t>
            </w:r>
            <w:r w:rsidR="00362EA5">
              <w:rPr>
                <w:rFonts w:asciiTheme="minorHAnsi" w:eastAsiaTheme="minorEastAsia" w:hAnsiTheme="minorHAnsi" w:cstheme="minorBidi"/>
                <w:bCs w:val="0"/>
                <w:sz w:val="22"/>
                <w:szCs w:val="22"/>
              </w:rPr>
              <w:tab/>
            </w:r>
            <w:r w:rsidR="00362EA5" w:rsidRPr="009559BA">
              <w:rPr>
                <w:rStyle w:val="Hyperlink"/>
              </w:rPr>
              <w:t>Sharing with RAS</w:t>
            </w:r>
            <w:r w:rsidR="00362EA5">
              <w:rPr>
                <w:webHidden/>
              </w:rPr>
              <w:tab/>
            </w:r>
            <w:r w:rsidR="00362EA5">
              <w:rPr>
                <w:webHidden/>
              </w:rPr>
              <w:fldChar w:fldCharType="begin"/>
            </w:r>
            <w:r w:rsidR="00362EA5">
              <w:rPr>
                <w:webHidden/>
              </w:rPr>
              <w:instrText xml:space="preserve"> PAGEREF _Toc122084668 \h </w:instrText>
            </w:r>
            <w:r w:rsidR="00362EA5">
              <w:rPr>
                <w:webHidden/>
              </w:rPr>
            </w:r>
            <w:r w:rsidR="00362EA5">
              <w:rPr>
                <w:webHidden/>
              </w:rPr>
              <w:fldChar w:fldCharType="separate"/>
            </w:r>
            <w:r w:rsidR="00CD5389">
              <w:rPr>
                <w:webHidden/>
              </w:rPr>
              <w:t>2</w:t>
            </w:r>
            <w:r w:rsidR="00362EA5">
              <w:rPr>
                <w:webHidden/>
              </w:rPr>
              <w:fldChar w:fldCharType="end"/>
            </w:r>
          </w:hyperlink>
        </w:p>
        <w:p w14:paraId="532F9A66" w14:textId="34BB652C" w:rsidR="00362EA5" w:rsidRDefault="000B6D34">
          <w:pPr>
            <w:pStyle w:val="TOC2"/>
            <w:rPr>
              <w:rFonts w:asciiTheme="minorHAnsi" w:eastAsiaTheme="minorEastAsia" w:hAnsiTheme="minorHAnsi" w:cstheme="minorBidi"/>
              <w:bCs w:val="0"/>
              <w:sz w:val="22"/>
              <w:szCs w:val="22"/>
            </w:rPr>
          </w:pPr>
          <w:hyperlink w:anchor="_Toc122084669" w:history="1">
            <w:r w:rsidR="00362EA5" w:rsidRPr="009559BA">
              <w:rPr>
                <w:rStyle w:val="Hyperlink"/>
              </w:rPr>
              <w:t>0.2</w:t>
            </w:r>
            <w:r w:rsidR="00362EA5">
              <w:rPr>
                <w:rFonts w:asciiTheme="minorHAnsi" w:eastAsiaTheme="minorEastAsia" w:hAnsiTheme="minorHAnsi" w:cstheme="minorBidi"/>
                <w:bCs w:val="0"/>
                <w:sz w:val="22"/>
                <w:szCs w:val="22"/>
              </w:rPr>
              <w:tab/>
            </w:r>
            <w:r w:rsidR="00362EA5" w:rsidRPr="009559BA">
              <w:rPr>
                <w:rStyle w:val="Hyperlink"/>
              </w:rPr>
              <w:t>Sharing with Radiolocation</w:t>
            </w:r>
            <w:r w:rsidR="00362EA5">
              <w:rPr>
                <w:webHidden/>
              </w:rPr>
              <w:tab/>
            </w:r>
            <w:r w:rsidR="00362EA5">
              <w:rPr>
                <w:webHidden/>
              </w:rPr>
              <w:fldChar w:fldCharType="begin"/>
            </w:r>
            <w:r w:rsidR="00362EA5">
              <w:rPr>
                <w:webHidden/>
              </w:rPr>
              <w:instrText xml:space="preserve"> PAGEREF _Toc122084669 \h </w:instrText>
            </w:r>
            <w:r w:rsidR="00362EA5">
              <w:rPr>
                <w:webHidden/>
              </w:rPr>
            </w:r>
            <w:r w:rsidR="00362EA5">
              <w:rPr>
                <w:webHidden/>
              </w:rPr>
              <w:fldChar w:fldCharType="separate"/>
            </w:r>
            <w:r w:rsidR="00CD5389">
              <w:rPr>
                <w:webHidden/>
              </w:rPr>
              <w:t>2</w:t>
            </w:r>
            <w:r w:rsidR="00362EA5">
              <w:rPr>
                <w:webHidden/>
              </w:rPr>
              <w:fldChar w:fldCharType="end"/>
            </w:r>
          </w:hyperlink>
        </w:p>
        <w:p w14:paraId="644315B7" w14:textId="4A316AB5" w:rsidR="00362EA5" w:rsidRDefault="000B6D34">
          <w:pPr>
            <w:pStyle w:val="TOC2"/>
            <w:rPr>
              <w:rFonts w:asciiTheme="minorHAnsi" w:eastAsiaTheme="minorEastAsia" w:hAnsiTheme="minorHAnsi" w:cstheme="minorBidi"/>
              <w:bCs w:val="0"/>
              <w:sz w:val="22"/>
              <w:szCs w:val="22"/>
            </w:rPr>
          </w:pPr>
          <w:hyperlink w:anchor="_Toc122084670" w:history="1">
            <w:r w:rsidR="00362EA5" w:rsidRPr="009559BA">
              <w:rPr>
                <w:rStyle w:val="Hyperlink"/>
              </w:rPr>
              <w:t>0.3</w:t>
            </w:r>
            <w:r w:rsidR="00362EA5">
              <w:rPr>
                <w:rFonts w:asciiTheme="minorHAnsi" w:eastAsiaTheme="minorEastAsia" w:hAnsiTheme="minorHAnsi" w:cstheme="minorBidi"/>
                <w:bCs w:val="0"/>
                <w:sz w:val="22"/>
                <w:szCs w:val="22"/>
              </w:rPr>
              <w:tab/>
            </w:r>
            <w:r w:rsidR="00362EA5" w:rsidRPr="009559BA">
              <w:rPr>
                <w:rStyle w:val="Hyperlink"/>
              </w:rPr>
              <w:t>Sharing with Amateur Service</w:t>
            </w:r>
            <w:r w:rsidR="00362EA5">
              <w:rPr>
                <w:webHidden/>
              </w:rPr>
              <w:tab/>
            </w:r>
            <w:r w:rsidR="00362EA5">
              <w:rPr>
                <w:webHidden/>
              </w:rPr>
              <w:fldChar w:fldCharType="begin"/>
            </w:r>
            <w:r w:rsidR="00362EA5">
              <w:rPr>
                <w:webHidden/>
              </w:rPr>
              <w:instrText xml:space="preserve"> PAGEREF _Toc122084670 \h </w:instrText>
            </w:r>
            <w:r w:rsidR="00362EA5">
              <w:rPr>
                <w:webHidden/>
              </w:rPr>
            </w:r>
            <w:r w:rsidR="00362EA5">
              <w:rPr>
                <w:webHidden/>
              </w:rPr>
              <w:fldChar w:fldCharType="separate"/>
            </w:r>
            <w:r w:rsidR="00CD5389">
              <w:rPr>
                <w:webHidden/>
              </w:rPr>
              <w:t>2</w:t>
            </w:r>
            <w:r w:rsidR="00362EA5">
              <w:rPr>
                <w:webHidden/>
              </w:rPr>
              <w:fldChar w:fldCharType="end"/>
            </w:r>
          </w:hyperlink>
        </w:p>
        <w:p w14:paraId="7CA50570" w14:textId="285A7D1C" w:rsidR="00362EA5" w:rsidRDefault="000B6D34">
          <w:pPr>
            <w:pStyle w:val="TOC2"/>
            <w:rPr>
              <w:rFonts w:asciiTheme="minorHAnsi" w:eastAsiaTheme="minorEastAsia" w:hAnsiTheme="minorHAnsi" w:cstheme="minorBidi"/>
              <w:bCs w:val="0"/>
              <w:sz w:val="22"/>
              <w:szCs w:val="22"/>
            </w:rPr>
          </w:pPr>
          <w:hyperlink w:anchor="_Toc122084671" w:history="1">
            <w:r w:rsidR="00362EA5" w:rsidRPr="009559BA">
              <w:rPr>
                <w:rStyle w:val="Hyperlink"/>
              </w:rPr>
              <w:t>0.4</w:t>
            </w:r>
            <w:r w:rsidR="00362EA5">
              <w:rPr>
                <w:rFonts w:asciiTheme="minorHAnsi" w:eastAsiaTheme="minorEastAsia" w:hAnsiTheme="minorHAnsi" w:cstheme="minorBidi"/>
                <w:bCs w:val="0"/>
                <w:sz w:val="22"/>
                <w:szCs w:val="22"/>
              </w:rPr>
              <w:tab/>
            </w:r>
            <w:r w:rsidR="00362EA5" w:rsidRPr="009559BA">
              <w:rPr>
                <w:rStyle w:val="Hyperlink"/>
              </w:rPr>
              <w:t>SRD in the band</w:t>
            </w:r>
            <w:r w:rsidR="00362EA5">
              <w:rPr>
                <w:webHidden/>
              </w:rPr>
              <w:tab/>
            </w:r>
            <w:r w:rsidR="00362EA5">
              <w:rPr>
                <w:webHidden/>
              </w:rPr>
              <w:fldChar w:fldCharType="begin"/>
            </w:r>
            <w:r w:rsidR="00362EA5">
              <w:rPr>
                <w:webHidden/>
              </w:rPr>
              <w:instrText xml:space="preserve"> PAGEREF _Toc122084671 \h </w:instrText>
            </w:r>
            <w:r w:rsidR="00362EA5">
              <w:rPr>
                <w:webHidden/>
              </w:rPr>
            </w:r>
            <w:r w:rsidR="00362EA5">
              <w:rPr>
                <w:webHidden/>
              </w:rPr>
              <w:fldChar w:fldCharType="separate"/>
            </w:r>
            <w:r w:rsidR="00CD5389">
              <w:rPr>
                <w:webHidden/>
              </w:rPr>
              <w:t>2</w:t>
            </w:r>
            <w:r w:rsidR="00362EA5">
              <w:rPr>
                <w:webHidden/>
              </w:rPr>
              <w:fldChar w:fldCharType="end"/>
            </w:r>
          </w:hyperlink>
        </w:p>
        <w:p w14:paraId="61CE9278" w14:textId="6FB1F0E1" w:rsidR="00362EA5" w:rsidRDefault="000B6D34">
          <w:pPr>
            <w:pStyle w:val="TOC2"/>
            <w:rPr>
              <w:rFonts w:asciiTheme="minorHAnsi" w:eastAsiaTheme="minorEastAsia" w:hAnsiTheme="minorHAnsi" w:cstheme="minorBidi"/>
              <w:bCs w:val="0"/>
              <w:sz w:val="22"/>
              <w:szCs w:val="22"/>
            </w:rPr>
          </w:pPr>
          <w:hyperlink w:anchor="_Toc122084672" w:history="1">
            <w:r w:rsidR="00362EA5" w:rsidRPr="009559BA">
              <w:rPr>
                <w:rStyle w:val="Hyperlink"/>
              </w:rPr>
              <w:t>0.5</w:t>
            </w:r>
            <w:r w:rsidR="00362EA5">
              <w:rPr>
                <w:rFonts w:asciiTheme="minorHAnsi" w:eastAsiaTheme="minorEastAsia" w:hAnsiTheme="minorHAnsi" w:cstheme="minorBidi"/>
                <w:bCs w:val="0"/>
                <w:sz w:val="22"/>
                <w:szCs w:val="22"/>
              </w:rPr>
              <w:tab/>
            </w:r>
            <w:r w:rsidR="00362EA5" w:rsidRPr="009559BA">
              <w:rPr>
                <w:rStyle w:val="Hyperlink"/>
              </w:rPr>
              <w:t>Compatibility with the Fixed Service</w:t>
            </w:r>
            <w:r w:rsidR="00362EA5">
              <w:rPr>
                <w:webHidden/>
              </w:rPr>
              <w:tab/>
            </w:r>
            <w:r w:rsidR="00362EA5">
              <w:rPr>
                <w:webHidden/>
              </w:rPr>
              <w:fldChar w:fldCharType="begin"/>
            </w:r>
            <w:r w:rsidR="00362EA5">
              <w:rPr>
                <w:webHidden/>
              </w:rPr>
              <w:instrText xml:space="preserve"> PAGEREF _Toc122084672 \h </w:instrText>
            </w:r>
            <w:r w:rsidR="00362EA5">
              <w:rPr>
                <w:webHidden/>
              </w:rPr>
            </w:r>
            <w:r w:rsidR="00362EA5">
              <w:rPr>
                <w:webHidden/>
              </w:rPr>
              <w:fldChar w:fldCharType="separate"/>
            </w:r>
            <w:r w:rsidR="00CD5389">
              <w:rPr>
                <w:webHidden/>
              </w:rPr>
              <w:t>3</w:t>
            </w:r>
            <w:r w:rsidR="00362EA5">
              <w:rPr>
                <w:webHidden/>
              </w:rPr>
              <w:fldChar w:fldCharType="end"/>
            </w:r>
          </w:hyperlink>
        </w:p>
        <w:p w14:paraId="4CD5FE4E" w14:textId="031FBE53" w:rsidR="00362EA5" w:rsidRDefault="000B6D34">
          <w:pPr>
            <w:pStyle w:val="TOC1"/>
            <w:rPr>
              <w:rFonts w:asciiTheme="minorHAnsi" w:eastAsiaTheme="minorEastAsia" w:hAnsiTheme="minorHAnsi" w:cstheme="minorBidi"/>
              <w:b w:val="0"/>
              <w:noProof/>
              <w:sz w:val="22"/>
              <w:szCs w:val="22"/>
            </w:rPr>
          </w:pPr>
          <w:hyperlink w:anchor="_Toc122084673" w:history="1">
            <w:r w:rsidR="00362EA5" w:rsidRPr="009559BA">
              <w:rPr>
                <w:rStyle w:val="Hyperlink"/>
                <w:noProof/>
              </w:rPr>
              <w:t>1</w:t>
            </w:r>
            <w:r w:rsidR="00362EA5">
              <w:rPr>
                <w:rFonts w:asciiTheme="minorHAnsi" w:eastAsiaTheme="minorEastAsia" w:hAnsiTheme="minorHAnsi" w:cstheme="minorBidi"/>
                <w:b w:val="0"/>
                <w:noProof/>
                <w:sz w:val="22"/>
                <w:szCs w:val="22"/>
              </w:rPr>
              <w:tab/>
            </w:r>
            <w:r w:rsidR="00362EA5" w:rsidRPr="009559BA">
              <w:rPr>
                <w:rStyle w:val="Hyperlink"/>
                <w:noProof/>
              </w:rPr>
              <w:t>Introduction</w:t>
            </w:r>
            <w:r w:rsidR="00362EA5">
              <w:rPr>
                <w:noProof/>
                <w:webHidden/>
              </w:rPr>
              <w:tab/>
            </w:r>
            <w:r w:rsidR="00362EA5">
              <w:rPr>
                <w:noProof/>
                <w:webHidden/>
              </w:rPr>
              <w:fldChar w:fldCharType="begin"/>
            </w:r>
            <w:r w:rsidR="00362EA5">
              <w:rPr>
                <w:noProof/>
                <w:webHidden/>
              </w:rPr>
              <w:instrText xml:space="preserve"> PAGEREF _Toc122084673 \h </w:instrText>
            </w:r>
            <w:r w:rsidR="00362EA5">
              <w:rPr>
                <w:noProof/>
                <w:webHidden/>
              </w:rPr>
            </w:r>
            <w:r w:rsidR="00362EA5">
              <w:rPr>
                <w:noProof/>
                <w:webHidden/>
              </w:rPr>
              <w:fldChar w:fldCharType="separate"/>
            </w:r>
            <w:r w:rsidR="00CD5389">
              <w:rPr>
                <w:noProof/>
                <w:webHidden/>
              </w:rPr>
              <w:t>8</w:t>
            </w:r>
            <w:r w:rsidR="00362EA5">
              <w:rPr>
                <w:noProof/>
                <w:webHidden/>
              </w:rPr>
              <w:fldChar w:fldCharType="end"/>
            </w:r>
          </w:hyperlink>
        </w:p>
        <w:p w14:paraId="4889C1B7" w14:textId="73D52CEC" w:rsidR="00362EA5" w:rsidRDefault="000B6D34">
          <w:pPr>
            <w:pStyle w:val="TOC1"/>
            <w:rPr>
              <w:rFonts w:asciiTheme="minorHAnsi" w:eastAsiaTheme="minorEastAsia" w:hAnsiTheme="minorHAnsi" w:cstheme="minorBidi"/>
              <w:b w:val="0"/>
              <w:noProof/>
              <w:sz w:val="22"/>
              <w:szCs w:val="22"/>
            </w:rPr>
          </w:pPr>
          <w:hyperlink w:anchor="_Toc122084674" w:history="1">
            <w:r w:rsidR="00362EA5" w:rsidRPr="009559BA">
              <w:rPr>
                <w:rStyle w:val="Hyperlink"/>
                <w:noProof/>
              </w:rPr>
              <w:t>2</w:t>
            </w:r>
            <w:r w:rsidR="00362EA5">
              <w:rPr>
                <w:rFonts w:asciiTheme="minorHAnsi" w:eastAsiaTheme="minorEastAsia" w:hAnsiTheme="minorHAnsi" w:cstheme="minorBidi"/>
                <w:b w:val="0"/>
                <w:noProof/>
                <w:sz w:val="22"/>
                <w:szCs w:val="22"/>
              </w:rPr>
              <w:tab/>
            </w:r>
            <w:r w:rsidR="00362EA5" w:rsidRPr="009559BA">
              <w:rPr>
                <w:rStyle w:val="Hyperlink"/>
                <w:noProof/>
              </w:rPr>
              <w:t>System description of ground based vehicular Radars in the 77-81 GHz Band</w:t>
            </w:r>
            <w:r w:rsidR="00362EA5">
              <w:rPr>
                <w:noProof/>
                <w:webHidden/>
              </w:rPr>
              <w:tab/>
            </w:r>
            <w:r w:rsidR="00362EA5">
              <w:rPr>
                <w:noProof/>
                <w:webHidden/>
              </w:rPr>
              <w:fldChar w:fldCharType="begin"/>
            </w:r>
            <w:r w:rsidR="00362EA5">
              <w:rPr>
                <w:noProof/>
                <w:webHidden/>
              </w:rPr>
              <w:instrText xml:space="preserve"> PAGEREF _Toc122084674 \h </w:instrText>
            </w:r>
            <w:r w:rsidR="00362EA5">
              <w:rPr>
                <w:noProof/>
                <w:webHidden/>
              </w:rPr>
            </w:r>
            <w:r w:rsidR="00362EA5">
              <w:rPr>
                <w:noProof/>
                <w:webHidden/>
              </w:rPr>
              <w:fldChar w:fldCharType="separate"/>
            </w:r>
            <w:r w:rsidR="00CD5389">
              <w:rPr>
                <w:noProof/>
                <w:webHidden/>
              </w:rPr>
              <w:t>9</w:t>
            </w:r>
            <w:r w:rsidR="00362EA5">
              <w:rPr>
                <w:noProof/>
                <w:webHidden/>
              </w:rPr>
              <w:fldChar w:fldCharType="end"/>
            </w:r>
          </w:hyperlink>
        </w:p>
        <w:p w14:paraId="67D958FA" w14:textId="54295179" w:rsidR="00362EA5" w:rsidRDefault="000B6D34">
          <w:pPr>
            <w:pStyle w:val="TOC2"/>
            <w:rPr>
              <w:rFonts w:asciiTheme="minorHAnsi" w:eastAsiaTheme="minorEastAsia" w:hAnsiTheme="minorHAnsi" w:cstheme="minorBidi"/>
              <w:bCs w:val="0"/>
              <w:sz w:val="22"/>
              <w:szCs w:val="22"/>
            </w:rPr>
          </w:pPr>
          <w:hyperlink w:anchor="_Toc122084675" w:history="1">
            <w:r w:rsidR="00362EA5" w:rsidRPr="009559BA">
              <w:rPr>
                <w:rStyle w:val="Hyperlink"/>
              </w:rPr>
              <w:t>2.1</w:t>
            </w:r>
            <w:r w:rsidR="00362EA5">
              <w:rPr>
                <w:rFonts w:asciiTheme="minorHAnsi" w:eastAsiaTheme="minorEastAsia" w:hAnsiTheme="minorHAnsi" w:cstheme="minorBidi"/>
                <w:bCs w:val="0"/>
                <w:sz w:val="22"/>
                <w:szCs w:val="22"/>
              </w:rPr>
              <w:tab/>
            </w:r>
            <w:r w:rsidR="00362EA5" w:rsidRPr="009559BA">
              <w:rPr>
                <w:rStyle w:val="Hyperlink"/>
              </w:rPr>
              <w:t>System description</w:t>
            </w:r>
            <w:r w:rsidR="00362EA5">
              <w:rPr>
                <w:webHidden/>
              </w:rPr>
              <w:tab/>
            </w:r>
            <w:r w:rsidR="00362EA5">
              <w:rPr>
                <w:webHidden/>
              </w:rPr>
              <w:fldChar w:fldCharType="begin"/>
            </w:r>
            <w:r w:rsidR="00362EA5">
              <w:rPr>
                <w:webHidden/>
              </w:rPr>
              <w:instrText xml:space="preserve"> PAGEREF _Toc122084675 \h </w:instrText>
            </w:r>
            <w:r w:rsidR="00362EA5">
              <w:rPr>
                <w:webHidden/>
              </w:rPr>
            </w:r>
            <w:r w:rsidR="00362EA5">
              <w:rPr>
                <w:webHidden/>
              </w:rPr>
              <w:fldChar w:fldCharType="separate"/>
            </w:r>
            <w:r w:rsidR="00CD5389">
              <w:rPr>
                <w:webHidden/>
              </w:rPr>
              <w:t>9</w:t>
            </w:r>
            <w:r w:rsidR="00362EA5">
              <w:rPr>
                <w:webHidden/>
              </w:rPr>
              <w:fldChar w:fldCharType="end"/>
            </w:r>
          </w:hyperlink>
        </w:p>
        <w:p w14:paraId="18376450" w14:textId="5027638D" w:rsidR="00362EA5" w:rsidRDefault="000B6D34">
          <w:pPr>
            <w:pStyle w:val="TOC2"/>
            <w:rPr>
              <w:rFonts w:asciiTheme="minorHAnsi" w:eastAsiaTheme="minorEastAsia" w:hAnsiTheme="minorHAnsi" w:cstheme="minorBidi"/>
              <w:bCs w:val="0"/>
              <w:sz w:val="22"/>
              <w:szCs w:val="22"/>
            </w:rPr>
          </w:pPr>
          <w:hyperlink w:anchor="_Toc122084676" w:history="1">
            <w:r w:rsidR="00362EA5" w:rsidRPr="009559BA">
              <w:rPr>
                <w:rStyle w:val="Hyperlink"/>
              </w:rPr>
              <w:t>2.2</w:t>
            </w:r>
            <w:r w:rsidR="00362EA5">
              <w:rPr>
                <w:rFonts w:asciiTheme="minorHAnsi" w:eastAsiaTheme="minorEastAsia" w:hAnsiTheme="minorHAnsi" w:cstheme="minorBidi"/>
                <w:bCs w:val="0"/>
                <w:sz w:val="22"/>
                <w:szCs w:val="22"/>
              </w:rPr>
              <w:tab/>
            </w:r>
            <w:r w:rsidR="00362EA5" w:rsidRPr="009559BA">
              <w:rPr>
                <w:rStyle w:val="Hyperlink"/>
              </w:rPr>
              <w:t>Proposal for new system parameters</w:t>
            </w:r>
            <w:r w:rsidR="00362EA5">
              <w:rPr>
                <w:webHidden/>
              </w:rPr>
              <w:tab/>
            </w:r>
            <w:r w:rsidR="00362EA5">
              <w:rPr>
                <w:webHidden/>
              </w:rPr>
              <w:fldChar w:fldCharType="begin"/>
            </w:r>
            <w:r w:rsidR="00362EA5">
              <w:rPr>
                <w:webHidden/>
              </w:rPr>
              <w:instrText xml:space="preserve"> PAGEREF _Toc122084676 \h </w:instrText>
            </w:r>
            <w:r w:rsidR="00362EA5">
              <w:rPr>
                <w:webHidden/>
              </w:rPr>
            </w:r>
            <w:r w:rsidR="00362EA5">
              <w:rPr>
                <w:webHidden/>
              </w:rPr>
              <w:fldChar w:fldCharType="separate"/>
            </w:r>
            <w:r w:rsidR="00CD5389">
              <w:rPr>
                <w:webHidden/>
              </w:rPr>
              <w:t>10</w:t>
            </w:r>
            <w:r w:rsidR="00362EA5">
              <w:rPr>
                <w:webHidden/>
              </w:rPr>
              <w:fldChar w:fldCharType="end"/>
            </w:r>
          </w:hyperlink>
        </w:p>
        <w:p w14:paraId="200FFD59" w14:textId="1222F4D6" w:rsidR="00362EA5" w:rsidRDefault="000B6D34">
          <w:pPr>
            <w:pStyle w:val="TOC2"/>
            <w:rPr>
              <w:rFonts w:asciiTheme="minorHAnsi" w:eastAsiaTheme="minorEastAsia" w:hAnsiTheme="minorHAnsi" w:cstheme="minorBidi"/>
              <w:bCs w:val="0"/>
              <w:sz w:val="22"/>
              <w:szCs w:val="22"/>
            </w:rPr>
          </w:pPr>
          <w:hyperlink w:anchor="_Toc122084677" w:history="1">
            <w:r w:rsidR="00362EA5" w:rsidRPr="009559BA">
              <w:rPr>
                <w:rStyle w:val="Hyperlink"/>
              </w:rPr>
              <w:t>2.3</w:t>
            </w:r>
            <w:r w:rsidR="00362EA5">
              <w:rPr>
                <w:rFonts w:asciiTheme="minorHAnsi" w:eastAsiaTheme="minorEastAsia" w:hAnsiTheme="minorHAnsi" w:cstheme="minorBidi"/>
                <w:bCs w:val="0"/>
                <w:sz w:val="22"/>
                <w:szCs w:val="22"/>
              </w:rPr>
              <w:tab/>
            </w:r>
            <w:r w:rsidR="00362EA5" w:rsidRPr="009559BA">
              <w:rPr>
                <w:rStyle w:val="Hyperlink"/>
              </w:rPr>
              <w:t>General System Parameters</w:t>
            </w:r>
            <w:r w:rsidR="00362EA5">
              <w:rPr>
                <w:webHidden/>
              </w:rPr>
              <w:tab/>
            </w:r>
            <w:r w:rsidR="00362EA5">
              <w:rPr>
                <w:webHidden/>
              </w:rPr>
              <w:fldChar w:fldCharType="begin"/>
            </w:r>
            <w:r w:rsidR="00362EA5">
              <w:rPr>
                <w:webHidden/>
              </w:rPr>
              <w:instrText xml:space="preserve"> PAGEREF _Toc122084677 \h </w:instrText>
            </w:r>
            <w:r w:rsidR="00362EA5">
              <w:rPr>
                <w:webHidden/>
              </w:rPr>
            </w:r>
            <w:r w:rsidR="00362EA5">
              <w:rPr>
                <w:webHidden/>
              </w:rPr>
              <w:fldChar w:fldCharType="separate"/>
            </w:r>
            <w:r w:rsidR="00CD5389">
              <w:rPr>
                <w:webHidden/>
              </w:rPr>
              <w:t>11</w:t>
            </w:r>
            <w:r w:rsidR="00362EA5">
              <w:rPr>
                <w:webHidden/>
              </w:rPr>
              <w:fldChar w:fldCharType="end"/>
            </w:r>
          </w:hyperlink>
        </w:p>
        <w:p w14:paraId="20770039" w14:textId="62177CB3" w:rsidR="00362EA5" w:rsidRDefault="000B6D34">
          <w:pPr>
            <w:pStyle w:val="TOC3"/>
            <w:rPr>
              <w:rFonts w:asciiTheme="minorHAnsi" w:eastAsiaTheme="minorEastAsia" w:hAnsiTheme="minorHAnsi" w:cstheme="minorBidi"/>
              <w:sz w:val="22"/>
              <w:szCs w:val="22"/>
            </w:rPr>
          </w:pPr>
          <w:hyperlink w:anchor="_Toc122084678" w:history="1">
            <w:r w:rsidR="00362EA5" w:rsidRPr="009559BA">
              <w:rPr>
                <w:rStyle w:val="Hyperlink"/>
              </w:rPr>
              <w:t>2.3.1</w:t>
            </w:r>
            <w:r w:rsidR="00362EA5">
              <w:rPr>
                <w:rFonts w:asciiTheme="minorHAnsi" w:eastAsiaTheme="minorEastAsia" w:hAnsiTheme="minorHAnsi" w:cstheme="minorBidi"/>
                <w:sz w:val="22"/>
                <w:szCs w:val="22"/>
              </w:rPr>
              <w:tab/>
            </w:r>
            <w:r w:rsidR="00362EA5" w:rsidRPr="009559BA">
              <w:rPr>
                <w:rStyle w:val="Hyperlink"/>
              </w:rPr>
              <w:t>Operating bandwidth</w:t>
            </w:r>
            <w:r w:rsidR="00362EA5">
              <w:rPr>
                <w:webHidden/>
              </w:rPr>
              <w:tab/>
            </w:r>
            <w:r w:rsidR="00362EA5">
              <w:rPr>
                <w:webHidden/>
              </w:rPr>
              <w:fldChar w:fldCharType="begin"/>
            </w:r>
            <w:r w:rsidR="00362EA5">
              <w:rPr>
                <w:webHidden/>
              </w:rPr>
              <w:instrText xml:space="preserve"> PAGEREF _Toc122084678 \h </w:instrText>
            </w:r>
            <w:r w:rsidR="00362EA5">
              <w:rPr>
                <w:webHidden/>
              </w:rPr>
            </w:r>
            <w:r w:rsidR="00362EA5">
              <w:rPr>
                <w:webHidden/>
              </w:rPr>
              <w:fldChar w:fldCharType="separate"/>
            </w:r>
            <w:r w:rsidR="00CD5389">
              <w:rPr>
                <w:webHidden/>
              </w:rPr>
              <w:t>12</w:t>
            </w:r>
            <w:r w:rsidR="00362EA5">
              <w:rPr>
                <w:webHidden/>
              </w:rPr>
              <w:fldChar w:fldCharType="end"/>
            </w:r>
          </w:hyperlink>
        </w:p>
        <w:p w14:paraId="105049BA" w14:textId="3A17B964" w:rsidR="00362EA5" w:rsidRDefault="000B6D34">
          <w:pPr>
            <w:pStyle w:val="TOC3"/>
            <w:rPr>
              <w:rFonts w:asciiTheme="minorHAnsi" w:eastAsiaTheme="minorEastAsia" w:hAnsiTheme="minorHAnsi" w:cstheme="minorBidi"/>
              <w:sz w:val="22"/>
              <w:szCs w:val="22"/>
            </w:rPr>
          </w:pPr>
          <w:hyperlink w:anchor="_Toc122084679" w:history="1">
            <w:r w:rsidR="00362EA5" w:rsidRPr="009559BA">
              <w:rPr>
                <w:rStyle w:val="Hyperlink"/>
              </w:rPr>
              <w:t>2.3.2</w:t>
            </w:r>
            <w:r w:rsidR="00362EA5">
              <w:rPr>
                <w:rFonts w:asciiTheme="minorHAnsi" w:eastAsiaTheme="minorEastAsia" w:hAnsiTheme="minorHAnsi" w:cstheme="minorBidi"/>
                <w:sz w:val="22"/>
                <w:szCs w:val="22"/>
              </w:rPr>
              <w:tab/>
            </w:r>
            <w:r w:rsidR="00362EA5" w:rsidRPr="009559BA">
              <w:rPr>
                <w:rStyle w:val="Hyperlink"/>
              </w:rPr>
              <w:t>Unwanted Emissions</w:t>
            </w:r>
            <w:r w:rsidR="00362EA5">
              <w:rPr>
                <w:webHidden/>
              </w:rPr>
              <w:tab/>
            </w:r>
            <w:r w:rsidR="00362EA5">
              <w:rPr>
                <w:webHidden/>
              </w:rPr>
              <w:fldChar w:fldCharType="begin"/>
            </w:r>
            <w:r w:rsidR="00362EA5">
              <w:rPr>
                <w:webHidden/>
              </w:rPr>
              <w:instrText xml:space="preserve"> PAGEREF _Toc122084679 \h </w:instrText>
            </w:r>
            <w:r w:rsidR="00362EA5">
              <w:rPr>
                <w:webHidden/>
              </w:rPr>
            </w:r>
            <w:r w:rsidR="00362EA5">
              <w:rPr>
                <w:webHidden/>
              </w:rPr>
              <w:fldChar w:fldCharType="separate"/>
            </w:r>
            <w:r w:rsidR="00CD5389">
              <w:rPr>
                <w:webHidden/>
              </w:rPr>
              <w:t>14</w:t>
            </w:r>
            <w:r w:rsidR="00362EA5">
              <w:rPr>
                <w:webHidden/>
              </w:rPr>
              <w:fldChar w:fldCharType="end"/>
            </w:r>
          </w:hyperlink>
        </w:p>
        <w:p w14:paraId="73290ED4" w14:textId="3B300D6A" w:rsidR="00362EA5" w:rsidRDefault="000B6D34">
          <w:pPr>
            <w:pStyle w:val="TOC1"/>
            <w:rPr>
              <w:rFonts w:asciiTheme="minorHAnsi" w:eastAsiaTheme="minorEastAsia" w:hAnsiTheme="minorHAnsi" w:cstheme="minorBidi"/>
              <w:b w:val="0"/>
              <w:noProof/>
              <w:sz w:val="22"/>
              <w:szCs w:val="22"/>
            </w:rPr>
          </w:pPr>
          <w:hyperlink w:anchor="_Toc122084680" w:history="1">
            <w:r w:rsidR="00362EA5" w:rsidRPr="009559BA">
              <w:rPr>
                <w:rStyle w:val="Hyperlink"/>
                <w:noProof/>
              </w:rPr>
              <w:t>3</w:t>
            </w:r>
            <w:r w:rsidR="00362EA5">
              <w:rPr>
                <w:rFonts w:asciiTheme="minorHAnsi" w:eastAsiaTheme="minorEastAsia" w:hAnsiTheme="minorHAnsi" w:cstheme="minorBidi"/>
                <w:b w:val="0"/>
                <w:noProof/>
                <w:sz w:val="22"/>
                <w:szCs w:val="22"/>
              </w:rPr>
              <w:tab/>
            </w:r>
            <w:r w:rsidR="00362EA5" w:rsidRPr="009559BA">
              <w:rPr>
                <w:rStyle w:val="Hyperlink"/>
                <w:noProof/>
              </w:rPr>
              <w:t>Existing Band usage</w:t>
            </w:r>
            <w:r w:rsidR="00362EA5">
              <w:rPr>
                <w:noProof/>
                <w:webHidden/>
              </w:rPr>
              <w:tab/>
            </w:r>
            <w:r w:rsidR="00362EA5">
              <w:rPr>
                <w:noProof/>
                <w:webHidden/>
              </w:rPr>
              <w:fldChar w:fldCharType="begin"/>
            </w:r>
            <w:r w:rsidR="00362EA5">
              <w:rPr>
                <w:noProof/>
                <w:webHidden/>
              </w:rPr>
              <w:instrText xml:space="preserve"> PAGEREF _Toc122084680 \h </w:instrText>
            </w:r>
            <w:r w:rsidR="00362EA5">
              <w:rPr>
                <w:noProof/>
                <w:webHidden/>
              </w:rPr>
            </w:r>
            <w:r w:rsidR="00362EA5">
              <w:rPr>
                <w:noProof/>
                <w:webHidden/>
              </w:rPr>
              <w:fldChar w:fldCharType="separate"/>
            </w:r>
            <w:r w:rsidR="00CD5389">
              <w:rPr>
                <w:noProof/>
                <w:webHidden/>
              </w:rPr>
              <w:t>15</w:t>
            </w:r>
            <w:r w:rsidR="00362EA5">
              <w:rPr>
                <w:noProof/>
                <w:webHidden/>
              </w:rPr>
              <w:fldChar w:fldCharType="end"/>
            </w:r>
          </w:hyperlink>
        </w:p>
        <w:p w14:paraId="092AC5F1" w14:textId="3D7F7E6A" w:rsidR="00362EA5" w:rsidRDefault="000B6D34">
          <w:pPr>
            <w:pStyle w:val="TOC2"/>
            <w:rPr>
              <w:rFonts w:asciiTheme="minorHAnsi" w:eastAsiaTheme="minorEastAsia" w:hAnsiTheme="minorHAnsi" w:cstheme="minorBidi"/>
              <w:bCs w:val="0"/>
              <w:sz w:val="22"/>
              <w:szCs w:val="22"/>
            </w:rPr>
          </w:pPr>
          <w:hyperlink w:anchor="_Toc122084681" w:history="1">
            <w:r w:rsidR="00362EA5" w:rsidRPr="009559BA">
              <w:rPr>
                <w:rStyle w:val="Hyperlink"/>
              </w:rPr>
              <w:t>3.1</w:t>
            </w:r>
            <w:r w:rsidR="00362EA5">
              <w:rPr>
                <w:rFonts w:asciiTheme="minorHAnsi" w:eastAsiaTheme="minorEastAsia" w:hAnsiTheme="minorHAnsi" w:cstheme="minorBidi"/>
                <w:bCs w:val="0"/>
                <w:sz w:val="22"/>
                <w:szCs w:val="22"/>
              </w:rPr>
              <w:tab/>
            </w:r>
            <w:r w:rsidR="00362EA5" w:rsidRPr="009559BA">
              <w:rPr>
                <w:rStyle w:val="Hyperlink"/>
              </w:rPr>
              <w:t>ECA Allocations Inband (77-81 GHz)</w:t>
            </w:r>
            <w:r w:rsidR="00362EA5">
              <w:rPr>
                <w:webHidden/>
              </w:rPr>
              <w:tab/>
            </w:r>
            <w:r w:rsidR="00362EA5">
              <w:rPr>
                <w:webHidden/>
              </w:rPr>
              <w:fldChar w:fldCharType="begin"/>
            </w:r>
            <w:r w:rsidR="00362EA5">
              <w:rPr>
                <w:webHidden/>
              </w:rPr>
              <w:instrText xml:space="preserve"> PAGEREF _Toc122084681 \h </w:instrText>
            </w:r>
            <w:r w:rsidR="00362EA5">
              <w:rPr>
                <w:webHidden/>
              </w:rPr>
            </w:r>
            <w:r w:rsidR="00362EA5">
              <w:rPr>
                <w:webHidden/>
              </w:rPr>
              <w:fldChar w:fldCharType="separate"/>
            </w:r>
            <w:r w:rsidR="00CD5389">
              <w:rPr>
                <w:webHidden/>
              </w:rPr>
              <w:t>15</w:t>
            </w:r>
            <w:r w:rsidR="00362EA5">
              <w:rPr>
                <w:webHidden/>
              </w:rPr>
              <w:fldChar w:fldCharType="end"/>
            </w:r>
          </w:hyperlink>
        </w:p>
        <w:p w14:paraId="48F869D2" w14:textId="5F21795B" w:rsidR="00362EA5" w:rsidRDefault="000B6D34">
          <w:pPr>
            <w:pStyle w:val="TOC2"/>
            <w:rPr>
              <w:rFonts w:asciiTheme="minorHAnsi" w:eastAsiaTheme="minorEastAsia" w:hAnsiTheme="minorHAnsi" w:cstheme="minorBidi"/>
              <w:bCs w:val="0"/>
              <w:sz w:val="22"/>
              <w:szCs w:val="22"/>
            </w:rPr>
          </w:pPr>
          <w:hyperlink w:anchor="_Toc122084682" w:history="1">
            <w:r w:rsidR="00362EA5" w:rsidRPr="009559BA">
              <w:rPr>
                <w:rStyle w:val="Hyperlink"/>
              </w:rPr>
              <w:t>3.2</w:t>
            </w:r>
            <w:r w:rsidR="00362EA5">
              <w:rPr>
                <w:rFonts w:asciiTheme="minorHAnsi" w:eastAsiaTheme="minorEastAsia" w:hAnsiTheme="minorHAnsi" w:cstheme="minorBidi"/>
                <w:bCs w:val="0"/>
                <w:sz w:val="22"/>
                <w:szCs w:val="22"/>
              </w:rPr>
              <w:tab/>
            </w:r>
            <w:r w:rsidR="00362EA5" w:rsidRPr="009559BA">
              <w:rPr>
                <w:rStyle w:val="Hyperlink"/>
              </w:rPr>
              <w:t>ECA Allocations out-of-band (69-77 GHz, 81-89 GHz)</w:t>
            </w:r>
            <w:r w:rsidR="00362EA5">
              <w:rPr>
                <w:webHidden/>
              </w:rPr>
              <w:tab/>
            </w:r>
            <w:r w:rsidR="00362EA5">
              <w:rPr>
                <w:webHidden/>
              </w:rPr>
              <w:fldChar w:fldCharType="begin"/>
            </w:r>
            <w:r w:rsidR="00362EA5">
              <w:rPr>
                <w:webHidden/>
              </w:rPr>
              <w:instrText xml:space="preserve"> PAGEREF _Toc122084682 \h </w:instrText>
            </w:r>
            <w:r w:rsidR="00362EA5">
              <w:rPr>
                <w:webHidden/>
              </w:rPr>
            </w:r>
            <w:r w:rsidR="00362EA5">
              <w:rPr>
                <w:webHidden/>
              </w:rPr>
              <w:fldChar w:fldCharType="separate"/>
            </w:r>
            <w:r w:rsidR="00CD5389">
              <w:rPr>
                <w:webHidden/>
              </w:rPr>
              <w:t>16</w:t>
            </w:r>
            <w:r w:rsidR="00362EA5">
              <w:rPr>
                <w:webHidden/>
              </w:rPr>
              <w:fldChar w:fldCharType="end"/>
            </w:r>
          </w:hyperlink>
        </w:p>
        <w:p w14:paraId="7D006AC3" w14:textId="22397186" w:rsidR="00362EA5" w:rsidRDefault="000B6D34">
          <w:pPr>
            <w:pStyle w:val="TOC1"/>
            <w:rPr>
              <w:rFonts w:asciiTheme="minorHAnsi" w:eastAsiaTheme="minorEastAsia" w:hAnsiTheme="minorHAnsi" w:cstheme="minorBidi"/>
              <w:b w:val="0"/>
              <w:noProof/>
              <w:sz w:val="22"/>
              <w:szCs w:val="22"/>
            </w:rPr>
          </w:pPr>
          <w:hyperlink w:anchor="_Toc122084683" w:history="1">
            <w:r w:rsidR="00362EA5" w:rsidRPr="009559BA">
              <w:rPr>
                <w:rStyle w:val="Hyperlink"/>
                <w:noProof/>
              </w:rPr>
              <w:t>4</w:t>
            </w:r>
            <w:r w:rsidR="00362EA5">
              <w:rPr>
                <w:rFonts w:asciiTheme="minorHAnsi" w:eastAsiaTheme="minorEastAsia" w:hAnsiTheme="minorHAnsi" w:cstheme="minorBidi"/>
                <w:b w:val="0"/>
                <w:noProof/>
                <w:sz w:val="22"/>
                <w:szCs w:val="22"/>
              </w:rPr>
              <w:tab/>
            </w:r>
            <w:r w:rsidR="00362EA5" w:rsidRPr="009559BA">
              <w:rPr>
                <w:rStyle w:val="Hyperlink"/>
                <w:noProof/>
              </w:rPr>
              <w:t>Sharing studies</w:t>
            </w:r>
            <w:r w:rsidR="00362EA5">
              <w:rPr>
                <w:noProof/>
                <w:webHidden/>
              </w:rPr>
              <w:tab/>
            </w:r>
            <w:r w:rsidR="00362EA5">
              <w:rPr>
                <w:noProof/>
                <w:webHidden/>
              </w:rPr>
              <w:fldChar w:fldCharType="begin"/>
            </w:r>
            <w:r w:rsidR="00362EA5">
              <w:rPr>
                <w:noProof/>
                <w:webHidden/>
              </w:rPr>
              <w:instrText xml:space="preserve"> PAGEREF _Toc122084683 \h </w:instrText>
            </w:r>
            <w:r w:rsidR="00362EA5">
              <w:rPr>
                <w:noProof/>
                <w:webHidden/>
              </w:rPr>
            </w:r>
            <w:r w:rsidR="00362EA5">
              <w:rPr>
                <w:noProof/>
                <w:webHidden/>
              </w:rPr>
              <w:fldChar w:fldCharType="separate"/>
            </w:r>
            <w:r w:rsidR="00CD5389">
              <w:rPr>
                <w:noProof/>
                <w:webHidden/>
              </w:rPr>
              <w:t>19</w:t>
            </w:r>
            <w:r w:rsidR="00362EA5">
              <w:rPr>
                <w:noProof/>
                <w:webHidden/>
              </w:rPr>
              <w:fldChar w:fldCharType="end"/>
            </w:r>
          </w:hyperlink>
        </w:p>
        <w:p w14:paraId="140CB400" w14:textId="10C4F6E0" w:rsidR="00362EA5" w:rsidRDefault="000B6D34">
          <w:pPr>
            <w:pStyle w:val="TOC2"/>
            <w:rPr>
              <w:rFonts w:asciiTheme="minorHAnsi" w:eastAsiaTheme="minorEastAsia" w:hAnsiTheme="minorHAnsi" w:cstheme="minorBidi"/>
              <w:bCs w:val="0"/>
              <w:sz w:val="22"/>
              <w:szCs w:val="22"/>
            </w:rPr>
          </w:pPr>
          <w:hyperlink w:anchor="_Toc122084684" w:history="1">
            <w:r w:rsidR="00362EA5" w:rsidRPr="009559BA">
              <w:rPr>
                <w:rStyle w:val="Hyperlink"/>
              </w:rPr>
              <w:t>4.1</w:t>
            </w:r>
            <w:r w:rsidR="00362EA5">
              <w:rPr>
                <w:rFonts w:asciiTheme="minorHAnsi" w:eastAsiaTheme="minorEastAsia" w:hAnsiTheme="minorHAnsi" w:cstheme="minorBidi"/>
                <w:bCs w:val="0"/>
                <w:sz w:val="22"/>
                <w:szCs w:val="22"/>
              </w:rPr>
              <w:tab/>
            </w:r>
            <w:r w:rsidR="00362EA5" w:rsidRPr="009559BA">
              <w:rPr>
                <w:rStyle w:val="Hyperlink"/>
              </w:rPr>
              <w:t>Sharing with the Radio Astronomy service</w:t>
            </w:r>
            <w:r w:rsidR="00362EA5">
              <w:rPr>
                <w:webHidden/>
              </w:rPr>
              <w:tab/>
            </w:r>
            <w:r w:rsidR="00362EA5">
              <w:rPr>
                <w:webHidden/>
              </w:rPr>
              <w:fldChar w:fldCharType="begin"/>
            </w:r>
            <w:r w:rsidR="00362EA5">
              <w:rPr>
                <w:webHidden/>
              </w:rPr>
              <w:instrText xml:space="preserve"> PAGEREF _Toc122084684 \h </w:instrText>
            </w:r>
            <w:r w:rsidR="00362EA5">
              <w:rPr>
                <w:webHidden/>
              </w:rPr>
            </w:r>
            <w:r w:rsidR="00362EA5">
              <w:rPr>
                <w:webHidden/>
              </w:rPr>
              <w:fldChar w:fldCharType="separate"/>
            </w:r>
            <w:r w:rsidR="00CD5389">
              <w:rPr>
                <w:webHidden/>
              </w:rPr>
              <w:t>19</w:t>
            </w:r>
            <w:r w:rsidR="00362EA5">
              <w:rPr>
                <w:webHidden/>
              </w:rPr>
              <w:fldChar w:fldCharType="end"/>
            </w:r>
          </w:hyperlink>
        </w:p>
        <w:p w14:paraId="466232E6" w14:textId="6F3FB701" w:rsidR="00362EA5" w:rsidRDefault="000B6D34">
          <w:pPr>
            <w:pStyle w:val="TOC3"/>
            <w:rPr>
              <w:rFonts w:asciiTheme="minorHAnsi" w:eastAsiaTheme="minorEastAsia" w:hAnsiTheme="minorHAnsi" w:cstheme="minorBidi"/>
              <w:sz w:val="22"/>
              <w:szCs w:val="22"/>
            </w:rPr>
          </w:pPr>
          <w:hyperlink w:anchor="_Toc122084685" w:history="1">
            <w:r w:rsidR="00362EA5" w:rsidRPr="009559BA">
              <w:rPr>
                <w:rStyle w:val="Hyperlink"/>
              </w:rPr>
              <w:t>4.1.1</w:t>
            </w:r>
            <w:r w:rsidR="00362EA5">
              <w:rPr>
                <w:rFonts w:asciiTheme="minorHAnsi" w:eastAsiaTheme="minorEastAsia" w:hAnsiTheme="minorHAnsi" w:cstheme="minorBidi"/>
                <w:sz w:val="22"/>
                <w:szCs w:val="22"/>
              </w:rPr>
              <w:tab/>
            </w:r>
            <w:r w:rsidR="00362EA5" w:rsidRPr="009559BA">
              <w:rPr>
                <w:rStyle w:val="Hyperlink"/>
              </w:rPr>
              <w:t>Use of the band by RAS and regulatory status</w:t>
            </w:r>
            <w:r w:rsidR="00362EA5">
              <w:rPr>
                <w:webHidden/>
              </w:rPr>
              <w:tab/>
            </w:r>
            <w:r w:rsidR="00362EA5">
              <w:rPr>
                <w:webHidden/>
              </w:rPr>
              <w:fldChar w:fldCharType="begin"/>
            </w:r>
            <w:r w:rsidR="00362EA5">
              <w:rPr>
                <w:webHidden/>
              </w:rPr>
              <w:instrText xml:space="preserve"> PAGEREF _Toc122084685 \h </w:instrText>
            </w:r>
            <w:r w:rsidR="00362EA5">
              <w:rPr>
                <w:webHidden/>
              </w:rPr>
            </w:r>
            <w:r w:rsidR="00362EA5">
              <w:rPr>
                <w:webHidden/>
              </w:rPr>
              <w:fldChar w:fldCharType="separate"/>
            </w:r>
            <w:r w:rsidR="00CD5389">
              <w:rPr>
                <w:webHidden/>
              </w:rPr>
              <w:t>19</w:t>
            </w:r>
            <w:r w:rsidR="00362EA5">
              <w:rPr>
                <w:webHidden/>
              </w:rPr>
              <w:fldChar w:fldCharType="end"/>
            </w:r>
          </w:hyperlink>
        </w:p>
        <w:p w14:paraId="404785A9" w14:textId="7A5C9413" w:rsidR="00362EA5" w:rsidRDefault="000B6D34">
          <w:pPr>
            <w:pStyle w:val="TOC3"/>
            <w:rPr>
              <w:rFonts w:asciiTheme="minorHAnsi" w:eastAsiaTheme="minorEastAsia" w:hAnsiTheme="minorHAnsi" w:cstheme="minorBidi"/>
              <w:sz w:val="22"/>
              <w:szCs w:val="22"/>
            </w:rPr>
          </w:pPr>
          <w:hyperlink w:anchor="_Toc122084687" w:history="1">
            <w:r w:rsidR="00362EA5" w:rsidRPr="009559BA">
              <w:rPr>
                <w:rStyle w:val="Hyperlink"/>
              </w:rPr>
              <w:t>4.1.2</w:t>
            </w:r>
            <w:r w:rsidR="00362EA5">
              <w:rPr>
                <w:rFonts w:asciiTheme="minorHAnsi" w:eastAsiaTheme="minorEastAsia" w:hAnsiTheme="minorHAnsi" w:cstheme="minorBidi"/>
                <w:sz w:val="22"/>
                <w:szCs w:val="22"/>
              </w:rPr>
              <w:tab/>
            </w:r>
            <w:r w:rsidR="00362EA5" w:rsidRPr="009559BA">
              <w:rPr>
                <w:rStyle w:val="Hyperlink"/>
              </w:rPr>
              <w:t>RAS protection criterion</w:t>
            </w:r>
            <w:r w:rsidR="00362EA5">
              <w:rPr>
                <w:webHidden/>
              </w:rPr>
              <w:tab/>
            </w:r>
            <w:r w:rsidR="00362EA5">
              <w:rPr>
                <w:webHidden/>
              </w:rPr>
              <w:fldChar w:fldCharType="begin"/>
            </w:r>
            <w:r w:rsidR="00362EA5">
              <w:rPr>
                <w:webHidden/>
              </w:rPr>
              <w:instrText xml:space="preserve"> PAGEREF _Toc122084687 \h </w:instrText>
            </w:r>
            <w:r w:rsidR="00362EA5">
              <w:rPr>
                <w:webHidden/>
              </w:rPr>
            </w:r>
            <w:r w:rsidR="00362EA5">
              <w:rPr>
                <w:webHidden/>
              </w:rPr>
              <w:fldChar w:fldCharType="separate"/>
            </w:r>
            <w:r w:rsidR="00CD5389">
              <w:rPr>
                <w:webHidden/>
              </w:rPr>
              <w:t>19</w:t>
            </w:r>
            <w:r w:rsidR="00362EA5">
              <w:rPr>
                <w:webHidden/>
              </w:rPr>
              <w:fldChar w:fldCharType="end"/>
            </w:r>
          </w:hyperlink>
        </w:p>
        <w:p w14:paraId="12DF71A6" w14:textId="4CA9A0B3" w:rsidR="00362EA5" w:rsidRDefault="000B6D34">
          <w:pPr>
            <w:pStyle w:val="TOC3"/>
            <w:rPr>
              <w:rFonts w:asciiTheme="minorHAnsi" w:eastAsiaTheme="minorEastAsia" w:hAnsiTheme="minorHAnsi" w:cstheme="minorBidi"/>
              <w:sz w:val="22"/>
              <w:szCs w:val="22"/>
            </w:rPr>
          </w:pPr>
          <w:hyperlink w:anchor="_Toc122084688" w:history="1">
            <w:r w:rsidR="00362EA5" w:rsidRPr="009559BA">
              <w:rPr>
                <w:rStyle w:val="Hyperlink"/>
              </w:rPr>
              <w:t>4.1.3</w:t>
            </w:r>
            <w:r w:rsidR="00362EA5">
              <w:rPr>
                <w:rFonts w:asciiTheme="minorHAnsi" w:eastAsiaTheme="minorEastAsia" w:hAnsiTheme="minorHAnsi" w:cstheme="minorBidi"/>
                <w:sz w:val="22"/>
                <w:szCs w:val="22"/>
              </w:rPr>
              <w:tab/>
            </w:r>
            <w:r w:rsidR="00362EA5" w:rsidRPr="009559BA">
              <w:rPr>
                <w:rStyle w:val="Hyperlink"/>
              </w:rPr>
              <w:t>Parameters used in this Report</w:t>
            </w:r>
            <w:r w:rsidR="00362EA5">
              <w:rPr>
                <w:webHidden/>
              </w:rPr>
              <w:tab/>
            </w:r>
            <w:r w:rsidR="00362EA5">
              <w:rPr>
                <w:webHidden/>
              </w:rPr>
              <w:fldChar w:fldCharType="begin"/>
            </w:r>
            <w:r w:rsidR="00362EA5">
              <w:rPr>
                <w:webHidden/>
              </w:rPr>
              <w:instrText xml:space="preserve"> PAGEREF _Toc122084688 \h </w:instrText>
            </w:r>
            <w:r w:rsidR="00362EA5">
              <w:rPr>
                <w:webHidden/>
              </w:rPr>
            </w:r>
            <w:r w:rsidR="00362EA5">
              <w:rPr>
                <w:webHidden/>
              </w:rPr>
              <w:fldChar w:fldCharType="separate"/>
            </w:r>
            <w:r w:rsidR="00CD5389">
              <w:rPr>
                <w:webHidden/>
              </w:rPr>
              <w:t>19</w:t>
            </w:r>
            <w:r w:rsidR="00362EA5">
              <w:rPr>
                <w:webHidden/>
              </w:rPr>
              <w:fldChar w:fldCharType="end"/>
            </w:r>
          </w:hyperlink>
        </w:p>
        <w:p w14:paraId="2117AB33" w14:textId="2286E05A" w:rsidR="00362EA5" w:rsidRDefault="000B6D34">
          <w:pPr>
            <w:pStyle w:val="TOC3"/>
            <w:rPr>
              <w:rFonts w:asciiTheme="minorHAnsi" w:eastAsiaTheme="minorEastAsia" w:hAnsiTheme="minorHAnsi" w:cstheme="minorBidi"/>
              <w:sz w:val="22"/>
              <w:szCs w:val="22"/>
            </w:rPr>
          </w:pPr>
          <w:hyperlink w:anchor="_Toc122084689" w:history="1">
            <w:r w:rsidR="00362EA5" w:rsidRPr="009559BA">
              <w:rPr>
                <w:rStyle w:val="Hyperlink"/>
              </w:rPr>
              <w:t>4.1.4</w:t>
            </w:r>
            <w:r w:rsidR="00362EA5">
              <w:rPr>
                <w:rFonts w:asciiTheme="minorHAnsi" w:eastAsiaTheme="minorEastAsia" w:hAnsiTheme="minorHAnsi" w:cstheme="minorBidi"/>
                <w:sz w:val="22"/>
                <w:szCs w:val="22"/>
              </w:rPr>
              <w:tab/>
            </w:r>
            <w:r w:rsidR="00362EA5" w:rsidRPr="009559BA">
              <w:rPr>
                <w:rStyle w:val="Hyperlink"/>
              </w:rPr>
              <w:t>Interference scenarios and methodologies</w:t>
            </w:r>
            <w:r w:rsidR="00362EA5">
              <w:rPr>
                <w:webHidden/>
              </w:rPr>
              <w:tab/>
            </w:r>
            <w:r w:rsidR="00362EA5">
              <w:rPr>
                <w:webHidden/>
              </w:rPr>
              <w:fldChar w:fldCharType="begin"/>
            </w:r>
            <w:r w:rsidR="00362EA5">
              <w:rPr>
                <w:webHidden/>
              </w:rPr>
              <w:instrText xml:space="preserve"> PAGEREF _Toc122084689 \h </w:instrText>
            </w:r>
            <w:r w:rsidR="00362EA5">
              <w:rPr>
                <w:webHidden/>
              </w:rPr>
            </w:r>
            <w:r w:rsidR="00362EA5">
              <w:rPr>
                <w:webHidden/>
              </w:rPr>
              <w:fldChar w:fldCharType="separate"/>
            </w:r>
            <w:r w:rsidR="00CD5389">
              <w:rPr>
                <w:webHidden/>
              </w:rPr>
              <w:t>20</w:t>
            </w:r>
            <w:r w:rsidR="00362EA5">
              <w:rPr>
                <w:webHidden/>
              </w:rPr>
              <w:fldChar w:fldCharType="end"/>
            </w:r>
          </w:hyperlink>
        </w:p>
        <w:p w14:paraId="240F785B" w14:textId="2B5990B2" w:rsidR="00362EA5" w:rsidRDefault="000B6D34">
          <w:pPr>
            <w:pStyle w:val="TOC3"/>
            <w:rPr>
              <w:rFonts w:asciiTheme="minorHAnsi" w:eastAsiaTheme="minorEastAsia" w:hAnsiTheme="minorHAnsi" w:cstheme="minorBidi"/>
              <w:sz w:val="22"/>
              <w:szCs w:val="22"/>
            </w:rPr>
          </w:pPr>
          <w:hyperlink w:anchor="_Toc122084691" w:history="1">
            <w:r w:rsidR="00362EA5" w:rsidRPr="009559BA">
              <w:rPr>
                <w:rStyle w:val="Hyperlink"/>
              </w:rPr>
              <w:t>4.1.5</w:t>
            </w:r>
            <w:r w:rsidR="00362EA5">
              <w:rPr>
                <w:rFonts w:asciiTheme="minorHAnsi" w:eastAsiaTheme="minorEastAsia" w:hAnsiTheme="minorHAnsi" w:cstheme="minorBidi"/>
                <w:sz w:val="22"/>
                <w:szCs w:val="22"/>
              </w:rPr>
              <w:tab/>
            </w:r>
            <w:r w:rsidR="00362EA5" w:rsidRPr="009559BA">
              <w:rPr>
                <w:rStyle w:val="Hyperlink"/>
              </w:rPr>
              <w:t>Conclusion</w:t>
            </w:r>
            <w:r w:rsidR="00362EA5">
              <w:rPr>
                <w:webHidden/>
              </w:rPr>
              <w:tab/>
            </w:r>
            <w:r w:rsidR="00362EA5">
              <w:rPr>
                <w:webHidden/>
              </w:rPr>
              <w:fldChar w:fldCharType="begin"/>
            </w:r>
            <w:r w:rsidR="00362EA5">
              <w:rPr>
                <w:webHidden/>
              </w:rPr>
              <w:instrText xml:space="preserve"> PAGEREF _Toc122084691 \h </w:instrText>
            </w:r>
            <w:r w:rsidR="00362EA5">
              <w:rPr>
                <w:webHidden/>
              </w:rPr>
            </w:r>
            <w:r w:rsidR="00362EA5">
              <w:rPr>
                <w:webHidden/>
              </w:rPr>
              <w:fldChar w:fldCharType="separate"/>
            </w:r>
            <w:r w:rsidR="00CD5389">
              <w:rPr>
                <w:webHidden/>
              </w:rPr>
              <w:t>31</w:t>
            </w:r>
            <w:r w:rsidR="00362EA5">
              <w:rPr>
                <w:webHidden/>
              </w:rPr>
              <w:fldChar w:fldCharType="end"/>
            </w:r>
          </w:hyperlink>
        </w:p>
        <w:p w14:paraId="0088F0B6" w14:textId="2610D8C1" w:rsidR="00362EA5" w:rsidRDefault="000B6D34">
          <w:pPr>
            <w:pStyle w:val="TOC2"/>
            <w:rPr>
              <w:rFonts w:asciiTheme="minorHAnsi" w:eastAsiaTheme="minorEastAsia" w:hAnsiTheme="minorHAnsi" w:cstheme="minorBidi"/>
              <w:bCs w:val="0"/>
              <w:sz w:val="22"/>
              <w:szCs w:val="22"/>
            </w:rPr>
          </w:pPr>
          <w:hyperlink w:anchor="_Toc122084692" w:history="1">
            <w:r w:rsidR="00362EA5" w:rsidRPr="009559BA">
              <w:rPr>
                <w:rStyle w:val="Hyperlink"/>
              </w:rPr>
              <w:t>4.2</w:t>
            </w:r>
            <w:r w:rsidR="00362EA5">
              <w:rPr>
                <w:rFonts w:asciiTheme="minorHAnsi" w:eastAsiaTheme="minorEastAsia" w:hAnsiTheme="minorHAnsi" w:cstheme="minorBidi"/>
                <w:bCs w:val="0"/>
                <w:sz w:val="22"/>
                <w:szCs w:val="22"/>
              </w:rPr>
              <w:tab/>
            </w:r>
            <w:r w:rsidR="00362EA5" w:rsidRPr="009559BA">
              <w:rPr>
                <w:rStyle w:val="Hyperlink"/>
              </w:rPr>
              <w:t>Sharing with the Radiolocation Service</w:t>
            </w:r>
            <w:r w:rsidR="00362EA5">
              <w:rPr>
                <w:webHidden/>
              </w:rPr>
              <w:tab/>
            </w:r>
            <w:r w:rsidR="00362EA5">
              <w:rPr>
                <w:webHidden/>
              </w:rPr>
              <w:fldChar w:fldCharType="begin"/>
            </w:r>
            <w:r w:rsidR="00362EA5">
              <w:rPr>
                <w:webHidden/>
              </w:rPr>
              <w:instrText xml:space="preserve"> PAGEREF _Toc122084692 \h </w:instrText>
            </w:r>
            <w:r w:rsidR="00362EA5">
              <w:rPr>
                <w:webHidden/>
              </w:rPr>
            </w:r>
            <w:r w:rsidR="00362EA5">
              <w:rPr>
                <w:webHidden/>
              </w:rPr>
              <w:fldChar w:fldCharType="separate"/>
            </w:r>
            <w:r w:rsidR="00CD5389">
              <w:rPr>
                <w:webHidden/>
              </w:rPr>
              <w:t>32</w:t>
            </w:r>
            <w:r w:rsidR="00362EA5">
              <w:rPr>
                <w:webHidden/>
              </w:rPr>
              <w:fldChar w:fldCharType="end"/>
            </w:r>
          </w:hyperlink>
        </w:p>
        <w:p w14:paraId="20872BB1" w14:textId="6F5820A7" w:rsidR="00362EA5" w:rsidRDefault="000B6D34">
          <w:pPr>
            <w:pStyle w:val="TOC2"/>
            <w:rPr>
              <w:rFonts w:asciiTheme="minorHAnsi" w:eastAsiaTheme="minorEastAsia" w:hAnsiTheme="minorHAnsi" w:cstheme="minorBidi"/>
              <w:bCs w:val="0"/>
              <w:sz w:val="22"/>
              <w:szCs w:val="22"/>
            </w:rPr>
          </w:pPr>
          <w:hyperlink w:anchor="_Toc122084693" w:history="1">
            <w:r w:rsidR="00362EA5" w:rsidRPr="009559BA">
              <w:rPr>
                <w:rStyle w:val="Hyperlink"/>
              </w:rPr>
              <w:t>4.3</w:t>
            </w:r>
            <w:r w:rsidR="00362EA5">
              <w:rPr>
                <w:rFonts w:asciiTheme="minorHAnsi" w:eastAsiaTheme="minorEastAsia" w:hAnsiTheme="minorHAnsi" w:cstheme="minorBidi"/>
                <w:bCs w:val="0"/>
                <w:sz w:val="22"/>
                <w:szCs w:val="22"/>
              </w:rPr>
              <w:tab/>
            </w:r>
            <w:r w:rsidR="00362EA5" w:rsidRPr="009559BA">
              <w:rPr>
                <w:rStyle w:val="Hyperlink"/>
              </w:rPr>
              <w:t>Sharing with the Amateur Service</w:t>
            </w:r>
            <w:r w:rsidR="00362EA5">
              <w:rPr>
                <w:webHidden/>
              </w:rPr>
              <w:tab/>
            </w:r>
            <w:r w:rsidR="00362EA5">
              <w:rPr>
                <w:webHidden/>
              </w:rPr>
              <w:fldChar w:fldCharType="begin"/>
            </w:r>
            <w:r w:rsidR="00362EA5">
              <w:rPr>
                <w:webHidden/>
              </w:rPr>
              <w:instrText xml:space="preserve"> PAGEREF _Toc122084693 \h </w:instrText>
            </w:r>
            <w:r w:rsidR="00362EA5">
              <w:rPr>
                <w:webHidden/>
              </w:rPr>
            </w:r>
            <w:r w:rsidR="00362EA5">
              <w:rPr>
                <w:webHidden/>
              </w:rPr>
              <w:fldChar w:fldCharType="separate"/>
            </w:r>
            <w:r w:rsidR="00CD5389">
              <w:rPr>
                <w:webHidden/>
              </w:rPr>
              <w:t>32</w:t>
            </w:r>
            <w:r w:rsidR="00362EA5">
              <w:rPr>
                <w:webHidden/>
              </w:rPr>
              <w:fldChar w:fldCharType="end"/>
            </w:r>
          </w:hyperlink>
        </w:p>
        <w:p w14:paraId="7CA3FA44" w14:textId="22E99DE2" w:rsidR="00362EA5" w:rsidRDefault="000B6D34">
          <w:pPr>
            <w:pStyle w:val="TOC3"/>
            <w:rPr>
              <w:rFonts w:asciiTheme="minorHAnsi" w:eastAsiaTheme="minorEastAsia" w:hAnsiTheme="minorHAnsi" w:cstheme="minorBidi"/>
              <w:sz w:val="22"/>
              <w:szCs w:val="22"/>
            </w:rPr>
          </w:pPr>
          <w:hyperlink w:anchor="_Toc122084694" w:history="1">
            <w:r w:rsidR="00362EA5" w:rsidRPr="009559BA">
              <w:rPr>
                <w:rStyle w:val="Hyperlink"/>
              </w:rPr>
              <w:t>4.3.1</w:t>
            </w:r>
            <w:r w:rsidR="00362EA5">
              <w:rPr>
                <w:rFonts w:asciiTheme="minorHAnsi" w:eastAsiaTheme="minorEastAsia" w:hAnsiTheme="minorHAnsi" w:cstheme="minorBidi"/>
                <w:sz w:val="22"/>
                <w:szCs w:val="22"/>
              </w:rPr>
              <w:tab/>
            </w:r>
            <w:r w:rsidR="00362EA5" w:rsidRPr="009559BA">
              <w:rPr>
                <w:rStyle w:val="Hyperlink"/>
              </w:rPr>
              <w:t>Methodology</w:t>
            </w:r>
            <w:r w:rsidR="00362EA5">
              <w:rPr>
                <w:webHidden/>
              </w:rPr>
              <w:tab/>
            </w:r>
            <w:r w:rsidR="00362EA5">
              <w:rPr>
                <w:webHidden/>
              </w:rPr>
              <w:fldChar w:fldCharType="begin"/>
            </w:r>
            <w:r w:rsidR="00362EA5">
              <w:rPr>
                <w:webHidden/>
              </w:rPr>
              <w:instrText xml:space="preserve"> PAGEREF _Toc122084694 \h </w:instrText>
            </w:r>
            <w:r w:rsidR="00362EA5">
              <w:rPr>
                <w:webHidden/>
              </w:rPr>
            </w:r>
            <w:r w:rsidR="00362EA5">
              <w:rPr>
                <w:webHidden/>
              </w:rPr>
              <w:fldChar w:fldCharType="separate"/>
            </w:r>
            <w:r w:rsidR="00CD5389">
              <w:rPr>
                <w:webHidden/>
              </w:rPr>
              <w:t>32</w:t>
            </w:r>
            <w:r w:rsidR="00362EA5">
              <w:rPr>
                <w:webHidden/>
              </w:rPr>
              <w:fldChar w:fldCharType="end"/>
            </w:r>
          </w:hyperlink>
        </w:p>
        <w:p w14:paraId="39C50DA9" w14:textId="775A9A46" w:rsidR="00362EA5" w:rsidRDefault="000B6D34">
          <w:pPr>
            <w:pStyle w:val="TOC3"/>
            <w:rPr>
              <w:rFonts w:asciiTheme="minorHAnsi" w:eastAsiaTheme="minorEastAsia" w:hAnsiTheme="minorHAnsi" w:cstheme="minorBidi"/>
              <w:sz w:val="22"/>
              <w:szCs w:val="22"/>
            </w:rPr>
          </w:pPr>
          <w:hyperlink w:anchor="_Toc122084695" w:history="1">
            <w:r w:rsidR="00362EA5" w:rsidRPr="009559BA">
              <w:rPr>
                <w:rStyle w:val="Hyperlink"/>
              </w:rPr>
              <w:t>4.3.2</w:t>
            </w:r>
            <w:r w:rsidR="00362EA5">
              <w:rPr>
                <w:rFonts w:asciiTheme="minorHAnsi" w:eastAsiaTheme="minorEastAsia" w:hAnsiTheme="minorHAnsi" w:cstheme="minorBidi"/>
                <w:sz w:val="22"/>
                <w:szCs w:val="22"/>
              </w:rPr>
              <w:tab/>
            </w:r>
            <w:r w:rsidR="00362EA5" w:rsidRPr="009559BA">
              <w:rPr>
                <w:rStyle w:val="Hyperlink"/>
              </w:rPr>
              <w:t>Victim parameters</w:t>
            </w:r>
            <w:r w:rsidR="00362EA5">
              <w:rPr>
                <w:webHidden/>
              </w:rPr>
              <w:tab/>
            </w:r>
            <w:r w:rsidR="00362EA5">
              <w:rPr>
                <w:webHidden/>
              </w:rPr>
              <w:fldChar w:fldCharType="begin"/>
            </w:r>
            <w:r w:rsidR="00362EA5">
              <w:rPr>
                <w:webHidden/>
              </w:rPr>
              <w:instrText xml:space="preserve"> PAGEREF _Toc122084695 \h </w:instrText>
            </w:r>
            <w:r w:rsidR="00362EA5">
              <w:rPr>
                <w:webHidden/>
              </w:rPr>
            </w:r>
            <w:r w:rsidR="00362EA5">
              <w:rPr>
                <w:webHidden/>
              </w:rPr>
              <w:fldChar w:fldCharType="separate"/>
            </w:r>
            <w:r w:rsidR="00CD5389">
              <w:rPr>
                <w:webHidden/>
              </w:rPr>
              <w:t>33</w:t>
            </w:r>
            <w:r w:rsidR="00362EA5">
              <w:rPr>
                <w:webHidden/>
              </w:rPr>
              <w:fldChar w:fldCharType="end"/>
            </w:r>
          </w:hyperlink>
        </w:p>
        <w:p w14:paraId="57A9CD82" w14:textId="69DD71F4" w:rsidR="00362EA5" w:rsidRDefault="000B6D34">
          <w:pPr>
            <w:pStyle w:val="TOC3"/>
            <w:rPr>
              <w:rFonts w:asciiTheme="minorHAnsi" w:eastAsiaTheme="minorEastAsia" w:hAnsiTheme="minorHAnsi" w:cstheme="minorBidi"/>
              <w:sz w:val="22"/>
              <w:szCs w:val="22"/>
            </w:rPr>
          </w:pPr>
          <w:hyperlink w:anchor="_Toc122084696" w:history="1">
            <w:r w:rsidR="00362EA5" w:rsidRPr="009559BA">
              <w:rPr>
                <w:rStyle w:val="Hyperlink"/>
              </w:rPr>
              <w:t>4.3.3</w:t>
            </w:r>
            <w:r w:rsidR="00362EA5">
              <w:rPr>
                <w:rFonts w:asciiTheme="minorHAnsi" w:eastAsiaTheme="minorEastAsia" w:hAnsiTheme="minorHAnsi" w:cstheme="minorBidi"/>
                <w:sz w:val="22"/>
                <w:szCs w:val="22"/>
              </w:rPr>
              <w:tab/>
            </w:r>
            <w:r w:rsidR="00362EA5" w:rsidRPr="009559BA">
              <w:rPr>
                <w:rStyle w:val="Hyperlink"/>
              </w:rPr>
              <w:t>Operational scenario</w:t>
            </w:r>
            <w:r w:rsidR="00362EA5">
              <w:rPr>
                <w:webHidden/>
              </w:rPr>
              <w:tab/>
            </w:r>
            <w:r w:rsidR="00362EA5">
              <w:rPr>
                <w:webHidden/>
              </w:rPr>
              <w:fldChar w:fldCharType="begin"/>
            </w:r>
            <w:r w:rsidR="00362EA5">
              <w:rPr>
                <w:webHidden/>
              </w:rPr>
              <w:instrText xml:space="preserve"> PAGEREF _Toc122084696 \h </w:instrText>
            </w:r>
            <w:r w:rsidR="00362EA5">
              <w:rPr>
                <w:webHidden/>
              </w:rPr>
            </w:r>
            <w:r w:rsidR="00362EA5">
              <w:rPr>
                <w:webHidden/>
              </w:rPr>
              <w:fldChar w:fldCharType="separate"/>
            </w:r>
            <w:r w:rsidR="00CD5389">
              <w:rPr>
                <w:webHidden/>
              </w:rPr>
              <w:t>34</w:t>
            </w:r>
            <w:r w:rsidR="00362EA5">
              <w:rPr>
                <w:webHidden/>
              </w:rPr>
              <w:fldChar w:fldCharType="end"/>
            </w:r>
          </w:hyperlink>
        </w:p>
        <w:p w14:paraId="283DC826" w14:textId="6F6987A9" w:rsidR="00362EA5" w:rsidRDefault="000B6D34">
          <w:pPr>
            <w:pStyle w:val="TOC3"/>
            <w:rPr>
              <w:rFonts w:asciiTheme="minorHAnsi" w:eastAsiaTheme="minorEastAsia" w:hAnsiTheme="minorHAnsi" w:cstheme="minorBidi"/>
              <w:sz w:val="22"/>
              <w:szCs w:val="22"/>
            </w:rPr>
          </w:pPr>
          <w:hyperlink w:anchor="_Toc122084697" w:history="1">
            <w:r w:rsidR="00362EA5" w:rsidRPr="009559BA">
              <w:rPr>
                <w:rStyle w:val="Hyperlink"/>
              </w:rPr>
              <w:t>4.3.4</w:t>
            </w:r>
            <w:r w:rsidR="00362EA5">
              <w:rPr>
                <w:rFonts w:asciiTheme="minorHAnsi" w:eastAsiaTheme="minorEastAsia" w:hAnsiTheme="minorHAnsi" w:cstheme="minorBidi"/>
                <w:sz w:val="22"/>
                <w:szCs w:val="22"/>
              </w:rPr>
              <w:tab/>
            </w:r>
            <w:r w:rsidR="00362EA5" w:rsidRPr="009559BA">
              <w:rPr>
                <w:rStyle w:val="Hyperlink"/>
              </w:rPr>
              <w:t>Results</w:t>
            </w:r>
            <w:r w:rsidR="00362EA5">
              <w:rPr>
                <w:webHidden/>
              </w:rPr>
              <w:tab/>
            </w:r>
            <w:r w:rsidR="00362EA5">
              <w:rPr>
                <w:webHidden/>
              </w:rPr>
              <w:fldChar w:fldCharType="begin"/>
            </w:r>
            <w:r w:rsidR="00362EA5">
              <w:rPr>
                <w:webHidden/>
              </w:rPr>
              <w:instrText xml:space="preserve"> PAGEREF _Toc122084697 \h </w:instrText>
            </w:r>
            <w:r w:rsidR="00362EA5">
              <w:rPr>
                <w:webHidden/>
              </w:rPr>
            </w:r>
            <w:r w:rsidR="00362EA5">
              <w:rPr>
                <w:webHidden/>
              </w:rPr>
              <w:fldChar w:fldCharType="separate"/>
            </w:r>
            <w:r w:rsidR="00CD5389">
              <w:rPr>
                <w:webHidden/>
              </w:rPr>
              <w:t>34</w:t>
            </w:r>
            <w:r w:rsidR="00362EA5">
              <w:rPr>
                <w:webHidden/>
              </w:rPr>
              <w:fldChar w:fldCharType="end"/>
            </w:r>
          </w:hyperlink>
        </w:p>
        <w:p w14:paraId="65341E10" w14:textId="3E865F6C" w:rsidR="00362EA5" w:rsidRDefault="000B6D34">
          <w:pPr>
            <w:pStyle w:val="TOC3"/>
            <w:rPr>
              <w:rFonts w:asciiTheme="minorHAnsi" w:eastAsiaTheme="minorEastAsia" w:hAnsiTheme="minorHAnsi" w:cstheme="minorBidi"/>
              <w:sz w:val="22"/>
              <w:szCs w:val="22"/>
            </w:rPr>
          </w:pPr>
          <w:hyperlink w:anchor="_Toc122084698" w:history="1">
            <w:r w:rsidR="00362EA5" w:rsidRPr="009559BA">
              <w:rPr>
                <w:rStyle w:val="Hyperlink"/>
              </w:rPr>
              <w:t>4.3.5</w:t>
            </w:r>
            <w:r w:rsidR="00362EA5">
              <w:rPr>
                <w:rFonts w:asciiTheme="minorHAnsi" w:eastAsiaTheme="minorEastAsia" w:hAnsiTheme="minorHAnsi" w:cstheme="minorBidi"/>
                <w:sz w:val="22"/>
                <w:szCs w:val="22"/>
              </w:rPr>
              <w:tab/>
            </w:r>
            <w:r w:rsidR="00362EA5" w:rsidRPr="009559BA">
              <w:rPr>
                <w:rStyle w:val="Hyperlink"/>
              </w:rPr>
              <w:t>Conclusion</w:t>
            </w:r>
            <w:r w:rsidR="00362EA5">
              <w:rPr>
                <w:webHidden/>
              </w:rPr>
              <w:tab/>
            </w:r>
            <w:r w:rsidR="00362EA5">
              <w:rPr>
                <w:webHidden/>
              </w:rPr>
              <w:fldChar w:fldCharType="begin"/>
            </w:r>
            <w:r w:rsidR="00362EA5">
              <w:rPr>
                <w:webHidden/>
              </w:rPr>
              <w:instrText xml:space="preserve"> PAGEREF _Toc122084698 \h </w:instrText>
            </w:r>
            <w:r w:rsidR="00362EA5">
              <w:rPr>
                <w:webHidden/>
              </w:rPr>
            </w:r>
            <w:r w:rsidR="00362EA5">
              <w:rPr>
                <w:webHidden/>
              </w:rPr>
              <w:fldChar w:fldCharType="separate"/>
            </w:r>
            <w:r w:rsidR="00CD5389">
              <w:rPr>
                <w:webHidden/>
              </w:rPr>
              <w:t>39</w:t>
            </w:r>
            <w:r w:rsidR="00362EA5">
              <w:rPr>
                <w:webHidden/>
              </w:rPr>
              <w:fldChar w:fldCharType="end"/>
            </w:r>
          </w:hyperlink>
        </w:p>
        <w:p w14:paraId="1B7237DD" w14:textId="440783FB" w:rsidR="00362EA5" w:rsidRDefault="000B6D34">
          <w:pPr>
            <w:pStyle w:val="TOC2"/>
            <w:rPr>
              <w:rFonts w:asciiTheme="minorHAnsi" w:eastAsiaTheme="minorEastAsia" w:hAnsiTheme="minorHAnsi" w:cstheme="minorBidi"/>
              <w:bCs w:val="0"/>
              <w:sz w:val="22"/>
              <w:szCs w:val="22"/>
            </w:rPr>
          </w:pPr>
          <w:hyperlink w:anchor="_Toc122084699" w:history="1">
            <w:r w:rsidR="00362EA5" w:rsidRPr="009559BA">
              <w:rPr>
                <w:rStyle w:val="Hyperlink"/>
              </w:rPr>
              <w:t>4.4</w:t>
            </w:r>
            <w:r w:rsidR="00362EA5">
              <w:rPr>
                <w:rFonts w:asciiTheme="minorHAnsi" w:eastAsiaTheme="minorEastAsia" w:hAnsiTheme="minorHAnsi" w:cstheme="minorBidi"/>
                <w:bCs w:val="0"/>
                <w:sz w:val="22"/>
                <w:szCs w:val="22"/>
              </w:rPr>
              <w:tab/>
            </w:r>
            <w:r w:rsidR="00362EA5" w:rsidRPr="009559BA">
              <w:rPr>
                <w:rStyle w:val="Hyperlink"/>
              </w:rPr>
              <w:t>SRD operating in the band</w:t>
            </w:r>
            <w:r w:rsidR="00362EA5">
              <w:rPr>
                <w:webHidden/>
              </w:rPr>
              <w:tab/>
            </w:r>
            <w:r w:rsidR="00362EA5">
              <w:rPr>
                <w:webHidden/>
              </w:rPr>
              <w:fldChar w:fldCharType="begin"/>
            </w:r>
            <w:r w:rsidR="00362EA5">
              <w:rPr>
                <w:webHidden/>
              </w:rPr>
              <w:instrText xml:space="preserve"> PAGEREF _Toc122084699 \h </w:instrText>
            </w:r>
            <w:r w:rsidR="00362EA5">
              <w:rPr>
                <w:webHidden/>
              </w:rPr>
            </w:r>
            <w:r w:rsidR="00362EA5">
              <w:rPr>
                <w:webHidden/>
              </w:rPr>
              <w:fldChar w:fldCharType="separate"/>
            </w:r>
            <w:r w:rsidR="00CD5389">
              <w:rPr>
                <w:webHidden/>
              </w:rPr>
              <w:t>39</w:t>
            </w:r>
            <w:r w:rsidR="00362EA5">
              <w:rPr>
                <w:webHidden/>
              </w:rPr>
              <w:fldChar w:fldCharType="end"/>
            </w:r>
          </w:hyperlink>
        </w:p>
        <w:p w14:paraId="07D5C9EB" w14:textId="6F5F148A" w:rsidR="00362EA5" w:rsidRDefault="000B6D34">
          <w:pPr>
            <w:pStyle w:val="TOC1"/>
            <w:rPr>
              <w:rFonts w:asciiTheme="minorHAnsi" w:eastAsiaTheme="minorEastAsia" w:hAnsiTheme="minorHAnsi" w:cstheme="minorBidi"/>
              <w:b w:val="0"/>
              <w:noProof/>
              <w:sz w:val="22"/>
              <w:szCs w:val="22"/>
            </w:rPr>
          </w:pPr>
          <w:hyperlink w:anchor="_Toc122084700" w:history="1">
            <w:r w:rsidR="00362EA5" w:rsidRPr="009559BA">
              <w:rPr>
                <w:rStyle w:val="Hyperlink"/>
                <w:noProof/>
              </w:rPr>
              <w:t>5</w:t>
            </w:r>
            <w:r w:rsidR="00362EA5">
              <w:rPr>
                <w:rFonts w:asciiTheme="minorHAnsi" w:eastAsiaTheme="minorEastAsia" w:hAnsiTheme="minorHAnsi" w:cstheme="minorBidi"/>
                <w:b w:val="0"/>
                <w:noProof/>
                <w:sz w:val="22"/>
                <w:szCs w:val="22"/>
              </w:rPr>
              <w:tab/>
            </w:r>
            <w:r w:rsidR="00362EA5" w:rsidRPr="009559BA">
              <w:rPr>
                <w:rStyle w:val="Hyperlink"/>
                <w:noProof/>
              </w:rPr>
              <w:t>Compatibility studies</w:t>
            </w:r>
            <w:r w:rsidR="00362EA5">
              <w:rPr>
                <w:noProof/>
                <w:webHidden/>
              </w:rPr>
              <w:tab/>
            </w:r>
            <w:r w:rsidR="00362EA5">
              <w:rPr>
                <w:noProof/>
                <w:webHidden/>
              </w:rPr>
              <w:fldChar w:fldCharType="begin"/>
            </w:r>
            <w:r w:rsidR="00362EA5">
              <w:rPr>
                <w:noProof/>
                <w:webHidden/>
              </w:rPr>
              <w:instrText xml:space="preserve"> PAGEREF _Toc122084700 \h </w:instrText>
            </w:r>
            <w:r w:rsidR="00362EA5">
              <w:rPr>
                <w:noProof/>
                <w:webHidden/>
              </w:rPr>
            </w:r>
            <w:r w:rsidR="00362EA5">
              <w:rPr>
                <w:noProof/>
                <w:webHidden/>
              </w:rPr>
              <w:fldChar w:fldCharType="separate"/>
            </w:r>
            <w:r w:rsidR="00CD5389">
              <w:rPr>
                <w:noProof/>
                <w:webHidden/>
              </w:rPr>
              <w:t>40</w:t>
            </w:r>
            <w:r w:rsidR="00362EA5">
              <w:rPr>
                <w:noProof/>
                <w:webHidden/>
              </w:rPr>
              <w:fldChar w:fldCharType="end"/>
            </w:r>
          </w:hyperlink>
        </w:p>
        <w:p w14:paraId="2FAFEB6D" w14:textId="2DA3E29A" w:rsidR="00362EA5" w:rsidRDefault="000B6D34">
          <w:pPr>
            <w:pStyle w:val="TOC2"/>
            <w:rPr>
              <w:rFonts w:asciiTheme="minorHAnsi" w:eastAsiaTheme="minorEastAsia" w:hAnsiTheme="minorHAnsi" w:cstheme="minorBidi"/>
              <w:bCs w:val="0"/>
              <w:sz w:val="22"/>
              <w:szCs w:val="22"/>
            </w:rPr>
          </w:pPr>
          <w:hyperlink w:anchor="_Toc122084701" w:history="1">
            <w:r w:rsidR="00362EA5" w:rsidRPr="009559BA">
              <w:rPr>
                <w:rStyle w:val="Hyperlink"/>
              </w:rPr>
              <w:t>5.1</w:t>
            </w:r>
            <w:r w:rsidR="00362EA5">
              <w:rPr>
                <w:rFonts w:asciiTheme="minorHAnsi" w:eastAsiaTheme="minorEastAsia" w:hAnsiTheme="minorHAnsi" w:cstheme="minorBidi"/>
                <w:bCs w:val="0"/>
                <w:sz w:val="22"/>
                <w:szCs w:val="22"/>
              </w:rPr>
              <w:tab/>
            </w:r>
            <w:r w:rsidR="00362EA5" w:rsidRPr="009559BA">
              <w:rPr>
                <w:rStyle w:val="Hyperlink"/>
              </w:rPr>
              <w:t>Compatibility with the Fixed Service</w:t>
            </w:r>
            <w:r w:rsidR="00362EA5">
              <w:rPr>
                <w:webHidden/>
              </w:rPr>
              <w:tab/>
            </w:r>
            <w:r w:rsidR="00362EA5">
              <w:rPr>
                <w:webHidden/>
              </w:rPr>
              <w:fldChar w:fldCharType="begin"/>
            </w:r>
            <w:r w:rsidR="00362EA5">
              <w:rPr>
                <w:webHidden/>
              </w:rPr>
              <w:instrText xml:space="preserve"> PAGEREF _Toc122084701 \h </w:instrText>
            </w:r>
            <w:r w:rsidR="00362EA5">
              <w:rPr>
                <w:webHidden/>
              </w:rPr>
            </w:r>
            <w:r w:rsidR="00362EA5">
              <w:rPr>
                <w:webHidden/>
              </w:rPr>
              <w:fldChar w:fldCharType="separate"/>
            </w:r>
            <w:r w:rsidR="00CD5389">
              <w:rPr>
                <w:webHidden/>
              </w:rPr>
              <w:t>40</w:t>
            </w:r>
            <w:r w:rsidR="00362EA5">
              <w:rPr>
                <w:webHidden/>
              </w:rPr>
              <w:fldChar w:fldCharType="end"/>
            </w:r>
          </w:hyperlink>
        </w:p>
        <w:p w14:paraId="0AE79123" w14:textId="0338FA27" w:rsidR="00362EA5" w:rsidRDefault="000B6D34">
          <w:pPr>
            <w:pStyle w:val="TOC3"/>
            <w:rPr>
              <w:rFonts w:asciiTheme="minorHAnsi" w:eastAsiaTheme="minorEastAsia" w:hAnsiTheme="minorHAnsi" w:cstheme="minorBidi"/>
              <w:sz w:val="22"/>
              <w:szCs w:val="22"/>
            </w:rPr>
          </w:pPr>
          <w:hyperlink w:anchor="_Toc122084702" w:history="1">
            <w:r w:rsidR="00362EA5" w:rsidRPr="009559BA">
              <w:rPr>
                <w:rStyle w:val="Hyperlink"/>
              </w:rPr>
              <w:t>5.1.1</w:t>
            </w:r>
            <w:r w:rsidR="00362EA5">
              <w:rPr>
                <w:rFonts w:asciiTheme="minorHAnsi" w:eastAsiaTheme="minorEastAsia" w:hAnsiTheme="minorHAnsi" w:cstheme="minorBidi"/>
                <w:sz w:val="22"/>
                <w:szCs w:val="22"/>
              </w:rPr>
              <w:tab/>
            </w:r>
            <w:r w:rsidR="00362EA5" w:rsidRPr="009559BA">
              <w:rPr>
                <w:rStyle w:val="Hyperlink"/>
              </w:rPr>
              <w:t>MCL Methodology</w:t>
            </w:r>
            <w:r w:rsidR="00362EA5">
              <w:rPr>
                <w:webHidden/>
              </w:rPr>
              <w:tab/>
            </w:r>
            <w:r w:rsidR="00362EA5">
              <w:rPr>
                <w:webHidden/>
              </w:rPr>
              <w:fldChar w:fldCharType="begin"/>
            </w:r>
            <w:r w:rsidR="00362EA5">
              <w:rPr>
                <w:webHidden/>
              </w:rPr>
              <w:instrText xml:space="preserve"> PAGEREF _Toc122084702 \h </w:instrText>
            </w:r>
            <w:r w:rsidR="00362EA5">
              <w:rPr>
                <w:webHidden/>
              </w:rPr>
            </w:r>
            <w:r w:rsidR="00362EA5">
              <w:rPr>
                <w:webHidden/>
              </w:rPr>
              <w:fldChar w:fldCharType="separate"/>
            </w:r>
            <w:r w:rsidR="00CD5389">
              <w:rPr>
                <w:webHidden/>
              </w:rPr>
              <w:t>40</w:t>
            </w:r>
            <w:r w:rsidR="00362EA5">
              <w:rPr>
                <w:webHidden/>
              </w:rPr>
              <w:fldChar w:fldCharType="end"/>
            </w:r>
          </w:hyperlink>
        </w:p>
        <w:p w14:paraId="70B7ABB3" w14:textId="3BE1533B" w:rsidR="00362EA5" w:rsidRDefault="000B6D34">
          <w:pPr>
            <w:pStyle w:val="TOC3"/>
            <w:rPr>
              <w:rFonts w:asciiTheme="minorHAnsi" w:eastAsiaTheme="minorEastAsia" w:hAnsiTheme="minorHAnsi" w:cstheme="minorBidi"/>
              <w:sz w:val="22"/>
              <w:szCs w:val="22"/>
            </w:rPr>
          </w:pPr>
          <w:hyperlink w:anchor="_Toc122084703" w:history="1">
            <w:r w:rsidR="00362EA5" w:rsidRPr="009559BA">
              <w:rPr>
                <w:rStyle w:val="Hyperlink"/>
              </w:rPr>
              <w:t>5.1.2</w:t>
            </w:r>
            <w:r w:rsidR="00362EA5">
              <w:rPr>
                <w:rFonts w:asciiTheme="minorHAnsi" w:eastAsiaTheme="minorEastAsia" w:hAnsiTheme="minorHAnsi" w:cstheme="minorBidi"/>
                <w:sz w:val="22"/>
                <w:szCs w:val="22"/>
              </w:rPr>
              <w:tab/>
            </w:r>
            <w:r w:rsidR="00362EA5" w:rsidRPr="009559BA">
              <w:rPr>
                <w:rStyle w:val="Hyperlink"/>
              </w:rPr>
              <w:t>Vehicular Radar Parameters</w:t>
            </w:r>
            <w:r w:rsidR="00362EA5">
              <w:rPr>
                <w:webHidden/>
              </w:rPr>
              <w:tab/>
            </w:r>
            <w:r w:rsidR="00362EA5">
              <w:rPr>
                <w:webHidden/>
              </w:rPr>
              <w:fldChar w:fldCharType="begin"/>
            </w:r>
            <w:r w:rsidR="00362EA5">
              <w:rPr>
                <w:webHidden/>
              </w:rPr>
              <w:instrText xml:space="preserve"> PAGEREF _Toc122084703 \h </w:instrText>
            </w:r>
            <w:r w:rsidR="00362EA5">
              <w:rPr>
                <w:webHidden/>
              </w:rPr>
            </w:r>
            <w:r w:rsidR="00362EA5">
              <w:rPr>
                <w:webHidden/>
              </w:rPr>
              <w:fldChar w:fldCharType="separate"/>
            </w:r>
            <w:r w:rsidR="00CD5389">
              <w:rPr>
                <w:webHidden/>
              </w:rPr>
              <w:t>41</w:t>
            </w:r>
            <w:r w:rsidR="00362EA5">
              <w:rPr>
                <w:webHidden/>
              </w:rPr>
              <w:fldChar w:fldCharType="end"/>
            </w:r>
          </w:hyperlink>
        </w:p>
        <w:p w14:paraId="5142F6E0" w14:textId="4E42C697" w:rsidR="00362EA5" w:rsidRDefault="000B6D34">
          <w:pPr>
            <w:pStyle w:val="TOC3"/>
            <w:rPr>
              <w:rFonts w:asciiTheme="minorHAnsi" w:eastAsiaTheme="minorEastAsia" w:hAnsiTheme="minorHAnsi" w:cstheme="minorBidi"/>
              <w:sz w:val="22"/>
              <w:szCs w:val="22"/>
            </w:rPr>
          </w:pPr>
          <w:hyperlink w:anchor="_Toc122084704" w:history="1">
            <w:r w:rsidR="00362EA5" w:rsidRPr="009559BA">
              <w:rPr>
                <w:rStyle w:val="Hyperlink"/>
              </w:rPr>
              <w:t>5.1.3</w:t>
            </w:r>
            <w:r w:rsidR="00362EA5">
              <w:rPr>
                <w:rFonts w:asciiTheme="minorHAnsi" w:eastAsiaTheme="minorEastAsia" w:hAnsiTheme="minorHAnsi" w:cstheme="minorBidi"/>
                <w:sz w:val="22"/>
                <w:szCs w:val="22"/>
              </w:rPr>
              <w:tab/>
            </w:r>
            <w:r w:rsidR="00362EA5" w:rsidRPr="009559BA">
              <w:rPr>
                <w:rStyle w:val="Hyperlink"/>
              </w:rPr>
              <w:t>FS parameters</w:t>
            </w:r>
            <w:r w:rsidR="00362EA5">
              <w:rPr>
                <w:webHidden/>
              </w:rPr>
              <w:tab/>
            </w:r>
            <w:r w:rsidR="00362EA5">
              <w:rPr>
                <w:webHidden/>
              </w:rPr>
              <w:fldChar w:fldCharType="begin"/>
            </w:r>
            <w:r w:rsidR="00362EA5">
              <w:rPr>
                <w:webHidden/>
              </w:rPr>
              <w:instrText xml:space="preserve"> PAGEREF _Toc122084704 \h </w:instrText>
            </w:r>
            <w:r w:rsidR="00362EA5">
              <w:rPr>
                <w:webHidden/>
              </w:rPr>
            </w:r>
            <w:r w:rsidR="00362EA5">
              <w:rPr>
                <w:webHidden/>
              </w:rPr>
              <w:fldChar w:fldCharType="separate"/>
            </w:r>
            <w:r w:rsidR="00CD5389">
              <w:rPr>
                <w:webHidden/>
              </w:rPr>
              <w:t>41</w:t>
            </w:r>
            <w:r w:rsidR="00362EA5">
              <w:rPr>
                <w:webHidden/>
              </w:rPr>
              <w:fldChar w:fldCharType="end"/>
            </w:r>
          </w:hyperlink>
        </w:p>
        <w:p w14:paraId="1105CB2A" w14:textId="72C97C9F" w:rsidR="00362EA5" w:rsidRDefault="000B6D34">
          <w:pPr>
            <w:pStyle w:val="TOC3"/>
            <w:rPr>
              <w:rFonts w:asciiTheme="minorHAnsi" w:eastAsiaTheme="minorEastAsia" w:hAnsiTheme="minorHAnsi" w:cstheme="minorBidi"/>
              <w:sz w:val="22"/>
              <w:szCs w:val="22"/>
            </w:rPr>
          </w:pPr>
          <w:hyperlink w:anchor="_Toc122084705" w:history="1">
            <w:r w:rsidR="00362EA5" w:rsidRPr="009559BA">
              <w:rPr>
                <w:rStyle w:val="Hyperlink"/>
              </w:rPr>
              <w:t>5.1.4</w:t>
            </w:r>
            <w:r w:rsidR="00362EA5">
              <w:rPr>
                <w:rFonts w:asciiTheme="minorHAnsi" w:eastAsiaTheme="minorEastAsia" w:hAnsiTheme="minorHAnsi" w:cstheme="minorBidi"/>
                <w:sz w:val="22"/>
                <w:szCs w:val="22"/>
              </w:rPr>
              <w:tab/>
            </w:r>
            <w:r w:rsidR="00362EA5" w:rsidRPr="009559BA">
              <w:rPr>
                <w:rStyle w:val="Hyperlink"/>
              </w:rPr>
              <w:t>Results</w:t>
            </w:r>
            <w:r w:rsidR="00362EA5">
              <w:rPr>
                <w:webHidden/>
              </w:rPr>
              <w:tab/>
            </w:r>
            <w:r w:rsidR="00362EA5">
              <w:rPr>
                <w:webHidden/>
              </w:rPr>
              <w:fldChar w:fldCharType="begin"/>
            </w:r>
            <w:r w:rsidR="00362EA5">
              <w:rPr>
                <w:webHidden/>
              </w:rPr>
              <w:instrText xml:space="preserve"> PAGEREF _Toc122084705 \h </w:instrText>
            </w:r>
            <w:r w:rsidR="00362EA5">
              <w:rPr>
                <w:webHidden/>
              </w:rPr>
            </w:r>
            <w:r w:rsidR="00362EA5">
              <w:rPr>
                <w:webHidden/>
              </w:rPr>
              <w:fldChar w:fldCharType="separate"/>
            </w:r>
            <w:r w:rsidR="00CD5389">
              <w:rPr>
                <w:webHidden/>
              </w:rPr>
              <w:t>42</w:t>
            </w:r>
            <w:r w:rsidR="00362EA5">
              <w:rPr>
                <w:webHidden/>
              </w:rPr>
              <w:fldChar w:fldCharType="end"/>
            </w:r>
          </w:hyperlink>
        </w:p>
        <w:p w14:paraId="264FD14B" w14:textId="36BEE3F0" w:rsidR="00362EA5" w:rsidRDefault="000B6D34">
          <w:pPr>
            <w:pStyle w:val="TOC3"/>
            <w:rPr>
              <w:rFonts w:asciiTheme="minorHAnsi" w:eastAsiaTheme="minorEastAsia" w:hAnsiTheme="minorHAnsi" w:cstheme="minorBidi"/>
              <w:sz w:val="22"/>
              <w:szCs w:val="22"/>
            </w:rPr>
          </w:pPr>
          <w:hyperlink w:anchor="_Toc122084706" w:history="1">
            <w:r w:rsidR="00362EA5" w:rsidRPr="009559BA">
              <w:rPr>
                <w:rStyle w:val="Hyperlink"/>
              </w:rPr>
              <w:t>5.1.5</w:t>
            </w:r>
            <w:r w:rsidR="00362EA5">
              <w:rPr>
                <w:rFonts w:asciiTheme="minorHAnsi" w:eastAsiaTheme="minorEastAsia" w:hAnsiTheme="minorHAnsi" w:cstheme="minorBidi"/>
                <w:sz w:val="22"/>
                <w:szCs w:val="22"/>
              </w:rPr>
              <w:tab/>
            </w:r>
            <w:r w:rsidR="00362EA5" w:rsidRPr="009559BA">
              <w:rPr>
                <w:rStyle w:val="Hyperlink"/>
              </w:rPr>
              <w:t>Conclusion</w:t>
            </w:r>
            <w:r w:rsidR="00362EA5">
              <w:rPr>
                <w:webHidden/>
              </w:rPr>
              <w:tab/>
            </w:r>
            <w:r w:rsidR="00362EA5">
              <w:rPr>
                <w:webHidden/>
              </w:rPr>
              <w:fldChar w:fldCharType="begin"/>
            </w:r>
            <w:r w:rsidR="00362EA5">
              <w:rPr>
                <w:webHidden/>
              </w:rPr>
              <w:instrText xml:space="preserve"> PAGEREF _Toc122084706 \h </w:instrText>
            </w:r>
            <w:r w:rsidR="00362EA5">
              <w:rPr>
                <w:webHidden/>
              </w:rPr>
            </w:r>
            <w:r w:rsidR="00362EA5">
              <w:rPr>
                <w:webHidden/>
              </w:rPr>
              <w:fldChar w:fldCharType="separate"/>
            </w:r>
            <w:r w:rsidR="00CD5389">
              <w:rPr>
                <w:webHidden/>
              </w:rPr>
              <w:t>50</w:t>
            </w:r>
            <w:r w:rsidR="00362EA5">
              <w:rPr>
                <w:webHidden/>
              </w:rPr>
              <w:fldChar w:fldCharType="end"/>
            </w:r>
          </w:hyperlink>
        </w:p>
        <w:p w14:paraId="5F1CE537" w14:textId="543B318C" w:rsidR="00362EA5" w:rsidRDefault="000B6D34">
          <w:pPr>
            <w:pStyle w:val="TOC1"/>
            <w:rPr>
              <w:rFonts w:asciiTheme="minorHAnsi" w:eastAsiaTheme="minorEastAsia" w:hAnsiTheme="minorHAnsi" w:cstheme="minorBidi"/>
              <w:b w:val="0"/>
              <w:noProof/>
              <w:sz w:val="22"/>
              <w:szCs w:val="22"/>
            </w:rPr>
          </w:pPr>
          <w:hyperlink w:anchor="_Toc122084707" w:history="1">
            <w:r w:rsidR="00362EA5" w:rsidRPr="009559BA">
              <w:rPr>
                <w:rStyle w:val="Hyperlink"/>
                <w:noProof/>
              </w:rPr>
              <w:t>6</w:t>
            </w:r>
            <w:r w:rsidR="00362EA5">
              <w:rPr>
                <w:rFonts w:asciiTheme="minorHAnsi" w:eastAsiaTheme="minorEastAsia" w:hAnsiTheme="minorHAnsi" w:cstheme="minorBidi"/>
                <w:b w:val="0"/>
                <w:noProof/>
                <w:sz w:val="22"/>
                <w:szCs w:val="22"/>
              </w:rPr>
              <w:tab/>
            </w:r>
            <w:r w:rsidR="00362EA5" w:rsidRPr="009559BA">
              <w:rPr>
                <w:rStyle w:val="Hyperlink"/>
                <w:noProof/>
              </w:rPr>
              <w:t>Conclusions</w:t>
            </w:r>
            <w:r w:rsidR="00362EA5">
              <w:rPr>
                <w:noProof/>
                <w:webHidden/>
              </w:rPr>
              <w:tab/>
            </w:r>
            <w:r w:rsidR="00362EA5">
              <w:rPr>
                <w:noProof/>
                <w:webHidden/>
              </w:rPr>
              <w:fldChar w:fldCharType="begin"/>
            </w:r>
            <w:r w:rsidR="00362EA5">
              <w:rPr>
                <w:noProof/>
                <w:webHidden/>
              </w:rPr>
              <w:instrText xml:space="preserve"> PAGEREF _Toc122084707 \h </w:instrText>
            </w:r>
            <w:r w:rsidR="00362EA5">
              <w:rPr>
                <w:noProof/>
                <w:webHidden/>
              </w:rPr>
            </w:r>
            <w:r w:rsidR="00362EA5">
              <w:rPr>
                <w:noProof/>
                <w:webHidden/>
              </w:rPr>
              <w:fldChar w:fldCharType="separate"/>
            </w:r>
            <w:r w:rsidR="00CD5389">
              <w:rPr>
                <w:noProof/>
                <w:webHidden/>
              </w:rPr>
              <w:t>51</w:t>
            </w:r>
            <w:r w:rsidR="00362EA5">
              <w:rPr>
                <w:noProof/>
                <w:webHidden/>
              </w:rPr>
              <w:fldChar w:fldCharType="end"/>
            </w:r>
          </w:hyperlink>
        </w:p>
        <w:p w14:paraId="729246F2" w14:textId="7DE8AD02" w:rsidR="00362EA5" w:rsidRDefault="000B6D34">
          <w:pPr>
            <w:pStyle w:val="TOC2"/>
            <w:rPr>
              <w:rFonts w:asciiTheme="minorHAnsi" w:eastAsiaTheme="minorEastAsia" w:hAnsiTheme="minorHAnsi" w:cstheme="minorBidi"/>
              <w:bCs w:val="0"/>
              <w:sz w:val="22"/>
              <w:szCs w:val="22"/>
            </w:rPr>
          </w:pPr>
          <w:hyperlink w:anchor="_Toc122084708" w:history="1">
            <w:r w:rsidR="00362EA5" w:rsidRPr="009559BA">
              <w:rPr>
                <w:rStyle w:val="Hyperlink"/>
              </w:rPr>
              <w:t>6.1</w:t>
            </w:r>
            <w:r w:rsidR="00362EA5">
              <w:rPr>
                <w:rFonts w:asciiTheme="minorHAnsi" w:eastAsiaTheme="minorEastAsia" w:hAnsiTheme="minorHAnsi" w:cstheme="minorBidi"/>
                <w:bCs w:val="0"/>
                <w:sz w:val="22"/>
                <w:szCs w:val="22"/>
              </w:rPr>
              <w:tab/>
            </w:r>
            <w:r w:rsidR="00362EA5" w:rsidRPr="009559BA">
              <w:rPr>
                <w:rStyle w:val="Hyperlink"/>
              </w:rPr>
              <w:t>Sharing with RAS</w:t>
            </w:r>
            <w:r w:rsidR="00362EA5">
              <w:rPr>
                <w:webHidden/>
              </w:rPr>
              <w:tab/>
            </w:r>
            <w:r w:rsidR="00362EA5">
              <w:rPr>
                <w:webHidden/>
              </w:rPr>
              <w:fldChar w:fldCharType="begin"/>
            </w:r>
            <w:r w:rsidR="00362EA5">
              <w:rPr>
                <w:webHidden/>
              </w:rPr>
              <w:instrText xml:space="preserve"> PAGEREF _Toc122084708 \h </w:instrText>
            </w:r>
            <w:r w:rsidR="00362EA5">
              <w:rPr>
                <w:webHidden/>
              </w:rPr>
            </w:r>
            <w:r w:rsidR="00362EA5">
              <w:rPr>
                <w:webHidden/>
              </w:rPr>
              <w:fldChar w:fldCharType="separate"/>
            </w:r>
            <w:r w:rsidR="00CD5389">
              <w:rPr>
                <w:webHidden/>
              </w:rPr>
              <w:t>51</w:t>
            </w:r>
            <w:r w:rsidR="00362EA5">
              <w:rPr>
                <w:webHidden/>
              </w:rPr>
              <w:fldChar w:fldCharType="end"/>
            </w:r>
          </w:hyperlink>
        </w:p>
        <w:p w14:paraId="70B89531" w14:textId="62422E2B" w:rsidR="00362EA5" w:rsidRDefault="000B6D34">
          <w:pPr>
            <w:pStyle w:val="TOC2"/>
            <w:rPr>
              <w:rFonts w:asciiTheme="minorHAnsi" w:eastAsiaTheme="minorEastAsia" w:hAnsiTheme="minorHAnsi" w:cstheme="minorBidi"/>
              <w:bCs w:val="0"/>
              <w:sz w:val="22"/>
              <w:szCs w:val="22"/>
            </w:rPr>
          </w:pPr>
          <w:hyperlink w:anchor="_Toc122084709" w:history="1">
            <w:r w:rsidR="00362EA5" w:rsidRPr="009559BA">
              <w:rPr>
                <w:rStyle w:val="Hyperlink"/>
              </w:rPr>
              <w:t>6.2</w:t>
            </w:r>
            <w:r w:rsidR="00362EA5">
              <w:rPr>
                <w:rFonts w:asciiTheme="minorHAnsi" w:eastAsiaTheme="minorEastAsia" w:hAnsiTheme="minorHAnsi" w:cstheme="minorBidi"/>
                <w:bCs w:val="0"/>
                <w:sz w:val="22"/>
                <w:szCs w:val="22"/>
              </w:rPr>
              <w:tab/>
            </w:r>
            <w:r w:rsidR="00362EA5" w:rsidRPr="009559BA">
              <w:rPr>
                <w:rStyle w:val="Hyperlink"/>
              </w:rPr>
              <w:t>Sharing with Radiolocation</w:t>
            </w:r>
            <w:r w:rsidR="00362EA5">
              <w:rPr>
                <w:webHidden/>
              </w:rPr>
              <w:tab/>
            </w:r>
            <w:r w:rsidR="00362EA5">
              <w:rPr>
                <w:webHidden/>
              </w:rPr>
              <w:fldChar w:fldCharType="begin"/>
            </w:r>
            <w:r w:rsidR="00362EA5">
              <w:rPr>
                <w:webHidden/>
              </w:rPr>
              <w:instrText xml:space="preserve"> PAGEREF _Toc122084709 \h </w:instrText>
            </w:r>
            <w:r w:rsidR="00362EA5">
              <w:rPr>
                <w:webHidden/>
              </w:rPr>
            </w:r>
            <w:r w:rsidR="00362EA5">
              <w:rPr>
                <w:webHidden/>
              </w:rPr>
              <w:fldChar w:fldCharType="separate"/>
            </w:r>
            <w:r w:rsidR="00CD5389">
              <w:rPr>
                <w:webHidden/>
              </w:rPr>
              <w:t>51</w:t>
            </w:r>
            <w:r w:rsidR="00362EA5">
              <w:rPr>
                <w:webHidden/>
              </w:rPr>
              <w:fldChar w:fldCharType="end"/>
            </w:r>
          </w:hyperlink>
        </w:p>
        <w:p w14:paraId="74406C90" w14:textId="1FF21EFC" w:rsidR="00362EA5" w:rsidRDefault="000B6D34">
          <w:pPr>
            <w:pStyle w:val="TOC2"/>
            <w:rPr>
              <w:rFonts w:asciiTheme="minorHAnsi" w:eastAsiaTheme="minorEastAsia" w:hAnsiTheme="minorHAnsi" w:cstheme="minorBidi"/>
              <w:bCs w:val="0"/>
              <w:sz w:val="22"/>
              <w:szCs w:val="22"/>
            </w:rPr>
          </w:pPr>
          <w:hyperlink w:anchor="_Toc122084710" w:history="1">
            <w:r w:rsidR="00362EA5" w:rsidRPr="009559BA">
              <w:rPr>
                <w:rStyle w:val="Hyperlink"/>
              </w:rPr>
              <w:t>6.3</w:t>
            </w:r>
            <w:r w:rsidR="00362EA5">
              <w:rPr>
                <w:rFonts w:asciiTheme="minorHAnsi" w:eastAsiaTheme="minorEastAsia" w:hAnsiTheme="minorHAnsi" w:cstheme="minorBidi"/>
                <w:bCs w:val="0"/>
                <w:sz w:val="22"/>
                <w:szCs w:val="22"/>
              </w:rPr>
              <w:tab/>
            </w:r>
            <w:r w:rsidR="00362EA5" w:rsidRPr="009559BA">
              <w:rPr>
                <w:rStyle w:val="Hyperlink"/>
              </w:rPr>
              <w:t>Sharing with Amateur Service</w:t>
            </w:r>
            <w:r w:rsidR="00362EA5">
              <w:rPr>
                <w:webHidden/>
              </w:rPr>
              <w:tab/>
            </w:r>
            <w:r w:rsidR="00362EA5">
              <w:rPr>
                <w:webHidden/>
              </w:rPr>
              <w:fldChar w:fldCharType="begin"/>
            </w:r>
            <w:r w:rsidR="00362EA5">
              <w:rPr>
                <w:webHidden/>
              </w:rPr>
              <w:instrText xml:space="preserve"> PAGEREF _Toc122084710 \h </w:instrText>
            </w:r>
            <w:r w:rsidR="00362EA5">
              <w:rPr>
                <w:webHidden/>
              </w:rPr>
            </w:r>
            <w:r w:rsidR="00362EA5">
              <w:rPr>
                <w:webHidden/>
              </w:rPr>
              <w:fldChar w:fldCharType="separate"/>
            </w:r>
            <w:r w:rsidR="00CD5389">
              <w:rPr>
                <w:webHidden/>
              </w:rPr>
              <w:t>51</w:t>
            </w:r>
            <w:r w:rsidR="00362EA5">
              <w:rPr>
                <w:webHidden/>
              </w:rPr>
              <w:fldChar w:fldCharType="end"/>
            </w:r>
          </w:hyperlink>
        </w:p>
        <w:p w14:paraId="6691C293" w14:textId="269B6A96" w:rsidR="00362EA5" w:rsidRDefault="000B6D34">
          <w:pPr>
            <w:pStyle w:val="TOC2"/>
            <w:rPr>
              <w:rFonts w:asciiTheme="minorHAnsi" w:eastAsiaTheme="minorEastAsia" w:hAnsiTheme="minorHAnsi" w:cstheme="minorBidi"/>
              <w:bCs w:val="0"/>
              <w:sz w:val="22"/>
              <w:szCs w:val="22"/>
            </w:rPr>
          </w:pPr>
          <w:hyperlink w:anchor="_Toc122084711" w:history="1">
            <w:r w:rsidR="00362EA5" w:rsidRPr="009559BA">
              <w:rPr>
                <w:rStyle w:val="Hyperlink"/>
              </w:rPr>
              <w:t>6.4</w:t>
            </w:r>
            <w:r w:rsidR="00362EA5">
              <w:rPr>
                <w:rFonts w:asciiTheme="minorHAnsi" w:eastAsiaTheme="minorEastAsia" w:hAnsiTheme="minorHAnsi" w:cstheme="minorBidi"/>
                <w:bCs w:val="0"/>
                <w:sz w:val="22"/>
                <w:szCs w:val="22"/>
              </w:rPr>
              <w:tab/>
            </w:r>
            <w:r w:rsidR="00362EA5" w:rsidRPr="009559BA">
              <w:rPr>
                <w:rStyle w:val="Hyperlink"/>
              </w:rPr>
              <w:t>SRD in the band</w:t>
            </w:r>
            <w:r w:rsidR="00362EA5">
              <w:rPr>
                <w:webHidden/>
              </w:rPr>
              <w:tab/>
            </w:r>
            <w:r w:rsidR="00362EA5">
              <w:rPr>
                <w:webHidden/>
              </w:rPr>
              <w:fldChar w:fldCharType="begin"/>
            </w:r>
            <w:r w:rsidR="00362EA5">
              <w:rPr>
                <w:webHidden/>
              </w:rPr>
              <w:instrText xml:space="preserve"> PAGEREF _Toc122084711 \h </w:instrText>
            </w:r>
            <w:r w:rsidR="00362EA5">
              <w:rPr>
                <w:webHidden/>
              </w:rPr>
            </w:r>
            <w:r w:rsidR="00362EA5">
              <w:rPr>
                <w:webHidden/>
              </w:rPr>
              <w:fldChar w:fldCharType="separate"/>
            </w:r>
            <w:r w:rsidR="00CD5389">
              <w:rPr>
                <w:webHidden/>
              </w:rPr>
              <w:t>51</w:t>
            </w:r>
            <w:r w:rsidR="00362EA5">
              <w:rPr>
                <w:webHidden/>
              </w:rPr>
              <w:fldChar w:fldCharType="end"/>
            </w:r>
          </w:hyperlink>
        </w:p>
        <w:p w14:paraId="00E281C2" w14:textId="3354C972" w:rsidR="00362EA5" w:rsidRDefault="000B6D34">
          <w:pPr>
            <w:pStyle w:val="TOC2"/>
            <w:rPr>
              <w:rFonts w:asciiTheme="minorHAnsi" w:eastAsiaTheme="minorEastAsia" w:hAnsiTheme="minorHAnsi" w:cstheme="minorBidi"/>
              <w:bCs w:val="0"/>
              <w:sz w:val="22"/>
              <w:szCs w:val="22"/>
            </w:rPr>
          </w:pPr>
          <w:hyperlink w:anchor="_Toc122084712" w:history="1">
            <w:r w:rsidR="00362EA5" w:rsidRPr="009559BA">
              <w:rPr>
                <w:rStyle w:val="Hyperlink"/>
              </w:rPr>
              <w:t>6.5</w:t>
            </w:r>
            <w:r w:rsidR="00362EA5">
              <w:rPr>
                <w:rFonts w:asciiTheme="minorHAnsi" w:eastAsiaTheme="minorEastAsia" w:hAnsiTheme="minorHAnsi" w:cstheme="minorBidi"/>
                <w:bCs w:val="0"/>
                <w:sz w:val="22"/>
                <w:szCs w:val="22"/>
              </w:rPr>
              <w:tab/>
            </w:r>
            <w:r w:rsidR="00362EA5" w:rsidRPr="009559BA">
              <w:rPr>
                <w:rStyle w:val="Hyperlink"/>
              </w:rPr>
              <w:t>Compatibility with the Fixed Service</w:t>
            </w:r>
            <w:r w:rsidR="00362EA5">
              <w:rPr>
                <w:webHidden/>
              </w:rPr>
              <w:tab/>
            </w:r>
            <w:r w:rsidR="00362EA5">
              <w:rPr>
                <w:webHidden/>
              </w:rPr>
              <w:fldChar w:fldCharType="begin"/>
            </w:r>
            <w:r w:rsidR="00362EA5">
              <w:rPr>
                <w:webHidden/>
              </w:rPr>
              <w:instrText xml:space="preserve"> PAGEREF _Toc122084712 \h </w:instrText>
            </w:r>
            <w:r w:rsidR="00362EA5">
              <w:rPr>
                <w:webHidden/>
              </w:rPr>
            </w:r>
            <w:r w:rsidR="00362EA5">
              <w:rPr>
                <w:webHidden/>
              </w:rPr>
              <w:fldChar w:fldCharType="separate"/>
            </w:r>
            <w:r w:rsidR="00CD5389">
              <w:rPr>
                <w:webHidden/>
              </w:rPr>
              <w:t>51</w:t>
            </w:r>
            <w:r w:rsidR="00362EA5">
              <w:rPr>
                <w:webHidden/>
              </w:rPr>
              <w:fldChar w:fldCharType="end"/>
            </w:r>
          </w:hyperlink>
        </w:p>
        <w:p w14:paraId="0C98A8BA" w14:textId="56C0E2CB" w:rsidR="00362EA5" w:rsidRDefault="000B6D34">
          <w:pPr>
            <w:pStyle w:val="TOC1"/>
            <w:rPr>
              <w:rFonts w:asciiTheme="minorHAnsi" w:eastAsiaTheme="minorEastAsia" w:hAnsiTheme="minorHAnsi" w:cstheme="minorBidi"/>
              <w:b w:val="0"/>
              <w:noProof/>
              <w:sz w:val="22"/>
              <w:szCs w:val="22"/>
            </w:rPr>
          </w:pPr>
          <w:hyperlink w:anchor="_Toc122084713" w:history="1">
            <w:r w:rsidR="00362EA5" w:rsidRPr="009559BA">
              <w:rPr>
                <w:rStyle w:val="Hyperlink"/>
                <w:noProof/>
              </w:rPr>
              <w:t>ANNEX 1: DESCRIPTION OF FUTURE car TECHNOLOGY</w:t>
            </w:r>
            <w:r w:rsidR="00362EA5">
              <w:rPr>
                <w:noProof/>
                <w:webHidden/>
              </w:rPr>
              <w:tab/>
            </w:r>
            <w:r w:rsidR="00362EA5">
              <w:rPr>
                <w:noProof/>
                <w:webHidden/>
              </w:rPr>
              <w:fldChar w:fldCharType="begin"/>
            </w:r>
            <w:r w:rsidR="00362EA5">
              <w:rPr>
                <w:noProof/>
                <w:webHidden/>
              </w:rPr>
              <w:instrText xml:space="preserve"> PAGEREF _Toc122084713 \h </w:instrText>
            </w:r>
            <w:r w:rsidR="00362EA5">
              <w:rPr>
                <w:noProof/>
                <w:webHidden/>
              </w:rPr>
            </w:r>
            <w:r w:rsidR="00362EA5">
              <w:rPr>
                <w:noProof/>
                <w:webHidden/>
              </w:rPr>
              <w:fldChar w:fldCharType="separate"/>
            </w:r>
            <w:r w:rsidR="00CD5389">
              <w:rPr>
                <w:noProof/>
                <w:webHidden/>
              </w:rPr>
              <w:t>53</w:t>
            </w:r>
            <w:r w:rsidR="00362EA5">
              <w:rPr>
                <w:noProof/>
                <w:webHidden/>
              </w:rPr>
              <w:fldChar w:fldCharType="end"/>
            </w:r>
          </w:hyperlink>
        </w:p>
        <w:p w14:paraId="578D925B" w14:textId="40C9716B" w:rsidR="00362EA5" w:rsidRDefault="000B6D34">
          <w:pPr>
            <w:pStyle w:val="TOC1"/>
            <w:rPr>
              <w:rFonts w:asciiTheme="minorHAnsi" w:eastAsiaTheme="minorEastAsia" w:hAnsiTheme="minorHAnsi" w:cstheme="minorBidi"/>
              <w:b w:val="0"/>
              <w:noProof/>
              <w:sz w:val="22"/>
              <w:szCs w:val="22"/>
            </w:rPr>
          </w:pPr>
          <w:hyperlink w:anchor="_Toc122084714" w:history="1">
            <w:r w:rsidR="00362EA5" w:rsidRPr="009559BA">
              <w:rPr>
                <w:rStyle w:val="Hyperlink"/>
                <w:noProof/>
              </w:rPr>
              <w:t>ANNEX 2: Existing Studies for the relevant RAS Band</w:t>
            </w:r>
            <w:r w:rsidR="00362EA5">
              <w:rPr>
                <w:noProof/>
                <w:webHidden/>
              </w:rPr>
              <w:tab/>
            </w:r>
            <w:r w:rsidR="00362EA5">
              <w:rPr>
                <w:noProof/>
                <w:webHidden/>
              </w:rPr>
              <w:fldChar w:fldCharType="begin"/>
            </w:r>
            <w:r w:rsidR="00362EA5">
              <w:rPr>
                <w:noProof/>
                <w:webHidden/>
              </w:rPr>
              <w:instrText xml:space="preserve"> PAGEREF _Toc122084714 \h </w:instrText>
            </w:r>
            <w:r w:rsidR="00362EA5">
              <w:rPr>
                <w:noProof/>
                <w:webHidden/>
              </w:rPr>
            </w:r>
            <w:r w:rsidR="00362EA5">
              <w:rPr>
                <w:noProof/>
                <w:webHidden/>
              </w:rPr>
              <w:fldChar w:fldCharType="separate"/>
            </w:r>
            <w:r w:rsidR="00CD5389">
              <w:rPr>
                <w:noProof/>
                <w:webHidden/>
              </w:rPr>
              <w:t>55</w:t>
            </w:r>
            <w:r w:rsidR="00362EA5">
              <w:rPr>
                <w:noProof/>
                <w:webHidden/>
              </w:rPr>
              <w:fldChar w:fldCharType="end"/>
            </w:r>
          </w:hyperlink>
        </w:p>
        <w:p w14:paraId="6D348788" w14:textId="0B10F063" w:rsidR="00362EA5" w:rsidRDefault="000B6D34">
          <w:pPr>
            <w:pStyle w:val="TOC1"/>
            <w:rPr>
              <w:rFonts w:asciiTheme="minorHAnsi" w:eastAsiaTheme="minorEastAsia" w:hAnsiTheme="minorHAnsi" w:cstheme="minorBidi"/>
              <w:b w:val="0"/>
              <w:noProof/>
              <w:sz w:val="22"/>
              <w:szCs w:val="22"/>
            </w:rPr>
          </w:pPr>
          <w:hyperlink w:anchor="_Toc122084715" w:history="1">
            <w:r w:rsidR="00362EA5" w:rsidRPr="009559BA">
              <w:rPr>
                <w:rStyle w:val="Hyperlink"/>
                <w:noProof/>
              </w:rPr>
              <w:t>ANNEX 3: Applicability of using Recommendation ITU-R P.452-16 in the band 77-81 GHz</w:t>
            </w:r>
            <w:r w:rsidR="00362EA5">
              <w:rPr>
                <w:noProof/>
                <w:webHidden/>
              </w:rPr>
              <w:tab/>
            </w:r>
            <w:r w:rsidR="00362EA5">
              <w:rPr>
                <w:noProof/>
                <w:webHidden/>
              </w:rPr>
              <w:fldChar w:fldCharType="begin"/>
            </w:r>
            <w:r w:rsidR="00362EA5">
              <w:rPr>
                <w:noProof/>
                <w:webHidden/>
              </w:rPr>
              <w:instrText xml:space="preserve"> PAGEREF _Toc122084715 \h </w:instrText>
            </w:r>
            <w:r w:rsidR="00362EA5">
              <w:rPr>
                <w:noProof/>
                <w:webHidden/>
              </w:rPr>
            </w:r>
            <w:r w:rsidR="00362EA5">
              <w:rPr>
                <w:noProof/>
                <w:webHidden/>
              </w:rPr>
              <w:fldChar w:fldCharType="separate"/>
            </w:r>
            <w:r w:rsidR="00CD5389">
              <w:rPr>
                <w:noProof/>
                <w:webHidden/>
              </w:rPr>
              <w:t>58</w:t>
            </w:r>
            <w:r w:rsidR="00362EA5">
              <w:rPr>
                <w:noProof/>
                <w:webHidden/>
              </w:rPr>
              <w:fldChar w:fldCharType="end"/>
            </w:r>
          </w:hyperlink>
        </w:p>
        <w:p w14:paraId="13406618" w14:textId="23E2C9A1" w:rsidR="00362EA5" w:rsidRDefault="000B6D34">
          <w:pPr>
            <w:pStyle w:val="TOC1"/>
            <w:rPr>
              <w:rFonts w:asciiTheme="minorHAnsi" w:eastAsiaTheme="minorEastAsia" w:hAnsiTheme="minorHAnsi" w:cstheme="minorBidi"/>
              <w:b w:val="0"/>
              <w:noProof/>
              <w:sz w:val="22"/>
              <w:szCs w:val="22"/>
            </w:rPr>
          </w:pPr>
          <w:hyperlink w:anchor="_Toc122084716" w:history="1">
            <w:r w:rsidR="00362EA5" w:rsidRPr="009559BA">
              <w:rPr>
                <w:rStyle w:val="Hyperlink"/>
                <w:noProof/>
              </w:rPr>
              <w:t>ANNEX 4: List of References</w:t>
            </w:r>
            <w:r w:rsidR="00362EA5">
              <w:rPr>
                <w:noProof/>
                <w:webHidden/>
              </w:rPr>
              <w:tab/>
            </w:r>
            <w:r w:rsidR="00362EA5">
              <w:rPr>
                <w:noProof/>
                <w:webHidden/>
              </w:rPr>
              <w:fldChar w:fldCharType="begin"/>
            </w:r>
            <w:r w:rsidR="00362EA5">
              <w:rPr>
                <w:noProof/>
                <w:webHidden/>
              </w:rPr>
              <w:instrText xml:space="preserve"> PAGEREF _Toc122084716 \h </w:instrText>
            </w:r>
            <w:r w:rsidR="00362EA5">
              <w:rPr>
                <w:noProof/>
                <w:webHidden/>
              </w:rPr>
            </w:r>
            <w:r w:rsidR="00362EA5">
              <w:rPr>
                <w:noProof/>
                <w:webHidden/>
              </w:rPr>
              <w:fldChar w:fldCharType="separate"/>
            </w:r>
            <w:r w:rsidR="00CD5389">
              <w:rPr>
                <w:noProof/>
                <w:webHidden/>
              </w:rPr>
              <w:t>60</w:t>
            </w:r>
            <w:r w:rsidR="00362EA5">
              <w:rPr>
                <w:noProof/>
                <w:webHidden/>
              </w:rPr>
              <w:fldChar w:fldCharType="end"/>
            </w:r>
          </w:hyperlink>
        </w:p>
        <w:p w14:paraId="46F6C44E" w14:textId="77777777" w:rsidR="00DB4128" w:rsidRDefault="00DB4128" w:rsidP="00264464">
          <w:pPr>
            <w:rPr>
              <w:rStyle w:val="ECCParagraph"/>
              <w:b/>
            </w:rPr>
          </w:pPr>
          <w:r>
            <w:rPr>
              <w:rStyle w:val="ECCParagraph"/>
              <w:b/>
            </w:rPr>
            <w:fldChar w:fldCharType="end"/>
          </w:r>
        </w:p>
        <w:p w14:paraId="3C4EFA9A" w14:textId="77777777" w:rsidR="00DB4128" w:rsidRDefault="00DB4128">
          <w:pPr>
            <w:rPr>
              <w:rStyle w:val="ECCParagraph"/>
              <w:b/>
            </w:rPr>
          </w:pPr>
          <w:r>
            <w:rPr>
              <w:rStyle w:val="ECCParagraph"/>
              <w:b/>
            </w:rPr>
            <w:br w:type="page"/>
          </w:r>
        </w:p>
        <w:p w14:paraId="6959CA2F" w14:textId="03D5CE10" w:rsidR="00120A17" w:rsidRPr="00BC03FD" w:rsidRDefault="000B6D34" w:rsidP="00264464">
          <w:pPr>
            <w:rPr>
              <w:rStyle w:val="ECCParagraph"/>
            </w:rPr>
          </w:pPr>
        </w:p>
      </w:sdtContent>
    </w:sdt>
    <w:p w14:paraId="6EABE794" w14:textId="77777777" w:rsidR="008A54FC" w:rsidRPr="00BC03FD" w:rsidRDefault="00DF2C67" w:rsidP="00E2303A">
      <w:pPr>
        <w:pStyle w:val="coverpageTableofContent"/>
        <w:rPr>
          <w:noProof w:val="0"/>
          <w:lang w:val="en-GB"/>
        </w:rPr>
      </w:pPr>
      <w:r w:rsidRPr="00BC03FD">
        <mc:AlternateContent>
          <mc:Choice Requires="wps">
            <w:drawing>
              <wp:anchor distT="0" distB="0" distL="114300" distR="114300" simplePos="0" relativeHeight="251657216" behindDoc="1" locked="1" layoutInCell="1" allowOverlap="1" wp14:anchorId="6AA6D201" wp14:editId="12966FEC">
                <wp:simplePos x="0" y="0"/>
                <wp:positionH relativeFrom="page">
                  <wp:posOffset>-635</wp:posOffset>
                </wp:positionH>
                <wp:positionV relativeFrom="page">
                  <wp:posOffset>899795</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578AC5" id="Rectangle 22" o:spid="_x0000_s1026" style="position:absolute;margin-left:-.05pt;margin-top:70.85pt;width:595.25pt;height:56.6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" fillcolor="#b0a696" stroked="f">
                <w10:wrap anchorx="page" anchory="page"/>
                <w10:anchorlock/>
              </v:rect>
            </w:pict>
          </mc:Fallback>
        </mc:AlternateContent>
      </w:r>
      <w:r w:rsidR="008A54FC" w:rsidRPr="00BC03FD">
        <w:rPr>
          <w:noProof w:val="0"/>
          <w:lang w:val="en-GB"/>
        </w:rPr>
        <w:t>LIST OF ABBREVIATIONS</w:t>
      </w:r>
    </w:p>
    <w:p w14:paraId="53E00B68" w14:textId="77777777" w:rsidR="008A54FC" w:rsidRPr="00BC03FD"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77"/>
        <w:gridCol w:w="7562"/>
      </w:tblGrid>
      <w:tr w:rsidR="00C859F3" w:rsidRPr="00854314" w14:paraId="490F9786" w14:textId="77777777" w:rsidTr="00775A60">
        <w:trPr>
          <w:cnfStyle w:val="100000000000" w:firstRow="1" w:lastRow="0" w:firstColumn="0" w:lastColumn="0" w:oddVBand="0" w:evenVBand="0" w:oddHBand="0" w:evenHBand="0" w:firstRowFirstColumn="0" w:firstRowLastColumn="0" w:lastRowFirstColumn="0" w:lastRowLastColumn="0"/>
          <w:trHeight w:val="76"/>
        </w:trPr>
        <w:tc>
          <w:tcPr>
            <w:tcW w:w="2077" w:type="dxa"/>
          </w:tcPr>
          <w:p w14:paraId="55226B53" w14:textId="77777777" w:rsidR="00C859F3" w:rsidRPr="00854314" w:rsidRDefault="00C859F3" w:rsidP="00854314">
            <w:pPr>
              <w:pStyle w:val="ECCTableHeaderredfont"/>
            </w:pPr>
            <w:r w:rsidRPr="00854314">
              <w:t>Abbreviation</w:t>
            </w:r>
          </w:p>
        </w:tc>
        <w:tc>
          <w:tcPr>
            <w:tcW w:w="7562" w:type="dxa"/>
          </w:tcPr>
          <w:p w14:paraId="247C2120" w14:textId="07600627" w:rsidR="00C859F3" w:rsidRPr="00854314" w:rsidRDefault="00C859F3">
            <w:pPr>
              <w:pStyle w:val="ECCTableHeaderredfont"/>
            </w:pPr>
            <w:r w:rsidRPr="00854314">
              <w:t>Explanation</w:t>
            </w:r>
          </w:p>
        </w:tc>
      </w:tr>
      <w:tr w:rsidR="00DA295F" w:rsidRPr="00BC03FD" w14:paraId="019664E3" w14:textId="77777777" w:rsidTr="00775A60">
        <w:trPr>
          <w:trHeight w:val="317"/>
        </w:trPr>
        <w:tc>
          <w:tcPr>
            <w:tcW w:w="2077" w:type="dxa"/>
          </w:tcPr>
          <w:p w14:paraId="3AF51A01" w14:textId="09E93231" w:rsidR="00DA295F" w:rsidRDefault="00DA295F" w:rsidP="004930E1">
            <w:pPr>
              <w:pStyle w:val="ECCTabletext"/>
              <w:rPr>
                <w:rStyle w:val="ECCHLbold"/>
              </w:rPr>
            </w:pPr>
            <w:r>
              <w:rPr>
                <w:rStyle w:val="ECCHLbold"/>
              </w:rPr>
              <w:t>ACC</w:t>
            </w:r>
          </w:p>
        </w:tc>
        <w:tc>
          <w:tcPr>
            <w:tcW w:w="7562" w:type="dxa"/>
          </w:tcPr>
          <w:p w14:paraId="67F3732D" w14:textId="46BABFD6" w:rsidR="00DA295F" w:rsidRPr="00466696" w:rsidRDefault="00DA295F" w:rsidP="004930E1">
            <w:pPr>
              <w:pStyle w:val="ECCTabletext"/>
            </w:pPr>
            <w:r w:rsidRPr="00DA295F">
              <w:t>Automatic Cruise Control</w:t>
            </w:r>
          </w:p>
        </w:tc>
      </w:tr>
      <w:tr w:rsidR="00466696" w:rsidRPr="00BC03FD" w14:paraId="783387DD" w14:textId="77777777" w:rsidTr="00775A60">
        <w:trPr>
          <w:trHeight w:val="317"/>
        </w:trPr>
        <w:tc>
          <w:tcPr>
            <w:tcW w:w="2077" w:type="dxa"/>
          </w:tcPr>
          <w:p w14:paraId="564BBCD1" w14:textId="46A638C8" w:rsidR="00466696" w:rsidRDefault="00466696" w:rsidP="004930E1">
            <w:pPr>
              <w:pStyle w:val="ECCTabletext"/>
              <w:rPr>
                <w:rStyle w:val="ECCHLbold"/>
              </w:rPr>
            </w:pPr>
            <w:r>
              <w:rPr>
                <w:rStyle w:val="ECCHLbold"/>
              </w:rPr>
              <w:t>AEB</w:t>
            </w:r>
          </w:p>
        </w:tc>
        <w:tc>
          <w:tcPr>
            <w:tcW w:w="7562" w:type="dxa"/>
          </w:tcPr>
          <w:p w14:paraId="32977A17" w14:textId="6136254E" w:rsidR="00466696" w:rsidRDefault="00466696" w:rsidP="004930E1">
            <w:pPr>
              <w:pStyle w:val="ECCTabletext"/>
            </w:pPr>
            <w:r w:rsidRPr="00466696">
              <w:t>Automatic Emergency Breaking</w:t>
            </w:r>
          </w:p>
        </w:tc>
      </w:tr>
      <w:tr w:rsidR="00296B03" w:rsidRPr="00BC03FD" w14:paraId="7030BF3E" w14:textId="77777777" w:rsidTr="00775A60">
        <w:trPr>
          <w:trHeight w:val="317"/>
        </w:trPr>
        <w:tc>
          <w:tcPr>
            <w:tcW w:w="2077" w:type="dxa"/>
          </w:tcPr>
          <w:p w14:paraId="21A95538" w14:textId="0C081340" w:rsidR="00296B03" w:rsidRPr="00BC03FD" w:rsidRDefault="00296B03" w:rsidP="004930E1">
            <w:pPr>
              <w:pStyle w:val="ECCTabletext"/>
              <w:rPr>
                <w:rStyle w:val="ECCHLbold"/>
              </w:rPr>
            </w:pPr>
            <w:r>
              <w:rPr>
                <w:rStyle w:val="ECCHLbold"/>
              </w:rPr>
              <w:t>AMSL</w:t>
            </w:r>
          </w:p>
        </w:tc>
        <w:tc>
          <w:tcPr>
            <w:tcW w:w="7562" w:type="dxa"/>
          </w:tcPr>
          <w:p w14:paraId="7836FA64" w14:textId="6BBC64DF" w:rsidR="00296B03" w:rsidRPr="00BC03FD" w:rsidRDefault="00296B03" w:rsidP="004930E1">
            <w:pPr>
              <w:pStyle w:val="ECCTabletext"/>
            </w:pPr>
            <w:r>
              <w:t>Above mean sea level</w:t>
            </w:r>
          </w:p>
        </w:tc>
      </w:tr>
      <w:tr w:rsidR="00296B03" w:rsidRPr="00BC03FD" w14:paraId="459D5950" w14:textId="77777777" w:rsidTr="00775A60">
        <w:trPr>
          <w:trHeight w:val="317"/>
        </w:trPr>
        <w:tc>
          <w:tcPr>
            <w:tcW w:w="2077" w:type="dxa"/>
          </w:tcPr>
          <w:p w14:paraId="6FC0597B" w14:textId="3F923E76" w:rsidR="00296B03" w:rsidRDefault="00296B03" w:rsidP="004930E1">
            <w:pPr>
              <w:pStyle w:val="ECCTabletext"/>
              <w:rPr>
                <w:rStyle w:val="ECCHLbold"/>
              </w:rPr>
            </w:pPr>
            <w:r>
              <w:rPr>
                <w:rStyle w:val="ECCHLbold"/>
              </w:rPr>
              <w:t>APA</w:t>
            </w:r>
          </w:p>
        </w:tc>
        <w:tc>
          <w:tcPr>
            <w:tcW w:w="7562" w:type="dxa"/>
          </w:tcPr>
          <w:p w14:paraId="4135BCEB" w14:textId="328DD838" w:rsidR="00296B03" w:rsidRDefault="00296B03" w:rsidP="004930E1">
            <w:pPr>
              <w:pStyle w:val="ECCTabletext"/>
            </w:pPr>
            <w:r w:rsidRPr="00296B03">
              <w:t xml:space="preserve">Automated Parking Assist </w:t>
            </w:r>
          </w:p>
        </w:tc>
      </w:tr>
      <w:tr w:rsidR="00296B03" w:rsidRPr="00BC03FD" w14:paraId="3B824759" w14:textId="77777777" w:rsidTr="00775A60">
        <w:trPr>
          <w:trHeight w:val="317"/>
        </w:trPr>
        <w:tc>
          <w:tcPr>
            <w:tcW w:w="2077" w:type="dxa"/>
          </w:tcPr>
          <w:p w14:paraId="306B0D33" w14:textId="1DE38C9D" w:rsidR="00296B03" w:rsidRPr="00BC03FD" w:rsidRDefault="00296B03" w:rsidP="004930E1">
            <w:pPr>
              <w:pStyle w:val="ECCTabletext"/>
              <w:rPr>
                <w:rStyle w:val="ECCHLbold"/>
              </w:rPr>
            </w:pPr>
            <w:r>
              <w:rPr>
                <w:rStyle w:val="ECCHLbold"/>
              </w:rPr>
              <w:t>AR</w:t>
            </w:r>
          </w:p>
        </w:tc>
        <w:tc>
          <w:tcPr>
            <w:tcW w:w="7562" w:type="dxa"/>
          </w:tcPr>
          <w:p w14:paraId="15E634BF" w14:textId="205307A9" w:rsidR="00296B03" w:rsidRPr="00BC03FD" w:rsidRDefault="00296B03" w:rsidP="004930E1">
            <w:pPr>
              <w:pStyle w:val="ECCTabletext"/>
            </w:pPr>
            <w:r>
              <w:t>Automotive Radar</w:t>
            </w:r>
          </w:p>
        </w:tc>
      </w:tr>
      <w:tr w:rsidR="00466696" w:rsidRPr="00BC03FD" w14:paraId="23BB1EB6" w14:textId="77777777" w:rsidTr="00775A60">
        <w:trPr>
          <w:trHeight w:val="317"/>
        </w:trPr>
        <w:tc>
          <w:tcPr>
            <w:tcW w:w="2077" w:type="dxa"/>
          </w:tcPr>
          <w:p w14:paraId="20B71DEC" w14:textId="64286958" w:rsidR="00466696" w:rsidRDefault="00466696" w:rsidP="004930E1">
            <w:pPr>
              <w:pStyle w:val="ECCTabletext"/>
              <w:rPr>
                <w:rStyle w:val="ECCHLbold"/>
              </w:rPr>
            </w:pPr>
            <w:r>
              <w:rPr>
                <w:rStyle w:val="ECCHLbold"/>
              </w:rPr>
              <w:t>BW</w:t>
            </w:r>
          </w:p>
        </w:tc>
        <w:tc>
          <w:tcPr>
            <w:tcW w:w="7562" w:type="dxa"/>
          </w:tcPr>
          <w:p w14:paraId="2C03AAC5" w14:textId="5B962F6A" w:rsidR="00466696" w:rsidRDefault="00466696" w:rsidP="004930E1">
            <w:pPr>
              <w:pStyle w:val="ECCTabletext"/>
            </w:pPr>
            <w:r>
              <w:t>Bandwidth</w:t>
            </w:r>
          </w:p>
        </w:tc>
      </w:tr>
      <w:tr w:rsidR="00C859F3" w:rsidRPr="00BC03FD" w14:paraId="210E52DD" w14:textId="77777777" w:rsidTr="00775A60">
        <w:trPr>
          <w:trHeight w:val="317"/>
        </w:trPr>
        <w:tc>
          <w:tcPr>
            <w:tcW w:w="2077" w:type="dxa"/>
          </w:tcPr>
          <w:p w14:paraId="41FF66ED" w14:textId="77777777" w:rsidR="00C859F3" w:rsidRPr="00BC03FD" w:rsidRDefault="00C859F3" w:rsidP="004930E1">
            <w:pPr>
              <w:pStyle w:val="ECCTabletext"/>
              <w:rPr>
                <w:rStyle w:val="ECCHLbold"/>
              </w:rPr>
            </w:pPr>
            <w:r w:rsidRPr="00BC03FD">
              <w:rPr>
                <w:rStyle w:val="ECCHLbold"/>
              </w:rPr>
              <w:t>CEPT</w:t>
            </w:r>
          </w:p>
        </w:tc>
        <w:tc>
          <w:tcPr>
            <w:tcW w:w="7562" w:type="dxa"/>
          </w:tcPr>
          <w:p w14:paraId="7E1C5C50" w14:textId="77777777" w:rsidR="00C859F3" w:rsidRPr="00BC03FD" w:rsidRDefault="00C859F3" w:rsidP="004930E1">
            <w:pPr>
              <w:pStyle w:val="ECCTabletext"/>
            </w:pPr>
            <w:r w:rsidRPr="00BC03FD">
              <w:t>European Conference of Postal and Telecommunications Administrations</w:t>
            </w:r>
          </w:p>
        </w:tc>
      </w:tr>
      <w:tr w:rsidR="00466696" w:rsidRPr="00BC03FD" w14:paraId="7F4B19A1" w14:textId="77777777" w:rsidTr="00775A60">
        <w:trPr>
          <w:trHeight w:val="317"/>
        </w:trPr>
        <w:tc>
          <w:tcPr>
            <w:tcW w:w="2077" w:type="dxa"/>
          </w:tcPr>
          <w:p w14:paraId="64C63D07" w14:textId="3F8528E5" w:rsidR="00466696" w:rsidRPr="00BC03FD" w:rsidRDefault="00466696" w:rsidP="004930E1">
            <w:pPr>
              <w:pStyle w:val="ECCTabletext"/>
              <w:rPr>
                <w:rStyle w:val="ECCHLbold"/>
              </w:rPr>
            </w:pPr>
            <w:r>
              <w:rPr>
                <w:rStyle w:val="ECCHLbold"/>
              </w:rPr>
              <w:t>CLC</w:t>
            </w:r>
          </w:p>
        </w:tc>
        <w:tc>
          <w:tcPr>
            <w:tcW w:w="7562" w:type="dxa"/>
          </w:tcPr>
          <w:p w14:paraId="24201ED2" w14:textId="56C5FDB1" w:rsidR="00466696" w:rsidRPr="00BC03FD" w:rsidRDefault="00466696" w:rsidP="004930E1">
            <w:pPr>
              <w:pStyle w:val="ECCTabletext"/>
            </w:pPr>
            <w:r>
              <w:t>Corine Land Cover</w:t>
            </w:r>
          </w:p>
        </w:tc>
      </w:tr>
      <w:tr w:rsidR="00466696" w:rsidRPr="00BC03FD" w14:paraId="4F196221" w14:textId="77777777" w:rsidTr="00775A60">
        <w:trPr>
          <w:trHeight w:val="317"/>
        </w:trPr>
        <w:tc>
          <w:tcPr>
            <w:tcW w:w="2077" w:type="dxa"/>
          </w:tcPr>
          <w:p w14:paraId="5339F144" w14:textId="6BC4755C" w:rsidR="00466696" w:rsidRDefault="00466696" w:rsidP="004930E1">
            <w:pPr>
              <w:pStyle w:val="ECCTabletext"/>
              <w:rPr>
                <w:rStyle w:val="ECCHLbold"/>
              </w:rPr>
            </w:pPr>
            <w:r>
              <w:rPr>
                <w:rStyle w:val="ECCHLbold"/>
              </w:rPr>
              <w:t>CW</w:t>
            </w:r>
          </w:p>
        </w:tc>
        <w:tc>
          <w:tcPr>
            <w:tcW w:w="7562" w:type="dxa"/>
          </w:tcPr>
          <w:p w14:paraId="70E9A986" w14:textId="14F240B5" w:rsidR="00466696" w:rsidRDefault="00466696" w:rsidP="004930E1">
            <w:pPr>
              <w:pStyle w:val="ECCTabletext"/>
            </w:pPr>
            <w:r>
              <w:t>Continuous wave</w:t>
            </w:r>
          </w:p>
        </w:tc>
      </w:tr>
      <w:tr w:rsidR="00466696" w:rsidRPr="00BC03FD" w14:paraId="2A7A3F4B" w14:textId="77777777" w:rsidTr="00775A60">
        <w:trPr>
          <w:trHeight w:val="317"/>
        </w:trPr>
        <w:tc>
          <w:tcPr>
            <w:tcW w:w="2077" w:type="dxa"/>
          </w:tcPr>
          <w:p w14:paraId="2BF187D6" w14:textId="6DA4B189" w:rsidR="00466696" w:rsidRPr="00466696" w:rsidRDefault="00466696" w:rsidP="00466696">
            <w:pPr>
              <w:pStyle w:val="ECCTabletext"/>
              <w:rPr>
                <w:rStyle w:val="ECCHLbold"/>
              </w:rPr>
            </w:pPr>
            <w:r w:rsidRPr="00466696">
              <w:rPr>
                <w:rStyle w:val="ECCHLbold"/>
              </w:rPr>
              <w:t>DATV</w:t>
            </w:r>
          </w:p>
        </w:tc>
        <w:tc>
          <w:tcPr>
            <w:tcW w:w="7562" w:type="dxa"/>
          </w:tcPr>
          <w:p w14:paraId="6BF4D41D" w14:textId="537B63B5" w:rsidR="00466696" w:rsidRPr="00466696" w:rsidRDefault="00466696" w:rsidP="00466696">
            <w:pPr>
              <w:pStyle w:val="ECCTabletext"/>
            </w:pPr>
            <w:r w:rsidRPr="00466696">
              <w:t>Digital Amateur TV</w:t>
            </w:r>
          </w:p>
        </w:tc>
      </w:tr>
      <w:tr w:rsidR="00466696" w:rsidRPr="00BC03FD" w14:paraId="569CBD4D" w14:textId="77777777" w:rsidTr="00775A60">
        <w:trPr>
          <w:trHeight w:val="317"/>
        </w:trPr>
        <w:tc>
          <w:tcPr>
            <w:tcW w:w="2077" w:type="dxa"/>
          </w:tcPr>
          <w:p w14:paraId="3D8DAE0B" w14:textId="77777777" w:rsidR="00466696" w:rsidRPr="00466696" w:rsidRDefault="00466696" w:rsidP="00466696">
            <w:pPr>
              <w:pStyle w:val="ECCTabletext"/>
              <w:rPr>
                <w:rStyle w:val="ECCHLbold"/>
              </w:rPr>
            </w:pPr>
            <w:r w:rsidRPr="00466696">
              <w:rPr>
                <w:rStyle w:val="ECCHLbold"/>
              </w:rPr>
              <w:t>e.i.r.p.</w:t>
            </w:r>
          </w:p>
        </w:tc>
        <w:tc>
          <w:tcPr>
            <w:tcW w:w="7562" w:type="dxa"/>
          </w:tcPr>
          <w:p w14:paraId="7F5AB9F4" w14:textId="7C328349" w:rsidR="00466696" w:rsidRPr="00466696" w:rsidRDefault="00466696" w:rsidP="00466696">
            <w:pPr>
              <w:pStyle w:val="ECCTabletext"/>
            </w:pPr>
            <w:r w:rsidRPr="00466696">
              <w:t xml:space="preserve">Equivalent </w:t>
            </w:r>
            <w:proofErr w:type="spellStart"/>
            <w:r w:rsidRPr="00466696">
              <w:t>isotropically</w:t>
            </w:r>
            <w:proofErr w:type="spellEnd"/>
            <w:r w:rsidRPr="00466696">
              <w:t xml:space="preserve"> radiated power</w:t>
            </w:r>
          </w:p>
        </w:tc>
      </w:tr>
      <w:tr w:rsidR="00466696" w:rsidRPr="00BC03FD" w14:paraId="29208B99" w14:textId="77777777" w:rsidTr="00775A60">
        <w:trPr>
          <w:trHeight w:val="317"/>
        </w:trPr>
        <w:tc>
          <w:tcPr>
            <w:tcW w:w="2077" w:type="dxa"/>
          </w:tcPr>
          <w:p w14:paraId="56170FF5" w14:textId="77777777" w:rsidR="00466696" w:rsidRPr="00466696" w:rsidRDefault="00466696" w:rsidP="00466696">
            <w:pPr>
              <w:pStyle w:val="ECCTabletext"/>
              <w:rPr>
                <w:rStyle w:val="ECCHLbold"/>
              </w:rPr>
            </w:pPr>
            <w:r w:rsidRPr="00466696">
              <w:rPr>
                <w:rStyle w:val="ECCHLbold"/>
              </w:rPr>
              <w:t>ECA</w:t>
            </w:r>
          </w:p>
        </w:tc>
        <w:tc>
          <w:tcPr>
            <w:tcW w:w="7562" w:type="dxa"/>
          </w:tcPr>
          <w:p w14:paraId="4DCC13CD" w14:textId="77777777" w:rsidR="00466696" w:rsidRPr="00466696" w:rsidRDefault="00466696" w:rsidP="00466696">
            <w:pPr>
              <w:pStyle w:val="ECCTabletext"/>
            </w:pPr>
            <w:r w:rsidRPr="00466696">
              <w:t>European Common Allocation</w:t>
            </w:r>
          </w:p>
        </w:tc>
      </w:tr>
      <w:tr w:rsidR="00466696" w:rsidRPr="00BC03FD" w14:paraId="64428BA3" w14:textId="77777777" w:rsidTr="00775A60">
        <w:trPr>
          <w:trHeight w:val="317"/>
        </w:trPr>
        <w:tc>
          <w:tcPr>
            <w:tcW w:w="2077" w:type="dxa"/>
          </w:tcPr>
          <w:p w14:paraId="6098242D" w14:textId="77777777" w:rsidR="00466696" w:rsidRPr="00466696" w:rsidRDefault="00466696" w:rsidP="00466696">
            <w:pPr>
              <w:pStyle w:val="ECCTabletext"/>
              <w:rPr>
                <w:rStyle w:val="ECCHLbold"/>
              </w:rPr>
            </w:pPr>
            <w:r w:rsidRPr="00466696">
              <w:rPr>
                <w:rStyle w:val="ECCHLbold"/>
              </w:rPr>
              <w:t>ECC</w:t>
            </w:r>
          </w:p>
        </w:tc>
        <w:tc>
          <w:tcPr>
            <w:tcW w:w="7562" w:type="dxa"/>
          </w:tcPr>
          <w:p w14:paraId="47B0CA02" w14:textId="77777777" w:rsidR="00466696" w:rsidRPr="00466696" w:rsidRDefault="00466696" w:rsidP="00466696">
            <w:pPr>
              <w:pStyle w:val="ECCTabletext"/>
            </w:pPr>
            <w:r w:rsidRPr="00466696">
              <w:t>Electronic Communications Committee</w:t>
            </w:r>
          </w:p>
        </w:tc>
      </w:tr>
      <w:tr w:rsidR="00466696" w:rsidRPr="00BC03FD" w14:paraId="28E706BF" w14:textId="77777777" w:rsidTr="00775A60">
        <w:trPr>
          <w:trHeight w:val="317"/>
        </w:trPr>
        <w:tc>
          <w:tcPr>
            <w:tcW w:w="2077" w:type="dxa"/>
          </w:tcPr>
          <w:p w14:paraId="67F3CF0B" w14:textId="67A42248" w:rsidR="00466696" w:rsidRPr="00466696" w:rsidRDefault="00466696" w:rsidP="00466696">
            <w:pPr>
              <w:pStyle w:val="ECCTabletext"/>
              <w:rPr>
                <w:rStyle w:val="ECCHLbold"/>
              </w:rPr>
            </w:pPr>
            <w:r w:rsidRPr="00466696">
              <w:rPr>
                <w:rStyle w:val="ECCHLbold"/>
              </w:rPr>
              <w:t>EE</w:t>
            </w:r>
            <w:r>
              <w:rPr>
                <w:rStyle w:val="ECCHLbold"/>
              </w:rPr>
              <w:t>S</w:t>
            </w:r>
            <w:r w:rsidRPr="00466696">
              <w:rPr>
                <w:rStyle w:val="ECCHLbold"/>
              </w:rPr>
              <w:t>S</w:t>
            </w:r>
          </w:p>
        </w:tc>
        <w:tc>
          <w:tcPr>
            <w:tcW w:w="7562" w:type="dxa"/>
          </w:tcPr>
          <w:p w14:paraId="0F5AC93E" w14:textId="0D8EE4E1" w:rsidR="00466696" w:rsidRPr="00466696" w:rsidRDefault="00466696" w:rsidP="00466696">
            <w:pPr>
              <w:pStyle w:val="ECCTabletext"/>
            </w:pPr>
            <w:r w:rsidRPr="00466696">
              <w:t>Earth Exploration Satellite Service</w:t>
            </w:r>
          </w:p>
        </w:tc>
      </w:tr>
      <w:tr w:rsidR="00466696" w:rsidRPr="00BC03FD" w14:paraId="14383974" w14:textId="77777777" w:rsidTr="00775A60">
        <w:trPr>
          <w:trHeight w:val="317"/>
        </w:trPr>
        <w:tc>
          <w:tcPr>
            <w:tcW w:w="2077" w:type="dxa"/>
          </w:tcPr>
          <w:p w14:paraId="698579E1" w14:textId="492D5986" w:rsidR="00466696" w:rsidRPr="00466696" w:rsidRDefault="00466696" w:rsidP="00466696">
            <w:pPr>
              <w:pStyle w:val="ECCTabletext"/>
              <w:rPr>
                <w:rStyle w:val="ECCHLbold"/>
              </w:rPr>
            </w:pPr>
            <w:r>
              <w:rPr>
                <w:rStyle w:val="ECCHLbold"/>
              </w:rPr>
              <w:t>EME</w:t>
            </w:r>
          </w:p>
        </w:tc>
        <w:tc>
          <w:tcPr>
            <w:tcW w:w="7562" w:type="dxa"/>
          </w:tcPr>
          <w:p w14:paraId="40A1A4B3" w14:textId="2C39B3D3" w:rsidR="00466696" w:rsidRPr="00466696" w:rsidRDefault="00466696" w:rsidP="00466696">
            <w:pPr>
              <w:pStyle w:val="ECCTabletext"/>
            </w:pPr>
            <w:r>
              <w:rPr>
                <w:rStyle w:val="ECCParagraph"/>
              </w:rPr>
              <w:t>E</w:t>
            </w:r>
            <w:r w:rsidRPr="00466696">
              <w:rPr>
                <w:rStyle w:val="ECCParagraph"/>
              </w:rPr>
              <w:t>arth-moon-earth</w:t>
            </w:r>
          </w:p>
        </w:tc>
      </w:tr>
      <w:tr w:rsidR="00466696" w:rsidRPr="00BC03FD" w14:paraId="3AEFF4BD" w14:textId="77777777" w:rsidTr="00775A60">
        <w:trPr>
          <w:trHeight w:val="317"/>
        </w:trPr>
        <w:tc>
          <w:tcPr>
            <w:tcW w:w="2077" w:type="dxa"/>
          </w:tcPr>
          <w:p w14:paraId="41FAA235" w14:textId="77777777" w:rsidR="00466696" w:rsidRPr="00466696" w:rsidRDefault="00466696" w:rsidP="00466696">
            <w:pPr>
              <w:pStyle w:val="ECCTabletext"/>
              <w:rPr>
                <w:rStyle w:val="ECCHLbold"/>
              </w:rPr>
            </w:pPr>
            <w:r w:rsidRPr="00466696">
              <w:rPr>
                <w:rStyle w:val="ECCHLbold"/>
              </w:rPr>
              <w:t>ETSI</w:t>
            </w:r>
          </w:p>
        </w:tc>
        <w:tc>
          <w:tcPr>
            <w:tcW w:w="7562" w:type="dxa"/>
          </w:tcPr>
          <w:p w14:paraId="472D9668" w14:textId="77777777" w:rsidR="00466696" w:rsidRPr="00466696" w:rsidRDefault="00466696" w:rsidP="00466696">
            <w:pPr>
              <w:pStyle w:val="ECCTabletext"/>
            </w:pPr>
            <w:r w:rsidRPr="00466696">
              <w:t>European Telecommunications Standards Institute</w:t>
            </w:r>
          </w:p>
        </w:tc>
      </w:tr>
      <w:tr w:rsidR="00466696" w:rsidRPr="00BC03FD" w14:paraId="2435BDF6" w14:textId="77777777" w:rsidTr="00775A60">
        <w:trPr>
          <w:trHeight w:val="317"/>
        </w:trPr>
        <w:tc>
          <w:tcPr>
            <w:tcW w:w="2077" w:type="dxa"/>
          </w:tcPr>
          <w:p w14:paraId="7ECDAEE1" w14:textId="1566B6C4" w:rsidR="00466696" w:rsidRPr="00466696" w:rsidRDefault="00466696" w:rsidP="00466696">
            <w:pPr>
              <w:pStyle w:val="ECCTabletext"/>
              <w:rPr>
                <w:rStyle w:val="ECCHLbold"/>
              </w:rPr>
            </w:pPr>
            <w:r w:rsidRPr="00466696">
              <w:rPr>
                <w:rStyle w:val="ECCHLbold"/>
              </w:rPr>
              <w:t>FMCW</w:t>
            </w:r>
          </w:p>
        </w:tc>
        <w:tc>
          <w:tcPr>
            <w:tcW w:w="7562" w:type="dxa"/>
          </w:tcPr>
          <w:p w14:paraId="33BAE6D1" w14:textId="517DFCB9" w:rsidR="00466696" w:rsidRPr="00466696" w:rsidRDefault="00466696" w:rsidP="00466696">
            <w:pPr>
              <w:pStyle w:val="ECCTabletext"/>
            </w:pPr>
            <w:r w:rsidRPr="00466696">
              <w:t>Frequency Modulated Continuous Wave</w:t>
            </w:r>
          </w:p>
        </w:tc>
      </w:tr>
      <w:tr w:rsidR="00466696" w:rsidRPr="00BC03FD" w14:paraId="75DFDAF7" w14:textId="77777777" w:rsidTr="00775A60">
        <w:trPr>
          <w:trHeight w:val="317"/>
        </w:trPr>
        <w:tc>
          <w:tcPr>
            <w:tcW w:w="2077" w:type="dxa"/>
          </w:tcPr>
          <w:p w14:paraId="228CD226" w14:textId="77777777" w:rsidR="00466696" w:rsidRPr="00466696" w:rsidRDefault="00466696" w:rsidP="00466696">
            <w:pPr>
              <w:pStyle w:val="ECCTabletext"/>
              <w:rPr>
                <w:rStyle w:val="ECCHLbold"/>
              </w:rPr>
            </w:pPr>
            <w:r w:rsidRPr="00466696">
              <w:rPr>
                <w:rStyle w:val="ECCHLbold"/>
              </w:rPr>
              <w:t>GBVR</w:t>
            </w:r>
          </w:p>
        </w:tc>
        <w:tc>
          <w:tcPr>
            <w:tcW w:w="7562" w:type="dxa"/>
          </w:tcPr>
          <w:p w14:paraId="0F66CD54" w14:textId="77777777" w:rsidR="00466696" w:rsidRPr="00466696" w:rsidRDefault="00466696" w:rsidP="00466696">
            <w:pPr>
              <w:pStyle w:val="ECCTabletext"/>
            </w:pPr>
            <w:r w:rsidRPr="00466696">
              <w:t>Ground based vehicular radar</w:t>
            </w:r>
          </w:p>
        </w:tc>
      </w:tr>
      <w:tr w:rsidR="00466696" w:rsidRPr="00BC03FD" w14:paraId="0D9ACFB7" w14:textId="77777777" w:rsidTr="00775A60">
        <w:trPr>
          <w:trHeight w:val="317"/>
        </w:trPr>
        <w:tc>
          <w:tcPr>
            <w:tcW w:w="2077" w:type="dxa"/>
          </w:tcPr>
          <w:p w14:paraId="08774372" w14:textId="31AAFFF8" w:rsidR="00466696" w:rsidRPr="00466696" w:rsidRDefault="00466696" w:rsidP="00466696">
            <w:pPr>
              <w:pStyle w:val="ECCTabletext"/>
              <w:rPr>
                <w:rStyle w:val="ECCHLbold"/>
              </w:rPr>
            </w:pPr>
            <w:r w:rsidRPr="00466696">
              <w:rPr>
                <w:rStyle w:val="ECCHLbold"/>
              </w:rPr>
              <w:t>HZAP</w:t>
            </w:r>
          </w:p>
        </w:tc>
        <w:tc>
          <w:tcPr>
            <w:tcW w:w="7562" w:type="dxa"/>
          </w:tcPr>
          <w:p w14:paraId="62631148" w14:textId="346E2E86" w:rsidR="00466696" w:rsidRPr="00466696" w:rsidRDefault="00466696" w:rsidP="00466696">
            <w:pPr>
              <w:pStyle w:val="ECCTabletext"/>
            </w:pPr>
            <w:r w:rsidRPr="00466696">
              <w:t xml:space="preserve">Home Zone Automated Parking </w:t>
            </w:r>
          </w:p>
        </w:tc>
      </w:tr>
      <w:tr w:rsidR="00466696" w:rsidRPr="00BC03FD" w14:paraId="1B8399EC" w14:textId="77777777" w:rsidTr="00775A60">
        <w:trPr>
          <w:trHeight w:val="317"/>
        </w:trPr>
        <w:tc>
          <w:tcPr>
            <w:tcW w:w="2077" w:type="dxa"/>
          </w:tcPr>
          <w:p w14:paraId="39EE0BAB" w14:textId="70674C92" w:rsidR="00466696" w:rsidRPr="00466696" w:rsidRDefault="00466696" w:rsidP="00466696">
            <w:pPr>
              <w:pStyle w:val="ECCTabletext"/>
              <w:rPr>
                <w:rStyle w:val="ECCHLbold"/>
              </w:rPr>
            </w:pPr>
            <w:r w:rsidRPr="00466696">
              <w:rPr>
                <w:rStyle w:val="ECCHLbold"/>
              </w:rPr>
              <w:t>LOS</w:t>
            </w:r>
          </w:p>
        </w:tc>
        <w:tc>
          <w:tcPr>
            <w:tcW w:w="7562" w:type="dxa"/>
          </w:tcPr>
          <w:p w14:paraId="7C426E04" w14:textId="6F348B47" w:rsidR="00466696" w:rsidRPr="00466696" w:rsidRDefault="00466696" w:rsidP="00466696">
            <w:pPr>
              <w:pStyle w:val="ECCTabletext"/>
            </w:pPr>
            <w:r w:rsidRPr="00466696">
              <w:t>Line-of-sight</w:t>
            </w:r>
          </w:p>
        </w:tc>
      </w:tr>
      <w:tr w:rsidR="00466696" w:rsidRPr="00BC03FD" w14:paraId="32A67B30" w14:textId="77777777" w:rsidTr="00775A60">
        <w:trPr>
          <w:trHeight w:val="317"/>
        </w:trPr>
        <w:tc>
          <w:tcPr>
            <w:tcW w:w="2077" w:type="dxa"/>
          </w:tcPr>
          <w:p w14:paraId="27E03290" w14:textId="77777777" w:rsidR="00466696" w:rsidRPr="00466696" w:rsidRDefault="00466696" w:rsidP="00466696">
            <w:pPr>
              <w:pStyle w:val="ECCTabletext"/>
              <w:rPr>
                <w:rStyle w:val="ECCHLbold"/>
              </w:rPr>
            </w:pPr>
            <w:r w:rsidRPr="00466696">
              <w:rPr>
                <w:rStyle w:val="ECCHLbold"/>
              </w:rPr>
              <w:t>LPR</w:t>
            </w:r>
          </w:p>
        </w:tc>
        <w:tc>
          <w:tcPr>
            <w:tcW w:w="7562" w:type="dxa"/>
          </w:tcPr>
          <w:p w14:paraId="5F008977" w14:textId="77777777" w:rsidR="00466696" w:rsidRPr="00466696" w:rsidRDefault="00466696" w:rsidP="00466696">
            <w:pPr>
              <w:pStyle w:val="ECCTabletext"/>
            </w:pPr>
            <w:r w:rsidRPr="00466696">
              <w:t>Level Probing Radar</w:t>
            </w:r>
          </w:p>
        </w:tc>
      </w:tr>
      <w:tr w:rsidR="00FE5654" w:rsidRPr="00BC03FD" w14:paraId="3A796619" w14:textId="77777777" w:rsidTr="00775A60">
        <w:trPr>
          <w:trHeight w:val="317"/>
        </w:trPr>
        <w:tc>
          <w:tcPr>
            <w:tcW w:w="2077" w:type="dxa"/>
          </w:tcPr>
          <w:p w14:paraId="329FB06D" w14:textId="69DE971F" w:rsidR="00FE5654" w:rsidRPr="00466696" w:rsidRDefault="00FE5654" w:rsidP="00466696">
            <w:pPr>
              <w:pStyle w:val="ECCTabletext"/>
              <w:rPr>
                <w:rStyle w:val="ECCHLbold"/>
              </w:rPr>
            </w:pPr>
            <w:r>
              <w:rPr>
                <w:rStyle w:val="ECCHLbold"/>
              </w:rPr>
              <w:t>LRR</w:t>
            </w:r>
          </w:p>
        </w:tc>
        <w:tc>
          <w:tcPr>
            <w:tcW w:w="7562" w:type="dxa"/>
          </w:tcPr>
          <w:p w14:paraId="334007D6" w14:textId="4718976E" w:rsidR="00FE5654" w:rsidRPr="00466696" w:rsidRDefault="006C2A40" w:rsidP="00394F53">
            <w:pPr>
              <w:pStyle w:val="ECCTabletext"/>
            </w:pPr>
            <w:r>
              <w:t>Long Range</w:t>
            </w:r>
            <w:r w:rsidR="00FE5654">
              <w:t xml:space="preserve"> </w:t>
            </w:r>
            <w:r w:rsidR="00394F53">
              <w:t>R</w:t>
            </w:r>
            <w:r w:rsidR="00FE5654">
              <w:t>adar</w:t>
            </w:r>
          </w:p>
        </w:tc>
      </w:tr>
      <w:tr w:rsidR="00762097" w:rsidRPr="00BC03FD" w14:paraId="41B6343B" w14:textId="77777777" w:rsidTr="00775A60">
        <w:trPr>
          <w:trHeight w:val="317"/>
        </w:trPr>
        <w:tc>
          <w:tcPr>
            <w:tcW w:w="2077" w:type="dxa"/>
          </w:tcPr>
          <w:p w14:paraId="4D74B249" w14:textId="783651C7" w:rsidR="00762097" w:rsidRDefault="00762097" w:rsidP="00466696">
            <w:pPr>
              <w:pStyle w:val="ECCTabletext"/>
              <w:rPr>
                <w:rStyle w:val="ECCHLbold"/>
              </w:rPr>
            </w:pPr>
            <w:r>
              <w:rPr>
                <w:rStyle w:val="ECCHLbold"/>
              </w:rPr>
              <w:t>ITU</w:t>
            </w:r>
          </w:p>
        </w:tc>
        <w:tc>
          <w:tcPr>
            <w:tcW w:w="7562" w:type="dxa"/>
          </w:tcPr>
          <w:p w14:paraId="10E87AA8" w14:textId="3C5ABB39" w:rsidR="00762097" w:rsidRDefault="00762097" w:rsidP="00466696">
            <w:pPr>
              <w:pStyle w:val="ECCTabletext"/>
            </w:pPr>
            <w:r>
              <w:t>International Telecommunication Union</w:t>
            </w:r>
          </w:p>
        </w:tc>
      </w:tr>
      <w:tr w:rsidR="00466696" w:rsidRPr="00BC03FD" w14:paraId="65B64AA6" w14:textId="77777777" w:rsidTr="00775A60">
        <w:trPr>
          <w:trHeight w:val="317"/>
        </w:trPr>
        <w:tc>
          <w:tcPr>
            <w:tcW w:w="2077" w:type="dxa"/>
          </w:tcPr>
          <w:p w14:paraId="5C072F3F" w14:textId="0F0226F5" w:rsidR="00466696" w:rsidRPr="00466696" w:rsidRDefault="00466696" w:rsidP="00466696">
            <w:pPr>
              <w:pStyle w:val="ECCTabletext"/>
              <w:rPr>
                <w:rStyle w:val="ECCHLbold"/>
              </w:rPr>
            </w:pPr>
            <w:r w:rsidRPr="00466696">
              <w:rPr>
                <w:rStyle w:val="ECCHLbold"/>
              </w:rPr>
              <w:t>MCL</w:t>
            </w:r>
          </w:p>
        </w:tc>
        <w:tc>
          <w:tcPr>
            <w:tcW w:w="7562" w:type="dxa"/>
          </w:tcPr>
          <w:p w14:paraId="1AAC794D" w14:textId="7E89848D" w:rsidR="00466696" w:rsidRPr="00466696" w:rsidRDefault="00466696" w:rsidP="00466696">
            <w:pPr>
              <w:pStyle w:val="ECCTabletext"/>
            </w:pPr>
            <w:r w:rsidRPr="00466696">
              <w:t>Minimum Coupling Loss</w:t>
            </w:r>
          </w:p>
        </w:tc>
      </w:tr>
      <w:tr w:rsidR="00762097" w:rsidRPr="00BC03FD" w14:paraId="0BED00E4" w14:textId="77777777" w:rsidTr="00775A60">
        <w:trPr>
          <w:trHeight w:val="317"/>
        </w:trPr>
        <w:tc>
          <w:tcPr>
            <w:tcW w:w="2077" w:type="dxa"/>
          </w:tcPr>
          <w:p w14:paraId="22C0E18D" w14:textId="57826138" w:rsidR="00762097" w:rsidRPr="00466696" w:rsidRDefault="00762097" w:rsidP="00466696">
            <w:pPr>
              <w:pStyle w:val="ECCTabletext"/>
              <w:rPr>
                <w:rStyle w:val="ECCHLbold"/>
              </w:rPr>
            </w:pPr>
            <w:r>
              <w:rPr>
                <w:rStyle w:val="ECCHLbold"/>
              </w:rPr>
              <w:t>NLOS</w:t>
            </w:r>
          </w:p>
        </w:tc>
        <w:tc>
          <w:tcPr>
            <w:tcW w:w="7562" w:type="dxa"/>
          </w:tcPr>
          <w:p w14:paraId="5C999B70" w14:textId="5C83CE81" w:rsidR="00762097" w:rsidRPr="00466696" w:rsidRDefault="00762097" w:rsidP="00466696">
            <w:pPr>
              <w:pStyle w:val="ECCTabletext"/>
            </w:pPr>
            <w:r>
              <w:t>Non Line-of-sight</w:t>
            </w:r>
          </w:p>
        </w:tc>
      </w:tr>
      <w:tr w:rsidR="00466696" w:rsidRPr="00BC03FD" w14:paraId="650A388F" w14:textId="77777777" w:rsidTr="00775A60">
        <w:trPr>
          <w:trHeight w:val="317"/>
        </w:trPr>
        <w:tc>
          <w:tcPr>
            <w:tcW w:w="2077" w:type="dxa"/>
          </w:tcPr>
          <w:p w14:paraId="1AA11651" w14:textId="12E6AF14" w:rsidR="00466696" w:rsidRPr="00466696" w:rsidRDefault="00466696" w:rsidP="00466696">
            <w:pPr>
              <w:pStyle w:val="ECCTabletext"/>
              <w:rPr>
                <w:rStyle w:val="ECCHLbold"/>
              </w:rPr>
            </w:pPr>
            <w:r w:rsidRPr="00466696">
              <w:rPr>
                <w:rStyle w:val="ECCHLbold"/>
              </w:rPr>
              <w:t>OFDM</w:t>
            </w:r>
          </w:p>
        </w:tc>
        <w:tc>
          <w:tcPr>
            <w:tcW w:w="7562" w:type="dxa"/>
          </w:tcPr>
          <w:p w14:paraId="30E1E490" w14:textId="282C07F0" w:rsidR="00466696" w:rsidRPr="00466696" w:rsidRDefault="00466696" w:rsidP="00466696">
            <w:pPr>
              <w:pStyle w:val="ECCTabletext"/>
            </w:pPr>
            <w:r w:rsidRPr="00466696">
              <w:t>Orthogonal Frequency-Division Multiplexing</w:t>
            </w:r>
          </w:p>
        </w:tc>
      </w:tr>
      <w:tr w:rsidR="00DA295F" w:rsidRPr="00BC03FD" w14:paraId="787B359C" w14:textId="77777777" w:rsidTr="00775A60">
        <w:trPr>
          <w:trHeight w:val="317"/>
        </w:trPr>
        <w:tc>
          <w:tcPr>
            <w:tcW w:w="2077" w:type="dxa"/>
          </w:tcPr>
          <w:p w14:paraId="4E14BC0B" w14:textId="4D6B67A3" w:rsidR="00DA295F" w:rsidRPr="00466696" w:rsidRDefault="00DA295F" w:rsidP="00466696">
            <w:pPr>
              <w:pStyle w:val="ECCTabletext"/>
              <w:rPr>
                <w:rStyle w:val="ECCHLbold"/>
              </w:rPr>
            </w:pPr>
            <w:r>
              <w:rPr>
                <w:rStyle w:val="ECCHLbold"/>
              </w:rPr>
              <w:t>OOB</w:t>
            </w:r>
          </w:p>
        </w:tc>
        <w:tc>
          <w:tcPr>
            <w:tcW w:w="7562" w:type="dxa"/>
          </w:tcPr>
          <w:p w14:paraId="0C7ED342" w14:textId="4C5B670F" w:rsidR="00DA295F" w:rsidRPr="00466696" w:rsidRDefault="00DA295F" w:rsidP="00466696">
            <w:pPr>
              <w:pStyle w:val="ECCTabletext"/>
            </w:pPr>
            <w:r>
              <w:t>Out-of-band</w:t>
            </w:r>
          </w:p>
        </w:tc>
      </w:tr>
      <w:tr w:rsidR="00466696" w:rsidRPr="00BC03FD" w14:paraId="2067831D" w14:textId="77777777" w:rsidTr="00775A60">
        <w:trPr>
          <w:trHeight w:val="317"/>
        </w:trPr>
        <w:tc>
          <w:tcPr>
            <w:tcW w:w="2077" w:type="dxa"/>
          </w:tcPr>
          <w:p w14:paraId="12D43D94" w14:textId="014255D0" w:rsidR="00466696" w:rsidRPr="00466696" w:rsidRDefault="00466696" w:rsidP="00466696">
            <w:pPr>
              <w:pStyle w:val="ECCTabletext"/>
              <w:rPr>
                <w:rStyle w:val="ECCHLbold"/>
              </w:rPr>
            </w:pPr>
            <w:r w:rsidRPr="00466696">
              <w:rPr>
                <w:rStyle w:val="ECCHLbold"/>
              </w:rPr>
              <w:t>OSM</w:t>
            </w:r>
          </w:p>
        </w:tc>
        <w:tc>
          <w:tcPr>
            <w:tcW w:w="7562" w:type="dxa"/>
          </w:tcPr>
          <w:p w14:paraId="734B0764" w14:textId="2EAB3425" w:rsidR="00466696" w:rsidRPr="00466696" w:rsidRDefault="00466696" w:rsidP="00466696">
            <w:pPr>
              <w:pStyle w:val="ECCTabletext"/>
            </w:pPr>
            <w:r w:rsidRPr="00466696">
              <w:t>Open</w:t>
            </w:r>
            <w:r w:rsidR="00FE5654">
              <w:t>S</w:t>
            </w:r>
            <w:r w:rsidRPr="00466696">
              <w:t>treet</w:t>
            </w:r>
            <w:r w:rsidR="00FE5654">
              <w:t>M</w:t>
            </w:r>
            <w:r w:rsidRPr="00466696">
              <w:t>ap</w:t>
            </w:r>
          </w:p>
        </w:tc>
      </w:tr>
      <w:tr w:rsidR="00466696" w:rsidRPr="00BC03FD" w14:paraId="670803E8" w14:textId="77777777" w:rsidTr="00775A60">
        <w:trPr>
          <w:trHeight w:val="317"/>
        </w:trPr>
        <w:tc>
          <w:tcPr>
            <w:tcW w:w="2077" w:type="dxa"/>
          </w:tcPr>
          <w:p w14:paraId="4AFA859C" w14:textId="6F1ABB29" w:rsidR="00466696" w:rsidRPr="00466696" w:rsidRDefault="00466696" w:rsidP="00466696">
            <w:pPr>
              <w:pStyle w:val="ECCTabletext"/>
              <w:rPr>
                <w:rStyle w:val="ECCHLbold"/>
              </w:rPr>
            </w:pPr>
            <w:r w:rsidRPr="00466696">
              <w:rPr>
                <w:rStyle w:val="ECCHLbold"/>
              </w:rPr>
              <w:t>PSD</w:t>
            </w:r>
          </w:p>
        </w:tc>
        <w:tc>
          <w:tcPr>
            <w:tcW w:w="7562" w:type="dxa"/>
          </w:tcPr>
          <w:p w14:paraId="07E493D5" w14:textId="53DD2A18" w:rsidR="00466696" w:rsidRPr="00466696" w:rsidRDefault="00466696" w:rsidP="00466696">
            <w:pPr>
              <w:pStyle w:val="ECCTabletext"/>
            </w:pPr>
            <w:r w:rsidRPr="00466696">
              <w:t>Power Spectral Density</w:t>
            </w:r>
          </w:p>
        </w:tc>
      </w:tr>
      <w:tr w:rsidR="00466696" w:rsidRPr="00BC03FD" w14:paraId="4FD642F0" w14:textId="77777777" w:rsidTr="00775A60">
        <w:trPr>
          <w:trHeight w:val="317"/>
        </w:trPr>
        <w:tc>
          <w:tcPr>
            <w:tcW w:w="2077" w:type="dxa"/>
          </w:tcPr>
          <w:p w14:paraId="54448516" w14:textId="16104E50" w:rsidR="00466696" w:rsidRPr="00466696" w:rsidRDefault="00466696" w:rsidP="00466696">
            <w:pPr>
              <w:pStyle w:val="ECCTabletext"/>
              <w:rPr>
                <w:rStyle w:val="ECCHLbold"/>
              </w:rPr>
            </w:pPr>
            <w:r w:rsidRPr="00466696">
              <w:rPr>
                <w:rStyle w:val="ECCHLbold"/>
              </w:rPr>
              <w:t>RA</w:t>
            </w:r>
          </w:p>
        </w:tc>
        <w:tc>
          <w:tcPr>
            <w:tcW w:w="7562" w:type="dxa"/>
          </w:tcPr>
          <w:p w14:paraId="63B27242" w14:textId="5C269590" w:rsidR="00466696" w:rsidRPr="00466696" w:rsidRDefault="00466696" w:rsidP="00466696">
            <w:pPr>
              <w:pStyle w:val="ECCTabletext"/>
            </w:pPr>
            <w:r w:rsidRPr="00466696">
              <w:t>Radio Astronomy</w:t>
            </w:r>
          </w:p>
        </w:tc>
      </w:tr>
      <w:tr w:rsidR="00466696" w:rsidRPr="00BC03FD" w14:paraId="1A435338" w14:textId="77777777" w:rsidTr="00775A60">
        <w:trPr>
          <w:trHeight w:val="317"/>
        </w:trPr>
        <w:tc>
          <w:tcPr>
            <w:tcW w:w="2077" w:type="dxa"/>
          </w:tcPr>
          <w:p w14:paraId="37D0BBED" w14:textId="77777777" w:rsidR="00466696" w:rsidRPr="00466696" w:rsidRDefault="00466696" w:rsidP="00466696">
            <w:pPr>
              <w:pStyle w:val="ECCTabletext"/>
              <w:rPr>
                <w:rStyle w:val="ECCHLbold"/>
              </w:rPr>
            </w:pPr>
            <w:r w:rsidRPr="00466696">
              <w:rPr>
                <w:rStyle w:val="ECCHLbold"/>
              </w:rPr>
              <w:t>RAS</w:t>
            </w:r>
          </w:p>
        </w:tc>
        <w:tc>
          <w:tcPr>
            <w:tcW w:w="7562" w:type="dxa"/>
          </w:tcPr>
          <w:p w14:paraId="5DC6449E" w14:textId="77777777" w:rsidR="00466696" w:rsidRPr="00466696" w:rsidRDefault="00466696" w:rsidP="00466696">
            <w:pPr>
              <w:pStyle w:val="ECCTabletext"/>
            </w:pPr>
            <w:r w:rsidRPr="00466696">
              <w:t>Radio Astronomy Service</w:t>
            </w:r>
          </w:p>
        </w:tc>
      </w:tr>
      <w:tr w:rsidR="00466696" w:rsidRPr="00BC03FD" w14:paraId="2E704CAE" w14:textId="77777777" w:rsidTr="00775A60">
        <w:trPr>
          <w:trHeight w:val="317"/>
        </w:trPr>
        <w:tc>
          <w:tcPr>
            <w:tcW w:w="2077" w:type="dxa"/>
          </w:tcPr>
          <w:p w14:paraId="23DC3B73" w14:textId="77777777" w:rsidR="00466696" w:rsidRPr="00466696" w:rsidRDefault="00466696" w:rsidP="00466696">
            <w:pPr>
              <w:pStyle w:val="ECCTabletext"/>
              <w:rPr>
                <w:rStyle w:val="ECCHLbold"/>
              </w:rPr>
            </w:pPr>
            <w:r w:rsidRPr="00466696">
              <w:rPr>
                <w:rStyle w:val="ECCHLbold"/>
              </w:rPr>
              <w:t>RF</w:t>
            </w:r>
          </w:p>
        </w:tc>
        <w:tc>
          <w:tcPr>
            <w:tcW w:w="7562" w:type="dxa"/>
          </w:tcPr>
          <w:p w14:paraId="52E175C8" w14:textId="77777777" w:rsidR="00466696" w:rsidRPr="00466696" w:rsidRDefault="00466696" w:rsidP="00466696">
            <w:pPr>
              <w:pStyle w:val="ECCTabletext"/>
            </w:pPr>
            <w:r w:rsidRPr="00466696">
              <w:t>Radio Frequency</w:t>
            </w:r>
          </w:p>
        </w:tc>
      </w:tr>
      <w:tr w:rsidR="00466696" w:rsidRPr="00BC03FD" w14:paraId="192692A2" w14:textId="77777777" w:rsidTr="00775A60">
        <w:trPr>
          <w:trHeight w:val="317"/>
        </w:trPr>
        <w:tc>
          <w:tcPr>
            <w:tcW w:w="2077" w:type="dxa"/>
          </w:tcPr>
          <w:p w14:paraId="253A6C94" w14:textId="77777777" w:rsidR="00466696" w:rsidRPr="00466696" w:rsidRDefault="00466696" w:rsidP="00466696">
            <w:pPr>
              <w:pStyle w:val="ECCTabletext"/>
              <w:rPr>
                <w:rStyle w:val="ECCHLbold"/>
              </w:rPr>
            </w:pPr>
            <w:r w:rsidRPr="00466696">
              <w:rPr>
                <w:rStyle w:val="ECCHLbold"/>
              </w:rPr>
              <w:lastRenderedPageBreak/>
              <w:t>RLOC</w:t>
            </w:r>
          </w:p>
        </w:tc>
        <w:tc>
          <w:tcPr>
            <w:tcW w:w="7562" w:type="dxa"/>
          </w:tcPr>
          <w:p w14:paraId="4D643A8A" w14:textId="77777777" w:rsidR="00466696" w:rsidRPr="00466696" w:rsidRDefault="00466696" w:rsidP="00466696">
            <w:pPr>
              <w:pStyle w:val="ECCTabletext"/>
            </w:pPr>
            <w:r w:rsidRPr="00466696">
              <w:t>Radiolocation</w:t>
            </w:r>
          </w:p>
        </w:tc>
      </w:tr>
      <w:tr w:rsidR="00FE5654" w:rsidRPr="00BC03FD" w14:paraId="4FE55615" w14:textId="77777777" w:rsidTr="00775A60">
        <w:trPr>
          <w:trHeight w:val="317"/>
        </w:trPr>
        <w:tc>
          <w:tcPr>
            <w:tcW w:w="2077" w:type="dxa"/>
          </w:tcPr>
          <w:p w14:paraId="00148145" w14:textId="32DE9472" w:rsidR="00FE5654" w:rsidRPr="00466696" w:rsidRDefault="00FE5654" w:rsidP="00466696">
            <w:pPr>
              <w:pStyle w:val="ECCTabletext"/>
              <w:rPr>
                <w:rStyle w:val="ECCHLbold"/>
              </w:rPr>
            </w:pPr>
            <w:r>
              <w:rPr>
                <w:rStyle w:val="ECCHLbold"/>
              </w:rPr>
              <w:t>RT</w:t>
            </w:r>
          </w:p>
        </w:tc>
        <w:tc>
          <w:tcPr>
            <w:tcW w:w="7562" w:type="dxa"/>
          </w:tcPr>
          <w:p w14:paraId="2DAFE4B2" w14:textId="3AF7D0D3" w:rsidR="00FE5654" w:rsidRPr="00466696" w:rsidRDefault="00FE5654" w:rsidP="00466696">
            <w:pPr>
              <w:pStyle w:val="ECCTabletext"/>
            </w:pPr>
            <w:r>
              <w:t>Radio Telescope</w:t>
            </w:r>
          </w:p>
        </w:tc>
      </w:tr>
      <w:tr w:rsidR="00FE5654" w:rsidRPr="00BC03FD" w14:paraId="211BF8B6" w14:textId="77777777" w:rsidTr="00775A60">
        <w:trPr>
          <w:trHeight w:val="317"/>
        </w:trPr>
        <w:tc>
          <w:tcPr>
            <w:tcW w:w="2077" w:type="dxa"/>
          </w:tcPr>
          <w:p w14:paraId="58D8DA65" w14:textId="05D2361A" w:rsidR="00FE5654" w:rsidRPr="00466696" w:rsidRDefault="00FE5654" w:rsidP="00466696">
            <w:pPr>
              <w:pStyle w:val="ECCTabletext"/>
              <w:rPr>
                <w:rStyle w:val="ECCHLbold"/>
              </w:rPr>
            </w:pPr>
            <w:r>
              <w:rPr>
                <w:rStyle w:val="ECCHLbold"/>
              </w:rPr>
              <w:t>Rx</w:t>
            </w:r>
          </w:p>
        </w:tc>
        <w:tc>
          <w:tcPr>
            <w:tcW w:w="7562" w:type="dxa"/>
          </w:tcPr>
          <w:p w14:paraId="123F4A8F" w14:textId="7FCDA5FC" w:rsidR="00FE5654" w:rsidRPr="00466696" w:rsidRDefault="00FE5654" w:rsidP="00466696">
            <w:pPr>
              <w:pStyle w:val="ECCTabletext"/>
            </w:pPr>
            <w:r>
              <w:t>Receiver</w:t>
            </w:r>
          </w:p>
        </w:tc>
      </w:tr>
      <w:tr w:rsidR="00466696" w:rsidRPr="00BC03FD" w14:paraId="4D3D11AB" w14:textId="77777777" w:rsidTr="00775A60">
        <w:trPr>
          <w:trHeight w:val="317"/>
        </w:trPr>
        <w:tc>
          <w:tcPr>
            <w:tcW w:w="2077" w:type="dxa"/>
          </w:tcPr>
          <w:p w14:paraId="77D403CD" w14:textId="77777777" w:rsidR="00466696" w:rsidRPr="00466696" w:rsidRDefault="00466696" w:rsidP="00466696">
            <w:pPr>
              <w:pStyle w:val="ECCTabletext"/>
              <w:rPr>
                <w:rStyle w:val="ECCHLbold"/>
              </w:rPr>
            </w:pPr>
            <w:r w:rsidRPr="00466696">
              <w:rPr>
                <w:rStyle w:val="ECCHLbold"/>
              </w:rPr>
              <w:t>SRR</w:t>
            </w:r>
          </w:p>
        </w:tc>
        <w:tc>
          <w:tcPr>
            <w:tcW w:w="7562" w:type="dxa"/>
          </w:tcPr>
          <w:p w14:paraId="1BA2BD18" w14:textId="77777777" w:rsidR="00466696" w:rsidRPr="00466696" w:rsidRDefault="00466696" w:rsidP="00466696">
            <w:pPr>
              <w:pStyle w:val="ECCTabletext"/>
            </w:pPr>
            <w:r w:rsidRPr="00466696">
              <w:t>Short Rang Radar</w:t>
            </w:r>
          </w:p>
        </w:tc>
      </w:tr>
      <w:tr w:rsidR="00466696" w:rsidRPr="00BC03FD" w14:paraId="4D6A22A1" w14:textId="77777777" w:rsidTr="00775A60">
        <w:trPr>
          <w:trHeight w:val="317"/>
        </w:trPr>
        <w:tc>
          <w:tcPr>
            <w:tcW w:w="2077" w:type="dxa"/>
          </w:tcPr>
          <w:p w14:paraId="3ADB9FB1" w14:textId="77777777" w:rsidR="00466696" w:rsidRPr="00466696" w:rsidRDefault="00466696" w:rsidP="00466696">
            <w:pPr>
              <w:pStyle w:val="ECCTabletext"/>
              <w:rPr>
                <w:rStyle w:val="ECCHLbold"/>
              </w:rPr>
            </w:pPr>
            <w:r w:rsidRPr="00466696">
              <w:rPr>
                <w:rStyle w:val="ECCHLbold"/>
              </w:rPr>
              <w:t>TLPR</w:t>
            </w:r>
          </w:p>
        </w:tc>
        <w:tc>
          <w:tcPr>
            <w:tcW w:w="7562" w:type="dxa"/>
          </w:tcPr>
          <w:p w14:paraId="168A2996" w14:textId="77777777" w:rsidR="00466696" w:rsidRPr="00466696" w:rsidRDefault="00466696" w:rsidP="00466696">
            <w:pPr>
              <w:pStyle w:val="ECCTabletext"/>
            </w:pPr>
            <w:r w:rsidRPr="00466696">
              <w:t>Tank Level Probing Radar</w:t>
            </w:r>
          </w:p>
        </w:tc>
      </w:tr>
      <w:tr w:rsidR="00466696" w:rsidRPr="00BC03FD" w14:paraId="2BC6D4F9" w14:textId="77777777" w:rsidTr="00775A60">
        <w:trPr>
          <w:trHeight w:val="317"/>
        </w:trPr>
        <w:tc>
          <w:tcPr>
            <w:tcW w:w="2077" w:type="dxa"/>
          </w:tcPr>
          <w:p w14:paraId="7BBF4ABC" w14:textId="77777777" w:rsidR="00466696" w:rsidRPr="00466696" w:rsidRDefault="00466696" w:rsidP="00466696">
            <w:pPr>
              <w:pStyle w:val="ECCTabletext"/>
              <w:rPr>
                <w:rStyle w:val="ECCHLbold"/>
              </w:rPr>
            </w:pPr>
            <w:r w:rsidRPr="00466696">
              <w:rPr>
                <w:rStyle w:val="ECCHLbold"/>
              </w:rPr>
              <w:t>TR</w:t>
            </w:r>
          </w:p>
        </w:tc>
        <w:tc>
          <w:tcPr>
            <w:tcW w:w="7562" w:type="dxa"/>
          </w:tcPr>
          <w:p w14:paraId="74A2FCBD" w14:textId="77777777" w:rsidR="00466696" w:rsidRPr="00466696" w:rsidRDefault="00466696" w:rsidP="00466696">
            <w:pPr>
              <w:pStyle w:val="ECCTabletext"/>
            </w:pPr>
            <w:r w:rsidRPr="00466696">
              <w:t>Technical Report (ETSI)</w:t>
            </w:r>
          </w:p>
        </w:tc>
      </w:tr>
      <w:tr w:rsidR="00466696" w:rsidRPr="00BC03FD" w14:paraId="56404D0A" w14:textId="77777777" w:rsidTr="00775A60">
        <w:trPr>
          <w:trHeight w:val="317"/>
        </w:trPr>
        <w:tc>
          <w:tcPr>
            <w:tcW w:w="2077" w:type="dxa"/>
          </w:tcPr>
          <w:p w14:paraId="05E5271B" w14:textId="77777777" w:rsidR="00466696" w:rsidRPr="00466696" w:rsidRDefault="00466696" w:rsidP="00466696">
            <w:pPr>
              <w:pStyle w:val="ECCTabletext"/>
              <w:rPr>
                <w:rStyle w:val="ECCHLbold"/>
              </w:rPr>
            </w:pPr>
            <w:r w:rsidRPr="00466696">
              <w:rPr>
                <w:rStyle w:val="ECCHLbold"/>
              </w:rPr>
              <w:t>TTT</w:t>
            </w:r>
          </w:p>
        </w:tc>
        <w:tc>
          <w:tcPr>
            <w:tcW w:w="7562" w:type="dxa"/>
          </w:tcPr>
          <w:p w14:paraId="4319F7B2" w14:textId="77777777" w:rsidR="00466696" w:rsidRPr="00466696" w:rsidRDefault="00466696" w:rsidP="00466696">
            <w:pPr>
              <w:pStyle w:val="ECCTabletext"/>
            </w:pPr>
            <w:r w:rsidRPr="00466696">
              <w:t>Transport and Traffic Telematics</w:t>
            </w:r>
          </w:p>
        </w:tc>
      </w:tr>
      <w:tr w:rsidR="00FE5654" w:rsidRPr="00BC03FD" w14:paraId="037E4740" w14:textId="77777777" w:rsidTr="00775A60">
        <w:trPr>
          <w:trHeight w:val="317"/>
        </w:trPr>
        <w:tc>
          <w:tcPr>
            <w:tcW w:w="2077" w:type="dxa"/>
          </w:tcPr>
          <w:p w14:paraId="476796D2" w14:textId="287E0753" w:rsidR="00FE5654" w:rsidRPr="00466696" w:rsidRDefault="00FE5654" w:rsidP="00466696">
            <w:pPr>
              <w:pStyle w:val="ECCTabletext"/>
              <w:rPr>
                <w:rStyle w:val="ECCHLbold"/>
              </w:rPr>
            </w:pPr>
            <w:r>
              <w:rPr>
                <w:rStyle w:val="ECCHLbold"/>
              </w:rPr>
              <w:t>Tx</w:t>
            </w:r>
          </w:p>
        </w:tc>
        <w:tc>
          <w:tcPr>
            <w:tcW w:w="7562" w:type="dxa"/>
          </w:tcPr>
          <w:p w14:paraId="6C11D752" w14:textId="4891BBA0" w:rsidR="00FE5654" w:rsidRPr="00466696" w:rsidRDefault="00FE5654" w:rsidP="00466696">
            <w:pPr>
              <w:pStyle w:val="ECCTabletext"/>
            </w:pPr>
            <w:r>
              <w:t>Transmitter</w:t>
            </w:r>
          </w:p>
        </w:tc>
      </w:tr>
      <w:tr w:rsidR="00466696" w:rsidRPr="00BC03FD" w14:paraId="3DD68A6C" w14:textId="77777777" w:rsidTr="00775A60">
        <w:trPr>
          <w:trHeight w:val="317"/>
        </w:trPr>
        <w:tc>
          <w:tcPr>
            <w:tcW w:w="2077" w:type="dxa"/>
          </w:tcPr>
          <w:p w14:paraId="7BD86F9E" w14:textId="77777777" w:rsidR="00466696" w:rsidRPr="00466696" w:rsidRDefault="00466696" w:rsidP="00466696">
            <w:pPr>
              <w:pStyle w:val="ECCTabletext"/>
              <w:rPr>
                <w:rStyle w:val="ECCHLbold"/>
              </w:rPr>
            </w:pPr>
            <w:r w:rsidRPr="00466696">
              <w:rPr>
                <w:rStyle w:val="ECCHLbold"/>
              </w:rPr>
              <w:t>UWB</w:t>
            </w:r>
          </w:p>
        </w:tc>
        <w:tc>
          <w:tcPr>
            <w:tcW w:w="7562" w:type="dxa"/>
          </w:tcPr>
          <w:p w14:paraId="393EEB52" w14:textId="77777777" w:rsidR="00466696" w:rsidRPr="00466696" w:rsidRDefault="00466696" w:rsidP="00466696">
            <w:pPr>
              <w:pStyle w:val="ECCTabletext"/>
            </w:pPr>
            <w:proofErr w:type="spellStart"/>
            <w:r w:rsidRPr="00466696">
              <w:t>Ultra Wide</w:t>
            </w:r>
            <w:proofErr w:type="spellEnd"/>
            <w:r w:rsidRPr="00466696">
              <w:t xml:space="preserve"> Band</w:t>
            </w:r>
          </w:p>
        </w:tc>
      </w:tr>
    </w:tbl>
    <w:p w14:paraId="6A891EB5" w14:textId="77777777" w:rsidR="00797D4C" w:rsidRPr="00BC03FD" w:rsidRDefault="00797D4C" w:rsidP="009465E0">
      <w:pPr>
        <w:pStyle w:val="Heading1"/>
        <w:rPr>
          <w:lang w:val="en-GB"/>
        </w:rPr>
      </w:pPr>
      <w:bookmarkStart w:id="23" w:name="_Toc380056497"/>
      <w:bookmarkStart w:id="24" w:name="_Toc380059748"/>
      <w:bookmarkStart w:id="25" w:name="_Toc380059785"/>
      <w:bookmarkStart w:id="26" w:name="_Toc396153636"/>
      <w:bookmarkStart w:id="27" w:name="_Toc396383863"/>
      <w:bookmarkStart w:id="28" w:name="_Toc396917296"/>
      <w:bookmarkStart w:id="29" w:name="_Toc396917345"/>
      <w:bookmarkStart w:id="30" w:name="_Toc396917407"/>
      <w:bookmarkStart w:id="31" w:name="_Toc396917460"/>
      <w:bookmarkStart w:id="32" w:name="_Toc396917627"/>
      <w:bookmarkStart w:id="33" w:name="_Toc396917642"/>
      <w:bookmarkStart w:id="34" w:name="_Toc396917747"/>
      <w:bookmarkStart w:id="35" w:name="_Toc428793389"/>
      <w:bookmarkStart w:id="36" w:name="_Toc122084673"/>
      <w:r w:rsidRPr="00CA5782">
        <w:rPr>
          <w:rStyle w:val="ECCParagraph"/>
        </w:rPr>
        <w:lastRenderedPageBreak/>
        <w:t>Introduction</w:t>
      </w:r>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4EE1A9C3" w14:textId="3C61E3FA" w:rsidR="009A6EBF" w:rsidRPr="00A16C76" w:rsidRDefault="00CE1EED" w:rsidP="00A16C76">
      <w:r w:rsidRPr="00A16C76">
        <w:t>In 2004</w:t>
      </w:r>
      <w:r w:rsidR="00F87997" w:rsidRPr="00A16C76">
        <w:t>,</w:t>
      </w:r>
      <w:r w:rsidRPr="00A16C76">
        <w:t xml:space="preserve"> ECC Decision (04)03 </w:t>
      </w:r>
      <w:r w:rsidRPr="00A16C76">
        <w:fldChar w:fldCharType="begin"/>
      </w:r>
      <w:r w:rsidRPr="00A16C76">
        <w:instrText xml:space="preserve"> REF _Ref49292491 \r \h </w:instrText>
      </w:r>
      <w:r w:rsidR="00A16C76" w:rsidRPr="00A16C76">
        <w:instrText xml:space="preserve"> \* MERGEFORMAT </w:instrText>
      </w:r>
      <w:r w:rsidRPr="00A16C76">
        <w:fldChar w:fldCharType="separate"/>
      </w:r>
      <w:r w:rsidR="000A4FAE">
        <w:t>[1]</w:t>
      </w:r>
      <w:r w:rsidRPr="00A16C76">
        <w:fldChar w:fldCharType="end"/>
      </w:r>
      <w:r w:rsidRPr="00A16C76">
        <w:t xml:space="preserve"> was published. It identified the 77-81 GHz band as a long term solution for short</w:t>
      </w:r>
      <w:r w:rsidR="002C2C8D">
        <w:t>-</w:t>
      </w:r>
      <w:r w:rsidRPr="00A16C76">
        <w:t xml:space="preserve"> range radars. </w:t>
      </w:r>
      <w:r w:rsidR="009A6EBF" w:rsidRPr="00A16C76">
        <w:t xml:space="preserve">It also identified the maximum operational parameters </w:t>
      </w:r>
      <w:r w:rsidR="00A16C76">
        <w:t xml:space="preserve">as given in </w:t>
      </w:r>
      <w:r w:rsidR="00A16C76">
        <w:fldChar w:fldCharType="begin"/>
      </w:r>
      <w:r w:rsidR="00A16C76">
        <w:instrText xml:space="preserve"> REF _Ref114843981 \h </w:instrText>
      </w:r>
      <w:r w:rsidR="00A16C76">
        <w:fldChar w:fldCharType="separate"/>
      </w:r>
      <w:r w:rsidR="003A613C">
        <w:t xml:space="preserve">Table </w:t>
      </w:r>
      <w:r w:rsidR="003A613C">
        <w:rPr>
          <w:noProof/>
        </w:rPr>
        <w:t>1</w:t>
      </w:r>
      <w:r w:rsidR="00A16C76">
        <w:fldChar w:fldCharType="end"/>
      </w:r>
      <w:r w:rsidR="009A6EBF" w:rsidRPr="00A16C76">
        <w:t>:</w:t>
      </w:r>
    </w:p>
    <w:p w14:paraId="01212DBC" w14:textId="0DE6F2BF" w:rsidR="002D2FC9" w:rsidRDefault="002D2FC9" w:rsidP="002D2FC9">
      <w:pPr>
        <w:pStyle w:val="Caption"/>
        <w:keepNext/>
      </w:pPr>
      <w:bookmarkStart w:id="37" w:name="_Ref114843981"/>
      <w:r>
        <w:t xml:space="preserve">Table </w:t>
      </w:r>
      <w:r w:rsidR="000B6D34">
        <w:fldChar w:fldCharType="begin"/>
      </w:r>
      <w:r w:rsidR="000B6D34">
        <w:instrText xml:space="preserve"> SEQ Table \* ARABIC </w:instrText>
      </w:r>
      <w:r w:rsidR="000B6D34">
        <w:fldChar w:fldCharType="separate"/>
      </w:r>
      <w:r w:rsidR="003A613C">
        <w:rPr>
          <w:noProof/>
        </w:rPr>
        <w:t>1</w:t>
      </w:r>
      <w:r w:rsidR="000B6D34">
        <w:rPr>
          <w:noProof/>
        </w:rPr>
        <w:fldChar w:fldCharType="end"/>
      </w:r>
      <w:bookmarkEnd w:id="37"/>
      <w:r>
        <w:t>: Existing PSD and e.i.r.p. limits</w:t>
      </w:r>
    </w:p>
    <w:tbl>
      <w:tblPr>
        <w:tblStyle w:val="ECCTable-redheader"/>
        <w:tblW w:w="4782" w:type="pct"/>
        <w:tblInd w:w="0" w:type="dxa"/>
        <w:tblLayout w:type="fixed"/>
        <w:tblLook w:val="04A0" w:firstRow="1" w:lastRow="0" w:firstColumn="1" w:lastColumn="0" w:noHBand="0" w:noVBand="1"/>
      </w:tblPr>
      <w:tblGrid>
        <w:gridCol w:w="4531"/>
        <w:gridCol w:w="2267"/>
        <w:gridCol w:w="2411"/>
      </w:tblGrid>
      <w:tr w:rsidR="009A6EBF" w:rsidRPr="00826238" w14:paraId="57D8DD55" w14:textId="7B89467D" w:rsidTr="00E82CA7">
        <w:trPr>
          <w:cnfStyle w:val="100000000000" w:firstRow="1" w:lastRow="0" w:firstColumn="0" w:lastColumn="0" w:oddVBand="0" w:evenVBand="0" w:oddHBand="0" w:evenHBand="0" w:firstRowFirstColumn="0" w:firstRowLastColumn="0" w:lastRowFirstColumn="0" w:lastRowLastColumn="0"/>
        </w:trPr>
        <w:tc>
          <w:tcPr>
            <w:tcW w:w="2460" w:type="pct"/>
          </w:tcPr>
          <w:p w14:paraId="0811D8B2" w14:textId="7194F8B9" w:rsidR="009A6EBF" w:rsidRPr="002D2FC9" w:rsidRDefault="009A6EBF" w:rsidP="002D2FC9"/>
        </w:tc>
        <w:tc>
          <w:tcPr>
            <w:tcW w:w="1231" w:type="pct"/>
          </w:tcPr>
          <w:p w14:paraId="2FB2C8EE" w14:textId="34FF3FCF" w:rsidR="009A6EBF" w:rsidRPr="002D2FC9" w:rsidRDefault="009A6EBF" w:rsidP="002D2FC9">
            <w:r w:rsidRPr="002D2FC9">
              <w:t>Mean PSD - limit (e.i.r.p.)</w:t>
            </w:r>
          </w:p>
        </w:tc>
        <w:tc>
          <w:tcPr>
            <w:tcW w:w="1309" w:type="pct"/>
          </w:tcPr>
          <w:p w14:paraId="78D32900" w14:textId="07B9BCB6" w:rsidR="009A6EBF" w:rsidRPr="002D2FC9" w:rsidRDefault="009A6EBF" w:rsidP="002D2FC9">
            <w:r w:rsidRPr="002D2FC9">
              <w:t>Peak e.i.r.p. - limit</w:t>
            </w:r>
          </w:p>
        </w:tc>
      </w:tr>
      <w:tr w:rsidR="009A6EBF" w:rsidRPr="00826238" w14:paraId="0BBFA4D1" w14:textId="26740EE7" w:rsidTr="00E82CA7">
        <w:tc>
          <w:tcPr>
            <w:tcW w:w="2460" w:type="pct"/>
          </w:tcPr>
          <w:p w14:paraId="35AFFB4B" w14:textId="3CB2600E" w:rsidR="009A6EBF" w:rsidRPr="002D2FC9" w:rsidRDefault="009A6EBF" w:rsidP="00E82CA7">
            <w:pPr>
              <w:jc w:val="left"/>
            </w:pPr>
            <w:r w:rsidRPr="002D2FC9">
              <w:t>Single radar (including e.g. bumper attenuation)</w:t>
            </w:r>
          </w:p>
        </w:tc>
        <w:tc>
          <w:tcPr>
            <w:tcW w:w="1231" w:type="pct"/>
          </w:tcPr>
          <w:p w14:paraId="3B4837ED" w14:textId="217D3401" w:rsidR="009A6EBF" w:rsidRPr="002D2FC9" w:rsidRDefault="009A6EBF" w:rsidP="002D2FC9">
            <w:r w:rsidRPr="002D2FC9">
              <w:t xml:space="preserve">-9 dBm/MHz </w:t>
            </w:r>
          </w:p>
        </w:tc>
        <w:tc>
          <w:tcPr>
            <w:tcW w:w="1309" w:type="pct"/>
          </w:tcPr>
          <w:p w14:paraId="5C96441B" w14:textId="12356BC5" w:rsidR="009A6EBF" w:rsidRPr="002D2FC9" w:rsidRDefault="009A6EBF" w:rsidP="002D2FC9">
            <w:r w:rsidRPr="002D2FC9">
              <w:t>(not specified)</w:t>
            </w:r>
          </w:p>
        </w:tc>
      </w:tr>
      <w:tr w:rsidR="009A6EBF" w:rsidRPr="00826238" w14:paraId="41EFE334" w14:textId="57E922B0" w:rsidTr="00E82CA7">
        <w:tc>
          <w:tcPr>
            <w:tcW w:w="2460" w:type="pct"/>
          </w:tcPr>
          <w:p w14:paraId="522293B5" w14:textId="566215D9" w:rsidR="009A6EBF" w:rsidRPr="002D2FC9" w:rsidRDefault="009A6EBF" w:rsidP="002D2FC9">
            <w:r w:rsidRPr="002D2FC9">
              <w:t>Single radar (standalone)</w:t>
            </w:r>
          </w:p>
        </w:tc>
        <w:tc>
          <w:tcPr>
            <w:tcW w:w="1231" w:type="pct"/>
          </w:tcPr>
          <w:p w14:paraId="13895FEC" w14:textId="2101B9AA" w:rsidR="009A6EBF" w:rsidRPr="002D2FC9" w:rsidRDefault="009A6EBF" w:rsidP="002D2FC9">
            <w:r w:rsidRPr="002D2FC9">
              <w:t>-3 dBm/MHz</w:t>
            </w:r>
          </w:p>
        </w:tc>
        <w:tc>
          <w:tcPr>
            <w:tcW w:w="1309" w:type="pct"/>
          </w:tcPr>
          <w:p w14:paraId="18319A0F" w14:textId="5A85BE7A" w:rsidR="009A6EBF" w:rsidRPr="002D2FC9" w:rsidRDefault="009A6EBF" w:rsidP="002D2FC9">
            <w:r w:rsidRPr="002D2FC9">
              <w:t>55 dBm</w:t>
            </w:r>
          </w:p>
        </w:tc>
      </w:tr>
    </w:tbl>
    <w:p w14:paraId="2AEC0CBF" w14:textId="45F37A43" w:rsidR="009A6EBF" w:rsidRDefault="009A6EBF" w:rsidP="004B2459">
      <w:r>
        <w:t xml:space="preserve">The European Commission </w:t>
      </w:r>
      <w:r w:rsidR="004B2459" w:rsidRPr="00CE28ED">
        <w:t xml:space="preserve">harmonised the use of automotive </w:t>
      </w:r>
      <w:r w:rsidR="006C2A40">
        <w:t>Short Range</w:t>
      </w:r>
      <w:r w:rsidR="004B2459" w:rsidRPr="00CE28ED">
        <w:t xml:space="preserve"> radar equipment according to</w:t>
      </w:r>
      <w:r w:rsidR="004B2459">
        <w:t xml:space="preserve"> </w:t>
      </w:r>
      <w:r>
        <w:t xml:space="preserve">this decision in 2004 </w:t>
      </w:r>
      <w:r>
        <w:fldChar w:fldCharType="begin"/>
      </w:r>
      <w:r>
        <w:instrText xml:space="preserve"> REF _Ref49294269 \r \h </w:instrText>
      </w:r>
      <w:r>
        <w:fldChar w:fldCharType="separate"/>
      </w:r>
      <w:r w:rsidR="003A613C">
        <w:t>[5]</w:t>
      </w:r>
      <w:r>
        <w:fldChar w:fldCharType="end"/>
      </w:r>
      <w:r w:rsidR="00DE5B01">
        <w:t>.</w:t>
      </w:r>
    </w:p>
    <w:p w14:paraId="72D3213F" w14:textId="0B4AFA63" w:rsidR="009A6EBF" w:rsidRPr="009A6EBF" w:rsidRDefault="00727ADA" w:rsidP="002D2FC9">
      <w:r w:rsidRPr="00727ADA">
        <w:t>The regulation for the 79 GHz band is</w:t>
      </w:r>
      <w:r>
        <w:t xml:space="preserve"> </w:t>
      </w:r>
      <w:r w:rsidRPr="00727ADA">
        <w:t>untouched since then</w:t>
      </w:r>
      <w:r w:rsidR="00A47173">
        <w:t>, b</w:t>
      </w:r>
      <w:r w:rsidR="009A6EBF" w:rsidRPr="002D2FC9">
        <w:t>ut RF technology</w:t>
      </w:r>
      <w:r w:rsidR="009A6EBF" w:rsidRPr="009A6EBF">
        <w:t xml:space="preserve"> and signal processing evolved that allows to develop 79 GHz automotive radar sensors that provide more functions and better RF performance than it was foreseen in 2004.</w:t>
      </w:r>
    </w:p>
    <w:p w14:paraId="28AF6600" w14:textId="26D36064" w:rsidR="009A6EBF" w:rsidRPr="009A6EBF" w:rsidRDefault="00D02D2B" w:rsidP="009A6EBF">
      <w:r>
        <w:t>Since 2004</w:t>
      </w:r>
      <w:r w:rsidR="009A6EBF" w:rsidRPr="009A6EBF">
        <w:t xml:space="preserve">, the demand for radar based driver assistance functions increased significantly and the number of radar equipped vehicles is increasing. </w:t>
      </w:r>
    </w:p>
    <w:p w14:paraId="21F49CFA" w14:textId="096B59EA" w:rsidR="00D02D2B" w:rsidRDefault="00D02D2B" w:rsidP="002D2FC9">
      <w:r>
        <w:t>In addition, the</w:t>
      </w:r>
      <w:r w:rsidRPr="00727ADA">
        <w:t xml:space="preserve"> </w:t>
      </w:r>
      <w:r w:rsidR="00727ADA" w:rsidRPr="00727ADA">
        <w:t xml:space="preserve">performance of radar based driver assistance functions evolved. Radar based functions </w:t>
      </w:r>
      <w:r w:rsidR="00727ADA" w:rsidRPr="002D2FC9">
        <w:t xml:space="preserve">will also be a key technology for highly automated or autonomous driving vehicles </w:t>
      </w:r>
      <w:r w:rsidR="00861217" w:rsidRPr="002D2FC9">
        <w:fldChar w:fldCharType="begin"/>
      </w:r>
      <w:r w:rsidR="00861217" w:rsidRPr="002D2FC9">
        <w:instrText xml:space="preserve"> REF _Ref49222134 \r \h </w:instrText>
      </w:r>
      <w:r w:rsidR="002D2FC9" w:rsidRPr="002D2FC9">
        <w:instrText xml:space="preserve"> \* MERGEFORMAT </w:instrText>
      </w:r>
      <w:r w:rsidR="00861217" w:rsidRPr="002D2FC9">
        <w:fldChar w:fldCharType="separate"/>
      </w:r>
      <w:r w:rsidR="003A613C">
        <w:t>[2]</w:t>
      </w:r>
      <w:r w:rsidR="00861217" w:rsidRPr="002D2FC9">
        <w:fldChar w:fldCharType="end"/>
      </w:r>
      <w:r w:rsidR="006C4D03">
        <w:t>.</w:t>
      </w:r>
    </w:p>
    <w:p w14:paraId="2422650B" w14:textId="0FB9D996" w:rsidR="00FD5710" w:rsidRPr="002D2FC9" w:rsidRDefault="00D02D2B" w:rsidP="002D2FC9">
      <w:r>
        <w:t>T</w:t>
      </w:r>
      <w:r w:rsidR="00FD5710" w:rsidRPr="002D2FC9">
        <w:t xml:space="preserve">he baseline for </w:t>
      </w:r>
      <w:r w:rsidR="00A0386D" w:rsidRPr="002D2FC9">
        <w:t xml:space="preserve">studies in this Report is the industry request </w:t>
      </w:r>
      <w:r w:rsidR="00A10204" w:rsidRPr="00CF3AE6">
        <w:rPr>
          <w:rStyle w:val="ECCParagraph"/>
        </w:rPr>
        <w:t>ETSI TR 103 593</w:t>
      </w:r>
      <w:r w:rsidR="00A10204" w:rsidRPr="002D2FC9" w:rsidDel="00334A0E">
        <w:t xml:space="preserve"> </w:t>
      </w:r>
      <w:r w:rsidR="00334A0E">
        <w:fldChar w:fldCharType="begin"/>
      </w:r>
      <w:r w:rsidR="00334A0E">
        <w:instrText xml:space="preserve"> REF _Ref49222134 \r \h </w:instrText>
      </w:r>
      <w:r w:rsidR="00334A0E">
        <w:fldChar w:fldCharType="separate"/>
      </w:r>
      <w:r w:rsidR="003A613C">
        <w:t>[2]</w:t>
      </w:r>
      <w:r w:rsidR="00334A0E">
        <w:fldChar w:fldCharType="end"/>
      </w:r>
      <w:r w:rsidR="00A0386D" w:rsidRPr="002D2FC9">
        <w:t xml:space="preserve"> which is expected to lead to </w:t>
      </w:r>
      <w:r w:rsidR="00FD5710" w:rsidRPr="002D2FC9">
        <w:t xml:space="preserve">regulatory action </w:t>
      </w:r>
      <w:r w:rsidR="00A0386D" w:rsidRPr="002D2FC9">
        <w:t xml:space="preserve">in Europe </w:t>
      </w:r>
      <w:r w:rsidR="00FD5710" w:rsidRPr="002D2FC9">
        <w:t xml:space="preserve">to increase safety at vehicle level. More detailed information can be found in </w:t>
      </w:r>
      <w:r w:rsidR="00FD5710" w:rsidRPr="002D2FC9">
        <w:fldChar w:fldCharType="begin"/>
      </w:r>
      <w:r w:rsidR="00FD5710" w:rsidRPr="002D2FC9">
        <w:instrText xml:space="preserve"> REF _Ref80965492 \n \h </w:instrText>
      </w:r>
      <w:r w:rsidR="00A0386D" w:rsidRPr="002D2FC9">
        <w:instrText xml:space="preserve"> \* MERGEFORMAT </w:instrText>
      </w:r>
      <w:r w:rsidR="00FD5710" w:rsidRPr="002D2FC9">
        <w:fldChar w:fldCharType="separate"/>
      </w:r>
      <w:r w:rsidR="003A613C">
        <w:t>ANNEX 1</w:t>
      </w:r>
      <w:r w:rsidR="00FD5710" w:rsidRPr="002D2FC9">
        <w:fldChar w:fldCharType="end"/>
      </w:r>
      <w:r w:rsidR="00FD5710" w:rsidRPr="002D2FC9">
        <w:t>.</w:t>
      </w:r>
    </w:p>
    <w:p w14:paraId="692832EF" w14:textId="00011E49" w:rsidR="00A12898" w:rsidRDefault="00CE4B82" w:rsidP="002D2FC9">
      <w:pPr>
        <w:rPr>
          <w:rStyle w:val="ECCParagraph"/>
        </w:rPr>
      </w:pPr>
      <w:r w:rsidRPr="002D2FC9">
        <w:t>N</w:t>
      </w:r>
      <w:r w:rsidR="00EE7704" w:rsidRPr="002D2FC9">
        <w:t xml:space="preserve">ew operational parameters are proposed to </w:t>
      </w:r>
      <w:r w:rsidR="000D591E" w:rsidRPr="002D2FC9">
        <w:t>represent</w:t>
      </w:r>
      <w:r w:rsidR="00EE7704" w:rsidRPr="002D2FC9">
        <w:t xml:space="preserve"> the evolution of the technology</w:t>
      </w:r>
      <w:r w:rsidR="000D591E" w:rsidRPr="002D2FC9">
        <w:t xml:space="preserve"> that has taken place</w:t>
      </w:r>
      <w:r w:rsidR="009A6EBF" w:rsidRPr="002D2FC9">
        <w:t xml:space="preserve"> and to make </w:t>
      </w:r>
      <w:r w:rsidR="00446E2F">
        <w:t>Mid Range</w:t>
      </w:r>
      <w:r w:rsidR="009A6EBF" w:rsidRPr="002D2FC9">
        <w:t xml:space="preserve"> and </w:t>
      </w:r>
      <w:r w:rsidR="006C2A40">
        <w:t>Long Range</w:t>
      </w:r>
      <w:r w:rsidR="009A6EBF" w:rsidRPr="002D2FC9">
        <w:t xml:space="preserve"> </w:t>
      </w:r>
      <w:r w:rsidR="006C2A40">
        <w:t>R</w:t>
      </w:r>
      <w:r w:rsidR="009A6EBF" w:rsidRPr="002D2FC9">
        <w:t>adars also possible in the range 77-81 GHz.</w:t>
      </w:r>
      <w:r w:rsidR="00EE7704" w:rsidRPr="002D2FC9">
        <w:t xml:space="preserve"> </w:t>
      </w:r>
      <w:r w:rsidR="00A12898" w:rsidRPr="002D2FC9">
        <w:t>The</w:t>
      </w:r>
      <w:r w:rsidR="00A12898" w:rsidRPr="00CF3AE6">
        <w:rPr>
          <w:rStyle w:val="ECCParagraph"/>
        </w:rPr>
        <w:t xml:space="preserve"> studies carried out in this Report are based on </w:t>
      </w:r>
      <w:r w:rsidR="00C859F3" w:rsidRPr="00CF3AE6">
        <w:rPr>
          <w:rStyle w:val="ECCParagraph"/>
        </w:rPr>
        <w:t>radiodetermination equipment for ground based vehicular applications</w:t>
      </w:r>
      <w:r w:rsidR="00A12898" w:rsidRPr="00CF3AE6">
        <w:rPr>
          <w:rStyle w:val="ECCParagraph"/>
        </w:rPr>
        <w:t xml:space="preserve"> technical characteristics defined in the ETSI TR 103 593 </w:t>
      </w:r>
      <w:r w:rsidR="00C859F3" w:rsidRPr="00CF3AE6">
        <w:rPr>
          <w:rStyle w:val="ECCParagraph"/>
        </w:rPr>
        <w:fldChar w:fldCharType="begin"/>
      </w:r>
      <w:r w:rsidR="00C859F3" w:rsidRPr="00CF3AE6">
        <w:rPr>
          <w:rStyle w:val="ECCParagraph"/>
        </w:rPr>
        <w:instrText xml:space="preserve"> REF _Ref49222134 \r \h  \* MERGEFORMAT </w:instrText>
      </w:r>
      <w:r w:rsidR="00C859F3" w:rsidRPr="00CF3AE6">
        <w:rPr>
          <w:rStyle w:val="ECCParagraph"/>
        </w:rPr>
      </w:r>
      <w:r w:rsidR="00C859F3" w:rsidRPr="00CF3AE6">
        <w:rPr>
          <w:rStyle w:val="ECCParagraph"/>
        </w:rPr>
        <w:fldChar w:fldCharType="separate"/>
      </w:r>
      <w:r w:rsidR="003A613C">
        <w:rPr>
          <w:rStyle w:val="ECCParagraph"/>
        </w:rPr>
        <w:t>[2]</w:t>
      </w:r>
      <w:r w:rsidR="00C859F3" w:rsidRPr="00CF3AE6">
        <w:rPr>
          <w:rStyle w:val="ECCParagraph"/>
        </w:rPr>
        <w:fldChar w:fldCharType="end"/>
      </w:r>
      <w:r w:rsidR="00A12898" w:rsidRPr="00CF3AE6">
        <w:rPr>
          <w:rStyle w:val="ECCParagraph"/>
        </w:rPr>
        <w:t>.</w:t>
      </w:r>
    </w:p>
    <w:p w14:paraId="4636FC13" w14:textId="66085339" w:rsidR="008A54FC" w:rsidRPr="00BC03FD" w:rsidRDefault="00AA4A22" w:rsidP="009465E0">
      <w:pPr>
        <w:pStyle w:val="Heading1"/>
        <w:rPr>
          <w:lang w:val="en-GB"/>
        </w:rPr>
      </w:pPr>
      <w:bookmarkStart w:id="38" w:name="_Toc122084674"/>
      <w:r w:rsidRPr="00462059">
        <w:rPr>
          <w:lang w:val="en-GB"/>
        </w:rPr>
        <w:lastRenderedPageBreak/>
        <w:t>S</w:t>
      </w:r>
      <w:r w:rsidRPr="00A71E1A">
        <w:rPr>
          <w:lang w:val="en-GB"/>
        </w:rPr>
        <w:t>y</w:t>
      </w:r>
      <w:r w:rsidRPr="00462059">
        <w:rPr>
          <w:lang w:val="en-GB"/>
        </w:rPr>
        <w:t xml:space="preserve">stem </w:t>
      </w:r>
      <w:r w:rsidR="00077FB7" w:rsidRPr="00462059">
        <w:rPr>
          <w:lang w:val="en-GB"/>
        </w:rPr>
        <w:t xml:space="preserve">description of </w:t>
      </w:r>
      <w:r w:rsidR="00F03894" w:rsidRPr="00462059">
        <w:rPr>
          <w:lang w:val="en-GB"/>
        </w:rPr>
        <w:t>ground based vehicular</w:t>
      </w:r>
      <w:r w:rsidR="00077FB7" w:rsidRPr="00462059">
        <w:rPr>
          <w:lang w:val="en-GB"/>
        </w:rPr>
        <w:t xml:space="preserve"> Radars in the 77-81 GHz Band</w:t>
      </w:r>
      <w:bookmarkEnd w:id="38"/>
    </w:p>
    <w:p w14:paraId="03669AD8" w14:textId="189D03CB" w:rsidR="00172177" w:rsidRDefault="00AA4A22" w:rsidP="00AF04E6">
      <w:pPr>
        <w:pStyle w:val="Heading2"/>
      </w:pPr>
      <w:bookmarkStart w:id="39" w:name="_Toc122084675"/>
      <w:r>
        <w:t xml:space="preserve">System </w:t>
      </w:r>
      <w:r w:rsidR="00172177">
        <w:t>description</w:t>
      </w:r>
      <w:bookmarkEnd w:id="39"/>
    </w:p>
    <w:p w14:paraId="124EFD94" w14:textId="37416364" w:rsidR="00172177" w:rsidRPr="002D2FC9" w:rsidRDefault="00172177" w:rsidP="002D2FC9">
      <w:pPr>
        <w:rPr>
          <w:rStyle w:val="ECCHLgreen"/>
        </w:rPr>
      </w:pPr>
      <w:r w:rsidRPr="00172177">
        <w:t xml:space="preserve">To provide different functionalities for driving </w:t>
      </w:r>
      <w:r w:rsidR="00A718AC" w:rsidRPr="00A718AC">
        <w:t>a</w:t>
      </w:r>
      <w:r w:rsidR="00A718AC" w:rsidRPr="002D2FC9">
        <w:t>ssistance and increased safety, more and more cars</w:t>
      </w:r>
      <w:r w:rsidR="00A718AC" w:rsidRPr="00A718AC">
        <w:t xml:space="preserve"> </w:t>
      </w:r>
      <w:r w:rsidRPr="00172177">
        <w:t xml:space="preserve">are equipped with different type of radars that are mounted at specific positions </w:t>
      </w:r>
      <w:r w:rsidR="00BE11D9" w:rsidRPr="00172177">
        <w:t>on board</w:t>
      </w:r>
      <w:r w:rsidRPr="00172177">
        <w:t xml:space="preserve"> the vehicle as shown in</w:t>
      </w:r>
      <w:r w:rsidR="00CE4B82">
        <w:t xml:space="preserve"> </w:t>
      </w:r>
      <w:r w:rsidR="00CE4B82">
        <w:fldChar w:fldCharType="begin"/>
      </w:r>
      <w:r w:rsidR="00CE4B82">
        <w:instrText xml:space="preserve"> REF _Ref111737600 \h </w:instrText>
      </w:r>
      <w:r w:rsidR="00CE4B82">
        <w:fldChar w:fldCharType="separate"/>
      </w:r>
      <w:r w:rsidR="0066110B" w:rsidRPr="002D2FC9">
        <w:t xml:space="preserve">Figure </w:t>
      </w:r>
      <w:r w:rsidR="0066110B">
        <w:rPr>
          <w:noProof/>
        </w:rPr>
        <w:t>1</w:t>
      </w:r>
      <w:r w:rsidR="00CE4B82">
        <w:fldChar w:fldCharType="end"/>
      </w:r>
      <w:r w:rsidRPr="00172177">
        <w:t>. Front and corner radars are used for applications requiring long and medium range such as automatic cruise control, lane keep, lane change assist, automatic emergency braking, etc.</w:t>
      </w:r>
    </w:p>
    <w:p w14:paraId="1946FACA" w14:textId="5AA96727" w:rsidR="00D80B16" w:rsidRPr="002D2FC9" w:rsidRDefault="00172177" w:rsidP="00AA4A22">
      <w:pPr>
        <w:pStyle w:val="ECCFiguregraphcentered"/>
      </w:pPr>
      <w:r w:rsidRPr="002D2FC9">
        <w:drawing>
          <wp:inline distT="0" distB="0" distL="0" distR="0" wp14:anchorId="78170604" wp14:editId="17FF7DF8">
            <wp:extent cx="4178461" cy="3493935"/>
            <wp:effectExtent l="0" t="0" r="0" b="0"/>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97295" cy="3509684"/>
                    </a:xfrm>
                    <a:prstGeom prst="rect">
                      <a:avLst/>
                    </a:prstGeom>
                  </pic:spPr>
                </pic:pic>
              </a:graphicData>
            </a:graphic>
          </wp:inline>
        </w:drawing>
      </w:r>
    </w:p>
    <w:p w14:paraId="233DAE9E" w14:textId="462C76B0" w:rsidR="00CE4B82" w:rsidRPr="002D2FC9" w:rsidRDefault="00CE4B82" w:rsidP="00CE4B82">
      <w:pPr>
        <w:pStyle w:val="Caption"/>
      </w:pPr>
      <w:bookmarkStart w:id="40" w:name="_Ref111737600"/>
      <w:bookmarkStart w:id="41" w:name="_Ref114852445"/>
      <w:bookmarkStart w:id="42" w:name="_Ref64899755"/>
      <w:r w:rsidRPr="002D2FC9">
        <w:t xml:space="preserve">Figure </w:t>
      </w:r>
      <w:r w:rsidR="000B6D34">
        <w:fldChar w:fldCharType="begin"/>
      </w:r>
      <w:r w:rsidR="000B6D34">
        <w:instrText xml:space="preserve"> SEQ Figure \* ARABIC </w:instrText>
      </w:r>
      <w:r w:rsidR="000B6D34">
        <w:fldChar w:fldCharType="separate"/>
      </w:r>
      <w:r w:rsidR="003A613C">
        <w:rPr>
          <w:noProof/>
        </w:rPr>
        <w:t>1</w:t>
      </w:r>
      <w:r w:rsidR="000B6D34">
        <w:rPr>
          <w:noProof/>
        </w:rPr>
        <w:fldChar w:fldCharType="end"/>
      </w:r>
      <w:bookmarkEnd w:id="40"/>
      <w:r w:rsidRPr="002D2FC9">
        <w:t>: Example for the coverage range of radar sensors at one vehicle to achieve 360 degrees coverage</w:t>
      </w:r>
      <w:bookmarkEnd w:id="41"/>
    </w:p>
    <w:bookmarkEnd w:id="42"/>
    <w:p w14:paraId="745E1774" w14:textId="6BEC9318" w:rsidR="0023662F" w:rsidRPr="002D2FC9" w:rsidRDefault="0023662F" w:rsidP="003511C4">
      <w:r w:rsidRPr="002D2FC9">
        <w:t>Future radar based applications providing the vehicle with higher degree of autonomy and enable automated driving require long, short and ultra-short-range radars for front, side and rear-view (see yellow areas in</w:t>
      </w:r>
      <w:r w:rsidR="00EC79BF">
        <w:t xml:space="preserve"> </w:t>
      </w:r>
      <w:r w:rsidR="00EC79BF">
        <w:fldChar w:fldCharType="begin"/>
      </w:r>
      <w:r w:rsidR="00EC79BF">
        <w:instrText xml:space="preserve"> REF _Ref111737600 \h </w:instrText>
      </w:r>
      <w:r w:rsidR="00EC79BF">
        <w:fldChar w:fldCharType="separate"/>
      </w:r>
      <w:r w:rsidR="00EC79BF" w:rsidRPr="002D2FC9">
        <w:t xml:space="preserve">Figure </w:t>
      </w:r>
      <w:r w:rsidR="00EC79BF">
        <w:rPr>
          <w:noProof/>
        </w:rPr>
        <w:t>1</w:t>
      </w:r>
      <w:r w:rsidR="00EC79BF">
        <w:fldChar w:fldCharType="end"/>
      </w:r>
      <w:r w:rsidRPr="002D2FC9">
        <w:t>), such that 360° sensing is enabled.</w:t>
      </w:r>
    </w:p>
    <w:p w14:paraId="514562E7" w14:textId="725779E8" w:rsidR="00172177" w:rsidRPr="00172177" w:rsidRDefault="00172177" w:rsidP="00172177">
      <w:r>
        <w:t xml:space="preserve">New high resolution vehicular </w:t>
      </w:r>
      <w:r w:rsidRPr="00172177">
        <w:t xml:space="preserve">radar sensors will besides the already implemented </w:t>
      </w:r>
      <w:r w:rsidR="00D80B16" w:rsidRPr="00172177">
        <w:t>long-range</w:t>
      </w:r>
      <w:r w:rsidRPr="00172177">
        <w:t xml:space="preserve"> functions allow to obtain a wide field of view (in azimuth) 360 degrees </w:t>
      </w:r>
      <w:r w:rsidR="007853A3" w:rsidRPr="00172177">
        <w:t>around</w:t>
      </w:r>
      <w:r w:rsidRPr="00172177">
        <w:t xml:space="preserve"> the vehicle and allow to implement features like </w:t>
      </w:r>
      <w:r w:rsidR="00D80B16" w:rsidRPr="00172177">
        <w:t>e.g.</w:t>
      </w:r>
      <w:r w:rsidRPr="00172177">
        <w:t xml:space="preserve"> turn assist, intersection assistant, automated parking assistance or autonomous valet parking. A more comprehensive list of functions that depend on </w:t>
      </w:r>
      <w:r w:rsidR="00D80B16" w:rsidRPr="00172177">
        <w:t>high-resolution</w:t>
      </w:r>
      <w:r w:rsidRPr="00172177">
        <w:t xml:space="preserve"> radars is available in </w:t>
      </w:r>
      <w:r w:rsidR="00280534" w:rsidRPr="00172177">
        <w:t xml:space="preserve">ETSI TR 103 593 </w:t>
      </w:r>
      <w:r w:rsidR="00280534">
        <w:fldChar w:fldCharType="begin"/>
      </w:r>
      <w:r w:rsidR="00280534">
        <w:instrText xml:space="preserve"> REF _Ref49222134 \r \h </w:instrText>
      </w:r>
      <w:r w:rsidR="00280534">
        <w:fldChar w:fldCharType="separate"/>
      </w:r>
      <w:r w:rsidR="003A613C">
        <w:t>[2]</w:t>
      </w:r>
      <w:r w:rsidR="00280534">
        <w:fldChar w:fldCharType="end"/>
      </w:r>
      <w:r w:rsidRPr="00172177">
        <w:t xml:space="preserve">. </w:t>
      </w:r>
    </w:p>
    <w:p w14:paraId="6DF01D25" w14:textId="77777777" w:rsidR="00172177" w:rsidRPr="00172177" w:rsidRDefault="00172177" w:rsidP="00172177">
      <w:r w:rsidRPr="00172177">
        <w:t xml:space="preserve">To perform such features, the radars need to be capable to detect a wide range of objects such pedestrian, bicycles, vehicles, etc. </w:t>
      </w:r>
      <w:r w:rsidR="007853A3" w:rsidRPr="00172177">
        <w:t>Vehicular</w:t>
      </w:r>
      <w:r w:rsidRPr="00172177">
        <w:t xml:space="preserve"> radar sensors that are capable of detecting small objects such as bicycles, pedestrians and children require an operating bandwidth with up to 4 GHz.</w:t>
      </w:r>
    </w:p>
    <w:p w14:paraId="4BA7866A" w14:textId="41FBAEDC" w:rsidR="00A718AC" w:rsidRPr="002D2FC9" w:rsidRDefault="00A718AC" w:rsidP="002D2FC9">
      <w:r w:rsidRPr="002D2FC9">
        <w:t xml:space="preserve">To offer that in as many cars </w:t>
      </w:r>
      <w:r w:rsidR="003511C4" w:rsidRPr="002D2FC9">
        <w:t xml:space="preserve">as </w:t>
      </w:r>
      <w:r w:rsidRPr="002D2FC9">
        <w:t>possible, it is required to extend radio resources and use lower-bandwidth radars also in the band 77-81 GHz and increase the maximum possible transmit power spectral density.</w:t>
      </w:r>
    </w:p>
    <w:p w14:paraId="5400B874" w14:textId="30F651A9" w:rsidR="00AD654B" w:rsidRPr="00AD654B" w:rsidRDefault="00AD654B" w:rsidP="00AD654B">
      <w:pPr>
        <w:rPr>
          <w:rStyle w:val="ECCParagraph"/>
        </w:rPr>
      </w:pPr>
      <w:r>
        <w:rPr>
          <w:rStyle w:val="ECCParagraph"/>
        </w:rPr>
        <w:t xml:space="preserve">A listing of </w:t>
      </w:r>
      <w:r w:rsidRPr="00AD654B">
        <w:rPr>
          <w:rStyle w:val="ECCParagraph"/>
        </w:rPr>
        <w:t>Advanced Driving Assistance Systems covering the related features &amp; use cases can be found in</w:t>
      </w:r>
      <w:r w:rsidR="00EC79BF">
        <w:rPr>
          <w:rStyle w:val="ECCParagraph"/>
        </w:rPr>
        <w:t xml:space="preserve"> </w:t>
      </w:r>
      <w:r w:rsidR="00EC79BF">
        <w:rPr>
          <w:rStyle w:val="ECCParagraph"/>
        </w:rPr>
        <w:fldChar w:fldCharType="begin"/>
      </w:r>
      <w:r w:rsidR="00EC79BF">
        <w:rPr>
          <w:rStyle w:val="ECCParagraph"/>
        </w:rPr>
        <w:instrText xml:space="preserve"> REF _Ref114852490 \h </w:instrText>
      </w:r>
      <w:r w:rsidR="00EC79BF">
        <w:rPr>
          <w:rStyle w:val="ECCParagraph"/>
        </w:rPr>
      </w:r>
      <w:r w:rsidR="00EC79BF">
        <w:rPr>
          <w:rStyle w:val="ECCParagraph"/>
        </w:rPr>
        <w:fldChar w:fldCharType="separate"/>
      </w:r>
      <w:r w:rsidR="003A613C">
        <w:t xml:space="preserve">Table </w:t>
      </w:r>
      <w:r w:rsidR="003A613C">
        <w:rPr>
          <w:noProof/>
        </w:rPr>
        <w:t>2</w:t>
      </w:r>
      <w:r w:rsidR="00EC79BF">
        <w:rPr>
          <w:rStyle w:val="ECCParagraph"/>
        </w:rPr>
        <w:fldChar w:fldCharType="end"/>
      </w:r>
      <w:r w:rsidRPr="00AD654B">
        <w:rPr>
          <w:rStyle w:val="ECCParagraph"/>
        </w:rPr>
        <w:t xml:space="preserve">. The key system elements including radar are provided. </w:t>
      </w:r>
    </w:p>
    <w:p w14:paraId="3A016BB2" w14:textId="502752E9" w:rsidR="00AD654B" w:rsidRDefault="00AD654B" w:rsidP="00A16C76">
      <w:pPr>
        <w:rPr>
          <w:rStyle w:val="ECCParagraph"/>
        </w:rPr>
      </w:pPr>
      <w:r w:rsidRPr="00DF0227">
        <w:rPr>
          <w:rStyle w:val="ECCParagraph"/>
        </w:rPr>
        <w:t>The list does not claim to be complete and is therefore not restricted to the systems specified.</w:t>
      </w:r>
      <w:r>
        <w:rPr>
          <w:rStyle w:val="ECCParagraph"/>
        </w:rPr>
        <w:t xml:space="preserve"> </w:t>
      </w:r>
      <w:r w:rsidRPr="00932F42">
        <w:rPr>
          <w:rStyle w:val="ECCParagraph"/>
        </w:rPr>
        <w:t>Additional systems and applications may exist or will emerge based on evolving technology.</w:t>
      </w:r>
      <w:r w:rsidR="00A16C76">
        <w:rPr>
          <w:rStyle w:val="ECCParagraph"/>
        </w:rPr>
        <w:t xml:space="preserve"> </w:t>
      </w:r>
    </w:p>
    <w:p w14:paraId="3C8D4F93" w14:textId="7E55556D" w:rsidR="00A16C76" w:rsidRDefault="00A16C76" w:rsidP="00A16C76">
      <w:pPr>
        <w:pStyle w:val="Caption"/>
        <w:keepNext/>
      </w:pPr>
      <w:bookmarkStart w:id="43" w:name="_Ref114852490"/>
      <w:r>
        <w:lastRenderedPageBreak/>
        <w:t xml:space="preserve">Table </w:t>
      </w:r>
      <w:r w:rsidR="000B6D34">
        <w:fldChar w:fldCharType="begin"/>
      </w:r>
      <w:r w:rsidR="000B6D34">
        <w:instrText xml:space="preserve"> SEQ Table \* ARABIC </w:instrText>
      </w:r>
      <w:r w:rsidR="000B6D34">
        <w:fldChar w:fldCharType="separate"/>
      </w:r>
      <w:r w:rsidR="003A613C">
        <w:rPr>
          <w:noProof/>
        </w:rPr>
        <w:t>2</w:t>
      </w:r>
      <w:r w:rsidR="000B6D34">
        <w:rPr>
          <w:noProof/>
        </w:rPr>
        <w:fldChar w:fldCharType="end"/>
      </w:r>
      <w:bookmarkEnd w:id="43"/>
      <w:r>
        <w:t xml:space="preserve">: </w:t>
      </w:r>
      <w:r w:rsidRPr="00AD7DFE">
        <w:t>Advanced Driving Assistance Systems</w:t>
      </w:r>
    </w:p>
    <w:tbl>
      <w:tblPr>
        <w:tblStyle w:val="ECCTable-redheader"/>
        <w:tblW w:w="9634" w:type="dxa"/>
        <w:tblInd w:w="0" w:type="dxa"/>
        <w:tblLook w:val="01E0" w:firstRow="1" w:lastRow="1" w:firstColumn="1" w:lastColumn="1" w:noHBand="0" w:noVBand="0"/>
      </w:tblPr>
      <w:tblGrid>
        <w:gridCol w:w="3964"/>
        <w:gridCol w:w="5670"/>
      </w:tblGrid>
      <w:tr w:rsidR="00AD654B" w:rsidRPr="00FE1795" w14:paraId="3FA1DDE9" w14:textId="77777777" w:rsidTr="00FE1718">
        <w:trPr>
          <w:cnfStyle w:val="100000000000" w:firstRow="1" w:lastRow="0" w:firstColumn="0" w:lastColumn="0" w:oddVBand="0" w:evenVBand="0" w:oddHBand="0" w:evenHBand="0" w:firstRowFirstColumn="0" w:firstRowLastColumn="0" w:lastRowFirstColumn="0" w:lastRowLastColumn="0"/>
        </w:trPr>
        <w:tc>
          <w:tcPr>
            <w:tcW w:w="3964" w:type="dxa"/>
          </w:tcPr>
          <w:p w14:paraId="638D644D" w14:textId="77777777" w:rsidR="00AD654B" w:rsidRPr="00E42565" w:rsidRDefault="00AD654B" w:rsidP="008A02EA">
            <w:pPr>
              <w:pStyle w:val="ECCFiguregraphcentered"/>
              <w:spacing w:after="120"/>
              <w:rPr>
                <w:rStyle w:val="ECCHLbold"/>
                <w:b/>
                <w:bCs/>
              </w:rPr>
            </w:pPr>
            <w:r w:rsidRPr="00E42565">
              <w:rPr>
                <w:rStyle w:val="ECCHLbold"/>
                <w:b/>
                <w:bCs/>
              </w:rPr>
              <w:t>Advanced driver assistant Systems</w:t>
            </w:r>
          </w:p>
        </w:tc>
        <w:tc>
          <w:tcPr>
            <w:tcW w:w="5670" w:type="dxa"/>
          </w:tcPr>
          <w:p w14:paraId="424DD99B" w14:textId="77777777" w:rsidR="00AD654B" w:rsidRPr="00E42565" w:rsidRDefault="00AD654B" w:rsidP="008A02EA">
            <w:pPr>
              <w:pStyle w:val="ECCFiguregraphcentered"/>
              <w:spacing w:after="120"/>
              <w:rPr>
                <w:rStyle w:val="ECCHLbold"/>
                <w:b/>
                <w:bCs/>
              </w:rPr>
            </w:pPr>
            <w:r w:rsidRPr="00E42565">
              <w:rPr>
                <w:rStyle w:val="ECCHLbold"/>
                <w:b/>
                <w:bCs/>
              </w:rPr>
              <w:t>Key System Elements</w:t>
            </w:r>
          </w:p>
        </w:tc>
      </w:tr>
      <w:tr w:rsidR="00AD654B" w14:paraId="16177AEE" w14:textId="77777777" w:rsidTr="00FE1718">
        <w:tc>
          <w:tcPr>
            <w:tcW w:w="3964" w:type="dxa"/>
          </w:tcPr>
          <w:p w14:paraId="3FCAFBE0" w14:textId="77777777" w:rsidR="00AD654B" w:rsidRPr="00AD654B" w:rsidRDefault="00AD654B" w:rsidP="00AD654B">
            <w:pPr>
              <w:pStyle w:val="ECCTabletext"/>
            </w:pPr>
            <w:r w:rsidRPr="00D35441">
              <w:t>Adaptive Light Control</w:t>
            </w:r>
          </w:p>
        </w:tc>
        <w:tc>
          <w:tcPr>
            <w:tcW w:w="5670" w:type="dxa"/>
          </w:tcPr>
          <w:p w14:paraId="692D9E1C" w14:textId="7D2EDDA5" w:rsidR="00AD654B" w:rsidRPr="00AD654B" w:rsidRDefault="00AD654B" w:rsidP="00AD654B">
            <w:pPr>
              <w:pStyle w:val="ECCTabletext"/>
            </w:pPr>
            <w:r w:rsidRPr="005A04C5">
              <w:t>Matrix LED Lighting, Radar, Camera, Locali</w:t>
            </w:r>
            <w:r w:rsidR="00F9002A">
              <w:t>s</w:t>
            </w:r>
            <w:r w:rsidRPr="005A04C5">
              <w:t>ation</w:t>
            </w:r>
          </w:p>
        </w:tc>
      </w:tr>
      <w:tr w:rsidR="00AD654B" w14:paraId="3AA715CA" w14:textId="77777777" w:rsidTr="00FE1718">
        <w:tc>
          <w:tcPr>
            <w:tcW w:w="3964" w:type="dxa"/>
          </w:tcPr>
          <w:p w14:paraId="1DD3BF60" w14:textId="77777777" w:rsidR="00AD654B" w:rsidRPr="00AD654B" w:rsidRDefault="00AD654B" w:rsidP="00AD654B">
            <w:pPr>
              <w:pStyle w:val="ECCTabletext"/>
            </w:pPr>
            <w:r w:rsidRPr="00723D29">
              <w:t>Forward Collision Warning</w:t>
            </w:r>
          </w:p>
        </w:tc>
        <w:tc>
          <w:tcPr>
            <w:tcW w:w="5670" w:type="dxa"/>
          </w:tcPr>
          <w:p w14:paraId="5F618137" w14:textId="1D48AF17" w:rsidR="00AD654B" w:rsidRPr="00AD654B" w:rsidRDefault="00AD654B" w:rsidP="00AD654B">
            <w:pPr>
              <w:pStyle w:val="ECCTabletext"/>
            </w:pPr>
            <w:r w:rsidRPr="00723D29">
              <w:t>Radar, Camera</w:t>
            </w:r>
          </w:p>
        </w:tc>
      </w:tr>
      <w:tr w:rsidR="00AD654B" w14:paraId="36F3ECEB" w14:textId="77777777" w:rsidTr="00FE1718">
        <w:tc>
          <w:tcPr>
            <w:tcW w:w="3964" w:type="dxa"/>
          </w:tcPr>
          <w:p w14:paraId="36FBB50F" w14:textId="77777777" w:rsidR="00AD654B" w:rsidRPr="00AD654B" w:rsidRDefault="00AD654B" w:rsidP="00AD654B">
            <w:pPr>
              <w:pStyle w:val="ECCTabletext"/>
            </w:pPr>
            <w:r w:rsidRPr="00723D29">
              <w:t>Automatic Emergency Brakin</w:t>
            </w:r>
            <w:r w:rsidRPr="00AD654B">
              <w:t>g</w:t>
            </w:r>
          </w:p>
        </w:tc>
        <w:tc>
          <w:tcPr>
            <w:tcW w:w="5670" w:type="dxa"/>
          </w:tcPr>
          <w:p w14:paraId="715DCFA5" w14:textId="77777777" w:rsidR="00AD654B" w:rsidRPr="00AD654B" w:rsidRDefault="00AD654B" w:rsidP="00AD654B">
            <w:pPr>
              <w:pStyle w:val="ECCTabletext"/>
            </w:pPr>
            <w:r w:rsidRPr="008B3FD3">
              <w:t>Radar, Camera, Braking Contr</w:t>
            </w:r>
            <w:r w:rsidRPr="00AD654B">
              <w:t>ol</w:t>
            </w:r>
          </w:p>
        </w:tc>
      </w:tr>
      <w:tr w:rsidR="00AD654B" w14:paraId="21CFD4B7" w14:textId="77777777" w:rsidTr="00FE1718">
        <w:tc>
          <w:tcPr>
            <w:tcW w:w="3964" w:type="dxa"/>
          </w:tcPr>
          <w:p w14:paraId="46D4D680" w14:textId="77777777" w:rsidR="00AD654B" w:rsidRPr="00AD654B" w:rsidRDefault="00AD654B" w:rsidP="00AD654B">
            <w:pPr>
              <w:pStyle w:val="ECCTabletext"/>
            </w:pPr>
            <w:r w:rsidRPr="008B3FD3">
              <w:t xml:space="preserve">Automatic Cruise </w:t>
            </w:r>
            <w:r w:rsidRPr="00AD654B">
              <w:t>Control (ACC)</w:t>
            </w:r>
          </w:p>
        </w:tc>
        <w:tc>
          <w:tcPr>
            <w:tcW w:w="5670" w:type="dxa"/>
          </w:tcPr>
          <w:p w14:paraId="6E35D240" w14:textId="105975D2" w:rsidR="00AD654B" w:rsidRPr="00AD654B" w:rsidRDefault="00AD654B" w:rsidP="00AD654B">
            <w:pPr>
              <w:pStyle w:val="ECCTabletext"/>
            </w:pPr>
            <w:r w:rsidRPr="00853998">
              <w:t>Radar, Camera, Braking Control</w:t>
            </w:r>
          </w:p>
        </w:tc>
      </w:tr>
      <w:tr w:rsidR="00AD654B" w14:paraId="67946A49" w14:textId="77777777" w:rsidTr="00FE1718">
        <w:tc>
          <w:tcPr>
            <w:tcW w:w="3964" w:type="dxa"/>
          </w:tcPr>
          <w:p w14:paraId="3D2046E0" w14:textId="77777777" w:rsidR="00AD654B" w:rsidRPr="00AD654B" w:rsidRDefault="00AD654B" w:rsidP="00AD654B">
            <w:pPr>
              <w:pStyle w:val="ECCTabletext"/>
            </w:pPr>
            <w:r w:rsidRPr="00853998">
              <w:t>Enhanced Blind Spot Monitoring</w:t>
            </w:r>
          </w:p>
        </w:tc>
        <w:tc>
          <w:tcPr>
            <w:tcW w:w="5670" w:type="dxa"/>
          </w:tcPr>
          <w:p w14:paraId="1A4BC36A" w14:textId="5453D2C5" w:rsidR="00AD654B" w:rsidRPr="00AD654B" w:rsidRDefault="00AD654B" w:rsidP="00AD654B">
            <w:pPr>
              <w:pStyle w:val="ECCTabletext"/>
            </w:pPr>
            <w:r w:rsidRPr="005549D2">
              <w:t>Radar, Camera</w:t>
            </w:r>
          </w:p>
        </w:tc>
      </w:tr>
      <w:tr w:rsidR="00AD654B" w14:paraId="7E30F538" w14:textId="77777777" w:rsidTr="00FE1718">
        <w:tc>
          <w:tcPr>
            <w:tcW w:w="3964" w:type="dxa"/>
          </w:tcPr>
          <w:p w14:paraId="43BE55E0" w14:textId="77777777" w:rsidR="00AD654B" w:rsidRPr="00AD654B" w:rsidRDefault="00AD654B" w:rsidP="00AD654B">
            <w:pPr>
              <w:pStyle w:val="ECCTabletext"/>
            </w:pPr>
            <w:r w:rsidRPr="005549D2">
              <w:t>Lane Change Assis</w:t>
            </w:r>
          </w:p>
        </w:tc>
        <w:tc>
          <w:tcPr>
            <w:tcW w:w="5670" w:type="dxa"/>
          </w:tcPr>
          <w:p w14:paraId="77F146AB" w14:textId="4646CB1F" w:rsidR="00AD654B" w:rsidRPr="00AD654B" w:rsidRDefault="00AD654B" w:rsidP="00AD654B">
            <w:pPr>
              <w:pStyle w:val="ECCTabletext"/>
            </w:pPr>
            <w:r w:rsidRPr="005549D2">
              <w:t xml:space="preserve">Front Camera, Corner </w:t>
            </w:r>
            <w:r w:rsidR="00EA48A2">
              <w:t>R</w:t>
            </w:r>
            <w:r w:rsidRPr="005549D2">
              <w:t>adar</w:t>
            </w:r>
          </w:p>
        </w:tc>
      </w:tr>
      <w:tr w:rsidR="00AD654B" w14:paraId="01E2472B" w14:textId="77777777" w:rsidTr="00FE1718">
        <w:tc>
          <w:tcPr>
            <w:tcW w:w="3964" w:type="dxa"/>
          </w:tcPr>
          <w:p w14:paraId="373C6326" w14:textId="77777777" w:rsidR="00AD654B" w:rsidRPr="00AD654B" w:rsidRDefault="00AD654B" w:rsidP="00AD654B">
            <w:pPr>
              <w:pStyle w:val="ECCTabletext"/>
            </w:pPr>
            <w:r w:rsidRPr="00E90236">
              <w:t>Traffic Jam Assist</w:t>
            </w:r>
          </w:p>
        </w:tc>
        <w:tc>
          <w:tcPr>
            <w:tcW w:w="5670" w:type="dxa"/>
          </w:tcPr>
          <w:p w14:paraId="22B481BF" w14:textId="42148138" w:rsidR="00AD654B" w:rsidRPr="00AD654B" w:rsidRDefault="00AD654B" w:rsidP="00446E2F">
            <w:pPr>
              <w:pStyle w:val="ECCTabletext"/>
              <w:jc w:val="left"/>
            </w:pPr>
            <w:r w:rsidRPr="00E90236">
              <w:t>Camera, Radar, Corner Radar, Li</w:t>
            </w:r>
            <w:r w:rsidR="005004EB">
              <w:t>DAR</w:t>
            </w:r>
            <w:r w:rsidRPr="00E90236">
              <w:t xml:space="preserve">, Steering </w:t>
            </w:r>
            <w:r w:rsidR="00183557">
              <w:t>and</w:t>
            </w:r>
            <w:r w:rsidRPr="00E90236">
              <w:t>/or Braking Control</w:t>
            </w:r>
          </w:p>
        </w:tc>
      </w:tr>
      <w:tr w:rsidR="00AD654B" w14:paraId="65D958FA" w14:textId="77777777" w:rsidTr="00FE1718">
        <w:tc>
          <w:tcPr>
            <w:tcW w:w="3964" w:type="dxa"/>
          </w:tcPr>
          <w:p w14:paraId="60D0FABC" w14:textId="77777777" w:rsidR="00AD654B" w:rsidRPr="00AD654B" w:rsidRDefault="00AD654B" w:rsidP="00AD654B">
            <w:pPr>
              <w:pStyle w:val="ECCTabletext"/>
            </w:pPr>
            <w:r w:rsidRPr="00E90236">
              <w:t>Rear Cross Traffic Aler</w:t>
            </w:r>
            <w:r w:rsidRPr="00AD654B">
              <w:t>t</w:t>
            </w:r>
          </w:p>
        </w:tc>
        <w:tc>
          <w:tcPr>
            <w:tcW w:w="5670" w:type="dxa"/>
          </w:tcPr>
          <w:p w14:paraId="4C2FEE64" w14:textId="77777777" w:rsidR="00AD654B" w:rsidRPr="00AD654B" w:rsidRDefault="00AD654B" w:rsidP="00AD654B">
            <w:pPr>
              <w:pStyle w:val="ECCTabletext"/>
            </w:pPr>
            <w:r w:rsidRPr="00FE21A3">
              <w:t>Corner Radar, Rear Camera, UPA, SVS, Braking Contr</w:t>
            </w:r>
            <w:r w:rsidRPr="00AD654B">
              <w:t>ol</w:t>
            </w:r>
          </w:p>
        </w:tc>
      </w:tr>
      <w:tr w:rsidR="00AD654B" w14:paraId="1657E31E" w14:textId="77777777" w:rsidTr="00FE1718">
        <w:tc>
          <w:tcPr>
            <w:tcW w:w="3964" w:type="dxa"/>
          </w:tcPr>
          <w:p w14:paraId="5E37692D" w14:textId="77777777" w:rsidR="00AD654B" w:rsidRPr="00AD654B" w:rsidRDefault="00AD654B" w:rsidP="00AD654B">
            <w:pPr>
              <w:pStyle w:val="ECCTabletext"/>
            </w:pPr>
            <w:r w:rsidRPr="007C29FA">
              <w:t>Front Junction-Intersection Assi</w:t>
            </w:r>
            <w:r w:rsidRPr="00AD654B">
              <w:t>st</w:t>
            </w:r>
          </w:p>
        </w:tc>
        <w:tc>
          <w:tcPr>
            <w:tcW w:w="5670" w:type="dxa"/>
          </w:tcPr>
          <w:p w14:paraId="0ECAD4F1" w14:textId="77777777" w:rsidR="00AD654B" w:rsidRPr="00AD654B" w:rsidRDefault="00AD654B" w:rsidP="00AD654B">
            <w:pPr>
              <w:pStyle w:val="ECCTabletext"/>
            </w:pPr>
            <w:r w:rsidRPr="007C29FA">
              <w:t>Camera, Corner Radar, SVS, UPA, Braking Control</w:t>
            </w:r>
          </w:p>
        </w:tc>
      </w:tr>
      <w:tr w:rsidR="00AD654B" w14:paraId="3921C2DC" w14:textId="77777777" w:rsidTr="00FE1718">
        <w:tc>
          <w:tcPr>
            <w:tcW w:w="3964" w:type="dxa"/>
          </w:tcPr>
          <w:p w14:paraId="44B0A6E7" w14:textId="77777777" w:rsidR="00AD654B" w:rsidRPr="00AD654B" w:rsidRDefault="00AD654B" w:rsidP="00AD654B">
            <w:pPr>
              <w:pStyle w:val="ECCTabletext"/>
            </w:pPr>
            <w:r w:rsidRPr="004D49BA">
              <w:t>Highway Chauffeur</w:t>
            </w:r>
          </w:p>
        </w:tc>
        <w:tc>
          <w:tcPr>
            <w:tcW w:w="5670" w:type="dxa"/>
          </w:tcPr>
          <w:p w14:paraId="47FFBDD0" w14:textId="77777777" w:rsidR="00AD654B" w:rsidRPr="00AD654B" w:rsidRDefault="00AD654B" w:rsidP="00446E2F">
            <w:pPr>
              <w:pStyle w:val="ECCTabletext"/>
              <w:jc w:val="left"/>
            </w:pPr>
            <w:r w:rsidRPr="004D49BA">
              <w:t>Front Radar(s), Camera, Driver Monitoring, Steering &amp; Braking Control</w:t>
            </w:r>
          </w:p>
        </w:tc>
      </w:tr>
      <w:tr w:rsidR="00AD654B" w14:paraId="5B5CA2F7" w14:textId="77777777" w:rsidTr="00FE1718">
        <w:tc>
          <w:tcPr>
            <w:tcW w:w="3964" w:type="dxa"/>
          </w:tcPr>
          <w:p w14:paraId="5F3D33C8" w14:textId="77777777" w:rsidR="00AD654B" w:rsidRPr="00AD654B" w:rsidRDefault="00AD654B" w:rsidP="00AD654B">
            <w:pPr>
              <w:pStyle w:val="ECCTabletext"/>
            </w:pPr>
            <w:r w:rsidRPr="004D49BA">
              <w:t>Automatic Lane Chang</w:t>
            </w:r>
          </w:p>
        </w:tc>
        <w:tc>
          <w:tcPr>
            <w:tcW w:w="5670" w:type="dxa"/>
          </w:tcPr>
          <w:p w14:paraId="49F872E5" w14:textId="77777777" w:rsidR="00AD654B" w:rsidRPr="00AD654B" w:rsidRDefault="00AD654B" w:rsidP="00AD654B">
            <w:pPr>
              <w:pStyle w:val="ECCTabletext"/>
            </w:pPr>
            <w:r w:rsidRPr="00744D02">
              <w:t>Camera, 360° Radar, Steering &amp; Braking Control</w:t>
            </w:r>
          </w:p>
        </w:tc>
      </w:tr>
      <w:tr w:rsidR="00AD654B" w14:paraId="0E74AA79" w14:textId="77777777" w:rsidTr="00FE1718">
        <w:tc>
          <w:tcPr>
            <w:tcW w:w="3964" w:type="dxa"/>
          </w:tcPr>
          <w:p w14:paraId="0BE4CD87" w14:textId="00EEB120" w:rsidR="00AD654B" w:rsidRPr="00AD654B" w:rsidRDefault="00AD654B" w:rsidP="00AD654B">
            <w:pPr>
              <w:pStyle w:val="ECCTabletext"/>
            </w:pPr>
            <w:r w:rsidRPr="00744D02">
              <w:t>Automated Parking Assist (APA)</w:t>
            </w:r>
            <w:r w:rsidRPr="00AD654B">
              <w:t xml:space="preserve"> </w:t>
            </w:r>
            <w:r w:rsidR="002067AB">
              <w:t>(</w:t>
            </w:r>
            <w:r w:rsidR="005004EB">
              <w:t>Note</w:t>
            </w:r>
            <w:r w:rsidR="00BF3CFC">
              <w:t xml:space="preserve"> 1</w:t>
            </w:r>
            <w:r w:rsidR="002067AB">
              <w:t>)</w:t>
            </w:r>
          </w:p>
        </w:tc>
        <w:tc>
          <w:tcPr>
            <w:tcW w:w="5670" w:type="dxa"/>
          </w:tcPr>
          <w:p w14:paraId="63AD67D1" w14:textId="77777777" w:rsidR="00AD654B" w:rsidRPr="00AD654B" w:rsidRDefault="00AD654B" w:rsidP="00AD654B">
            <w:pPr>
              <w:pStyle w:val="ECCTabletext"/>
            </w:pPr>
            <w:r w:rsidRPr="00744D02">
              <w:t>UPA, SVS, Steering Control, Braking Co</w:t>
            </w:r>
            <w:r w:rsidRPr="00AD654B">
              <w:t>ntrol</w:t>
            </w:r>
          </w:p>
        </w:tc>
      </w:tr>
      <w:tr w:rsidR="00AD654B" w14:paraId="0B2FB2C2" w14:textId="77777777" w:rsidTr="00FE1718">
        <w:tc>
          <w:tcPr>
            <w:tcW w:w="3964" w:type="dxa"/>
          </w:tcPr>
          <w:p w14:paraId="2CBCACDD" w14:textId="77777777" w:rsidR="00AD654B" w:rsidRPr="00AD654B" w:rsidRDefault="00AD654B" w:rsidP="00AD654B">
            <w:pPr>
              <w:pStyle w:val="ECCTabletext"/>
            </w:pPr>
            <w:r w:rsidRPr="006045EC">
              <w:t>Home Zone Automated Parking (HZAP)</w:t>
            </w:r>
          </w:p>
        </w:tc>
        <w:tc>
          <w:tcPr>
            <w:tcW w:w="5670" w:type="dxa"/>
          </w:tcPr>
          <w:p w14:paraId="5D406A02" w14:textId="77777777" w:rsidR="00AD654B" w:rsidRPr="00AD654B" w:rsidRDefault="00AD654B" w:rsidP="00446E2F">
            <w:pPr>
              <w:pStyle w:val="ECCTabletext"/>
              <w:jc w:val="left"/>
            </w:pPr>
            <w:r w:rsidRPr="006045EC">
              <w:t>Secure Connectivity, UPA, SVS, Radar, Steering &amp; Braking Contro</w:t>
            </w:r>
            <w:r w:rsidRPr="00AD654B">
              <w:t>l</w:t>
            </w:r>
          </w:p>
        </w:tc>
      </w:tr>
      <w:tr w:rsidR="00AD654B" w14:paraId="45DA6A02" w14:textId="77777777" w:rsidTr="00FE1718">
        <w:tc>
          <w:tcPr>
            <w:tcW w:w="3964" w:type="dxa"/>
          </w:tcPr>
          <w:p w14:paraId="3FE982C2" w14:textId="77777777" w:rsidR="00AD654B" w:rsidRPr="00AD654B" w:rsidRDefault="00AD654B" w:rsidP="00AD654B">
            <w:pPr>
              <w:pStyle w:val="ECCTabletext"/>
            </w:pPr>
            <w:r w:rsidRPr="006045EC">
              <w:t>Valet Parking</w:t>
            </w:r>
          </w:p>
        </w:tc>
        <w:tc>
          <w:tcPr>
            <w:tcW w:w="5670" w:type="dxa"/>
          </w:tcPr>
          <w:p w14:paraId="7C4A34D9" w14:textId="77777777" w:rsidR="00AD654B" w:rsidRPr="00AD654B" w:rsidRDefault="00AD654B" w:rsidP="00446E2F">
            <w:pPr>
              <w:pStyle w:val="ECCTabletext"/>
              <w:jc w:val="left"/>
            </w:pPr>
            <w:r>
              <w:t>S</w:t>
            </w:r>
            <w:r w:rsidRPr="00AD654B">
              <w:t>ecure Connectivity, Camera, 360° Radar, UPA, LiDAR Steering &amp; Braking Control</w:t>
            </w:r>
          </w:p>
        </w:tc>
      </w:tr>
      <w:tr w:rsidR="00AD654B" w14:paraId="7ECB6369" w14:textId="77777777" w:rsidTr="00FE1718">
        <w:tc>
          <w:tcPr>
            <w:tcW w:w="3964" w:type="dxa"/>
          </w:tcPr>
          <w:p w14:paraId="6721AE42" w14:textId="77777777" w:rsidR="00AD654B" w:rsidRPr="00AD654B" w:rsidRDefault="00AD654B" w:rsidP="00AD654B">
            <w:pPr>
              <w:pStyle w:val="ECCTabletext"/>
            </w:pPr>
            <w:r w:rsidRPr="001A1EBC">
              <w:t>Highway Pilot</w:t>
            </w:r>
          </w:p>
        </w:tc>
        <w:tc>
          <w:tcPr>
            <w:tcW w:w="5670" w:type="dxa"/>
          </w:tcPr>
          <w:p w14:paraId="12270A86" w14:textId="7A0EF81C" w:rsidR="00AD654B" w:rsidRPr="00AD654B" w:rsidRDefault="00AD654B" w:rsidP="00446E2F">
            <w:pPr>
              <w:pStyle w:val="ECCTabletext"/>
              <w:jc w:val="left"/>
            </w:pPr>
            <w:r>
              <w:t>Secure Connectivity, Camera, 360° Radar, UPA, LiDAR, Driver Monitoring, Steering &amp; Braking Control</w:t>
            </w:r>
          </w:p>
        </w:tc>
      </w:tr>
      <w:tr w:rsidR="005004EB" w14:paraId="7DAE4E32" w14:textId="77777777" w:rsidTr="00FE1718">
        <w:tc>
          <w:tcPr>
            <w:tcW w:w="9634" w:type="dxa"/>
            <w:gridSpan w:val="2"/>
          </w:tcPr>
          <w:p w14:paraId="18AE9C49" w14:textId="7F4BFD55" w:rsidR="005004EB" w:rsidRPr="005004EB" w:rsidRDefault="005004EB" w:rsidP="0025322E">
            <w:pPr>
              <w:pStyle w:val="ECCTablenote"/>
              <w:spacing w:before="60" w:after="60"/>
            </w:pPr>
            <w:r w:rsidRPr="005004EB">
              <w:rPr>
                <w:rStyle w:val="ECCParagraph"/>
                <w:sz w:val="16"/>
              </w:rPr>
              <w:t>Note</w:t>
            </w:r>
            <w:r w:rsidR="00FA50C4">
              <w:rPr>
                <w:rStyle w:val="ECCParagraph"/>
                <w:sz w:val="16"/>
              </w:rPr>
              <w:t xml:space="preserve"> 1</w:t>
            </w:r>
            <w:r w:rsidRPr="005004EB">
              <w:rPr>
                <w:rStyle w:val="ECCParagraph"/>
                <w:sz w:val="16"/>
              </w:rPr>
              <w:t xml:space="preserve">: Ultrasonic-only or </w:t>
            </w:r>
            <w:proofErr w:type="spellStart"/>
            <w:r w:rsidRPr="005004EB">
              <w:rPr>
                <w:rStyle w:val="ECCParagraph"/>
                <w:sz w:val="16"/>
              </w:rPr>
              <w:t>camera+ultrasonic-fusion</w:t>
            </w:r>
            <w:proofErr w:type="spellEnd"/>
            <w:r w:rsidRPr="005004EB">
              <w:rPr>
                <w:rStyle w:val="ECCParagraph"/>
                <w:sz w:val="16"/>
              </w:rPr>
              <w:t xml:space="preserve"> automated parking systems</w:t>
            </w:r>
          </w:p>
        </w:tc>
      </w:tr>
    </w:tbl>
    <w:p w14:paraId="5DFB3A3F" w14:textId="38683845" w:rsidR="00FD5710" w:rsidRPr="00FD5710" w:rsidRDefault="00FD5710" w:rsidP="00FD5710">
      <w:r w:rsidRPr="00FD5710">
        <w:t xml:space="preserve">In </w:t>
      </w:r>
      <w:r w:rsidR="000A66DC">
        <w:t xml:space="preserve">ETSI </w:t>
      </w:r>
      <w:r w:rsidRPr="00FD5710">
        <w:t>TR 103 593</w:t>
      </w:r>
      <w:r w:rsidR="00F9002A">
        <w:t>,</w:t>
      </w:r>
      <w:r w:rsidRPr="00FD5710">
        <w:t xml:space="preserve"> table 5 and annex A </w:t>
      </w:r>
      <w:r w:rsidR="000A66DC">
        <w:fldChar w:fldCharType="begin"/>
      </w:r>
      <w:r w:rsidR="000A66DC">
        <w:instrText xml:space="preserve"> REF _Ref49222134 \n \h </w:instrText>
      </w:r>
      <w:r w:rsidR="000A66DC">
        <w:fldChar w:fldCharType="separate"/>
      </w:r>
      <w:r w:rsidR="003A613C">
        <w:t>[2]</w:t>
      </w:r>
      <w:r w:rsidR="000A66DC">
        <w:fldChar w:fldCharType="end"/>
      </w:r>
      <w:r w:rsidR="000A66DC">
        <w:t xml:space="preserve"> </w:t>
      </w:r>
      <w:r w:rsidRPr="00FD5710">
        <w:t>additional information is provided for radar-based functions that could be implemented in a vehicle</w:t>
      </w:r>
      <w:r w:rsidR="000A66DC">
        <w:t>:</w:t>
      </w:r>
      <w:r w:rsidRPr="00FD5710">
        <w:t xml:space="preserve"> </w:t>
      </w:r>
    </w:p>
    <w:p w14:paraId="4B52FD1D" w14:textId="4D968F3E" w:rsidR="00FD5710" w:rsidRPr="002D2FC9" w:rsidRDefault="00FD5710" w:rsidP="002D2FC9">
      <w:pPr>
        <w:pStyle w:val="ECCBulletsLv1"/>
      </w:pPr>
      <w:r w:rsidRPr="00FD5710">
        <w:t>The implementation of radar-based functions varies for each veh</w:t>
      </w:r>
      <w:r>
        <w:t xml:space="preserve">icle type </w:t>
      </w:r>
      <w:r w:rsidRPr="002D2FC9">
        <w:t>and vehicle platform</w:t>
      </w:r>
      <w:r w:rsidR="000A66DC">
        <w:t>;</w:t>
      </w:r>
      <w:r w:rsidRPr="002D2FC9">
        <w:t xml:space="preserve"> </w:t>
      </w:r>
    </w:p>
    <w:p w14:paraId="2908AB70" w14:textId="6EEF2C55" w:rsidR="00FD5710" w:rsidRPr="002D2FC9" w:rsidRDefault="00FD5710" w:rsidP="002D2FC9">
      <w:pPr>
        <w:pStyle w:val="ECCBulletsLv1"/>
        <w:rPr>
          <w:rStyle w:val="ECCHLgreen"/>
          <w:shd w:val="clear" w:color="auto" w:fill="auto"/>
        </w:rPr>
      </w:pPr>
      <w:r w:rsidRPr="002D2FC9">
        <w:t>In a vehicle certain radar-based functions are used and activated only in dedicated situations and are not activated while the vehicle is travelling on the road in normal traffic.</w:t>
      </w:r>
      <w:r w:rsidR="00EC79BF">
        <w:t xml:space="preserve"> For instance,</w:t>
      </w:r>
      <w:r w:rsidRPr="002D2FC9">
        <w:t xml:space="preserve"> </w:t>
      </w:r>
      <w:r w:rsidR="00A718AC" w:rsidRPr="002D2FC9">
        <w:rPr>
          <w:rStyle w:val="ECCHLgreen"/>
          <w:shd w:val="clear" w:color="auto" w:fill="auto"/>
        </w:rPr>
        <w:t xml:space="preserve">for parking support functions (based on </w:t>
      </w:r>
      <w:r w:rsidR="006C2A40">
        <w:rPr>
          <w:rStyle w:val="ECCHLgreen"/>
          <w:shd w:val="clear" w:color="auto" w:fill="auto"/>
        </w:rPr>
        <w:t>U</w:t>
      </w:r>
      <w:r w:rsidR="00A718AC" w:rsidRPr="002D2FC9">
        <w:rPr>
          <w:rStyle w:val="ECCHLgreen"/>
          <w:shd w:val="clear" w:color="auto" w:fill="auto"/>
        </w:rPr>
        <w:t>ltra</w:t>
      </w:r>
      <w:r w:rsidR="00446E2F">
        <w:rPr>
          <w:rStyle w:val="ECCHLgreen"/>
          <w:shd w:val="clear" w:color="auto" w:fill="auto"/>
        </w:rPr>
        <w:t xml:space="preserve"> S</w:t>
      </w:r>
      <w:r w:rsidR="00A718AC" w:rsidRPr="002D2FC9">
        <w:rPr>
          <w:rStyle w:val="ECCHLgreen"/>
          <w:shd w:val="clear" w:color="auto" w:fill="auto"/>
        </w:rPr>
        <w:t>hort</w:t>
      </w:r>
      <w:r w:rsidR="006C2A40">
        <w:rPr>
          <w:rStyle w:val="ECCHLgreen"/>
          <w:shd w:val="clear" w:color="auto" w:fill="auto"/>
        </w:rPr>
        <w:t xml:space="preserve"> R</w:t>
      </w:r>
      <w:r w:rsidR="00A718AC" w:rsidRPr="002D2FC9">
        <w:rPr>
          <w:rStyle w:val="ECCHLgreen"/>
          <w:shd w:val="clear" w:color="auto" w:fill="auto"/>
        </w:rPr>
        <w:t xml:space="preserve">ange </w:t>
      </w:r>
      <w:r w:rsidR="006C2A40">
        <w:rPr>
          <w:rStyle w:val="ECCHLgreen"/>
          <w:shd w:val="clear" w:color="auto" w:fill="auto"/>
        </w:rPr>
        <w:t>R</w:t>
      </w:r>
      <w:r w:rsidR="00A718AC" w:rsidRPr="002D2FC9">
        <w:rPr>
          <w:rStyle w:val="ECCHLgreen"/>
          <w:shd w:val="clear" w:color="auto" w:fill="auto"/>
        </w:rPr>
        <w:t>adar) this function is activated only when the vehicle is in a specific situation such as a parking lot or parking garage at slow speed.</w:t>
      </w:r>
    </w:p>
    <w:p w14:paraId="639142E0" w14:textId="196A45AF" w:rsidR="00715B33" w:rsidRPr="002D2FC9" w:rsidRDefault="00715B33" w:rsidP="002D2FC9">
      <w:pPr>
        <w:pStyle w:val="Heading2"/>
        <w:rPr>
          <w:rStyle w:val="ECCHLgreen"/>
          <w:shd w:val="clear" w:color="auto" w:fill="auto"/>
          <w:lang w:val="da-DK"/>
        </w:rPr>
      </w:pPr>
      <w:bookmarkStart w:id="44" w:name="_Toc113375234"/>
      <w:bookmarkStart w:id="45" w:name="_Ref115942222"/>
      <w:bookmarkStart w:id="46" w:name="_Toc122084676"/>
      <w:bookmarkStart w:id="47" w:name="_Ref107853410"/>
      <w:r w:rsidRPr="002D2FC9">
        <w:rPr>
          <w:rStyle w:val="ECCHLgreen"/>
          <w:shd w:val="clear" w:color="auto" w:fill="auto"/>
          <w:lang w:val="da-DK"/>
        </w:rPr>
        <w:t>Proposal for new system parameters</w:t>
      </w:r>
      <w:bookmarkEnd w:id="44"/>
      <w:bookmarkEnd w:id="45"/>
      <w:bookmarkEnd w:id="46"/>
    </w:p>
    <w:p w14:paraId="19371DC0" w14:textId="5A28DE85" w:rsidR="00715B33" w:rsidRPr="002D2FC9" w:rsidRDefault="000A66DC" w:rsidP="002D2FC9">
      <w:r>
        <w:t xml:space="preserve">ETSI </w:t>
      </w:r>
      <w:r w:rsidR="00715B33" w:rsidRPr="002D2FC9" w:rsidDel="00956365">
        <w:t>TR 103 593</w:t>
      </w:r>
      <w:r w:rsidR="00F9002A">
        <w:t>,</w:t>
      </w:r>
      <w:r w:rsidR="00715B33" w:rsidRPr="002D2FC9" w:rsidDel="00956365">
        <w:t xml:space="preserve"> section 8, table 8 </w:t>
      </w:r>
      <w:r w:rsidRPr="002D2FC9" w:rsidDel="00956365">
        <w:fldChar w:fldCharType="begin"/>
      </w:r>
      <w:r w:rsidRPr="002D2FC9" w:rsidDel="00956365">
        <w:instrText xml:space="preserve"> REF _Ref49222134 \r \h </w:instrText>
      </w:r>
      <w:r w:rsidRPr="002D2FC9">
        <w:instrText xml:space="preserve"> \* MERGEFORMAT </w:instrText>
      </w:r>
      <w:r w:rsidRPr="002D2FC9" w:rsidDel="00956365">
        <w:fldChar w:fldCharType="separate"/>
      </w:r>
      <w:r w:rsidR="003A613C">
        <w:t>[2]</w:t>
      </w:r>
      <w:r w:rsidRPr="002D2FC9" w:rsidDel="00956365">
        <w:fldChar w:fldCharType="end"/>
      </w:r>
      <w:r w:rsidRPr="002D2FC9" w:rsidDel="00956365">
        <w:t xml:space="preserve"> </w:t>
      </w:r>
      <w:r w:rsidR="00715B33" w:rsidRPr="002D2FC9" w:rsidDel="00956365">
        <w:t>provides the proposed maximum mean PSD (e.i.r.p.) and maximum mean e.i.r.p</w:t>
      </w:r>
      <w:r w:rsidR="00A16C76">
        <w:t>.</w:t>
      </w:r>
      <w:r w:rsidR="00715B33" w:rsidRPr="002D2FC9" w:rsidDel="00956365">
        <w:t xml:space="preserve"> limits for standalone vehicular radar sensors. These limits apply during T</w:t>
      </w:r>
      <w:r w:rsidR="00715B33" w:rsidRPr="00EC79BF" w:rsidDel="00956365">
        <w:rPr>
          <w:rStyle w:val="ECCHLsubscript"/>
        </w:rPr>
        <w:t>on</w:t>
      </w:r>
      <w:r w:rsidR="00715B33" w:rsidRPr="002D2FC9" w:rsidDel="00956365">
        <w:t xml:space="preserve"> and do not include any consideration of car body losses.</w:t>
      </w:r>
    </w:p>
    <w:p w14:paraId="61F8207B" w14:textId="56DCCA70" w:rsidR="00A16C76" w:rsidRDefault="00A16C76" w:rsidP="00A16C76">
      <w:pPr>
        <w:pStyle w:val="Caption"/>
        <w:keepNext/>
      </w:pPr>
      <w:r>
        <w:t xml:space="preserve">Table </w:t>
      </w:r>
      <w:r w:rsidR="000B6D34">
        <w:fldChar w:fldCharType="begin"/>
      </w:r>
      <w:r w:rsidR="000B6D34">
        <w:instrText xml:space="preserve"> SEQ Table \* ARABIC </w:instrText>
      </w:r>
      <w:r w:rsidR="000B6D34">
        <w:fldChar w:fldCharType="separate"/>
      </w:r>
      <w:r w:rsidR="003A613C">
        <w:rPr>
          <w:noProof/>
        </w:rPr>
        <w:t>3</w:t>
      </w:r>
      <w:r w:rsidR="000B6D34">
        <w:rPr>
          <w:noProof/>
        </w:rPr>
        <w:fldChar w:fldCharType="end"/>
      </w:r>
      <w:r>
        <w:t xml:space="preserve">: </w:t>
      </w:r>
      <w:r w:rsidRPr="003261C5">
        <w:t>Proposed mean PSD (e.i.r.p.) and mean e.i.r.p. limits</w:t>
      </w:r>
      <w:r w:rsidR="00F14CE7">
        <w:t xml:space="preserve"> </w:t>
      </w:r>
      <w:r w:rsidR="00296308">
        <w:t xml:space="preserve">in </w:t>
      </w:r>
      <w:r w:rsidR="004B2459">
        <w:t xml:space="preserve">the </w:t>
      </w:r>
      <w:r w:rsidR="00296308">
        <w:t>frequency range 77-</w:t>
      </w:r>
      <w:r w:rsidR="00296308" w:rsidRPr="00296308">
        <w:t>81 GHz</w:t>
      </w:r>
    </w:p>
    <w:tbl>
      <w:tblPr>
        <w:tblStyle w:val="ECCTable-redheader"/>
        <w:tblW w:w="8505" w:type="dxa"/>
        <w:tblInd w:w="0" w:type="dxa"/>
        <w:tblLayout w:type="fixed"/>
        <w:tblLook w:val="04A0" w:firstRow="1" w:lastRow="0" w:firstColumn="1" w:lastColumn="0" w:noHBand="0" w:noVBand="1"/>
      </w:tblPr>
      <w:tblGrid>
        <w:gridCol w:w="2452"/>
        <w:gridCol w:w="2017"/>
        <w:gridCol w:w="2018"/>
        <w:gridCol w:w="2018"/>
      </w:tblGrid>
      <w:tr w:rsidR="00D9061A" w:rsidRPr="003F10D3" w:rsidDel="00956365" w14:paraId="786CC0D8" w14:textId="77777777" w:rsidTr="004640D8">
        <w:trPr>
          <w:cnfStyle w:val="100000000000" w:firstRow="1" w:lastRow="0" w:firstColumn="0" w:lastColumn="0" w:oddVBand="0" w:evenVBand="0" w:oddHBand="0" w:evenHBand="0" w:firstRowFirstColumn="0" w:firstRowLastColumn="0" w:lastRowFirstColumn="0" w:lastRowLastColumn="0"/>
        </w:trPr>
        <w:tc>
          <w:tcPr>
            <w:tcW w:w="2452" w:type="dxa"/>
            <w:vAlign w:val="top"/>
          </w:tcPr>
          <w:p w14:paraId="08643485" w14:textId="56F99142" w:rsidR="00D9061A" w:rsidRPr="002D2FC9" w:rsidDel="00956365" w:rsidRDefault="00D9061A" w:rsidP="002D2FC9">
            <w:r w:rsidRPr="002D2FC9" w:rsidDel="00956365">
              <w:t xml:space="preserve">Radar sensor category  </w:t>
            </w:r>
          </w:p>
        </w:tc>
        <w:tc>
          <w:tcPr>
            <w:tcW w:w="2017" w:type="dxa"/>
            <w:vAlign w:val="top"/>
          </w:tcPr>
          <w:p w14:paraId="073F8951" w14:textId="77777777" w:rsidR="00D9061A" w:rsidRPr="002D2FC9" w:rsidDel="00956365" w:rsidRDefault="00D9061A" w:rsidP="002D2FC9">
            <w:r w:rsidRPr="002D2FC9" w:rsidDel="00956365">
              <w:t>Modulation Bandwidth</w:t>
            </w:r>
          </w:p>
        </w:tc>
        <w:tc>
          <w:tcPr>
            <w:tcW w:w="2018" w:type="dxa"/>
            <w:vAlign w:val="top"/>
          </w:tcPr>
          <w:p w14:paraId="74DDE91E" w14:textId="77777777" w:rsidR="00D9061A" w:rsidRPr="002D2FC9" w:rsidDel="00956365" w:rsidRDefault="00D9061A" w:rsidP="002D2FC9">
            <w:r w:rsidRPr="002D2FC9" w:rsidDel="00956365">
              <w:t>max. mean PSD e.i.r.p. (during T</w:t>
            </w:r>
            <w:r w:rsidRPr="00EC79BF" w:rsidDel="00956365">
              <w:rPr>
                <w:rStyle w:val="ECCHLsubscript"/>
              </w:rPr>
              <w:t>on</w:t>
            </w:r>
            <w:r w:rsidRPr="002D2FC9" w:rsidDel="00956365">
              <w:t>)</w:t>
            </w:r>
          </w:p>
        </w:tc>
        <w:tc>
          <w:tcPr>
            <w:tcW w:w="2018" w:type="dxa"/>
            <w:vAlign w:val="top"/>
          </w:tcPr>
          <w:p w14:paraId="00452A19" w14:textId="77777777" w:rsidR="00D9061A" w:rsidRPr="002D2FC9" w:rsidDel="00956365" w:rsidRDefault="00D9061A" w:rsidP="002D2FC9">
            <w:r w:rsidRPr="002D2FC9" w:rsidDel="00956365">
              <w:t>max. mean e.i.r.p. (during T</w:t>
            </w:r>
            <w:r w:rsidRPr="00EC79BF" w:rsidDel="00956365">
              <w:rPr>
                <w:rStyle w:val="ECCHLsubscript"/>
              </w:rPr>
              <w:t>on</w:t>
            </w:r>
            <w:r w:rsidRPr="002D2FC9" w:rsidDel="00956365">
              <w:t>)</w:t>
            </w:r>
          </w:p>
        </w:tc>
      </w:tr>
      <w:tr w:rsidR="00D9061A" w:rsidRPr="003F10D3" w:rsidDel="00956365" w14:paraId="58A8CA97" w14:textId="77777777" w:rsidTr="004640D8">
        <w:tc>
          <w:tcPr>
            <w:tcW w:w="2452" w:type="dxa"/>
            <w:vAlign w:val="top"/>
          </w:tcPr>
          <w:p w14:paraId="7F2F0E69" w14:textId="78BF7E8B" w:rsidR="00D9061A" w:rsidRPr="002D2FC9" w:rsidDel="00956365" w:rsidRDefault="006C2A40" w:rsidP="002D2FC9">
            <w:r>
              <w:t>Long Range</w:t>
            </w:r>
            <w:r w:rsidR="00D9061A" w:rsidRPr="002D2FC9" w:rsidDel="00956365">
              <w:t xml:space="preserve"> </w:t>
            </w:r>
            <w:r>
              <w:t>R</w:t>
            </w:r>
            <w:r w:rsidR="00D9061A" w:rsidRPr="002D2FC9" w:rsidDel="00956365">
              <w:t xml:space="preserve">adar </w:t>
            </w:r>
          </w:p>
        </w:tc>
        <w:tc>
          <w:tcPr>
            <w:tcW w:w="2017" w:type="dxa"/>
            <w:vAlign w:val="top"/>
          </w:tcPr>
          <w:p w14:paraId="4B48C89B" w14:textId="77777777" w:rsidR="00D9061A" w:rsidRPr="002D2FC9" w:rsidDel="00956365" w:rsidRDefault="00D9061A" w:rsidP="002D2FC9">
            <w:r w:rsidRPr="002D2FC9" w:rsidDel="00956365">
              <w:t>Up to 1 GHz</w:t>
            </w:r>
          </w:p>
        </w:tc>
        <w:tc>
          <w:tcPr>
            <w:tcW w:w="2018" w:type="dxa"/>
            <w:vAlign w:val="top"/>
          </w:tcPr>
          <w:p w14:paraId="62F583D6" w14:textId="77777777" w:rsidR="00D9061A" w:rsidRPr="002D2FC9" w:rsidDel="00956365" w:rsidRDefault="00D9061A" w:rsidP="002D2FC9">
            <w:r w:rsidRPr="002D2FC9" w:rsidDel="00956365">
              <w:t xml:space="preserve">20 dBm/MHz </w:t>
            </w:r>
          </w:p>
        </w:tc>
        <w:tc>
          <w:tcPr>
            <w:tcW w:w="2018" w:type="dxa"/>
            <w:vAlign w:val="top"/>
          </w:tcPr>
          <w:p w14:paraId="7FCF8EDE" w14:textId="77777777" w:rsidR="00D9061A" w:rsidRPr="002D2FC9" w:rsidDel="00956365" w:rsidRDefault="00D9061A" w:rsidP="002D2FC9">
            <w:r w:rsidRPr="002D2FC9" w:rsidDel="00956365">
              <w:t xml:space="preserve">40 dBm </w:t>
            </w:r>
          </w:p>
        </w:tc>
      </w:tr>
      <w:tr w:rsidR="00D9061A" w:rsidRPr="003F10D3" w:rsidDel="00956365" w14:paraId="2D992BD5" w14:textId="77777777" w:rsidTr="004640D8">
        <w:tc>
          <w:tcPr>
            <w:tcW w:w="2452" w:type="dxa"/>
            <w:vAlign w:val="top"/>
          </w:tcPr>
          <w:p w14:paraId="5E70EB14" w14:textId="547AB1E6" w:rsidR="00D9061A" w:rsidRPr="002D2FC9" w:rsidDel="00956365" w:rsidRDefault="00D9061A" w:rsidP="002D2FC9">
            <w:r w:rsidRPr="002D2FC9" w:rsidDel="00956365">
              <w:t>Mid</w:t>
            </w:r>
            <w:r w:rsidR="006C2A40">
              <w:t xml:space="preserve"> R</w:t>
            </w:r>
            <w:r w:rsidRPr="002D2FC9" w:rsidDel="00956365">
              <w:t xml:space="preserve">ange </w:t>
            </w:r>
            <w:r w:rsidR="006C2A40">
              <w:t>R</w:t>
            </w:r>
            <w:r w:rsidRPr="002D2FC9" w:rsidDel="00956365">
              <w:t xml:space="preserve">adar </w:t>
            </w:r>
          </w:p>
        </w:tc>
        <w:tc>
          <w:tcPr>
            <w:tcW w:w="2017" w:type="dxa"/>
            <w:vAlign w:val="top"/>
          </w:tcPr>
          <w:p w14:paraId="2CF75182" w14:textId="77777777" w:rsidR="00D9061A" w:rsidRPr="002D2FC9" w:rsidDel="00956365" w:rsidRDefault="00D9061A" w:rsidP="002D2FC9">
            <w:r w:rsidRPr="002D2FC9" w:rsidDel="00956365">
              <w:t>Up to 2 GHz</w:t>
            </w:r>
          </w:p>
        </w:tc>
        <w:tc>
          <w:tcPr>
            <w:tcW w:w="2018" w:type="dxa"/>
            <w:vAlign w:val="top"/>
          </w:tcPr>
          <w:p w14:paraId="12BEC203" w14:textId="77777777" w:rsidR="00D9061A" w:rsidRPr="002D2FC9" w:rsidDel="00956365" w:rsidRDefault="00D9061A" w:rsidP="002D2FC9">
            <w:r w:rsidRPr="002D2FC9" w:rsidDel="00956365">
              <w:t>7 dBm/MHz</w:t>
            </w:r>
          </w:p>
        </w:tc>
        <w:tc>
          <w:tcPr>
            <w:tcW w:w="2018" w:type="dxa"/>
            <w:vAlign w:val="top"/>
          </w:tcPr>
          <w:p w14:paraId="3B25A0DE" w14:textId="77777777" w:rsidR="00D9061A" w:rsidRPr="002D2FC9" w:rsidDel="00956365" w:rsidRDefault="00D9061A" w:rsidP="002D2FC9">
            <w:r w:rsidRPr="002D2FC9" w:rsidDel="00956365">
              <w:t>37 dBm</w:t>
            </w:r>
          </w:p>
        </w:tc>
      </w:tr>
      <w:tr w:rsidR="00D9061A" w:rsidRPr="003F10D3" w:rsidDel="00956365" w14:paraId="7E51CBFD" w14:textId="77777777" w:rsidTr="004640D8">
        <w:tc>
          <w:tcPr>
            <w:tcW w:w="2452" w:type="dxa"/>
            <w:vAlign w:val="top"/>
          </w:tcPr>
          <w:p w14:paraId="68335348" w14:textId="165CFB27" w:rsidR="00D9061A" w:rsidRPr="002D2FC9" w:rsidDel="00956365" w:rsidRDefault="006C2A40" w:rsidP="002D2FC9">
            <w:r>
              <w:lastRenderedPageBreak/>
              <w:t>Short Range</w:t>
            </w:r>
            <w:r w:rsidR="00D9061A" w:rsidRPr="002D2FC9" w:rsidDel="00956365">
              <w:t xml:space="preserve"> radar</w:t>
            </w:r>
          </w:p>
        </w:tc>
        <w:tc>
          <w:tcPr>
            <w:tcW w:w="2017" w:type="dxa"/>
            <w:vAlign w:val="top"/>
          </w:tcPr>
          <w:p w14:paraId="140EE73F" w14:textId="77777777" w:rsidR="00D9061A" w:rsidRPr="002D2FC9" w:rsidDel="00956365" w:rsidRDefault="00D9061A" w:rsidP="002D2FC9">
            <w:r w:rsidRPr="002D2FC9" w:rsidDel="00956365">
              <w:t>Up to 4 GHz</w:t>
            </w:r>
          </w:p>
        </w:tc>
        <w:tc>
          <w:tcPr>
            <w:tcW w:w="2018" w:type="dxa"/>
            <w:vAlign w:val="top"/>
          </w:tcPr>
          <w:p w14:paraId="564322DE" w14:textId="77777777" w:rsidR="00D9061A" w:rsidRPr="002D2FC9" w:rsidDel="00956365" w:rsidRDefault="00D9061A" w:rsidP="002D2FC9">
            <w:r w:rsidRPr="002D2FC9" w:rsidDel="00956365">
              <w:t>-3 dBm/MHz</w:t>
            </w:r>
          </w:p>
        </w:tc>
        <w:tc>
          <w:tcPr>
            <w:tcW w:w="2018" w:type="dxa"/>
            <w:vAlign w:val="top"/>
          </w:tcPr>
          <w:p w14:paraId="689D8705" w14:textId="77777777" w:rsidR="00D9061A" w:rsidRPr="002D2FC9" w:rsidDel="00956365" w:rsidRDefault="00D9061A" w:rsidP="002D2FC9">
            <w:r w:rsidRPr="002D2FC9" w:rsidDel="00956365">
              <w:t>30 dBm</w:t>
            </w:r>
          </w:p>
        </w:tc>
      </w:tr>
      <w:tr w:rsidR="00D9061A" w:rsidRPr="003F10D3" w:rsidDel="00956365" w14:paraId="330E64FC" w14:textId="77777777" w:rsidTr="004640D8">
        <w:tc>
          <w:tcPr>
            <w:tcW w:w="2452" w:type="dxa"/>
          </w:tcPr>
          <w:p w14:paraId="230BAECF" w14:textId="14E78940" w:rsidR="00D9061A" w:rsidRPr="002D2FC9" w:rsidDel="00956365" w:rsidRDefault="006C2A40" w:rsidP="002D2FC9">
            <w:proofErr w:type="spellStart"/>
            <w:r>
              <w:t>Ultra Short</w:t>
            </w:r>
            <w:proofErr w:type="spellEnd"/>
            <w:r>
              <w:t xml:space="preserve"> Range Radar</w:t>
            </w:r>
          </w:p>
        </w:tc>
        <w:tc>
          <w:tcPr>
            <w:tcW w:w="2017" w:type="dxa"/>
          </w:tcPr>
          <w:p w14:paraId="123E0575" w14:textId="77777777" w:rsidR="00D9061A" w:rsidRPr="002D2FC9" w:rsidDel="00956365" w:rsidRDefault="00D9061A" w:rsidP="002D2FC9">
            <w:r w:rsidRPr="002D2FC9" w:rsidDel="00956365">
              <w:t>Up to 4 GHz</w:t>
            </w:r>
          </w:p>
        </w:tc>
        <w:tc>
          <w:tcPr>
            <w:tcW w:w="2018" w:type="dxa"/>
            <w:vAlign w:val="top"/>
          </w:tcPr>
          <w:p w14:paraId="495B6A78" w14:textId="77777777" w:rsidR="00D9061A" w:rsidRPr="002D2FC9" w:rsidDel="00956365" w:rsidRDefault="00D9061A" w:rsidP="002D2FC9">
            <w:r w:rsidRPr="002D2FC9" w:rsidDel="00956365">
              <w:t>-3 dBm/MHz</w:t>
            </w:r>
          </w:p>
        </w:tc>
        <w:tc>
          <w:tcPr>
            <w:tcW w:w="2018" w:type="dxa"/>
            <w:vAlign w:val="top"/>
          </w:tcPr>
          <w:p w14:paraId="53104AB2" w14:textId="77777777" w:rsidR="00D9061A" w:rsidRPr="002D2FC9" w:rsidDel="00956365" w:rsidRDefault="00D9061A" w:rsidP="002D2FC9">
            <w:r w:rsidRPr="002D2FC9" w:rsidDel="00956365">
              <w:t>30 dBm</w:t>
            </w:r>
          </w:p>
        </w:tc>
      </w:tr>
    </w:tbl>
    <w:p w14:paraId="4A44D49D" w14:textId="5D6F2AC1" w:rsidR="00715B33" w:rsidRPr="002D2FC9" w:rsidRDefault="0023662F" w:rsidP="002D2FC9">
      <w:r w:rsidRPr="002D2FC9">
        <w:t>RF loss of a cover above the radar sensor (for example a bumper fascia) is not included in the study, because such covers are not under contr</w:t>
      </w:r>
      <w:r w:rsidR="00A16C76">
        <w:t xml:space="preserve">ol of the radar manufacturers </w:t>
      </w:r>
      <w:r w:rsidR="00A16C76">
        <w:fldChar w:fldCharType="begin"/>
      </w:r>
      <w:r w:rsidR="00A16C76">
        <w:instrText xml:space="preserve"> REF _Ref49222134 \n \h </w:instrText>
      </w:r>
      <w:r w:rsidR="00A16C76">
        <w:fldChar w:fldCharType="separate"/>
      </w:r>
      <w:r w:rsidR="000A4FAE">
        <w:t>[2]</w:t>
      </w:r>
      <w:r w:rsidR="00A16C76">
        <w:fldChar w:fldCharType="end"/>
      </w:r>
      <w:r w:rsidRPr="002D2FC9">
        <w:t>. Cover loss might only be considered as additional mitigation in the background.</w:t>
      </w:r>
    </w:p>
    <w:p w14:paraId="1D2B4EDB" w14:textId="69B450D7" w:rsidR="004D1965" w:rsidRPr="002D2FC9" w:rsidRDefault="004D1965" w:rsidP="002D2FC9">
      <w:pPr>
        <w:pStyle w:val="Heading2"/>
      </w:pPr>
      <w:bookmarkStart w:id="48" w:name="_Toc113375235"/>
      <w:bookmarkStart w:id="49" w:name="_Toc122084677"/>
      <w:bookmarkEnd w:id="47"/>
      <w:r w:rsidRPr="002D2FC9">
        <w:rPr>
          <w:rStyle w:val="ECCHLgreen"/>
          <w:shd w:val="clear" w:color="auto" w:fill="auto"/>
          <w:lang w:val="da-DK"/>
        </w:rPr>
        <w:t>General</w:t>
      </w:r>
      <w:r w:rsidRPr="002D2FC9">
        <w:t xml:space="preserve"> System Parameters</w:t>
      </w:r>
      <w:bookmarkEnd w:id="48"/>
      <w:bookmarkEnd w:id="49"/>
    </w:p>
    <w:p w14:paraId="0DC48FF4" w14:textId="2F2C33B4" w:rsidR="00172177" w:rsidRPr="00172177" w:rsidRDefault="00172177" w:rsidP="00172177">
      <w:r w:rsidRPr="00172177">
        <w:t>Technical parameters for vehicular radars operating in the frequency range 77</w:t>
      </w:r>
      <w:r w:rsidR="00F87997">
        <w:t>-</w:t>
      </w:r>
      <w:r w:rsidRPr="00172177">
        <w:t xml:space="preserve">81 GHz are available in ETSI TR 103 593 </w:t>
      </w:r>
      <w:r w:rsidR="00280534">
        <w:fldChar w:fldCharType="begin"/>
      </w:r>
      <w:r w:rsidR="00280534">
        <w:instrText xml:space="preserve"> REF _Ref49222134 \r \h </w:instrText>
      </w:r>
      <w:r w:rsidR="00280534">
        <w:fldChar w:fldCharType="separate"/>
      </w:r>
      <w:r w:rsidR="000A4FAE">
        <w:t>[2]</w:t>
      </w:r>
      <w:r w:rsidR="00280534">
        <w:fldChar w:fldCharType="end"/>
      </w:r>
      <w:r w:rsidRPr="00172177">
        <w:t xml:space="preserve"> and Recommendation ITU-R M.2057 </w:t>
      </w:r>
      <w:r w:rsidR="00280534">
        <w:fldChar w:fldCharType="begin"/>
      </w:r>
      <w:r w:rsidR="00280534">
        <w:instrText xml:space="preserve"> REF _Ref65240576 \r \h </w:instrText>
      </w:r>
      <w:r w:rsidR="00280534">
        <w:fldChar w:fldCharType="separate"/>
      </w:r>
      <w:r w:rsidR="000A4FAE">
        <w:t>[8]</w:t>
      </w:r>
      <w:r w:rsidR="00280534">
        <w:fldChar w:fldCharType="end"/>
      </w:r>
      <w:r w:rsidR="00792E94">
        <w:t>.</w:t>
      </w:r>
    </w:p>
    <w:p w14:paraId="48D337CA" w14:textId="2337BEB2" w:rsidR="00172177" w:rsidRPr="00172177" w:rsidRDefault="000A66DC" w:rsidP="00172177">
      <w:r>
        <w:fldChar w:fldCharType="begin"/>
      </w:r>
      <w:r>
        <w:instrText xml:space="preserve"> REF _Ref115939476 \h </w:instrText>
      </w:r>
      <w:r>
        <w:fldChar w:fldCharType="separate"/>
      </w:r>
      <w:r w:rsidRPr="00A71E1A">
        <w:t xml:space="preserve">Table </w:t>
      </w:r>
      <w:r>
        <w:rPr>
          <w:noProof/>
        </w:rPr>
        <w:t>4</w:t>
      </w:r>
      <w:r>
        <w:fldChar w:fldCharType="end"/>
      </w:r>
      <w:r w:rsidR="00172177" w:rsidRPr="00172177">
        <w:t xml:space="preserve"> provides general parameters extracted from </w:t>
      </w:r>
      <w:r w:rsidR="00280534">
        <w:fldChar w:fldCharType="begin"/>
      </w:r>
      <w:r w:rsidR="00280534">
        <w:instrText xml:space="preserve"> REF _Ref49222134 \r \h </w:instrText>
      </w:r>
      <w:r w:rsidR="00280534">
        <w:fldChar w:fldCharType="separate"/>
      </w:r>
      <w:r w:rsidR="000A4FAE">
        <w:t>[2]</w:t>
      </w:r>
      <w:r w:rsidR="00280534">
        <w:fldChar w:fldCharType="end"/>
      </w:r>
      <w:r w:rsidR="00172177" w:rsidRPr="00172177">
        <w:t xml:space="preserve"> and </w:t>
      </w:r>
      <w:r w:rsidR="00280534">
        <w:rPr>
          <w:highlight w:val="yellow"/>
        </w:rPr>
        <w:fldChar w:fldCharType="begin"/>
      </w:r>
      <w:r w:rsidR="00280534">
        <w:instrText xml:space="preserve"> REF _Ref65240576 \r \h </w:instrText>
      </w:r>
      <w:r w:rsidR="00280534">
        <w:rPr>
          <w:highlight w:val="yellow"/>
        </w:rPr>
      </w:r>
      <w:r w:rsidR="00280534">
        <w:rPr>
          <w:highlight w:val="yellow"/>
        </w:rPr>
        <w:fldChar w:fldCharType="separate"/>
      </w:r>
      <w:r w:rsidR="000A4FAE">
        <w:t>[8]</w:t>
      </w:r>
      <w:r w:rsidR="00280534">
        <w:rPr>
          <w:highlight w:val="yellow"/>
        </w:rPr>
        <w:fldChar w:fldCharType="end"/>
      </w:r>
      <w:r w:rsidR="00172177" w:rsidRPr="00172177">
        <w:t xml:space="preserve"> for vehicular radars operating in the 77</w:t>
      </w:r>
      <w:r w:rsidR="00F87997">
        <w:t>-</w:t>
      </w:r>
      <w:r w:rsidR="00172177" w:rsidRPr="00172177">
        <w:t>81 GHz band</w:t>
      </w:r>
      <w:r w:rsidR="00792E94">
        <w:t>.</w:t>
      </w:r>
    </w:p>
    <w:p w14:paraId="7CBC0BE4" w14:textId="6781B702" w:rsidR="00B57DA7" w:rsidRPr="00A71E1A" w:rsidRDefault="00B57DA7" w:rsidP="00AA4A22">
      <w:pPr>
        <w:pStyle w:val="Caption"/>
        <w:keepNext/>
        <w:rPr>
          <w:lang w:val="en-GB"/>
        </w:rPr>
      </w:pPr>
      <w:bookmarkStart w:id="50" w:name="_Ref115939476"/>
      <w:r w:rsidRPr="00A71E1A">
        <w:rPr>
          <w:lang w:val="en-GB"/>
        </w:rPr>
        <w:t xml:space="preserve">Table </w:t>
      </w:r>
      <w:r w:rsidR="001F1195">
        <w:rPr>
          <w:lang w:val="en-GB"/>
        </w:rPr>
        <w:fldChar w:fldCharType="begin"/>
      </w:r>
      <w:r w:rsidR="001F1195">
        <w:rPr>
          <w:lang w:val="en-GB"/>
        </w:rPr>
        <w:instrText xml:space="preserve"> SEQ Table \* ARABIC </w:instrText>
      </w:r>
      <w:r w:rsidR="001F1195">
        <w:rPr>
          <w:lang w:val="en-GB"/>
        </w:rPr>
        <w:fldChar w:fldCharType="separate"/>
      </w:r>
      <w:r w:rsidR="003A613C">
        <w:rPr>
          <w:noProof/>
          <w:lang w:val="en-GB"/>
        </w:rPr>
        <w:t>4</w:t>
      </w:r>
      <w:r w:rsidR="001F1195">
        <w:rPr>
          <w:lang w:val="en-GB"/>
        </w:rPr>
        <w:fldChar w:fldCharType="end"/>
      </w:r>
      <w:bookmarkEnd w:id="50"/>
      <w:r w:rsidRPr="00A71E1A">
        <w:rPr>
          <w:lang w:val="en-GB"/>
        </w:rPr>
        <w:t>: General parameters of vehicular radars</w:t>
      </w:r>
    </w:p>
    <w:tbl>
      <w:tblPr>
        <w:tblStyle w:val="ECCTable-redheader"/>
        <w:tblW w:w="9776" w:type="dxa"/>
        <w:tblInd w:w="0" w:type="dxa"/>
        <w:tblLook w:val="04A0" w:firstRow="1" w:lastRow="0" w:firstColumn="1" w:lastColumn="0" w:noHBand="0" w:noVBand="1"/>
      </w:tblPr>
      <w:tblGrid>
        <w:gridCol w:w="4608"/>
        <w:gridCol w:w="5168"/>
      </w:tblGrid>
      <w:tr w:rsidR="00172177" w14:paraId="0E58F284" w14:textId="77777777" w:rsidTr="00AA4A22">
        <w:trPr>
          <w:cnfStyle w:val="100000000000" w:firstRow="1" w:lastRow="0" w:firstColumn="0" w:lastColumn="0" w:oddVBand="0" w:evenVBand="0" w:oddHBand="0" w:evenHBand="0" w:firstRowFirstColumn="0" w:firstRowLastColumn="0" w:lastRowFirstColumn="0" w:lastRowLastColumn="0"/>
        </w:trPr>
        <w:tc>
          <w:tcPr>
            <w:tcW w:w="4608" w:type="dxa"/>
          </w:tcPr>
          <w:p w14:paraId="0937B273" w14:textId="77777777" w:rsidR="00172177" w:rsidRPr="00172177" w:rsidRDefault="00172177" w:rsidP="00172177">
            <w:r w:rsidRPr="00172177">
              <w:t xml:space="preserve">Parameter </w:t>
            </w:r>
          </w:p>
        </w:tc>
        <w:tc>
          <w:tcPr>
            <w:tcW w:w="5168" w:type="dxa"/>
          </w:tcPr>
          <w:p w14:paraId="38C59103" w14:textId="77777777" w:rsidR="00172177" w:rsidRPr="00172177" w:rsidRDefault="00172177" w:rsidP="00172177">
            <w:r w:rsidRPr="00172177">
              <w:t xml:space="preserve">Value </w:t>
            </w:r>
          </w:p>
        </w:tc>
      </w:tr>
      <w:tr w:rsidR="00172177" w14:paraId="1813D27A" w14:textId="77777777" w:rsidTr="00AA4A22">
        <w:tc>
          <w:tcPr>
            <w:tcW w:w="4608" w:type="dxa"/>
          </w:tcPr>
          <w:p w14:paraId="055C5DF1" w14:textId="77777777" w:rsidR="00172177" w:rsidRPr="00172177" w:rsidRDefault="00172177" w:rsidP="00172177">
            <w:r w:rsidRPr="00172177">
              <w:t xml:space="preserve">Antenna height above road surface </w:t>
            </w:r>
          </w:p>
        </w:tc>
        <w:tc>
          <w:tcPr>
            <w:tcW w:w="5168" w:type="dxa"/>
          </w:tcPr>
          <w:p w14:paraId="438C8B91" w14:textId="50B17CE6" w:rsidR="00172177" w:rsidRPr="00172177" w:rsidRDefault="00172177" w:rsidP="00172177">
            <w:r w:rsidRPr="00172177">
              <w:t>0.3</w:t>
            </w:r>
            <w:r w:rsidR="00F87997">
              <w:t>-</w:t>
            </w:r>
            <w:r w:rsidRPr="00172177">
              <w:t xml:space="preserve">1 m </w:t>
            </w:r>
          </w:p>
          <w:p w14:paraId="01D3092E" w14:textId="77777777" w:rsidR="00172177" w:rsidRPr="00172177" w:rsidRDefault="00172177" w:rsidP="00172177">
            <w:r>
              <w:t>typical</w:t>
            </w:r>
            <w:r w:rsidRPr="00172177">
              <w:t xml:space="preserve"> 0.5 m </w:t>
            </w:r>
          </w:p>
        </w:tc>
      </w:tr>
      <w:tr w:rsidR="00172177" w14:paraId="0DBFB8D8" w14:textId="77777777" w:rsidTr="00AA4A22">
        <w:tc>
          <w:tcPr>
            <w:tcW w:w="4608" w:type="dxa"/>
          </w:tcPr>
          <w:p w14:paraId="4B7E3E9B" w14:textId="77777777" w:rsidR="00172177" w:rsidRPr="00172177" w:rsidRDefault="00172177" w:rsidP="00172177">
            <w:r w:rsidRPr="00172177">
              <w:t xml:space="preserve">Duty cycle </w:t>
            </w:r>
          </w:p>
        </w:tc>
        <w:tc>
          <w:tcPr>
            <w:tcW w:w="5168" w:type="dxa"/>
          </w:tcPr>
          <w:p w14:paraId="45349833" w14:textId="597DDCCC" w:rsidR="00172177" w:rsidRPr="00166381" w:rsidRDefault="00325272" w:rsidP="00325272">
            <w:r w:rsidRPr="00325272">
              <w:t>30-50%</w:t>
            </w:r>
            <w:r>
              <w:t xml:space="preserve"> </w:t>
            </w:r>
            <w:r w:rsidR="00A07B23" w:rsidRPr="00A07B23">
              <w:fldChar w:fldCharType="begin"/>
            </w:r>
            <w:r w:rsidR="00A07B23" w:rsidRPr="00A07B23">
              <w:instrText xml:space="preserve"> REF _Ref49222134 \r \h </w:instrText>
            </w:r>
            <w:r w:rsidR="00A07B23" w:rsidRPr="00A07B23">
              <w:fldChar w:fldCharType="separate"/>
            </w:r>
            <w:r w:rsidR="003A613C">
              <w:t>[2]</w:t>
            </w:r>
            <w:r w:rsidR="00A07B23" w:rsidRPr="00A07B23">
              <w:fldChar w:fldCharType="end"/>
            </w:r>
            <w:r w:rsidR="00A07B23" w:rsidRPr="00A07B23">
              <w:t xml:space="preserve"> </w:t>
            </w:r>
          </w:p>
        </w:tc>
      </w:tr>
      <w:tr w:rsidR="00172177" w14:paraId="05B59222" w14:textId="77777777" w:rsidTr="00AA4A22">
        <w:tc>
          <w:tcPr>
            <w:tcW w:w="4608" w:type="dxa"/>
          </w:tcPr>
          <w:p w14:paraId="0F22E18E" w14:textId="77777777" w:rsidR="00172177" w:rsidRPr="00172177" w:rsidRDefault="00172177" w:rsidP="00172177">
            <w:r w:rsidRPr="00172177">
              <w:t xml:space="preserve">Operating Bandwidth </w:t>
            </w:r>
          </w:p>
        </w:tc>
        <w:tc>
          <w:tcPr>
            <w:tcW w:w="5168" w:type="dxa"/>
          </w:tcPr>
          <w:p w14:paraId="4833C912" w14:textId="5866B714" w:rsidR="00172177" w:rsidRPr="00172177" w:rsidRDefault="00172177" w:rsidP="00172177">
            <w:r w:rsidRPr="00172177">
              <w:t>Up to 4</w:t>
            </w:r>
            <w:r w:rsidR="00A30574">
              <w:t xml:space="preserve"> </w:t>
            </w:r>
            <w:r w:rsidRPr="00172177">
              <w:t xml:space="preserve">GHz, depending on vehicle speed and scenario </w:t>
            </w:r>
          </w:p>
        </w:tc>
      </w:tr>
      <w:tr w:rsidR="004D1965" w14:paraId="62E18C43" w14:textId="77777777" w:rsidTr="00AA4A22">
        <w:tc>
          <w:tcPr>
            <w:tcW w:w="4608" w:type="dxa"/>
          </w:tcPr>
          <w:p w14:paraId="0DF66F95" w14:textId="77777777" w:rsidR="004D1965" w:rsidRPr="00172177" w:rsidRDefault="004D1965" w:rsidP="004D1965">
            <w:r w:rsidRPr="00172177">
              <w:t xml:space="preserve">Typical emission type </w:t>
            </w:r>
          </w:p>
        </w:tc>
        <w:tc>
          <w:tcPr>
            <w:tcW w:w="5168" w:type="dxa"/>
          </w:tcPr>
          <w:p w14:paraId="422364DF" w14:textId="77777777" w:rsidR="004D1965" w:rsidRPr="00172177" w:rsidRDefault="004D1965" w:rsidP="004D1965">
            <w:r w:rsidRPr="00172177">
              <w:t xml:space="preserve">FMCW, Fast FMCW </w:t>
            </w:r>
          </w:p>
        </w:tc>
      </w:tr>
      <w:tr w:rsidR="004D1965" w14:paraId="3DB48FC3" w14:textId="77777777" w:rsidTr="00AA4A22">
        <w:tc>
          <w:tcPr>
            <w:tcW w:w="4608" w:type="dxa"/>
          </w:tcPr>
          <w:p w14:paraId="01CECA99" w14:textId="77777777" w:rsidR="004D1965" w:rsidRPr="00172177" w:rsidRDefault="004D1965" w:rsidP="004D1965">
            <w:r w:rsidRPr="00172177">
              <w:t xml:space="preserve">Typical sweep time </w:t>
            </w:r>
          </w:p>
        </w:tc>
        <w:tc>
          <w:tcPr>
            <w:tcW w:w="5168" w:type="dxa"/>
          </w:tcPr>
          <w:p w14:paraId="753F0467" w14:textId="7EF81E53" w:rsidR="004D1965" w:rsidRPr="004D1965" w:rsidRDefault="004D1965" w:rsidP="004D1965">
            <w:r w:rsidRPr="00172177">
              <w:t>FMCW:         10000</w:t>
            </w:r>
            <w:r w:rsidRPr="004D1965">
              <w:t>-40000 µs</w:t>
            </w:r>
          </w:p>
          <w:p w14:paraId="0D98E5CD" w14:textId="77777777" w:rsidR="004D1965" w:rsidRPr="00172177" w:rsidRDefault="004D1965" w:rsidP="004D1965">
            <w:r w:rsidRPr="00172177">
              <w:t xml:space="preserve">Fast FMCW: 10 -40 µs </w:t>
            </w:r>
          </w:p>
        </w:tc>
      </w:tr>
    </w:tbl>
    <w:p w14:paraId="1ECB68F8" w14:textId="51E96431" w:rsidR="00895B57" w:rsidRPr="003D5437" w:rsidRDefault="00895B57">
      <w:pPr>
        <w:rPr>
          <w:lang w:val="da-DK" w:eastAsia="de-DE"/>
        </w:rPr>
      </w:pPr>
      <w:r>
        <w:t>A</w:t>
      </w:r>
      <w:r w:rsidRPr="00895B57">
        <w:rPr>
          <w:lang w:val="da-DK" w:eastAsia="de-DE"/>
        </w:rPr>
        <w:t xml:space="preserve">utomotive radars </w:t>
      </w:r>
      <w:r>
        <w:t>may use</w:t>
      </w:r>
      <w:r w:rsidRPr="00895B57">
        <w:rPr>
          <w:lang w:val="da-DK" w:eastAsia="de-DE"/>
        </w:rPr>
        <w:t xml:space="preserve"> analogue modulation schemes with linear chirps (see illustration in</w:t>
      </w:r>
      <w:r>
        <w:t xml:space="preserve"> </w:t>
      </w:r>
      <w:r>
        <w:fldChar w:fldCharType="begin"/>
      </w:r>
      <w:r>
        <w:instrText xml:space="preserve"> REF _Ref105770236 \h </w:instrText>
      </w:r>
      <w:r>
        <w:fldChar w:fldCharType="separate"/>
      </w:r>
      <w:r w:rsidR="003A613C">
        <w:t xml:space="preserve">Figure </w:t>
      </w:r>
      <w:r w:rsidR="003A613C">
        <w:rPr>
          <w:noProof/>
        </w:rPr>
        <w:t>2</w:t>
      </w:r>
      <w:r>
        <w:fldChar w:fldCharType="end"/>
      </w:r>
      <w:r>
        <w:rPr>
          <w:lang w:val="da-DK" w:eastAsia="de-DE"/>
        </w:rPr>
        <w:t>).</w:t>
      </w:r>
      <w:r>
        <w:t xml:space="preserve"> </w:t>
      </w:r>
      <w:r w:rsidRPr="00895B57">
        <w:rPr>
          <w:lang w:val="da-DK" w:eastAsia="de-DE"/>
        </w:rPr>
        <w:t>Chirp durations are in the order of 10 ms for slow chirps or in the order of 10 µs for fast chirps</w:t>
      </w:r>
      <w:r>
        <w:t xml:space="preserve"> </w:t>
      </w:r>
      <w:r w:rsidRPr="00895B57">
        <w:fldChar w:fldCharType="begin"/>
      </w:r>
      <w:r w:rsidRPr="00895B57">
        <w:instrText xml:space="preserve"> REF _Ref49222134 \r \h </w:instrText>
      </w:r>
      <w:r w:rsidRPr="00895B57">
        <w:fldChar w:fldCharType="separate"/>
      </w:r>
      <w:r w:rsidR="003A613C">
        <w:t>[2]</w:t>
      </w:r>
      <w:r w:rsidRPr="00895B57">
        <w:fldChar w:fldCharType="end"/>
      </w:r>
      <w:r w:rsidR="00EC79BF">
        <w:t>.</w:t>
      </w:r>
    </w:p>
    <w:p w14:paraId="7D7D10A0" w14:textId="77777777" w:rsidR="00895B57" w:rsidRDefault="00895B57" w:rsidP="003D5437">
      <w:pPr>
        <w:keepNext/>
      </w:pPr>
      <w:r>
        <w:rPr>
          <w:noProof/>
          <w:lang w:val="de-DE" w:eastAsia="de-DE"/>
        </w:rPr>
        <w:drawing>
          <wp:inline distT="0" distB="0" distL="0" distR="0" wp14:anchorId="0FD9BFB4" wp14:editId="7E6FB873">
            <wp:extent cx="6115050" cy="1866900"/>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5050" cy="1866900"/>
                    </a:xfrm>
                    <a:prstGeom prst="rect">
                      <a:avLst/>
                    </a:prstGeom>
                    <a:noFill/>
                    <a:ln>
                      <a:noFill/>
                    </a:ln>
                  </pic:spPr>
                </pic:pic>
              </a:graphicData>
            </a:graphic>
          </wp:inline>
        </w:drawing>
      </w:r>
    </w:p>
    <w:p w14:paraId="07D6338D" w14:textId="56C04688" w:rsidR="00895B57" w:rsidRDefault="00895B57" w:rsidP="008A02EA">
      <w:pPr>
        <w:pStyle w:val="Caption"/>
      </w:pPr>
      <w:bookmarkStart w:id="51" w:name="_Ref105770236"/>
      <w:r>
        <w:t xml:space="preserve">Figure </w:t>
      </w:r>
      <w:r w:rsidR="000B6D34">
        <w:fldChar w:fldCharType="begin"/>
      </w:r>
      <w:r w:rsidR="000B6D34">
        <w:instrText xml:space="preserve"> SEQ Figure \* ARABIC </w:instrText>
      </w:r>
      <w:r w:rsidR="000B6D34">
        <w:fldChar w:fldCharType="separate"/>
      </w:r>
      <w:r w:rsidR="003A613C">
        <w:rPr>
          <w:noProof/>
        </w:rPr>
        <w:t>2</w:t>
      </w:r>
      <w:r w:rsidR="000B6D34">
        <w:rPr>
          <w:noProof/>
        </w:rPr>
        <w:fldChar w:fldCharType="end"/>
      </w:r>
      <w:bookmarkEnd w:id="51"/>
      <w:r>
        <w:t xml:space="preserve">: Illustration of analogue modulated radar transmit emission </w:t>
      </w:r>
    </w:p>
    <w:p w14:paraId="32DAD3D9" w14:textId="19A79052" w:rsidR="00895B57" w:rsidRPr="003D5437" w:rsidRDefault="00895B57">
      <w:pPr>
        <w:rPr>
          <w:lang w:val="da-DK"/>
        </w:rPr>
      </w:pPr>
      <w:r>
        <w:t>Automotive</w:t>
      </w:r>
      <w:r w:rsidRPr="00895B57">
        <w:rPr>
          <w:lang w:val="da-DK"/>
        </w:rPr>
        <w:t xml:space="preserve"> radars </w:t>
      </w:r>
      <w:r>
        <w:t>may use</w:t>
      </w:r>
      <w:r w:rsidRPr="00895B57">
        <w:rPr>
          <w:lang w:val="da-DK"/>
        </w:rPr>
        <w:t xml:space="preserve"> digital modulation schemes, for example with phase modulation or</w:t>
      </w:r>
      <w:r>
        <w:t xml:space="preserve"> </w:t>
      </w:r>
      <w:r>
        <w:rPr>
          <w:lang w:val="da-DK"/>
        </w:rPr>
        <w:t xml:space="preserve">OFDM (see illustration in </w:t>
      </w:r>
      <w:r>
        <w:rPr>
          <w:lang w:val="da-DK"/>
        </w:rPr>
        <w:fldChar w:fldCharType="begin"/>
      </w:r>
      <w:r>
        <w:rPr>
          <w:lang w:val="da-DK"/>
        </w:rPr>
        <w:instrText xml:space="preserve"> REF _Ref105770315 \h </w:instrText>
      </w:r>
      <w:r>
        <w:rPr>
          <w:lang w:val="da-DK"/>
        </w:rPr>
      </w:r>
      <w:r>
        <w:rPr>
          <w:lang w:val="da-DK"/>
        </w:rPr>
        <w:fldChar w:fldCharType="separate"/>
      </w:r>
      <w:r w:rsidR="003A613C">
        <w:t xml:space="preserve">Figure </w:t>
      </w:r>
      <w:r w:rsidR="003A613C">
        <w:rPr>
          <w:noProof/>
        </w:rPr>
        <w:t>3</w:t>
      </w:r>
      <w:r>
        <w:rPr>
          <w:lang w:val="da-DK"/>
        </w:rPr>
        <w:fldChar w:fldCharType="end"/>
      </w:r>
      <w:r w:rsidRPr="00895B57">
        <w:rPr>
          <w:lang w:val="da-DK"/>
        </w:rPr>
        <w:t>)</w:t>
      </w:r>
      <w:r>
        <w:t xml:space="preserve"> </w:t>
      </w:r>
      <w:r w:rsidRPr="00895B57">
        <w:fldChar w:fldCharType="begin"/>
      </w:r>
      <w:r w:rsidRPr="00895B57">
        <w:instrText xml:space="preserve"> REF _Ref49222134 \r \h </w:instrText>
      </w:r>
      <w:r w:rsidRPr="00895B57">
        <w:fldChar w:fldCharType="separate"/>
      </w:r>
      <w:r w:rsidR="003A613C">
        <w:t>[2]</w:t>
      </w:r>
      <w:r w:rsidRPr="00895B57">
        <w:fldChar w:fldCharType="end"/>
      </w:r>
      <w:r w:rsidR="00EC79BF">
        <w:t>.</w:t>
      </w:r>
    </w:p>
    <w:p w14:paraId="5248E1E3" w14:textId="77777777" w:rsidR="00895B57" w:rsidRPr="003D5437" w:rsidRDefault="00895B57">
      <w:pPr>
        <w:rPr>
          <w:lang w:val="da-DK"/>
        </w:rPr>
      </w:pPr>
    </w:p>
    <w:p w14:paraId="31A6D183" w14:textId="77777777" w:rsidR="00895B57" w:rsidRDefault="00895B57" w:rsidP="003D5437">
      <w:pPr>
        <w:keepNext/>
      </w:pPr>
      <w:r>
        <w:rPr>
          <w:noProof/>
          <w:lang w:val="de-DE" w:eastAsia="de-DE"/>
        </w:rPr>
        <w:drawing>
          <wp:inline distT="0" distB="0" distL="0" distR="0" wp14:anchorId="6DC5996B" wp14:editId="397977DF">
            <wp:extent cx="6115050" cy="1895475"/>
            <wp:effectExtent l="0" t="0" r="0" b="952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5050" cy="1895475"/>
                    </a:xfrm>
                    <a:prstGeom prst="rect">
                      <a:avLst/>
                    </a:prstGeom>
                    <a:noFill/>
                    <a:ln>
                      <a:noFill/>
                    </a:ln>
                  </pic:spPr>
                </pic:pic>
              </a:graphicData>
            </a:graphic>
          </wp:inline>
        </w:drawing>
      </w:r>
    </w:p>
    <w:p w14:paraId="359EDB61" w14:textId="72A99037" w:rsidR="00895B57" w:rsidRDefault="00895B57" w:rsidP="008A02EA">
      <w:pPr>
        <w:pStyle w:val="Caption"/>
      </w:pPr>
      <w:bookmarkStart w:id="52" w:name="_Ref105770315"/>
      <w:r>
        <w:t xml:space="preserve">Figure </w:t>
      </w:r>
      <w:r w:rsidR="000B6D34">
        <w:fldChar w:fldCharType="begin"/>
      </w:r>
      <w:r w:rsidR="000B6D34">
        <w:instrText xml:space="preserve"> SEQ Figure \* ARABIC </w:instrText>
      </w:r>
      <w:r w:rsidR="000B6D34">
        <w:fldChar w:fldCharType="separate"/>
      </w:r>
      <w:r w:rsidR="003A613C">
        <w:rPr>
          <w:noProof/>
        </w:rPr>
        <w:t>3</w:t>
      </w:r>
      <w:r w:rsidR="000B6D34">
        <w:rPr>
          <w:noProof/>
        </w:rPr>
        <w:fldChar w:fldCharType="end"/>
      </w:r>
      <w:bookmarkEnd w:id="52"/>
      <w:r>
        <w:t xml:space="preserve">: Illustration of digital modulated radar transmit emission </w:t>
      </w:r>
    </w:p>
    <w:p w14:paraId="30430CED" w14:textId="6E6B8C2A" w:rsidR="00895B57" w:rsidRPr="003D5437" w:rsidRDefault="00895B57">
      <w:r>
        <w:t>For both modulations</w:t>
      </w:r>
      <w:r w:rsidRPr="00895B57">
        <w:rPr>
          <w:lang w:val="da-DK"/>
        </w:rPr>
        <w:t xml:space="preserve"> the emission follows a periodic cycle to duration T</w:t>
      </w:r>
      <w:r w:rsidR="00715852" w:rsidRPr="008A02EA">
        <w:rPr>
          <w:rStyle w:val="ECCHLsubscript"/>
        </w:rPr>
        <w:t>Cycle</w:t>
      </w:r>
      <w:r w:rsidRPr="00895B57">
        <w:rPr>
          <w:lang w:val="da-DK"/>
        </w:rPr>
        <w:t xml:space="preserve"> (in the order of 50 </w:t>
      </w:r>
      <w:r>
        <w:rPr>
          <w:lang w:val="da-DK"/>
        </w:rPr>
        <w:t>ms) which is subdivided into an</w:t>
      </w:r>
      <w:r>
        <w:t xml:space="preserve"> </w:t>
      </w:r>
      <w:r w:rsidRPr="00895B57">
        <w:rPr>
          <w:lang w:val="da-DK"/>
        </w:rPr>
        <w:t>active measurement interval of duration T</w:t>
      </w:r>
      <w:r w:rsidRPr="008A02EA">
        <w:rPr>
          <w:rStyle w:val="ECCHLsubscript"/>
        </w:rPr>
        <w:t>Emission</w:t>
      </w:r>
      <w:r w:rsidRPr="00895B57">
        <w:rPr>
          <w:lang w:val="da-DK"/>
        </w:rPr>
        <w:t xml:space="preserve"> (in the order of 20 ms) and a processing of sampled results (duration</w:t>
      </w:r>
      <w:r>
        <w:t xml:space="preserve"> </w:t>
      </w:r>
      <w:r w:rsidRPr="00895B57">
        <w:rPr>
          <w:lang w:val="da-DK"/>
        </w:rPr>
        <w:t>T</w:t>
      </w:r>
      <w:r w:rsidRPr="008A02EA">
        <w:rPr>
          <w:rStyle w:val="ECCHLsubscript"/>
        </w:rPr>
        <w:t>Cycle</w:t>
      </w:r>
      <w:r w:rsidRPr="00895B57">
        <w:rPr>
          <w:lang w:val="da-DK"/>
        </w:rPr>
        <w:t xml:space="preserve"> - T</w:t>
      </w:r>
      <w:r w:rsidRPr="008A02EA">
        <w:rPr>
          <w:rStyle w:val="ECCHLsubscript"/>
        </w:rPr>
        <w:t>Emission</w:t>
      </w:r>
      <w:r w:rsidRPr="00895B57">
        <w:rPr>
          <w:lang w:val="da-DK"/>
        </w:rPr>
        <w:t>)</w:t>
      </w:r>
      <w:r>
        <w:t xml:space="preserve"> </w:t>
      </w:r>
      <w:r>
        <w:fldChar w:fldCharType="begin"/>
      </w:r>
      <w:r>
        <w:instrText xml:space="preserve"> REF _Ref49222134 \r \h </w:instrText>
      </w:r>
      <w:r>
        <w:fldChar w:fldCharType="separate"/>
      </w:r>
      <w:r w:rsidR="003A613C">
        <w:t>[2]</w:t>
      </w:r>
      <w:r>
        <w:fldChar w:fldCharType="end"/>
      </w:r>
      <w:r w:rsidR="00812160">
        <w:t>.</w:t>
      </w:r>
    </w:p>
    <w:p w14:paraId="724BF607" w14:textId="3806E78B" w:rsidR="00172177" w:rsidRPr="005004EB" w:rsidRDefault="00172177" w:rsidP="008A02EA">
      <w:pPr>
        <w:pStyle w:val="Heading3"/>
        <w:rPr>
          <w:rStyle w:val="ECCHLbold"/>
        </w:rPr>
      </w:pPr>
      <w:bookmarkStart w:id="53" w:name="_Toc122084678"/>
      <w:r w:rsidRPr="009506F1">
        <w:rPr>
          <w:rStyle w:val="ECCHLbold"/>
          <w:b/>
        </w:rPr>
        <w:t>Operating</w:t>
      </w:r>
      <w:r w:rsidRPr="005004EB">
        <w:rPr>
          <w:rStyle w:val="ECCHLbold"/>
          <w:b/>
        </w:rPr>
        <w:t xml:space="preserve"> bandwidth</w:t>
      </w:r>
      <w:bookmarkEnd w:id="53"/>
    </w:p>
    <w:p w14:paraId="672A534A" w14:textId="39A9D90F" w:rsidR="00172177" w:rsidRDefault="00E82CA7" w:rsidP="00172177">
      <w:r>
        <w:t>ETSI</w:t>
      </w:r>
      <w:r w:rsidRPr="00172177">
        <w:t xml:space="preserve"> </w:t>
      </w:r>
      <w:r w:rsidR="00172177" w:rsidRPr="00172177">
        <w:t>TR 103 593 section 7.1.1, table 5</w:t>
      </w:r>
      <w:r w:rsidR="006D489D">
        <w:t xml:space="preserve"> </w:t>
      </w:r>
      <w:r w:rsidR="006D489D">
        <w:fldChar w:fldCharType="begin"/>
      </w:r>
      <w:r w:rsidR="006D489D">
        <w:instrText xml:space="preserve"> REF _Ref49222134 \r \h </w:instrText>
      </w:r>
      <w:r w:rsidR="006D489D">
        <w:fldChar w:fldCharType="separate"/>
      </w:r>
      <w:r w:rsidR="003A613C">
        <w:t>[2]</w:t>
      </w:r>
      <w:r w:rsidR="006D489D">
        <w:fldChar w:fldCharType="end"/>
      </w:r>
      <w:r w:rsidR="00172177" w:rsidRPr="00172177">
        <w:t xml:space="preserve"> </w:t>
      </w:r>
      <w:r w:rsidR="00172177">
        <w:t>provides the context between the required bandwidth of a vehicular radar sensor and the traffic/ environment situation a vehicle is in</w:t>
      </w:r>
      <w:r w:rsidR="005004EB">
        <w:t>.</w:t>
      </w:r>
    </w:p>
    <w:p w14:paraId="5DCA3BB0" w14:textId="447F88D5" w:rsidR="00172177" w:rsidRPr="00172177" w:rsidRDefault="00172177" w:rsidP="00172177">
      <w:r>
        <w:t xml:space="preserve">It can be concluded that only in </w:t>
      </w:r>
      <w:r w:rsidRPr="00172177">
        <w:t>specific situations such as parking scenarios the sensor will use the full 4</w:t>
      </w:r>
      <w:r w:rsidR="00A30574">
        <w:t xml:space="preserve"> </w:t>
      </w:r>
      <w:r w:rsidRPr="00172177">
        <w:t>GHz bandwidth. In these specific situations the vehicle moves only at low speed.</w:t>
      </w:r>
    </w:p>
    <w:p w14:paraId="3260A7CE" w14:textId="451C0ABC" w:rsidR="00172177" w:rsidRPr="00172177" w:rsidRDefault="00172177" w:rsidP="00172177">
      <w:r>
        <w:t>In driving scenarios on highway and standard roads the typical occupied BW is 1-1.5 GHz</w:t>
      </w:r>
      <w:r w:rsidR="00EC79BF">
        <w:t>.</w:t>
      </w:r>
      <w:r>
        <w:t xml:space="preserve"> </w:t>
      </w:r>
    </w:p>
    <w:p w14:paraId="4999BC77" w14:textId="0C8CA3C4" w:rsidR="004D1965" w:rsidRPr="002D2FC9" w:rsidRDefault="00303064" w:rsidP="002D2FC9">
      <w:r w:rsidRPr="008A50C5">
        <w:t>The operating bandwidth of the automotive radar signal is</w:t>
      </w:r>
      <w:r w:rsidRPr="00575B0B">
        <w:t xml:space="preserve"> specified by </w:t>
      </w:r>
      <w:r>
        <w:t>the bandwidth in which -2</w:t>
      </w:r>
      <w:r w:rsidR="008A50C5">
        <w:t xml:space="preserve">3 dB below </w:t>
      </w:r>
      <w:r w:rsidR="008A50C5" w:rsidRPr="002D2FC9">
        <w:t>the maximum</w:t>
      </w:r>
      <w:r w:rsidRPr="002D2FC9">
        <w:t xml:space="preserve"> of the radiated power is emitted or equivalent </w:t>
      </w:r>
      <w:r w:rsidR="008A50C5" w:rsidRPr="002D2FC9">
        <w:t>99% of its radiated power.</w:t>
      </w:r>
    </w:p>
    <w:p w14:paraId="29DFEBC9" w14:textId="7221BFF3" w:rsidR="004D1965" w:rsidRPr="002D2FC9" w:rsidDel="00956365" w:rsidRDefault="004D1965" w:rsidP="002D2FC9">
      <w:r w:rsidRPr="002D2FC9" w:rsidDel="00956365">
        <w:t>ITU-R Recommendation M.2057, table 1</w:t>
      </w:r>
      <w:r w:rsidR="00E26717">
        <w:t xml:space="preserve"> </w:t>
      </w:r>
      <w:r w:rsidR="00E26717">
        <w:fldChar w:fldCharType="begin"/>
      </w:r>
      <w:r w:rsidR="00E26717">
        <w:instrText xml:space="preserve"> REF _Ref122083814 \r \h </w:instrText>
      </w:r>
      <w:r w:rsidR="00E26717">
        <w:fldChar w:fldCharType="separate"/>
      </w:r>
      <w:r w:rsidR="00E26717">
        <w:t>[8]</w:t>
      </w:r>
      <w:r w:rsidR="00E26717">
        <w:fldChar w:fldCharType="end"/>
      </w:r>
      <w:r w:rsidRPr="002D2FC9" w:rsidDel="00956365">
        <w:t xml:space="preserve"> provides the antenna gain assumptions to be used for the 4 types of vehicular radars</w:t>
      </w:r>
      <w:r w:rsidRPr="002D2FC9">
        <w:t xml:space="preserve"> (see </w:t>
      </w:r>
      <w:r w:rsidR="000C1036">
        <w:fldChar w:fldCharType="begin"/>
      </w:r>
      <w:r w:rsidR="000C1036">
        <w:instrText xml:space="preserve"> REF _Ref114844949 \h </w:instrText>
      </w:r>
      <w:r w:rsidR="000C1036">
        <w:fldChar w:fldCharType="separate"/>
      </w:r>
      <w:r w:rsidR="003A613C">
        <w:t xml:space="preserve">Table </w:t>
      </w:r>
      <w:r w:rsidR="003A613C">
        <w:rPr>
          <w:noProof/>
        </w:rPr>
        <w:t>5</w:t>
      </w:r>
      <w:r w:rsidR="000C1036">
        <w:fldChar w:fldCharType="end"/>
      </w:r>
      <w:r w:rsidRPr="002D2FC9">
        <w:t>)</w:t>
      </w:r>
      <w:r w:rsidRPr="002D2FC9" w:rsidDel="00956365">
        <w:t>.</w:t>
      </w:r>
    </w:p>
    <w:p w14:paraId="577E1563" w14:textId="6C4A7168" w:rsidR="00A16C76" w:rsidRDefault="00A16C76" w:rsidP="00A16C76">
      <w:pPr>
        <w:pStyle w:val="Caption"/>
        <w:keepNext/>
      </w:pPr>
      <w:bookmarkStart w:id="54" w:name="_Ref114844949"/>
      <w:r>
        <w:lastRenderedPageBreak/>
        <w:t xml:space="preserve">Table </w:t>
      </w:r>
      <w:r w:rsidR="000B6D34">
        <w:fldChar w:fldCharType="begin"/>
      </w:r>
      <w:r w:rsidR="000B6D34">
        <w:instrText xml:space="preserve"> SEQ Table \* ARABIC </w:instrText>
      </w:r>
      <w:r w:rsidR="000B6D34">
        <w:fldChar w:fldCharType="separate"/>
      </w:r>
      <w:r w:rsidR="003A613C">
        <w:rPr>
          <w:noProof/>
        </w:rPr>
        <w:t>5</w:t>
      </w:r>
      <w:r w:rsidR="000B6D34">
        <w:rPr>
          <w:noProof/>
        </w:rPr>
        <w:fldChar w:fldCharType="end"/>
      </w:r>
      <w:bookmarkEnd w:id="54"/>
      <w:r>
        <w:t xml:space="preserve">: </w:t>
      </w:r>
      <w:r w:rsidRPr="0051291D">
        <w:t>Antenna patterns for vehicular radars</w:t>
      </w:r>
    </w:p>
    <w:tbl>
      <w:tblPr>
        <w:tblStyle w:val="ECCTable-redheader"/>
        <w:tblW w:w="9634" w:type="dxa"/>
        <w:tblInd w:w="0" w:type="dxa"/>
        <w:tblLayout w:type="fixed"/>
        <w:tblLook w:val="04A0" w:firstRow="1" w:lastRow="0" w:firstColumn="1" w:lastColumn="0" w:noHBand="0" w:noVBand="1"/>
      </w:tblPr>
      <w:tblGrid>
        <w:gridCol w:w="846"/>
        <w:gridCol w:w="1701"/>
        <w:gridCol w:w="1843"/>
        <w:gridCol w:w="5244"/>
      </w:tblGrid>
      <w:tr w:rsidR="00C71A52" w14:paraId="3A69230A" w14:textId="77777777" w:rsidTr="00A71E1A">
        <w:trPr>
          <w:cnfStyle w:val="100000000000" w:firstRow="1" w:lastRow="0" w:firstColumn="0" w:lastColumn="0" w:oddVBand="0" w:evenVBand="0" w:oddHBand="0" w:evenHBand="0" w:firstRowFirstColumn="0" w:firstRowLastColumn="0" w:lastRowFirstColumn="0" w:lastRowLastColumn="0"/>
          <w:trHeight w:val="1290"/>
        </w:trPr>
        <w:tc>
          <w:tcPr>
            <w:tcW w:w="846" w:type="dxa"/>
          </w:tcPr>
          <w:p w14:paraId="45E7BF48" w14:textId="77777777" w:rsidR="002660EF" w:rsidRPr="002660EF" w:rsidRDefault="002660EF" w:rsidP="002660EF">
            <w:r>
              <w:t xml:space="preserve">Radar use case </w:t>
            </w:r>
          </w:p>
        </w:tc>
        <w:tc>
          <w:tcPr>
            <w:tcW w:w="1701" w:type="dxa"/>
          </w:tcPr>
          <w:p w14:paraId="6F77C761" w14:textId="497F569B" w:rsidR="002660EF" w:rsidRPr="002660EF" w:rsidRDefault="002660EF" w:rsidP="00552E40">
            <w:r>
              <w:t xml:space="preserve">Antenna gain </w:t>
            </w:r>
            <w:r w:rsidR="0089473A">
              <w:t>(</w:t>
            </w:r>
            <w:r>
              <w:t>dBi</w:t>
            </w:r>
            <w:r w:rsidR="0089473A">
              <w:t>)</w:t>
            </w:r>
          </w:p>
        </w:tc>
        <w:tc>
          <w:tcPr>
            <w:tcW w:w="1843" w:type="dxa"/>
          </w:tcPr>
          <w:p w14:paraId="6128B485" w14:textId="77777777" w:rsidR="002660EF" w:rsidRPr="002660EF" w:rsidRDefault="002660EF" w:rsidP="00CE28ED">
            <w:pPr>
              <w:spacing w:after="0"/>
            </w:pPr>
            <w:r>
              <w:t xml:space="preserve">Reference </w:t>
            </w:r>
          </w:p>
          <w:p w14:paraId="77E0710B" w14:textId="634150A3" w:rsidR="002660EF" w:rsidRPr="002660EF" w:rsidRDefault="002660EF" w:rsidP="00CE28ED">
            <w:pPr>
              <w:spacing w:before="0"/>
            </w:pPr>
            <w:r>
              <w:t xml:space="preserve">Radar Type </w:t>
            </w:r>
          </w:p>
        </w:tc>
        <w:tc>
          <w:tcPr>
            <w:tcW w:w="5244" w:type="dxa"/>
          </w:tcPr>
          <w:p w14:paraId="785D9D51" w14:textId="77777777" w:rsidR="002660EF" w:rsidRPr="002660EF" w:rsidRDefault="002660EF" w:rsidP="002660EF">
            <w:r>
              <w:t xml:space="preserve">Pattern </w:t>
            </w:r>
          </w:p>
        </w:tc>
      </w:tr>
      <w:tr w:rsidR="00C71A52" w14:paraId="13FAB92F" w14:textId="77777777" w:rsidTr="00A71E1A">
        <w:trPr>
          <w:trHeight w:val="3761"/>
        </w:trPr>
        <w:tc>
          <w:tcPr>
            <w:tcW w:w="846" w:type="dxa"/>
          </w:tcPr>
          <w:p w14:paraId="6E71FEC9" w14:textId="2ECD79D0" w:rsidR="002660EF" w:rsidRPr="002660EF" w:rsidRDefault="006C2A40" w:rsidP="002660EF">
            <w:r>
              <w:t>Long Range</w:t>
            </w:r>
            <w:r w:rsidR="002660EF">
              <w:t xml:space="preserve"> Radar </w:t>
            </w:r>
          </w:p>
        </w:tc>
        <w:tc>
          <w:tcPr>
            <w:tcW w:w="1701" w:type="dxa"/>
          </w:tcPr>
          <w:p w14:paraId="26486227" w14:textId="4AB058F6" w:rsidR="002660EF" w:rsidRPr="002660EF" w:rsidRDefault="00971849" w:rsidP="00971849">
            <w:r>
              <w:t>30</w:t>
            </w:r>
          </w:p>
        </w:tc>
        <w:tc>
          <w:tcPr>
            <w:tcW w:w="1843" w:type="dxa"/>
          </w:tcPr>
          <w:p w14:paraId="41EA32D5" w14:textId="6A51B6A9" w:rsidR="002660EF" w:rsidRPr="00C74388" w:rsidRDefault="002660EF" w:rsidP="00C74388">
            <w:r w:rsidRPr="00C74388">
              <w:t xml:space="preserve">Radar </w:t>
            </w:r>
            <w:r w:rsidR="00971849" w:rsidRPr="008A02EA">
              <w:t>A</w:t>
            </w:r>
          </w:p>
        </w:tc>
        <w:tc>
          <w:tcPr>
            <w:tcW w:w="5244" w:type="dxa"/>
          </w:tcPr>
          <w:p w14:paraId="50ACE5DA" w14:textId="77777777" w:rsidR="002660EF" w:rsidRPr="002660EF" w:rsidRDefault="002660EF" w:rsidP="002660EF">
            <w:r w:rsidRPr="002660EF">
              <w:rPr>
                <w:noProof/>
                <w:lang w:val="de-DE"/>
              </w:rPr>
              <w:drawing>
                <wp:inline distT="0" distB="0" distL="0" distR="0" wp14:anchorId="2E39CAEB" wp14:editId="6DD9C6AB">
                  <wp:extent cx="3440676" cy="2293784"/>
                  <wp:effectExtent l="0" t="0" r="762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ntenna E at 6 dBi.png"/>
                          <pic:cNvPicPr/>
                        </pic:nvPicPr>
                        <pic:blipFill>
                          <a:blip r:embed="rId11">
                            <a:extLst>
                              <a:ext uri="{28A0092B-C50C-407E-A947-70E740481C1C}">
                                <a14:useLocalDpi xmlns:a14="http://schemas.microsoft.com/office/drawing/2010/main" val="0"/>
                              </a:ext>
                            </a:extLst>
                          </a:blip>
                          <a:stretch>
                            <a:fillRect/>
                          </a:stretch>
                        </pic:blipFill>
                        <pic:spPr>
                          <a:xfrm>
                            <a:off x="0" y="0"/>
                            <a:ext cx="3440676" cy="2293784"/>
                          </a:xfrm>
                          <a:prstGeom prst="rect">
                            <a:avLst/>
                          </a:prstGeom>
                        </pic:spPr>
                      </pic:pic>
                    </a:graphicData>
                  </a:graphic>
                </wp:inline>
              </w:drawing>
            </w:r>
          </w:p>
        </w:tc>
      </w:tr>
      <w:tr w:rsidR="00C71A52" w14:paraId="5E0A1168" w14:textId="77777777" w:rsidTr="00A71E1A">
        <w:trPr>
          <w:trHeight w:val="650"/>
        </w:trPr>
        <w:tc>
          <w:tcPr>
            <w:tcW w:w="846" w:type="dxa"/>
          </w:tcPr>
          <w:p w14:paraId="149F0383" w14:textId="47FBC1E6" w:rsidR="002660EF" w:rsidRPr="002660EF" w:rsidRDefault="00446E2F" w:rsidP="002660EF">
            <w:proofErr w:type="spellStart"/>
            <w:r>
              <w:t>Mid Range</w:t>
            </w:r>
            <w:proofErr w:type="spellEnd"/>
            <w:r w:rsidR="002660EF">
              <w:t xml:space="preserve"> Radar </w:t>
            </w:r>
          </w:p>
        </w:tc>
        <w:tc>
          <w:tcPr>
            <w:tcW w:w="1701" w:type="dxa"/>
          </w:tcPr>
          <w:p w14:paraId="33567E59" w14:textId="3C3BD68B" w:rsidR="002660EF" w:rsidRPr="002660EF" w:rsidRDefault="00552E40" w:rsidP="002660EF">
            <w:r>
              <w:t>23</w:t>
            </w:r>
          </w:p>
        </w:tc>
        <w:tc>
          <w:tcPr>
            <w:tcW w:w="1843" w:type="dxa"/>
          </w:tcPr>
          <w:p w14:paraId="1839FA4B" w14:textId="5EA270C1" w:rsidR="002660EF" w:rsidRPr="00C74388" w:rsidRDefault="002660EF" w:rsidP="00C74388">
            <w:r w:rsidRPr="00C74388">
              <w:t xml:space="preserve">Radar </w:t>
            </w:r>
            <w:r w:rsidR="00971849" w:rsidRPr="008A02EA">
              <w:t>B</w:t>
            </w:r>
            <w:r w:rsidR="00971849" w:rsidRPr="00C74388">
              <w:t xml:space="preserve"> </w:t>
            </w:r>
          </w:p>
        </w:tc>
        <w:tc>
          <w:tcPr>
            <w:tcW w:w="5244" w:type="dxa"/>
          </w:tcPr>
          <w:p w14:paraId="0343E08C" w14:textId="77777777" w:rsidR="002660EF" w:rsidRPr="002660EF" w:rsidRDefault="002660EF" w:rsidP="002660EF">
            <w:r w:rsidRPr="002660EF">
              <w:rPr>
                <w:noProof/>
                <w:lang w:val="de-DE"/>
              </w:rPr>
              <w:drawing>
                <wp:inline distT="0" distB="0" distL="0" distR="0" wp14:anchorId="45EC7A52" wp14:editId="58441AE7">
                  <wp:extent cx="3553459" cy="2368973"/>
                  <wp:effectExtent l="0" t="0" r="9525"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tenna C at 10 dBi.png"/>
                          <pic:cNvPicPr/>
                        </pic:nvPicPr>
                        <pic:blipFill>
                          <a:blip r:embed="rId12">
                            <a:extLst>
                              <a:ext uri="{28A0092B-C50C-407E-A947-70E740481C1C}">
                                <a14:useLocalDpi xmlns:a14="http://schemas.microsoft.com/office/drawing/2010/main" val="0"/>
                              </a:ext>
                            </a:extLst>
                          </a:blip>
                          <a:stretch>
                            <a:fillRect/>
                          </a:stretch>
                        </pic:blipFill>
                        <pic:spPr>
                          <a:xfrm>
                            <a:off x="0" y="0"/>
                            <a:ext cx="3553459" cy="2368973"/>
                          </a:xfrm>
                          <a:prstGeom prst="rect">
                            <a:avLst/>
                          </a:prstGeom>
                        </pic:spPr>
                      </pic:pic>
                    </a:graphicData>
                  </a:graphic>
                </wp:inline>
              </w:drawing>
            </w:r>
          </w:p>
        </w:tc>
      </w:tr>
      <w:tr w:rsidR="00C71A52" w14:paraId="708B481C" w14:textId="77777777" w:rsidTr="00A71E1A">
        <w:trPr>
          <w:trHeight w:val="639"/>
        </w:trPr>
        <w:tc>
          <w:tcPr>
            <w:tcW w:w="846" w:type="dxa"/>
          </w:tcPr>
          <w:p w14:paraId="434AA59D" w14:textId="3FFEC2AB" w:rsidR="002660EF" w:rsidRPr="002660EF" w:rsidRDefault="006C2A40" w:rsidP="002660EF">
            <w:r>
              <w:t>Short Range</w:t>
            </w:r>
            <w:r w:rsidR="002660EF">
              <w:t xml:space="preserve"> Radar </w:t>
            </w:r>
          </w:p>
        </w:tc>
        <w:tc>
          <w:tcPr>
            <w:tcW w:w="1701" w:type="dxa"/>
          </w:tcPr>
          <w:p w14:paraId="21C058EB" w14:textId="79BB81F1" w:rsidR="002660EF" w:rsidRPr="002660EF" w:rsidRDefault="00552E40" w:rsidP="002660EF">
            <w:r>
              <w:t>23</w:t>
            </w:r>
          </w:p>
        </w:tc>
        <w:tc>
          <w:tcPr>
            <w:tcW w:w="1843" w:type="dxa"/>
          </w:tcPr>
          <w:p w14:paraId="6B2003E3" w14:textId="2975053F" w:rsidR="002660EF" w:rsidRPr="00C74388" w:rsidRDefault="002660EF" w:rsidP="00C74388">
            <w:r w:rsidRPr="00C74388">
              <w:t xml:space="preserve">Radar </w:t>
            </w:r>
            <w:r w:rsidR="00971849" w:rsidRPr="008A02EA">
              <w:t>C</w:t>
            </w:r>
          </w:p>
        </w:tc>
        <w:tc>
          <w:tcPr>
            <w:tcW w:w="5244" w:type="dxa"/>
          </w:tcPr>
          <w:p w14:paraId="46421779" w14:textId="77777777" w:rsidR="002660EF" w:rsidRPr="002660EF" w:rsidRDefault="002660EF" w:rsidP="002660EF">
            <w:r w:rsidRPr="002660EF">
              <w:rPr>
                <w:noProof/>
                <w:lang w:val="de-DE"/>
              </w:rPr>
              <w:drawing>
                <wp:inline distT="0" distB="0" distL="0" distR="0" wp14:anchorId="30A6B9A1" wp14:editId="06C944B2">
                  <wp:extent cx="3553459" cy="2368973"/>
                  <wp:effectExtent l="0" t="0" r="9525"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ntenna B at 15 dBi.png"/>
                          <pic:cNvPicPr/>
                        </pic:nvPicPr>
                        <pic:blipFill>
                          <a:blip r:embed="rId13">
                            <a:extLst>
                              <a:ext uri="{28A0092B-C50C-407E-A947-70E740481C1C}">
                                <a14:useLocalDpi xmlns:a14="http://schemas.microsoft.com/office/drawing/2010/main" val="0"/>
                              </a:ext>
                            </a:extLst>
                          </a:blip>
                          <a:stretch>
                            <a:fillRect/>
                          </a:stretch>
                        </pic:blipFill>
                        <pic:spPr>
                          <a:xfrm>
                            <a:off x="0" y="0"/>
                            <a:ext cx="3553459" cy="2368973"/>
                          </a:xfrm>
                          <a:prstGeom prst="rect">
                            <a:avLst/>
                          </a:prstGeom>
                        </pic:spPr>
                      </pic:pic>
                    </a:graphicData>
                  </a:graphic>
                </wp:inline>
              </w:drawing>
            </w:r>
          </w:p>
        </w:tc>
      </w:tr>
      <w:tr w:rsidR="00C71A52" w14:paraId="450E86AF" w14:textId="77777777" w:rsidTr="00A71E1A">
        <w:trPr>
          <w:trHeight w:val="639"/>
        </w:trPr>
        <w:tc>
          <w:tcPr>
            <w:tcW w:w="846" w:type="dxa"/>
          </w:tcPr>
          <w:p w14:paraId="2A5A3B21" w14:textId="469243DB" w:rsidR="002660EF" w:rsidRPr="002660EF" w:rsidRDefault="006C2A40" w:rsidP="002660EF">
            <w:proofErr w:type="spellStart"/>
            <w:r>
              <w:lastRenderedPageBreak/>
              <w:t>Ultra Short</w:t>
            </w:r>
            <w:proofErr w:type="spellEnd"/>
            <w:r>
              <w:t xml:space="preserve"> Range Radar</w:t>
            </w:r>
          </w:p>
        </w:tc>
        <w:tc>
          <w:tcPr>
            <w:tcW w:w="1701" w:type="dxa"/>
          </w:tcPr>
          <w:p w14:paraId="629B3CA0" w14:textId="7E722FA5" w:rsidR="002660EF" w:rsidRPr="002660EF" w:rsidRDefault="00971849" w:rsidP="00971849">
            <w:r>
              <w:t>23</w:t>
            </w:r>
          </w:p>
        </w:tc>
        <w:tc>
          <w:tcPr>
            <w:tcW w:w="1843" w:type="dxa"/>
          </w:tcPr>
          <w:p w14:paraId="7871A595" w14:textId="7D9AC51F" w:rsidR="002660EF" w:rsidRPr="00C74388" w:rsidRDefault="002660EF" w:rsidP="00C74388">
            <w:r w:rsidRPr="00C74388">
              <w:t xml:space="preserve">Radar </w:t>
            </w:r>
            <w:r w:rsidR="00971849" w:rsidRPr="008A02EA">
              <w:t>E</w:t>
            </w:r>
            <w:r w:rsidR="00971849" w:rsidRPr="00C74388">
              <w:t xml:space="preserve"> </w:t>
            </w:r>
          </w:p>
        </w:tc>
        <w:tc>
          <w:tcPr>
            <w:tcW w:w="5244" w:type="dxa"/>
          </w:tcPr>
          <w:p w14:paraId="3AEA2EB4" w14:textId="77777777" w:rsidR="002660EF" w:rsidRPr="002660EF" w:rsidRDefault="002660EF" w:rsidP="002660EF">
            <w:r w:rsidRPr="002660EF">
              <w:rPr>
                <w:noProof/>
                <w:lang w:val="de-DE"/>
              </w:rPr>
              <w:drawing>
                <wp:inline distT="0" distB="0" distL="0" distR="0" wp14:anchorId="4171A59B" wp14:editId="6A01C8DF">
                  <wp:extent cx="3553459" cy="2368973"/>
                  <wp:effectExtent l="0" t="0" r="952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tenna A at 20 dBi.png"/>
                          <pic:cNvPicPr/>
                        </pic:nvPicPr>
                        <pic:blipFill>
                          <a:blip r:embed="rId14">
                            <a:extLst>
                              <a:ext uri="{28A0092B-C50C-407E-A947-70E740481C1C}">
                                <a14:useLocalDpi xmlns:a14="http://schemas.microsoft.com/office/drawing/2010/main" val="0"/>
                              </a:ext>
                            </a:extLst>
                          </a:blip>
                          <a:stretch>
                            <a:fillRect/>
                          </a:stretch>
                        </pic:blipFill>
                        <pic:spPr>
                          <a:xfrm>
                            <a:off x="0" y="0"/>
                            <a:ext cx="3553459" cy="2368973"/>
                          </a:xfrm>
                          <a:prstGeom prst="rect">
                            <a:avLst/>
                          </a:prstGeom>
                        </pic:spPr>
                      </pic:pic>
                    </a:graphicData>
                  </a:graphic>
                </wp:inline>
              </w:drawing>
            </w:r>
          </w:p>
        </w:tc>
      </w:tr>
    </w:tbl>
    <w:p w14:paraId="62F0B7F4" w14:textId="5742A49D" w:rsidR="001B7409" w:rsidRPr="0089473A" w:rsidRDefault="001B7409" w:rsidP="008A02EA">
      <w:pPr>
        <w:pStyle w:val="Heading3"/>
        <w:rPr>
          <w:rStyle w:val="ECCHLbold"/>
        </w:rPr>
      </w:pPr>
      <w:bookmarkStart w:id="55" w:name="_Toc122084679"/>
      <w:r w:rsidRPr="0089473A">
        <w:rPr>
          <w:rStyle w:val="ECCHLbold"/>
          <w:b/>
        </w:rPr>
        <w:t>Unwanted Emissions</w:t>
      </w:r>
      <w:bookmarkEnd w:id="55"/>
    </w:p>
    <w:p w14:paraId="4D7DD613" w14:textId="2662F077" w:rsidR="008A50C5" w:rsidRPr="002D2FC9" w:rsidRDefault="008A50C5" w:rsidP="002D2FC9">
      <w:bookmarkStart w:id="56" w:name="_Toc380056507"/>
      <w:bookmarkStart w:id="57" w:name="_Toc380059757"/>
      <w:bookmarkStart w:id="58" w:name="_Toc380059795"/>
      <w:r w:rsidRPr="002D2FC9">
        <w:t>For compatibility studies with the FS</w:t>
      </w:r>
      <w:r w:rsidR="00303064" w:rsidRPr="002D2FC9">
        <w:t xml:space="preserve">, the unwanted emissions for the automotive radar in the bands </w:t>
      </w:r>
      <w:r w:rsidR="00700A9F" w:rsidRPr="002D2FC9">
        <w:t>71-</w:t>
      </w:r>
      <w:r w:rsidR="00303064" w:rsidRPr="002D2FC9">
        <w:t>76 GHz and 81</w:t>
      </w:r>
      <w:r w:rsidR="00700A9F" w:rsidRPr="002D2FC9">
        <w:t>-86</w:t>
      </w:r>
      <w:r w:rsidR="00303064" w:rsidRPr="002D2FC9">
        <w:t xml:space="preserve"> GHz were limited to -30 dBm/MHz</w:t>
      </w:r>
      <w:r w:rsidR="00700A9F" w:rsidRPr="002D2FC9">
        <w:t xml:space="preserve"> e.i.r.p.</w:t>
      </w:r>
    </w:p>
    <w:p w14:paraId="76790706" w14:textId="3A022EBA" w:rsidR="00A16E6D" w:rsidRPr="002D2FC9" w:rsidRDefault="00A16E6D" w:rsidP="002D2FC9">
      <w:r w:rsidRPr="002D2FC9">
        <w:t>Compatibility studies with AR in the 76-77 GHz were not done.</w:t>
      </w:r>
    </w:p>
    <w:p w14:paraId="1509E3A2" w14:textId="77777777" w:rsidR="00077FB7" w:rsidRPr="002D2FC9" w:rsidRDefault="00077FB7" w:rsidP="00AA4A22">
      <w:pPr>
        <w:rPr>
          <w:rStyle w:val="ECCHLgreen"/>
        </w:rPr>
      </w:pPr>
    </w:p>
    <w:p w14:paraId="376E6F58" w14:textId="77777777" w:rsidR="00077FB7" w:rsidRPr="00077FB7" w:rsidRDefault="00077FB7" w:rsidP="00077FB7">
      <w:pPr>
        <w:pStyle w:val="Heading1"/>
      </w:pPr>
      <w:bookmarkStart w:id="59" w:name="_Toc122084680"/>
      <w:r>
        <w:lastRenderedPageBreak/>
        <w:t>Existing Band usage</w:t>
      </w:r>
      <w:bookmarkEnd w:id="59"/>
    </w:p>
    <w:p w14:paraId="4391F72E" w14:textId="77777777" w:rsidR="00090A08" w:rsidRDefault="00090A08" w:rsidP="00090A08">
      <w:pPr>
        <w:rPr>
          <w:rStyle w:val="ECCParagraph"/>
        </w:rPr>
      </w:pPr>
      <w:r>
        <w:rPr>
          <w:rStyle w:val="ECCParagraph"/>
        </w:rPr>
        <w:t>Given a bandwidth of 4 GHz centred at 79 GHz t</w:t>
      </w:r>
      <w:r w:rsidRPr="00EF2FB7">
        <w:rPr>
          <w:rStyle w:val="ECCParagraph"/>
        </w:rPr>
        <w:t xml:space="preserve">he in band </w:t>
      </w:r>
      <w:r>
        <w:rPr>
          <w:rStyle w:val="ECCParagraph"/>
        </w:rPr>
        <w:t>frequencies</w:t>
      </w:r>
      <w:r w:rsidRPr="00EF2FB7">
        <w:rPr>
          <w:rStyle w:val="ECCParagraph"/>
        </w:rPr>
        <w:t xml:space="preserve"> </w:t>
      </w:r>
      <w:r>
        <w:rPr>
          <w:rStyle w:val="ECCParagraph"/>
        </w:rPr>
        <w:t>are</w:t>
      </w:r>
      <w:r w:rsidRPr="00EF2FB7">
        <w:rPr>
          <w:rStyle w:val="ECCParagraph"/>
        </w:rPr>
        <w:t xml:space="preserve"> 77 GHz to 81 GHz </w:t>
      </w:r>
      <w:r>
        <w:rPr>
          <w:rStyle w:val="ECCParagraph"/>
        </w:rPr>
        <w:t>and the out-of-band frequencies are 69 GHz to 77 GHz and 81 GHz to 89 GHz.</w:t>
      </w:r>
    </w:p>
    <w:p w14:paraId="51C47DF8" w14:textId="0F6B1CEE" w:rsidR="00090A08" w:rsidRDefault="00090A08" w:rsidP="00090A08">
      <w:pPr>
        <w:rPr>
          <w:rStyle w:val="ECCParagraph"/>
        </w:rPr>
      </w:pPr>
      <w:r>
        <w:rPr>
          <w:rStyle w:val="ECCParagraph"/>
        </w:rPr>
        <w:t xml:space="preserve">The envisaged frequency range is already in use by other allocations and applications in the in-band and the out-of-band domain. An overview of those is given in the following subsection using information from the ECA table, version April 2022 </w:t>
      </w:r>
      <w:r>
        <w:rPr>
          <w:rStyle w:val="ECCParagraph"/>
        </w:rPr>
        <w:fldChar w:fldCharType="begin"/>
      </w:r>
      <w:r>
        <w:rPr>
          <w:rStyle w:val="ECCParagraph"/>
        </w:rPr>
        <w:instrText xml:space="preserve"> REF _Ref49293380 \r \h </w:instrText>
      </w:r>
      <w:r>
        <w:rPr>
          <w:rStyle w:val="ECCParagraph"/>
        </w:rPr>
      </w:r>
      <w:r>
        <w:rPr>
          <w:rStyle w:val="ECCParagraph"/>
        </w:rPr>
        <w:fldChar w:fldCharType="separate"/>
      </w:r>
      <w:r w:rsidR="003A613C">
        <w:rPr>
          <w:rStyle w:val="ECCParagraph"/>
        </w:rPr>
        <w:t>[4]</w:t>
      </w:r>
      <w:r>
        <w:rPr>
          <w:rStyle w:val="ECCParagraph"/>
        </w:rPr>
        <w:fldChar w:fldCharType="end"/>
      </w:r>
      <w:r>
        <w:rPr>
          <w:rStyle w:val="ECCParagraph"/>
        </w:rPr>
        <w:t>. Other systems could be in operation on a national basis.</w:t>
      </w:r>
    </w:p>
    <w:p w14:paraId="7A218043" w14:textId="4002490A" w:rsidR="00090A08" w:rsidRPr="00BA240D" w:rsidRDefault="00090A08" w:rsidP="00BA240D">
      <w:r>
        <w:rPr>
          <w:rStyle w:val="ECCParagraph"/>
        </w:rPr>
        <w:t xml:space="preserve">A simplified </w:t>
      </w:r>
      <w:r w:rsidRPr="00A16C76">
        <w:t xml:space="preserve">visualisation (for example MOBILE-SATELLITE is included in MOBILE) of the band in focus can be found in </w:t>
      </w:r>
      <w:r w:rsidRPr="00A16C76">
        <w:fldChar w:fldCharType="begin"/>
      </w:r>
      <w:r w:rsidRPr="00A16C76">
        <w:instrText xml:space="preserve"> REF _Ref49217404 \h </w:instrText>
      </w:r>
      <w:r w:rsidR="00A16C76" w:rsidRPr="00A16C76">
        <w:instrText xml:space="preserve"> \* MERGEFORMAT </w:instrText>
      </w:r>
      <w:r w:rsidRPr="00A16C76">
        <w:fldChar w:fldCharType="separate"/>
      </w:r>
      <w:r w:rsidR="0066110B" w:rsidRPr="0066110B">
        <w:t>Figure 4</w:t>
      </w:r>
      <w:r w:rsidRPr="00A16C76">
        <w:fldChar w:fldCharType="end"/>
      </w:r>
      <w:r w:rsidRPr="00A16C76">
        <w:t>. Additional information about the usage of frequency bands of applications can be found e.g. in ERC Recommendation 70-03</w:t>
      </w:r>
      <w:r w:rsidR="00FB2C10">
        <w:t xml:space="preserve"> </w:t>
      </w:r>
      <w:r w:rsidR="004826EF">
        <w:fldChar w:fldCharType="begin"/>
      </w:r>
      <w:r w:rsidR="004826EF">
        <w:instrText xml:space="preserve"> REF _Ref126572575 \r \h </w:instrText>
      </w:r>
      <w:r w:rsidR="004826EF">
        <w:fldChar w:fldCharType="separate"/>
      </w:r>
      <w:r w:rsidR="004826EF">
        <w:t>[50]</w:t>
      </w:r>
      <w:r w:rsidR="004826EF">
        <w:fldChar w:fldCharType="end"/>
      </w:r>
      <w:r w:rsidRPr="00A16C76">
        <w:t xml:space="preserve">. Other applications using the band in addition to the </w:t>
      </w:r>
      <w:r w:rsidRPr="00BA240D">
        <w:t>applications given in the ECA Table are for example HD-GBSAR (ECC Decision 21(02)</w:t>
      </w:r>
      <w:r w:rsidR="00B05209">
        <w:t xml:space="preserve"> </w:t>
      </w:r>
      <w:r w:rsidR="00B05209">
        <w:fldChar w:fldCharType="begin"/>
      </w:r>
      <w:r w:rsidR="00B05209">
        <w:instrText xml:space="preserve"> REF _Ref126567862 \r \h </w:instrText>
      </w:r>
      <w:r w:rsidR="00B05209">
        <w:fldChar w:fldCharType="separate"/>
      </w:r>
      <w:r w:rsidR="00B05209">
        <w:t>[41]</w:t>
      </w:r>
      <w:r w:rsidR="00B05209">
        <w:fldChar w:fldCharType="end"/>
      </w:r>
      <w:r w:rsidRPr="00BA240D">
        <w:t>), Rotorcraft Radars in the band 76-77 GHz (ECC Decision(16)01</w:t>
      </w:r>
      <w:r w:rsidR="00702EEB">
        <w:t xml:space="preserve"> </w:t>
      </w:r>
      <w:r w:rsidR="00AF5D4C">
        <w:fldChar w:fldCharType="begin"/>
      </w:r>
      <w:r w:rsidR="00AF5D4C">
        <w:instrText xml:space="preserve"> REF _Ref120625288 \r \h </w:instrText>
      </w:r>
      <w:r w:rsidR="00AF5D4C">
        <w:fldChar w:fldCharType="separate"/>
      </w:r>
      <w:r w:rsidR="00EB1305">
        <w:t>[42]</w:t>
      </w:r>
      <w:r w:rsidR="00AF5D4C">
        <w:fldChar w:fldCharType="end"/>
      </w:r>
      <w:r w:rsidRPr="00BA240D">
        <w:t xml:space="preserve">). At the time of publication of this ECC Report Security </w:t>
      </w:r>
      <w:r w:rsidR="00A16C76" w:rsidRPr="00BA240D">
        <w:t>Scanners</w:t>
      </w:r>
      <w:r w:rsidR="003A2BB8" w:rsidRPr="00BA240D">
        <w:t xml:space="preserve"> (ECC Report 344</w:t>
      </w:r>
      <w:r w:rsidR="00F45661">
        <w:t xml:space="preserve"> </w:t>
      </w:r>
      <w:r w:rsidR="00F45661">
        <w:rPr>
          <w:rStyle w:val="ECCParagraph"/>
        </w:rPr>
        <w:fldChar w:fldCharType="begin"/>
      </w:r>
      <w:r w:rsidR="00F45661">
        <w:rPr>
          <w:rStyle w:val="ECCParagraph"/>
        </w:rPr>
        <w:instrText xml:space="preserve"> REF _Ref115879687 \r \h </w:instrText>
      </w:r>
      <w:r w:rsidR="00F45661">
        <w:rPr>
          <w:rStyle w:val="ECCParagraph"/>
        </w:rPr>
      </w:r>
      <w:r w:rsidR="00F45661">
        <w:rPr>
          <w:rStyle w:val="ECCParagraph"/>
        </w:rPr>
        <w:fldChar w:fldCharType="separate"/>
      </w:r>
      <w:r w:rsidR="00EB1305">
        <w:rPr>
          <w:rStyle w:val="ECCParagraph"/>
        </w:rPr>
        <w:t>[40]</w:t>
      </w:r>
      <w:r w:rsidR="00F45661">
        <w:rPr>
          <w:rStyle w:val="ECCParagraph"/>
        </w:rPr>
        <w:fldChar w:fldCharType="end"/>
      </w:r>
      <w:r w:rsidR="003A2BB8" w:rsidRPr="00BA240D">
        <w:t xml:space="preserve">) </w:t>
      </w:r>
      <w:r w:rsidRPr="00BA240D">
        <w:t xml:space="preserve">are under consideration to be allowed </w:t>
      </w:r>
      <w:r w:rsidR="00AF5D4C">
        <w:t xml:space="preserve">for </w:t>
      </w:r>
      <w:r w:rsidRPr="00BA240D">
        <w:t>use in the frequency range 60-82 GHz.</w:t>
      </w:r>
    </w:p>
    <w:p w14:paraId="72427D21" w14:textId="1E176BC2" w:rsidR="00090A08" w:rsidRPr="00BA240D" w:rsidRDefault="00090A08" w:rsidP="00225BF1">
      <w:pPr>
        <w:jc w:val="center"/>
      </w:pPr>
      <w:r w:rsidRPr="00BA240D">
        <w:rPr>
          <w:noProof/>
          <w:lang w:val="de-DE" w:eastAsia="de-DE"/>
        </w:rPr>
        <w:drawing>
          <wp:inline distT="0" distB="0" distL="0" distR="0" wp14:anchorId="43B64C17" wp14:editId="6D7A4AF6">
            <wp:extent cx="6228819" cy="3826413"/>
            <wp:effectExtent l="0" t="0" r="635" b="3175"/>
            <wp:docPr id="16" name="Grafik 16" descr="2022-09-12-172811  -  Frequency Overview 69-89 G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2-09-12-172811  -  Frequency Overview 69-89 GHz"/>
                    <pic:cNvPicPr>
                      <a:picLocks noChangeAspect="1" noChangeArrowheads="1"/>
                    </pic:cNvPicPr>
                  </pic:nvPicPr>
                  <pic:blipFill>
                    <a:blip r:embed="rId15">
                      <a:extLst>
                        <a:ext uri="{28A0092B-C50C-407E-A947-70E740481C1C}">
                          <a14:useLocalDpi xmlns:a14="http://schemas.microsoft.com/office/drawing/2010/main" val="0"/>
                        </a:ext>
                      </a:extLst>
                    </a:blip>
                    <a:srcRect l="9962" r="7224"/>
                    <a:stretch>
                      <a:fillRect/>
                    </a:stretch>
                  </pic:blipFill>
                  <pic:spPr bwMode="auto">
                    <a:xfrm>
                      <a:off x="0" y="0"/>
                      <a:ext cx="6256255" cy="3843267"/>
                    </a:xfrm>
                    <a:prstGeom prst="rect">
                      <a:avLst/>
                    </a:prstGeom>
                    <a:noFill/>
                    <a:ln>
                      <a:noFill/>
                    </a:ln>
                  </pic:spPr>
                </pic:pic>
              </a:graphicData>
            </a:graphic>
          </wp:inline>
        </w:drawing>
      </w:r>
    </w:p>
    <w:p w14:paraId="7BC73F50" w14:textId="295BBFE8" w:rsidR="00090A08" w:rsidRPr="00A16C76" w:rsidRDefault="00090A08" w:rsidP="00A16C76">
      <w:pPr>
        <w:pStyle w:val="Caption"/>
        <w:rPr>
          <w:rStyle w:val="ECCHLgreen"/>
          <w:shd w:val="clear" w:color="auto" w:fill="auto"/>
          <w:lang w:val="da-DK"/>
        </w:rPr>
      </w:pPr>
      <w:bookmarkStart w:id="60" w:name="_Ref49217404"/>
      <w:r w:rsidRPr="00A16C76">
        <w:rPr>
          <w:rStyle w:val="ECCHLgreen"/>
          <w:shd w:val="clear" w:color="auto" w:fill="auto"/>
          <w:lang w:val="da-DK"/>
        </w:rPr>
        <w:t xml:space="preserve">Figure </w:t>
      </w:r>
      <w:r w:rsidRPr="00A16C76">
        <w:rPr>
          <w:rStyle w:val="ECCHLgreen"/>
          <w:shd w:val="clear" w:color="auto" w:fill="auto"/>
          <w:lang w:val="da-DK"/>
        </w:rPr>
        <w:fldChar w:fldCharType="begin"/>
      </w:r>
      <w:r w:rsidRPr="00A16C76">
        <w:rPr>
          <w:rStyle w:val="ECCHLgreen"/>
          <w:shd w:val="clear" w:color="auto" w:fill="auto"/>
          <w:lang w:val="da-DK"/>
        </w:rPr>
        <w:instrText xml:space="preserve"> SEQ Figure \* ARABIC </w:instrText>
      </w:r>
      <w:r w:rsidRPr="00A16C76">
        <w:rPr>
          <w:rStyle w:val="ECCHLgreen"/>
          <w:shd w:val="clear" w:color="auto" w:fill="auto"/>
          <w:lang w:val="da-DK"/>
        </w:rPr>
        <w:fldChar w:fldCharType="separate"/>
      </w:r>
      <w:r w:rsidR="003A613C">
        <w:rPr>
          <w:rStyle w:val="ECCHLgreen"/>
          <w:noProof/>
          <w:shd w:val="clear" w:color="auto" w:fill="auto"/>
          <w:lang w:val="da-DK"/>
        </w:rPr>
        <w:t>4</w:t>
      </w:r>
      <w:r w:rsidRPr="00A16C76">
        <w:rPr>
          <w:rStyle w:val="ECCHLgreen"/>
          <w:shd w:val="clear" w:color="auto" w:fill="auto"/>
          <w:lang w:val="da-DK"/>
        </w:rPr>
        <w:fldChar w:fldCharType="end"/>
      </w:r>
      <w:bookmarkEnd w:id="60"/>
      <w:r w:rsidRPr="00A16C76">
        <w:rPr>
          <w:rStyle w:val="ECCHLgreen"/>
          <w:shd w:val="clear" w:color="auto" w:fill="auto"/>
          <w:lang w:val="da-DK"/>
        </w:rPr>
        <w:t>: Simplified visualisation of the frequency band 69</w:t>
      </w:r>
      <w:r w:rsidR="003B1172">
        <w:rPr>
          <w:rStyle w:val="ECCHLgreen"/>
          <w:shd w:val="clear" w:color="auto" w:fill="auto"/>
          <w:lang w:val="da-DK"/>
        </w:rPr>
        <w:t>-</w:t>
      </w:r>
      <w:r w:rsidRPr="00A16C76">
        <w:rPr>
          <w:rStyle w:val="ECCHLgreen"/>
          <w:shd w:val="clear" w:color="auto" w:fill="auto"/>
          <w:lang w:val="da-DK"/>
        </w:rPr>
        <w:t>89 GHz according to the ECA Table</w:t>
      </w:r>
    </w:p>
    <w:p w14:paraId="6FA5DD61" w14:textId="77777777" w:rsidR="00077FB7" w:rsidRDefault="00077FB7" w:rsidP="00077FB7">
      <w:pPr>
        <w:pStyle w:val="Heading2"/>
      </w:pPr>
      <w:bookmarkStart w:id="61" w:name="_Toc122084681"/>
      <w:r>
        <w:t>ECA Allocations Inband</w:t>
      </w:r>
      <w:r w:rsidR="003327EC">
        <w:t xml:space="preserve"> (77-81 GHz)</w:t>
      </w:r>
      <w:bookmarkEnd w:id="61"/>
    </w:p>
    <w:p w14:paraId="492AC088" w14:textId="1B71DF9E" w:rsidR="003327EC" w:rsidRDefault="00144840" w:rsidP="003327EC">
      <w:pPr>
        <w:rPr>
          <w:rStyle w:val="ECCParagraph"/>
        </w:rPr>
      </w:pPr>
      <w:r>
        <w:rPr>
          <w:rStyle w:val="ECCParagraph"/>
        </w:rPr>
        <w:fldChar w:fldCharType="begin"/>
      </w:r>
      <w:r>
        <w:rPr>
          <w:rStyle w:val="ECCParagraph"/>
        </w:rPr>
        <w:instrText xml:space="preserve"> REF _Ref49217812 \h </w:instrText>
      </w:r>
      <w:r>
        <w:rPr>
          <w:rStyle w:val="ECCParagraph"/>
        </w:rPr>
      </w:r>
      <w:r>
        <w:rPr>
          <w:rStyle w:val="ECCParagraph"/>
        </w:rPr>
        <w:fldChar w:fldCharType="separate"/>
      </w:r>
      <w:r w:rsidR="0066110B" w:rsidRPr="00462059">
        <w:t xml:space="preserve">Table </w:t>
      </w:r>
      <w:r w:rsidR="0066110B">
        <w:rPr>
          <w:noProof/>
        </w:rPr>
        <w:t>6</w:t>
      </w:r>
      <w:r>
        <w:rPr>
          <w:rStyle w:val="ECCParagraph"/>
        </w:rPr>
        <w:fldChar w:fldCharType="end"/>
      </w:r>
      <w:r w:rsidR="008E7361">
        <w:rPr>
          <w:rStyle w:val="ECCParagraph"/>
        </w:rPr>
        <w:t xml:space="preserve"> is an excerpt of the ECA </w:t>
      </w:r>
      <w:r w:rsidR="00B059E9">
        <w:rPr>
          <w:rStyle w:val="ECCParagraph"/>
        </w:rPr>
        <w:t xml:space="preserve">Table </w:t>
      </w:r>
      <w:r w:rsidR="007F6379">
        <w:rPr>
          <w:rStyle w:val="ECCParagraph"/>
        </w:rPr>
        <w:fldChar w:fldCharType="begin"/>
      </w:r>
      <w:r w:rsidR="007F6379">
        <w:rPr>
          <w:rStyle w:val="ECCParagraph"/>
        </w:rPr>
        <w:instrText xml:space="preserve"> REF _Ref49293380 \r \h </w:instrText>
      </w:r>
      <w:r w:rsidR="007F6379">
        <w:rPr>
          <w:rStyle w:val="ECCParagraph"/>
        </w:rPr>
      </w:r>
      <w:r w:rsidR="007F6379">
        <w:rPr>
          <w:rStyle w:val="ECCParagraph"/>
        </w:rPr>
        <w:fldChar w:fldCharType="separate"/>
      </w:r>
      <w:r w:rsidR="003A613C">
        <w:rPr>
          <w:rStyle w:val="ECCParagraph"/>
        </w:rPr>
        <w:t>[4]</w:t>
      </w:r>
      <w:r w:rsidR="007F6379">
        <w:rPr>
          <w:rStyle w:val="ECCParagraph"/>
        </w:rPr>
        <w:fldChar w:fldCharType="end"/>
      </w:r>
      <w:r w:rsidR="00E7488D">
        <w:rPr>
          <w:rStyle w:val="ECCParagraph"/>
        </w:rPr>
        <w:t xml:space="preserve"> for the </w:t>
      </w:r>
      <w:r w:rsidR="00097041">
        <w:rPr>
          <w:rStyle w:val="ECCParagraph"/>
        </w:rPr>
        <w:t>in band</w:t>
      </w:r>
      <w:r w:rsidR="00E7488D">
        <w:rPr>
          <w:rStyle w:val="ECCParagraph"/>
        </w:rPr>
        <w:t xml:space="preserve"> domain</w:t>
      </w:r>
      <w:r w:rsidR="008E7361">
        <w:rPr>
          <w:rStyle w:val="ECCParagraph"/>
        </w:rPr>
        <w:t xml:space="preserve">. </w:t>
      </w:r>
    </w:p>
    <w:p w14:paraId="082909A3" w14:textId="24A2E799" w:rsidR="0040212E" w:rsidRPr="00462059" w:rsidRDefault="0040212E" w:rsidP="00B05209">
      <w:pPr>
        <w:pStyle w:val="Caption"/>
        <w:keepNext/>
        <w:rPr>
          <w:lang w:val="en-GB"/>
        </w:rPr>
      </w:pPr>
      <w:bookmarkStart w:id="62" w:name="_Ref49217812"/>
      <w:r w:rsidRPr="00462059">
        <w:rPr>
          <w:lang w:val="en-GB"/>
        </w:rPr>
        <w:lastRenderedPageBreak/>
        <w:t xml:space="preserve">Table </w:t>
      </w:r>
      <w:r w:rsidR="001F1195">
        <w:rPr>
          <w:lang w:val="en-GB"/>
        </w:rPr>
        <w:fldChar w:fldCharType="begin"/>
      </w:r>
      <w:r w:rsidR="001F1195">
        <w:rPr>
          <w:lang w:val="en-GB"/>
        </w:rPr>
        <w:instrText xml:space="preserve"> SEQ Table \* ARABIC </w:instrText>
      </w:r>
      <w:r w:rsidR="001F1195">
        <w:rPr>
          <w:lang w:val="en-GB"/>
        </w:rPr>
        <w:fldChar w:fldCharType="separate"/>
      </w:r>
      <w:r w:rsidR="003A613C">
        <w:rPr>
          <w:noProof/>
          <w:lang w:val="en-GB"/>
        </w:rPr>
        <w:t>6</w:t>
      </w:r>
      <w:r w:rsidR="001F1195">
        <w:rPr>
          <w:lang w:val="en-GB"/>
        </w:rPr>
        <w:fldChar w:fldCharType="end"/>
      </w:r>
      <w:bookmarkEnd w:id="62"/>
      <w:r w:rsidRPr="00462059">
        <w:rPr>
          <w:lang w:val="en-GB"/>
        </w:rPr>
        <w:t xml:space="preserve">: Excerpt of the ECA </w:t>
      </w:r>
      <w:r w:rsidR="00E71A78">
        <w:t>T</w:t>
      </w:r>
      <w:r w:rsidRPr="00462059">
        <w:rPr>
          <w:lang w:val="en-GB"/>
        </w:rPr>
        <w:t>able for the in</w:t>
      </w:r>
      <w:r w:rsidR="00E71A78">
        <w:t>-</w:t>
      </w:r>
      <w:r w:rsidRPr="00462059">
        <w:rPr>
          <w:lang w:val="en-GB"/>
        </w:rPr>
        <w:t xml:space="preserve">band domain </w:t>
      </w:r>
    </w:p>
    <w:tbl>
      <w:tblPr>
        <w:tblStyle w:val="ECCTable-redheader"/>
        <w:tblW w:w="0" w:type="auto"/>
        <w:tblInd w:w="0" w:type="dxa"/>
        <w:tblLook w:val="0000" w:firstRow="0" w:lastRow="0" w:firstColumn="0" w:lastColumn="0" w:noHBand="0" w:noVBand="0"/>
      </w:tblPr>
      <w:tblGrid>
        <w:gridCol w:w="1980"/>
        <w:gridCol w:w="4439"/>
        <w:gridCol w:w="3210"/>
      </w:tblGrid>
      <w:tr w:rsidR="00CC6E76" w14:paraId="2EE14CFB" w14:textId="77777777" w:rsidTr="00E332A8">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6358BB" w14:textId="77777777" w:rsidR="00CC6E76" w:rsidRPr="00984404" w:rsidRDefault="00CC6E76" w:rsidP="00225BF1">
            <w:pPr>
              <w:keepNext/>
              <w:spacing w:before="120" w:after="120"/>
              <w:jc w:val="center"/>
              <w:rPr>
                <w:rStyle w:val="ECCParagraph"/>
                <w:b/>
                <w:bCs/>
                <w:color w:val="FFFFFF" w:themeColor="background1"/>
                <w:szCs w:val="20"/>
                <w:lang w:eastAsia="en-US"/>
              </w:rPr>
            </w:pPr>
            <w:r w:rsidRPr="00984404">
              <w:rPr>
                <w:rStyle w:val="ECCParagraph"/>
                <w:b/>
                <w:bCs/>
                <w:color w:val="FFFFFF" w:themeColor="background1"/>
              </w:rPr>
              <w:t>Frequency Range</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4FBF58" w14:textId="77777777" w:rsidR="00CC6E76" w:rsidRPr="00984404" w:rsidRDefault="00CC6E76" w:rsidP="00225BF1">
            <w:pPr>
              <w:keepNext/>
              <w:spacing w:before="120" w:after="120"/>
              <w:jc w:val="center"/>
              <w:rPr>
                <w:rStyle w:val="ECCParagraph"/>
                <w:b/>
                <w:bCs/>
                <w:color w:val="FFFFFF" w:themeColor="background1"/>
                <w:lang w:eastAsia="en-US"/>
              </w:rPr>
            </w:pPr>
            <w:r w:rsidRPr="00984404">
              <w:rPr>
                <w:rStyle w:val="ECCParagraph"/>
                <w:b/>
                <w:bCs/>
                <w:color w:val="FFFFFF" w:themeColor="background1"/>
              </w:rPr>
              <w:t>Allocations</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56C82C4" w14:textId="77777777" w:rsidR="00CC6E76" w:rsidRPr="00984404" w:rsidRDefault="00CC6E76" w:rsidP="00225BF1">
            <w:pPr>
              <w:keepNext/>
              <w:spacing w:before="120" w:after="120"/>
              <w:jc w:val="center"/>
              <w:rPr>
                <w:rStyle w:val="ECCParagraph"/>
                <w:b/>
                <w:bCs/>
                <w:color w:val="FFFFFF" w:themeColor="background1"/>
                <w:lang w:eastAsia="en-US"/>
              </w:rPr>
            </w:pPr>
            <w:r w:rsidRPr="00984404">
              <w:rPr>
                <w:rStyle w:val="ECCParagraph"/>
                <w:b/>
                <w:bCs/>
                <w:color w:val="FFFFFF" w:themeColor="background1"/>
              </w:rPr>
              <w:t>Applications</w:t>
            </w:r>
          </w:p>
        </w:tc>
      </w:tr>
      <w:tr w:rsidR="00CC6E76" w14:paraId="024BBBD1" w14:textId="77777777" w:rsidTr="00E332A8">
        <w:tc>
          <w:tcPr>
            <w:tcW w:w="0" w:type="dxa"/>
            <w:tcBorders>
              <w:top w:val="single" w:sz="4" w:space="0" w:color="FFFFFF" w:themeColor="background1"/>
            </w:tcBorders>
          </w:tcPr>
          <w:p w14:paraId="1453005E" w14:textId="48B061C3" w:rsidR="00CC6E76" w:rsidRDefault="00CC6E76" w:rsidP="00225BF1">
            <w:pPr>
              <w:keepNext/>
              <w:rPr>
                <w:rStyle w:val="ECCParagraph"/>
                <w:lang w:eastAsia="en-US"/>
              </w:rPr>
            </w:pPr>
            <w:r w:rsidRPr="00CC6E76">
              <w:rPr>
                <w:rStyle w:val="ECCParagraph"/>
              </w:rPr>
              <w:t xml:space="preserve">76 GHz - 77.5 GHz </w:t>
            </w:r>
          </w:p>
        </w:tc>
        <w:tc>
          <w:tcPr>
            <w:tcW w:w="0" w:type="dxa"/>
            <w:tcBorders>
              <w:top w:val="single" w:sz="4" w:space="0" w:color="FFFFFF" w:themeColor="background1"/>
            </w:tcBorders>
          </w:tcPr>
          <w:p w14:paraId="4F41DF0E" w14:textId="5DA9615D" w:rsidR="00CC6E76" w:rsidRPr="00CC6E76" w:rsidRDefault="00CC6E76" w:rsidP="00225BF1">
            <w:pPr>
              <w:keepNext/>
              <w:rPr>
                <w:rStyle w:val="ECCParagraph"/>
                <w:lang w:eastAsia="en-US"/>
              </w:rPr>
            </w:pPr>
            <w:r w:rsidRPr="00CC6E76">
              <w:rPr>
                <w:rStyle w:val="ECCParagraph"/>
              </w:rPr>
              <w:t>RADIO ASTRONOMY</w:t>
            </w:r>
          </w:p>
          <w:p w14:paraId="63494844" w14:textId="77777777" w:rsidR="00CF1217" w:rsidRDefault="00CF1217" w:rsidP="00225BF1">
            <w:pPr>
              <w:keepNext/>
              <w:rPr>
                <w:rStyle w:val="ECCParagraph"/>
                <w:lang w:eastAsia="en-US"/>
              </w:rPr>
            </w:pPr>
            <w:r w:rsidRPr="00CC6E76">
              <w:rPr>
                <w:rStyle w:val="ECCParagraph"/>
              </w:rPr>
              <w:t>RADIOLOCATION</w:t>
            </w:r>
            <w:r w:rsidRPr="00CF1217">
              <w:rPr>
                <w:rStyle w:val="ECCParagraph"/>
              </w:rPr>
              <w:t xml:space="preserve"> </w:t>
            </w:r>
          </w:p>
          <w:p w14:paraId="1A1B47B4" w14:textId="77777777" w:rsidR="00CF1217" w:rsidRPr="00CF1217" w:rsidRDefault="00CF1217" w:rsidP="00225BF1">
            <w:pPr>
              <w:keepNext/>
              <w:rPr>
                <w:rStyle w:val="ECCParagraph"/>
                <w:lang w:eastAsia="en-US"/>
              </w:rPr>
            </w:pPr>
            <w:r w:rsidRPr="00CC6E76">
              <w:rPr>
                <w:rStyle w:val="ECCParagraph"/>
              </w:rPr>
              <w:t>Amateur</w:t>
            </w:r>
          </w:p>
          <w:p w14:paraId="2D16EBD0" w14:textId="38A66A50" w:rsidR="00CC6E76" w:rsidRPr="00CC6E76" w:rsidRDefault="00CC6E76" w:rsidP="00225BF1">
            <w:pPr>
              <w:keepNext/>
              <w:rPr>
                <w:rStyle w:val="ECCParagraph"/>
                <w:lang w:eastAsia="en-US"/>
              </w:rPr>
            </w:pPr>
            <w:r w:rsidRPr="00CC6E76">
              <w:rPr>
                <w:rStyle w:val="ECCParagraph"/>
              </w:rPr>
              <w:t>Amateur-Satellite</w:t>
            </w:r>
          </w:p>
          <w:p w14:paraId="261CC5B8" w14:textId="77777777" w:rsidR="00CC6E76" w:rsidRPr="00CC6E76" w:rsidRDefault="00CC6E76" w:rsidP="00225BF1">
            <w:pPr>
              <w:keepNext/>
              <w:rPr>
                <w:rStyle w:val="ECCParagraph"/>
                <w:lang w:eastAsia="en-US"/>
              </w:rPr>
            </w:pPr>
            <w:r w:rsidRPr="00CC6E76">
              <w:rPr>
                <w:rStyle w:val="ECCParagraph"/>
              </w:rPr>
              <w:t>Space Research (space-to-Earth)</w:t>
            </w:r>
          </w:p>
          <w:p w14:paraId="38D9E5DB" w14:textId="1CD91046" w:rsidR="00CC6E76" w:rsidRDefault="00CF1217" w:rsidP="00225BF1">
            <w:pPr>
              <w:keepNext/>
              <w:rPr>
                <w:rStyle w:val="ECCParagraph"/>
                <w:lang w:eastAsia="en-US"/>
              </w:rPr>
            </w:pPr>
            <w:r w:rsidRPr="00CC6E76">
              <w:rPr>
                <w:rStyle w:val="ECCParagraph"/>
              </w:rPr>
              <w:t>5.149</w:t>
            </w:r>
          </w:p>
        </w:tc>
        <w:tc>
          <w:tcPr>
            <w:tcW w:w="0" w:type="dxa"/>
            <w:tcBorders>
              <w:top w:val="single" w:sz="4" w:space="0" w:color="FFFFFF" w:themeColor="background1"/>
            </w:tcBorders>
          </w:tcPr>
          <w:p w14:paraId="00BBB8AE" w14:textId="77777777" w:rsidR="00CF1217" w:rsidRPr="00CF1217" w:rsidRDefault="00CF1217" w:rsidP="00225BF1">
            <w:pPr>
              <w:keepNext/>
              <w:rPr>
                <w:rStyle w:val="ECCParagraph"/>
                <w:lang w:eastAsia="en-US"/>
              </w:rPr>
            </w:pPr>
            <w:r w:rsidRPr="00CC6E76">
              <w:rPr>
                <w:rStyle w:val="ECCParagraph"/>
              </w:rPr>
              <w:t>Amateur</w:t>
            </w:r>
          </w:p>
          <w:p w14:paraId="1E60650C" w14:textId="77777777" w:rsidR="00CC6E76" w:rsidRPr="00CC6E76" w:rsidRDefault="00CC6E76" w:rsidP="00225BF1">
            <w:pPr>
              <w:keepNext/>
              <w:rPr>
                <w:rStyle w:val="ECCParagraph"/>
                <w:lang w:eastAsia="en-US"/>
              </w:rPr>
            </w:pPr>
            <w:proofErr w:type="gramStart"/>
            <w:r w:rsidRPr="00CC6E76">
              <w:rPr>
                <w:rStyle w:val="ECCParagraph"/>
              </w:rPr>
              <w:t>Amateur-satellite</w:t>
            </w:r>
            <w:proofErr w:type="gramEnd"/>
          </w:p>
          <w:p w14:paraId="0B7A3B65" w14:textId="77777777" w:rsidR="00CF1217" w:rsidRPr="00CF1217" w:rsidRDefault="00CF1217" w:rsidP="00225BF1">
            <w:pPr>
              <w:keepNext/>
              <w:rPr>
                <w:rStyle w:val="ECCParagraph"/>
                <w:lang w:eastAsia="en-US"/>
              </w:rPr>
            </w:pPr>
            <w:r w:rsidRPr="00CC6E76">
              <w:rPr>
                <w:rStyle w:val="ECCParagraph"/>
              </w:rPr>
              <w:t>Radio astronomy</w:t>
            </w:r>
          </w:p>
          <w:p w14:paraId="1F7D8F51" w14:textId="77777777" w:rsidR="00CF1217" w:rsidRPr="00CF1217" w:rsidRDefault="00CF1217" w:rsidP="00225BF1">
            <w:pPr>
              <w:keepNext/>
              <w:rPr>
                <w:rStyle w:val="ECCParagraph"/>
                <w:lang w:eastAsia="en-US"/>
              </w:rPr>
            </w:pPr>
            <w:r w:rsidRPr="00CC6E76">
              <w:rPr>
                <w:rStyle w:val="ECCParagraph"/>
              </w:rPr>
              <w:t>Radiodetermination applications</w:t>
            </w:r>
          </w:p>
          <w:p w14:paraId="3F0AC442" w14:textId="77777777" w:rsidR="00CF1217" w:rsidRPr="00CF1217" w:rsidRDefault="00CF1217" w:rsidP="00225BF1">
            <w:pPr>
              <w:keepNext/>
              <w:rPr>
                <w:rStyle w:val="ECCParagraph"/>
                <w:lang w:eastAsia="en-US"/>
              </w:rPr>
            </w:pPr>
            <w:r w:rsidRPr="00CC6E76">
              <w:rPr>
                <w:rStyle w:val="ECCParagraph"/>
              </w:rPr>
              <w:t>Radiolocation (civil)</w:t>
            </w:r>
          </w:p>
          <w:p w14:paraId="33622D2A" w14:textId="77777777" w:rsidR="00CC6E76" w:rsidRPr="00CC6E76" w:rsidRDefault="00CC6E76" w:rsidP="00225BF1">
            <w:pPr>
              <w:keepNext/>
              <w:rPr>
                <w:rStyle w:val="ECCParagraph"/>
                <w:lang w:eastAsia="en-US"/>
              </w:rPr>
            </w:pPr>
            <w:r w:rsidRPr="00CC6E76">
              <w:rPr>
                <w:rStyle w:val="ECCParagraph"/>
              </w:rPr>
              <w:t>SRR</w:t>
            </w:r>
          </w:p>
          <w:p w14:paraId="2E3354DF" w14:textId="0BCC1286" w:rsidR="00CF1217" w:rsidRDefault="00CF1217" w:rsidP="00225BF1">
            <w:pPr>
              <w:keepNext/>
              <w:rPr>
                <w:rStyle w:val="ECCParagraph"/>
                <w:lang w:eastAsia="en-US"/>
              </w:rPr>
            </w:pPr>
            <w:r w:rsidRPr="00CC6E76">
              <w:rPr>
                <w:rStyle w:val="ECCParagraph"/>
              </w:rPr>
              <w:t>TTT</w:t>
            </w:r>
          </w:p>
        </w:tc>
      </w:tr>
      <w:tr w:rsidR="00CC6E76" w14:paraId="1C927A7F" w14:textId="77777777" w:rsidTr="00E7488D">
        <w:tc>
          <w:tcPr>
            <w:tcW w:w="1980" w:type="dxa"/>
          </w:tcPr>
          <w:p w14:paraId="2E70FB5F" w14:textId="468719F2" w:rsidR="00CC6E76" w:rsidRDefault="00CC6E76" w:rsidP="00225BF1">
            <w:pPr>
              <w:keepNext/>
              <w:rPr>
                <w:rStyle w:val="ECCParagraph"/>
                <w:lang w:eastAsia="en-US"/>
              </w:rPr>
            </w:pPr>
            <w:r w:rsidRPr="00CC6E76">
              <w:rPr>
                <w:rStyle w:val="ECCParagraph"/>
              </w:rPr>
              <w:t xml:space="preserve">77.5 GHz - 78 GHz </w:t>
            </w:r>
          </w:p>
        </w:tc>
        <w:tc>
          <w:tcPr>
            <w:tcW w:w="4439" w:type="dxa"/>
          </w:tcPr>
          <w:p w14:paraId="27CF5FD2" w14:textId="77777777" w:rsidR="00BA556C" w:rsidRPr="00BA556C" w:rsidRDefault="00BA556C" w:rsidP="00225BF1">
            <w:pPr>
              <w:keepNext/>
              <w:rPr>
                <w:rStyle w:val="ECCParagraph"/>
                <w:lang w:eastAsia="en-US"/>
              </w:rPr>
            </w:pPr>
            <w:r w:rsidRPr="00CC6E76">
              <w:rPr>
                <w:rStyle w:val="ECCParagraph"/>
              </w:rPr>
              <w:t>AMATEUR</w:t>
            </w:r>
          </w:p>
          <w:p w14:paraId="51D623CC" w14:textId="77777777" w:rsidR="00BA556C" w:rsidRDefault="00BA556C" w:rsidP="00225BF1">
            <w:pPr>
              <w:keepNext/>
              <w:rPr>
                <w:rStyle w:val="ECCParagraph"/>
                <w:lang w:eastAsia="en-US"/>
              </w:rPr>
            </w:pPr>
            <w:r w:rsidRPr="00CC6E76">
              <w:rPr>
                <w:rStyle w:val="ECCParagraph"/>
              </w:rPr>
              <w:t>AMATEUR-SATELLITE</w:t>
            </w:r>
          </w:p>
          <w:p w14:paraId="3F683911" w14:textId="09E398B5" w:rsidR="00CC6E76" w:rsidRPr="00CC6E76" w:rsidRDefault="00CC6E76" w:rsidP="00225BF1">
            <w:pPr>
              <w:keepNext/>
              <w:rPr>
                <w:rStyle w:val="ECCParagraph"/>
                <w:lang w:eastAsia="en-US"/>
              </w:rPr>
            </w:pPr>
            <w:r w:rsidRPr="00CC6E76">
              <w:rPr>
                <w:rStyle w:val="ECCParagraph"/>
              </w:rPr>
              <w:t>RADIOLOCATION 5.559B</w:t>
            </w:r>
          </w:p>
          <w:p w14:paraId="1C620B95" w14:textId="77777777" w:rsidR="00CC6E76" w:rsidRPr="00CC6E76" w:rsidRDefault="00CC6E76" w:rsidP="00225BF1">
            <w:pPr>
              <w:keepNext/>
              <w:rPr>
                <w:rStyle w:val="ECCParagraph"/>
                <w:lang w:eastAsia="en-US"/>
              </w:rPr>
            </w:pPr>
            <w:r w:rsidRPr="00CC6E76">
              <w:rPr>
                <w:rStyle w:val="ECCParagraph"/>
              </w:rPr>
              <w:t>Space Research (space-to-Earth)</w:t>
            </w:r>
          </w:p>
          <w:p w14:paraId="0C20818B" w14:textId="53DEFCA6" w:rsidR="00CC6E76" w:rsidRDefault="00BA556C" w:rsidP="00225BF1">
            <w:pPr>
              <w:keepNext/>
              <w:rPr>
                <w:rStyle w:val="ECCParagraph"/>
                <w:lang w:eastAsia="en-US"/>
              </w:rPr>
            </w:pPr>
            <w:r w:rsidRPr="00CC6E76">
              <w:rPr>
                <w:rStyle w:val="ECCParagraph"/>
              </w:rPr>
              <w:t>5.149</w:t>
            </w:r>
          </w:p>
        </w:tc>
        <w:tc>
          <w:tcPr>
            <w:tcW w:w="3210" w:type="dxa"/>
          </w:tcPr>
          <w:p w14:paraId="40CBBFC1" w14:textId="77777777" w:rsidR="00BA556C" w:rsidRPr="00BA556C" w:rsidRDefault="00BA556C" w:rsidP="00225BF1">
            <w:pPr>
              <w:keepNext/>
              <w:rPr>
                <w:rStyle w:val="ECCParagraph"/>
                <w:lang w:eastAsia="en-US"/>
              </w:rPr>
            </w:pPr>
            <w:r w:rsidRPr="00CC6E76">
              <w:rPr>
                <w:rStyle w:val="ECCParagraph"/>
              </w:rPr>
              <w:t>Amateur</w:t>
            </w:r>
          </w:p>
          <w:p w14:paraId="32608AD2" w14:textId="77777777" w:rsidR="00CC6E76" w:rsidRPr="00CC6E76" w:rsidRDefault="00CC6E76" w:rsidP="00225BF1">
            <w:pPr>
              <w:keepNext/>
              <w:rPr>
                <w:rStyle w:val="ECCParagraph"/>
                <w:lang w:eastAsia="en-US"/>
              </w:rPr>
            </w:pPr>
            <w:proofErr w:type="gramStart"/>
            <w:r w:rsidRPr="00CC6E76">
              <w:rPr>
                <w:rStyle w:val="ECCParagraph"/>
              </w:rPr>
              <w:t>Amateur-satellite</w:t>
            </w:r>
            <w:proofErr w:type="gramEnd"/>
          </w:p>
          <w:p w14:paraId="59089C05" w14:textId="77777777" w:rsidR="00CC6E76" w:rsidRPr="00CC6E76" w:rsidRDefault="00CC6E76" w:rsidP="00225BF1">
            <w:pPr>
              <w:keepNext/>
              <w:rPr>
                <w:rStyle w:val="ECCParagraph"/>
                <w:lang w:eastAsia="en-US"/>
              </w:rPr>
            </w:pPr>
            <w:r w:rsidRPr="00CC6E76">
              <w:rPr>
                <w:rStyle w:val="ECCParagraph"/>
              </w:rPr>
              <w:t>Radio astronomy</w:t>
            </w:r>
          </w:p>
          <w:p w14:paraId="442E655A" w14:textId="77777777" w:rsidR="00BA556C" w:rsidRDefault="00CC6E76" w:rsidP="00225BF1">
            <w:pPr>
              <w:keepNext/>
              <w:rPr>
                <w:rStyle w:val="ECCParagraph"/>
                <w:lang w:eastAsia="en-US"/>
              </w:rPr>
            </w:pPr>
            <w:r w:rsidRPr="00CC6E76">
              <w:rPr>
                <w:rStyle w:val="ECCParagraph"/>
              </w:rPr>
              <w:t>Radiodetermination applications</w:t>
            </w:r>
          </w:p>
          <w:p w14:paraId="3A5651F2" w14:textId="079D68D3" w:rsidR="00CC6E76" w:rsidRDefault="00BA556C" w:rsidP="00225BF1">
            <w:pPr>
              <w:keepNext/>
              <w:rPr>
                <w:rStyle w:val="ECCParagraph"/>
                <w:lang w:eastAsia="en-US"/>
              </w:rPr>
            </w:pPr>
            <w:r w:rsidRPr="00CC6E76">
              <w:rPr>
                <w:rStyle w:val="ECCParagraph"/>
              </w:rPr>
              <w:t>SRR</w:t>
            </w:r>
          </w:p>
        </w:tc>
      </w:tr>
      <w:tr w:rsidR="00CC6E76" w14:paraId="1957165A" w14:textId="77777777" w:rsidTr="00E7488D">
        <w:tc>
          <w:tcPr>
            <w:tcW w:w="1980" w:type="dxa"/>
          </w:tcPr>
          <w:p w14:paraId="3A721BD9" w14:textId="19B41E89" w:rsidR="00CC6E76" w:rsidRDefault="00CC6E76" w:rsidP="00225BF1">
            <w:pPr>
              <w:keepNext/>
              <w:rPr>
                <w:rStyle w:val="ECCParagraph"/>
                <w:lang w:eastAsia="en-US"/>
              </w:rPr>
            </w:pPr>
            <w:r w:rsidRPr="00CC6E76">
              <w:rPr>
                <w:rStyle w:val="ECCParagraph"/>
              </w:rPr>
              <w:t>78 GHz - 79 GHz</w:t>
            </w:r>
          </w:p>
        </w:tc>
        <w:tc>
          <w:tcPr>
            <w:tcW w:w="4439" w:type="dxa"/>
          </w:tcPr>
          <w:p w14:paraId="46A33923" w14:textId="77777777" w:rsidR="00CC6E76" w:rsidRPr="00CC6E76" w:rsidRDefault="00CC6E76" w:rsidP="00225BF1">
            <w:pPr>
              <w:keepNext/>
              <w:rPr>
                <w:rStyle w:val="ECCParagraph"/>
                <w:lang w:eastAsia="en-US"/>
              </w:rPr>
            </w:pPr>
            <w:r w:rsidRPr="00CC6E76">
              <w:rPr>
                <w:rStyle w:val="ECCParagraph"/>
              </w:rPr>
              <w:t>Amateur</w:t>
            </w:r>
          </w:p>
          <w:p w14:paraId="7ED3BD5E" w14:textId="77777777" w:rsidR="00CC6E76" w:rsidRPr="00CC6E76" w:rsidRDefault="00CC6E76" w:rsidP="00225BF1">
            <w:pPr>
              <w:keepNext/>
              <w:rPr>
                <w:rStyle w:val="ECCParagraph"/>
                <w:lang w:eastAsia="en-US"/>
              </w:rPr>
            </w:pPr>
            <w:r w:rsidRPr="00CC6E76">
              <w:rPr>
                <w:rStyle w:val="ECCParagraph"/>
              </w:rPr>
              <w:t>Amateur-Satellite</w:t>
            </w:r>
          </w:p>
          <w:p w14:paraId="1C14AE32" w14:textId="6C1938FA" w:rsidR="00CC6E76" w:rsidRPr="00CC6E76" w:rsidRDefault="00CC6E76" w:rsidP="00225BF1">
            <w:pPr>
              <w:keepNext/>
              <w:rPr>
                <w:rStyle w:val="ECCParagraph"/>
                <w:lang w:eastAsia="en-US"/>
              </w:rPr>
            </w:pPr>
            <w:r w:rsidRPr="00CC6E76">
              <w:rPr>
                <w:rStyle w:val="ECCParagraph"/>
              </w:rPr>
              <w:t>RADIOLOCATION</w:t>
            </w:r>
          </w:p>
          <w:p w14:paraId="606B6F22" w14:textId="77777777" w:rsidR="00CC6E76" w:rsidRPr="00CC6E76" w:rsidRDefault="00CC6E76" w:rsidP="00225BF1">
            <w:pPr>
              <w:keepNext/>
              <w:rPr>
                <w:rStyle w:val="ECCParagraph"/>
                <w:lang w:eastAsia="en-US"/>
              </w:rPr>
            </w:pPr>
            <w:r w:rsidRPr="00CC6E76">
              <w:rPr>
                <w:rStyle w:val="ECCParagraph"/>
              </w:rPr>
              <w:t>Radio Astronomy</w:t>
            </w:r>
          </w:p>
          <w:p w14:paraId="3296D7F7" w14:textId="77777777" w:rsidR="00BA556C" w:rsidRDefault="00CC6E76" w:rsidP="00225BF1">
            <w:pPr>
              <w:keepNext/>
              <w:rPr>
                <w:rStyle w:val="ECCParagraph"/>
                <w:lang w:eastAsia="en-US"/>
              </w:rPr>
            </w:pPr>
            <w:r w:rsidRPr="00CC6E76">
              <w:rPr>
                <w:rStyle w:val="ECCParagraph"/>
              </w:rPr>
              <w:t>Space Research (space-to-Earth)</w:t>
            </w:r>
            <w:r w:rsidR="00BA556C" w:rsidRPr="00CC6E76">
              <w:rPr>
                <w:rStyle w:val="ECCParagraph"/>
              </w:rPr>
              <w:t xml:space="preserve"> </w:t>
            </w:r>
          </w:p>
          <w:p w14:paraId="2F32CDC8" w14:textId="77777777" w:rsidR="00BA556C" w:rsidRDefault="00BA556C" w:rsidP="00225BF1">
            <w:pPr>
              <w:keepNext/>
              <w:rPr>
                <w:rStyle w:val="ECCParagraph"/>
                <w:lang w:eastAsia="en-US"/>
              </w:rPr>
            </w:pPr>
            <w:r w:rsidRPr="00CC6E76">
              <w:rPr>
                <w:rStyle w:val="ECCParagraph"/>
              </w:rPr>
              <w:t>5.149</w:t>
            </w:r>
          </w:p>
          <w:p w14:paraId="14934352" w14:textId="4DDCEB11" w:rsidR="00CC6E76" w:rsidRDefault="00BA556C" w:rsidP="00225BF1">
            <w:pPr>
              <w:keepNext/>
              <w:rPr>
                <w:rStyle w:val="ECCParagraph"/>
                <w:lang w:eastAsia="en-US"/>
              </w:rPr>
            </w:pPr>
            <w:r w:rsidRPr="00CC6E76">
              <w:rPr>
                <w:rStyle w:val="ECCParagraph"/>
              </w:rPr>
              <w:t>5.560</w:t>
            </w:r>
          </w:p>
        </w:tc>
        <w:tc>
          <w:tcPr>
            <w:tcW w:w="3210" w:type="dxa"/>
          </w:tcPr>
          <w:p w14:paraId="1E8F0A10" w14:textId="77777777" w:rsidR="00BA556C" w:rsidRPr="00BA556C" w:rsidRDefault="00BA556C" w:rsidP="00225BF1">
            <w:pPr>
              <w:keepNext/>
              <w:rPr>
                <w:rStyle w:val="ECCParagraph"/>
                <w:lang w:eastAsia="en-US"/>
              </w:rPr>
            </w:pPr>
            <w:r w:rsidRPr="00CC6E76">
              <w:rPr>
                <w:rStyle w:val="ECCParagraph"/>
              </w:rPr>
              <w:t>Amateur</w:t>
            </w:r>
          </w:p>
          <w:p w14:paraId="7081D3B6" w14:textId="77777777" w:rsidR="00BA556C" w:rsidRPr="00BA556C" w:rsidRDefault="00BA556C" w:rsidP="00225BF1">
            <w:pPr>
              <w:keepNext/>
              <w:rPr>
                <w:rStyle w:val="ECCParagraph"/>
                <w:lang w:eastAsia="en-US"/>
              </w:rPr>
            </w:pPr>
            <w:proofErr w:type="gramStart"/>
            <w:r w:rsidRPr="00CC6E76">
              <w:rPr>
                <w:rStyle w:val="ECCParagraph"/>
              </w:rPr>
              <w:t>Amateur-satellite</w:t>
            </w:r>
            <w:proofErr w:type="gramEnd"/>
          </w:p>
          <w:p w14:paraId="3FA3ED65" w14:textId="77777777" w:rsidR="00BA556C" w:rsidRPr="00BA556C" w:rsidRDefault="00BA556C" w:rsidP="00225BF1">
            <w:pPr>
              <w:keepNext/>
              <w:rPr>
                <w:rStyle w:val="ECCParagraph"/>
                <w:lang w:eastAsia="en-US"/>
              </w:rPr>
            </w:pPr>
            <w:r w:rsidRPr="00CC6E76">
              <w:rPr>
                <w:rStyle w:val="ECCParagraph"/>
              </w:rPr>
              <w:t>Radio astronomy</w:t>
            </w:r>
          </w:p>
          <w:p w14:paraId="0ED71456" w14:textId="77777777" w:rsidR="00BA556C" w:rsidRPr="00BA556C" w:rsidRDefault="00BA556C" w:rsidP="00225BF1">
            <w:pPr>
              <w:keepNext/>
              <w:rPr>
                <w:rStyle w:val="ECCParagraph"/>
                <w:lang w:eastAsia="en-US"/>
              </w:rPr>
            </w:pPr>
            <w:r w:rsidRPr="00CC6E76">
              <w:rPr>
                <w:rStyle w:val="ECCParagraph"/>
              </w:rPr>
              <w:t>Radiodetermination applications</w:t>
            </w:r>
          </w:p>
          <w:p w14:paraId="4C0B087D" w14:textId="77777777" w:rsidR="00CC6E76" w:rsidRPr="00CC6E76" w:rsidRDefault="00CC6E76" w:rsidP="00225BF1">
            <w:pPr>
              <w:keepNext/>
              <w:rPr>
                <w:lang w:val="de-DE"/>
              </w:rPr>
            </w:pPr>
            <w:r w:rsidRPr="00CC6E76">
              <w:rPr>
                <w:lang w:val="de-DE"/>
              </w:rPr>
              <w:t>Radiolocation (civil)</w:t>
            </w:r>
          </w:p>
          <w:p w14:paraId="4FDAD62B" w14:textId="5D7BDFB6" w:rsidR="00CC6E76" w:rsidRPr="006D5F71" w:rsidRDefault="00CC6E76" w:rsidP="00225BF1">
            <w:pPr>
              <w:keepNext/>
              <w:rPr>
                <w:rStyle w:val="ECCParagraph"/>
                <w:lang w:val="de-DE" w:eastAsia="en-US"/>
              </w:rPr>
            </w:pPr>
            <w:r w:rsidRPr="00CC6E76">
              <w:rPr>
                <w:lang w:val="de-DE"/>
              </w:rPr>
              <w:t>SRR</w:t>
            </w:r>
          </w:p>
        </w:tc>
      </w:tr>
      <w:tr w:rsidR="00CC6E76" w14:paraId="28EB8A09" w14:textId="77777777" w:rsidTr="00E7488D">
        <w:tc>
          <w:tcPr>
            <w:tcW w:w="1980" w:type="dxa"/>
          </w:tcPr>
          <w:p w14:paraId="3D012F4C" w14:textId="7DD8B865" w:rsidR="00CC6E76" w:rsidRDefault="00CC6E76" w:rsidP="00225BF1">
            <w:pPr>
              <w:keepNext/>
              <w:rPr>
                <w:rStyle w:val="ECCParagraph"/>
                <w:lang w:eastAsia="en-US"/>
              </w:rPr>
            </w:pPr>
            <w:r w:rsidRPr="00CC6E76">
              <w:rPr>
                <w:rStyle w:val="ECCParagraph"/>
              </w:rPr>
              <w:t>79 GHz - 81 GHz</w:t>
            </w:r>
          </w:p>
        </w:tc>
        <w:tc>
          <w:tcPr>
            <w:tcW w:w="4439" w:type="dxa"/>
          </w:tcPr>
          <w:p w14:paraId="71803DB7" w14:textId="3F99E7C5" w:rsidR="00CC6E76" w:rsidRPr="00CC6E76" w:rsidRDefault="00CC6E76" w:rsidP="00225BF1">
            <w:pPr>
              <w:keepNext/>
              <w:rPr>
                <w:rStyle w:val="ECCParagraph"/>
                <w:lang w:eastAsia="en-US"/>
              </w:rPr>
            </w:pPr>
            <w:r w:rsidRPr="00CC6E76">
              <w:rPr>
                <w:rStyle w:val="ECCParagraph"/>
              </w:rPr>
              <w:t>RADIO ASTRONOMY</w:t>
            </w:r>
          </w:p>
          <w:p w14:paraId="5FCC7DC7" w14:textId="0E5D5845" w:rsidR="00CC6E76" w:rsidRPr="00CC6E76" w:rsidRDefault="00CC6E76" w:rsidP="00225BF1">
            <w:pPr>
              <w:keepNext/>
              <w:rPr>
                <w:rStyle w:val="ECCParagraph"/>
                <w:lang w:eastAsia="en-US"/>
              </w:rPr>
            </w:pPr>
            <w:r w:rsidRPr="00CC6E76">
              <w:rPr>
                <w:rStyle w:val="ECCParagraph"/>
              </w:rPr>
              <w:t>RADIOLOCATION</w:t>
            </w:r>
          </w:p>
          <w:p w14:paraId="464D4E93" w14:textId="77777777" w:rsidR="00BA556C" w:rsidRPr="00BA556C" w:rsidRDefault="00BA556C" w:rsidP="00225BF1">
            <w:pPr>
              <w:keepNext/>
            </w:pPr>
            <w:r w:rsidRPr="00BA556C">
              <w:t>Amateur</w:t>
            </w:r>
          </w:p>
          <w:p w14:paraId="43023580" w14:textId="77777777" w:rsidR="00CC6E76" w:rsidRPr="00CC6E76" w:rsidRDefault="00CC6E76" w:rsidP="00225BF1">
            <w:pPr>
              <w:keepNext/>
              <w:rPr>
                <w:rStyle w:val="ECCParagraph"/>
                <w:lang w:eastAsia="en-US"/>
              </w:rPr>
            </w:pPr>
            <w:r w:rsidRPr="00CC6E76">
              <w:rPr>
                <w:rStyle w:val="ECCParagraph"/>
              </w:rPr>
              <w:t>Amateur-Satellite</w:t>
            </w:r>
          </w:p>
          <w:p w14:paraId="2F98C781" w14:textId="30A46B82" w:rsidR="00CC6E76" w:rsidRPr="006D5F71" w:rsidRDefault="00BA556C" w:rsidP="00225BF1">
            <w:pPr>
              <w:keepNext/>
              <w:rPr>
                <w:rStyle w:val="ECCParagraph"/>
                <w:lang w:val="de-DE" w:eastAsia="en-US"/>
              </w:rPr>
            </w:pPr>
            <w:r>
              <w:rPr>
                <w:rStyle w:val="ECCParagraph"/>
              </w:rPr>
              <w:t>5.149</w:t>
            </w:r>
          </w:p>
        </w:tc>
        <w:tc>
          <w:tcPr>
            <w:tcW w:w="3210" w:type="dxa"/>
          </w:tcPr>
          <w:p w14:paraId="60412644" w14:textId="77777777" w:rsidR="00BA556C" w:rsidRPr="00BA556C" w:rsidRDefault="00BA556C" w:rsidP="00225BF1">
            <w:pPr>
              <w:keepNext/>
              <w:rPr>
                <w:rStyle w:val="ECCParagraph"/>
                <w:lang w:eastAsia="en-US"/>
              </w:rPr>
            </w:pPr>
            <w:r w:rsidRPr="00CC6E76">
              <w:rPr>
                <w:rStyle w:val="ECCParagraph"/>
              </w:rPr>
              <w:t>Amateur</w:t>
            </w:r>
          </w:p>
          <w:p w14:paraId="3E65F624" w14:textId="77777777" w:rsidR="00BA556C" w:rsidRPr="00BA556C" w:rsidRDefault="00BA556C" w:rsidP="00225BF1">
            <w:pPr>
              <w:keepNext/>
              <w:rPr>
                <w:rStyle w:val="ECCParagraph"/>
                <w:lang w:eastAsia="en-US"/>
              </w:rPr>
            </w:pPr>
            <w:proofErr w:type="gramStart"/>
            <w:r w:rsidRPr="00CC6E76">
              <w:rPr>
                <w:rStyle w:val="ECCParagraph"/>
              </w:rPr>
              <w:t>Amateur-satellite</w:t>
            </w:r>
            <w:proofErr w:type="gramEnd"/>
          </w:p>
          <w:p w14:paraId="68A08B15" w14:textId="77777777" w:rsidR="00BA556C" w:rsidRPr="00BA556C" w:rsidRDefault="00BA556C" w:rsidP="00225BF1">
            <w:pPr>
              <w:keepNext/>
              <w:rPr>
                <w:rStyle w:val="ECCParagraph"/>
                <w:lang w:eastAsia="en-US"/>
              </w:rPr>
            </w:pPr>
            <w:r w:rsidRPr="00CC6E76">
              <w:rPr>
                <w:rStyle w:val="ECCParagraph"/>
              </w:rPr>
              <w:t>Radio astronomy</w:t>
            </w:r>
          </w:p>
          <w:p w14:paraId="720493D2" w14:textId="77777777" w:rsidR="00BA556C" w:rsidRPr="00BA556C" w:rsidRDefault="00BA556C" w:rsidP="00225BF1">
            <w:pPr>
              <w:keepNext/>
              <w:rPr>
                <w:rStyle w:val="ECCParagraph"/>
                <w:lang w:eastAsia="en-US"/>
              </w:rPr>
            </w:pPr>
            <w:r w:rsidRPr="00CC6E76">
              <w:rPr>
                <w:rStyle w:val="ECCParagraph"/>
              </w:rPr>
              <w:t>Radiodetermination applications</w:t>
            </w:r>
          </w:p>
          <w:p w14:paraId="34A7CE69" w14:textId="77777777" w:rsidR="00BA556C" w:rsidRPr="00BA556C" w:rsidRDefault="00BA556C" w:rsidP="00225BF1">
            <w:pPr>
              <w:keepNext/>
            </w:pPr>
            <w:r w:rsidRPr="00BA556C">
              <w:t>Radiolocation (civil)</w:t>
            </w:r>
          </w:p>
          <w:p w14:paraId="26FBE777" w14:textId="24A65402" w:rsidR="00CC6E76" w:rsidRPr="006D5F71" w:rsidRDefault="00BA556C" w:rsidP="00225BF1">
            <w:pPr>
              <w:keepNext/>
              <w:rPr>
                <w:rStyle w:val="ECCParagraph"/>
                <w:lang w:val="de-DE" w:eastAsia="en-US"/>
              </w:rPr>
            </w:pPr>
            <w:r w:rsidRPr="00BA556C">
              <w:t>SRR</w:t>
            </w:r>
          </w:p>
        </w:tc>
      </w:tr>
      <w:tr w:rsidR="00BA556C" w14:paraId="14B971E9" w14:textId="77777777" w:rsidTr="00C91D16">
        <w:tc>
          <w:tcPr>
            <w:tcW w:w="9629" w:type="dxa"/>
            <w:gridSpan w:val="3"/>
          </w:tcPr>
          <w:p w14:paraId="584BFA24" w14:textId="4E92CC0D" w:rsidR="00BA556C" w:rsidRPr="00BA556C" w:rsidRDefault="00BA556C" w:rsidP="00225BF1">
            <w:pPr>
              <w:pStyle w:val="ECCTablenote"/>
              <w:keepNext/>
              <w:rPr>
                <w:rStyle w:val="ECCHLbold"/>
                <w:sz w:val="20"/>
                <w:szCs w:val="22"/>
                <w:lang w:eastAsia="en-US"/>
              </w:rPr>
            </w:pPr>
            <w:r w:rsidRPr="00BA556C">
              <w:rPr>
                <w:rStyle w:val="ECCHLbold"/>
              </w:rPr>
              <w:t>5.149</w:t>
            </w:r>
            <w:r w:rsidRPr="00C67CEF">
              <w:rPr>
                <w:rStyle w:val="ECCHLbold"/>
                <w:b w:val="0"/>
              </w:rPr>
              <w:t xml:space="preserve">: </w:t>
            </w:r>
            <w:r w:rsidR="00C67CEF" w:rsidRPr="00C67CEF">
              <w:rPr>
                <w:rStyle w:val="ECCHLbold"/>
                <w:b w:val="0"/>
              </w:rPr>
              <w:t>In making assignments to stations of other services to which the bands: 13 360-13 410 kHz,  25 550-25 670 kHz,  37.5-38.25 MHz,  73-74.6 MHz in Regions 1 and 3,  150.05-153 MHz in Region 1,  322-328.6 MHz,  406.1-410 MHz,  608-614 MHz in Regions 1 and 3,  1 330-1 400 MHz,  1 610.6-1 613.8 MHz,  1 660-1 670 MHz,  1 718.8-1 722.2 MHz,  2 655-2 690 MHz,  3 260-3 267 MHz,  3 332-3 339 MHz,  3 345.8-3 352.5 MHz,  4 825-4 835 MHz,  4 950-4 990 MHz,  4 990-5 000 MHz,  6 650-6 675.2 MHz,  10.6-10.68 GHz,  14.47-14.5 GHz,  22.01-22.21 GHz,  22.21-22.5 GHz, 22.81-22.86 GHz,   23.07-23.12 GHz,   31.2-31.3 GHz,   31.5-31.8 GHz in Regions 1 and 3,   36.43-36.5 GHz,   42.5-43.5 GHz,   48.94-49.04 GHz,   76-86 GHz,   92-94 GHz,   94.1-100 GHz,   102-109.5 GHz,   111.8-114.25 GHz,   128.33-128.59 GHz,   129.23-129.49 GHz,   130-134 GHz,   136-148.5 GHz,   151.5-158.5 GHz,   168.59-168.93 GHz,   171.11-171.45 GHz,   172.31-172.65 GHz,   173.52-173.85 GHz,   195.75-196.15 GHz,   209-226 GHz,   241-250 GHz,   252-275 GHz   are allocated, administrations are urged to take all practicable steps to protect the radio astronomy service from harmful interference. Emissions from spaceborne or airborne stations can be particularly serious sources of interference to the radio astronomy service (see Nos. 4.5 and 4.6 and Article 29). (WRC-07)</w:t>
            </w:r>
          </w:p>
          <w:p w14:paraId="0CD95E2B" w14:textId="74FD2E75" w:rsidR="00BA556C" w:rsidRPr="00BA556C" w:rsidRDefault="00BA556C" w:rsidP="00225BF1">
            <w:pPr>
              <w:pStyle w:val="ECCTablenote"/>
              <w:keepNext/>
              <w:rPr>
                <w:rStyle w:val="ECCHLbold"/>
                <w:lang w:eastAsia="en-US"/>
              </w:rPr>
            </w:pPr>
            <w:r w:rsidRPr="00BA556C">
              <w:rPr>
                <w:rStyle w:val="ECCHLbold"/>
              </w:rPr>
              <w:t>5.559B</w:t>
            </w:r>
            <w:r w:rsidR="00C67CEF">
              <w:t xml:space="preserve">: </w:t>
            </w:r>
            <w:r w:rsidR="00C67CEF" w:rsidRPr="00C67CEF">
              <w:rPr>
                <w:rStyle w:val="ECCHLbold"/>
                <w:b w:val="0"/>
              </w:rPr>
              <w:t>The use of the frequency band 77.5-78 GHz by the radiolocation service shall be limited to short-range radar for ground-based applications, including automotive radars. The technical characteristics of these radars are provided in the most recent version of Rec</w:t>
            </w:r>
            <w:r w:rsidR="005B028C" w:rsidRPr="00DE6BCA">
              <w:rPr>
                <w:rStyle w:val="ECCHLbold"/>
                <w:b w:val="0"/>
                <w:bCs/>
              </w:rPr>
              <w:t>ommendation</w:t>
            </w:r>
            <w:r w:rsidR="00C67CEF" w:rsidRPr="00C67CEF">
              <w:rPr>
                <w:rStyle w:val="ECCHLbold"/>
                <w:b w:val="0"/>
              </w:rPr>
              <w:t xml:space="preserve"> ITU-R M.2057. The provisions of No. 4.10 do not apply. (WRC-15)</w:t>
            </w:r>
          </w:p>
          <w:p w14:paraId="69DB14CA" w14:textId="2762FDA4" w:rsidR="00BA556C" w:rsidRPr="00BA556C" w:rsidRDefault="00BA556C" w:rsidP="00225BF1">
            <w:pPr>
              <w:pStyle w:val="ECCTablenote"/>
              <w:keepNext/>
              <w:rPr>
                <w:rStyle w:val="ECCHLbold"/>
                <w:lang w:eastAsia="en-US"/>
              </w:rPr>
            </w:pPr>
            <w:r w:rsidRPr="00BA556C">
              <w:rPr>
                <w:rStyle w:val="ECCHLbold"/>
              </w:rPr>
              <w:t>5.560</w:t>
            </w:r>
            <w:r w:rsidR="00C67CEF">
              <w:rPr>
                <w:rStyle w:val="ECCHLbold"/>
              </w:rPr>
              <w:t xml:space="preserve">: </w:t>
            </w:r>
            <w:r w:rsidR="00B059E9" w:rsidRPr="00B059E9">
              <w:t>In the band 78-79 GHz radars located on space stations may be operated on a primary basis in the Earth exploration-satellite service and in the space research service.</w:t>
            </w:r>
          </w:p>
        </w:tc>
      </w:tr>
    </w:tbl>
    <w:p w14:paraId="463042A2" w14:textId="77777777" w:rsidR="00121319" w:rsidRPr="00462059" w:rsidRDefault="00CC6E76" w:rsidP="00121319">
      <w:pPr>
        <w:pStyle w:val="Heading2"/>
        <w:rPr>
          <w:lang w:val="en-GB"/>
        </w:rPr>
      </w:pPr>
      <w:bookmarkStart w:id="63" w:name="_Toc122084682"/>
      <w:r w:rsidRPr="00462059">
        <w:rPr>
          <w:lang w:val="en-GB"/>
        </w:rPr>
        <w:t xml:space="preserve">ECA Allocations </w:t>
      </w:r>
      <w:r w:rsidR="003327EC" w:rsidRPr="00462059">
        <w:rPr>
          <w:lang w:val="en-GB"/>
        </w:rPr>
        <w:t>out-of-band (69-77 GHz, 81-89 GHz)</w:t>
      </w:r>
      <w:bookmarkEnd w:id="63"/>
    </w:p>
    <w:p w14:paraId="44792C4C" w14:textId="357DBA56" w:rsidR="00E7488D" w:rsidRDefault="00144840" w:rsidP="00E7488D">
      <w:pPr>
        <w:rPr>
          <w:rStyle w:val="ECCParagraph"/>
        </w:rPr>
      </w:pPr>
      <w:r>
        <w:rPr>
          <w:rStyle w:val="ECCParagraph"/>
        </w:rPr>
        <w:fldChar w:fldCharType="begin"/>
      </w:r>
      <w:r>
        <w:rPr>
          <w:rStyle w:val="ECCParagraph"/>
        </w:rPr>
        <w:instrText xml:space="preserve"> REF _Ref49217867 \h </w:instrText>
      </w:r>
      <w:r>
        <w:rPr>
          <w:rStyle w:val="ECCParagraph"/>
        </w:rPr>
      </w:r>
      <w:r>
        <w:rPr>
          <w:rStyle w:val="ECCParagraph"/>
        </w:rPr>
        <w:fldChar w:fldCharType="separate"/>
      </w:r>
      <w:r w:rsidR="0066110B" w:rsidRPr="00462059">
        <w:t xml:space="preserve">Table </w:t>
      </w:r>
      <w:r w:rsidR="0066110B">
        <w:rPr>
          <w:noProof/>
        </w:rPr>
        <w:t>7</w:t>
      </w:r>
      <w:r>
        <w:rPr>
          <w:rStyle w:val="ECCParagraph"/>
        </w:rPr>
        <w:fldChar w:fldCharType="end"/>
      </w:r>
      <w:r w:rsidR="00E7488D" w:rsidRPr="00E7488D">
        <w:rPr>
          <w:rStyle w:val="ECCParagraph"/>
        </w:rPr>
        <w:t xml:space="preserve"> is an excerpt of the ECA </w:t>
      </w:r>
      <w:r w:rsidR="00CD618B">
        <w:rPr>
          <w:rStyle w:val="ECCParagraph"/>
        </w:rPr>
        <w:t>T</w:t>
      </w:r>
      <w:r w:rsidR="00E7488D" w:rsidRPr="00E7488D">
        <w:rPr>
          <w:rStyle w:val="ECCParagraph"/>
        </w:rPr>
        <w:t>able</w:t>
      </w:r>
      <w:r w:rsidR="00E7488D">
        <w:rPr>
          <w:rStyle w:val="ECCParagraph"/>
        </w:rPr>
        <w:t xml:space="preserve"> </w:t>
      </w:r>
      <w:r w:rsidR="007F6379">
        <w:rPr>
          <w:rStyle w:val="ECCParagraph"/>
        </w:rPr>
        <w:fldChar w:fldCharType="begin"/>
      </w:r>
      <w:r w:rsidR="007F6379">
        <w:rPr>
          <w:rStyle w:val="ECCParagraph"/>
        </w:rPr>
        <w:instrText xml:space="preserve"> REF _Ref49293380 \r \h </w:instrText>
      </w:r>
      <w:r w:rsidR="007F6379">
        <w:rPr>
          <w:rStyle w:val="ECCParagraph"/>
        </w:rPr>
      </w:r>
      <w:r w:rsidR="007F6379">
        <w:rPr>
          <w:rStyle w:val="ECCParagraph"/>
        </w:rPr>
        <w:fldChar w:fldCharType="separate"/>
      </w:r>
      <w:r w:rsidR="003A613C">
        <w:rPr>
          <w:rStyle w:val="ECCParagraph"/>
        </w:rPr>
        <w:t>[4]</w:t>
      </w:r>
      <w:r w:rsidR="007F6379">
        <w:rPr>
          <w:rStyle w:val="ECCParagraph"/>
        </w:rPr>
        <w:fldChar w:fldCharType="end"/>
      </w:r>
      <w:r w:rsidR="007F6379">
        <w:rPr>
          <w:rStyle w:val="ECCParagraph"/>
        </w:rPr>
        <w:t xml:space="preserve"> </w:t>
      </w:r>
      <w:r w:rsidR="00E7488D">
        <w:rPr>
          <w:rStyle w:val="ECCParagraph"/>
        </w:rPr>
        <w:t>for the lower out-of-band</w:t>
      </w:r>
      <w:r w:rsidR="00E7488D" w:rsidRPr="00E7488D">
        <w:rPr>
          <w:rStyle w:val="ECCParagraph"/>
        </w:rPr>
        <w:t xml:space="preserve"> domain. </w:t>
      </w:r>
    </w:p>
    <w:p w14:paraId="77A54B94" w14:textId="59753FE4" w:rsidR="00144840" w:rsidRPr="00462059" w:rsidRDefault="00144840" w:rsidP="00144840">
      <w:pPr>
        <w:pStyle w:val="Caption"/>
        <w:keepNext/>
        <w:rPr>
          <w:lang w:val="en-GB"/>
        </w:rPr>
      </w:pPr>
      <w:bookmarkStart w:id="64" w:name="_Ref49217867"/>
      <w:r w:rsidRPr="00462059">
        <w:rPr>
          <w:lang w:val="en-GB"/>
        </w:rPr>
        <w:lastRenderedPageBreak/>
        <w:t xml:space="preserve">Table </w:t>
      </w:r>
      <w:r w:rsidR="001F1195">
        <w:rPr>
          <w:lang w:val="en-GB"/>
        </w:rPr>
        <w:fldChar w:fldCharType="begin"/>
      </w:r>
      <w:r w:rsidR="001F1195">
        <w:rPr>
          <w:lang w:val="en-GB"/>
        </w:rPr>
        <w:instrText xml:space="preserve"> SEQ Table \* ARABIC </w:instrText>
      </w:r>
      <w:r w:rsidR="001F1195">
        <w:rPr>
          <w:lang w:val="en-GB"/>
        </w:rPr>
        <w:fldChar w:fldCharType="separate"/>
      </w:r>
      <w:r w:rsidR="003A613C">
        <w:rPr>
          <w:noProof/>
          <w:lang w:val="en-GB"/>
        </w:rPr>
        <w:t>7</w:t>
      </w:r>
      <w:r w:rsidR="001F1195">
        <w:rPr>
          <w:lang w:val="en-GB"/>
        </w:rPr>
        <w:fldChar w:fldCharType="end"/>
      </w:r>
      <w:bookmarkEnd w:id="64"/>
      <w:r w:rsidRPr="00462059">
        <w:rPr>
          <w:lang w:val="en-GB"/>
        </w:rPr>
        <w:t xml:space="preserve">: Excerpt of the ECA </w:t>
      </w:r>
      <w:r w:rsidR="00CD618B">
        <w:rPr>
          <w:lang w:val="en-GB"/>
        </w:rPr>
        <w:t>T</w:t>
      </w:r>
      <w:r w:rsidRPr="00462059">
        <w:rPr>
          <w:lang w:val="en-GB"/>
        </w:rPr>
        <w:t>able for the lower out-of-band domain</w:t>
      </w:r>
    </w:p>
    <w:tbl>
      <w:tblPr>
        <w:tblStyle w:val="ECCTable-redheader"/>
        <w:tblW w:w="0" w:type="auto"/>
        <w:tblInd w:w="0" w:type="dxa"/>
        <w:tblLook w:val="0000" w:firstRow="0" w:lastRow="0" w:firstColumn="0" w:lastColumn="0" w:noHBand="0" w:noVBand="0"/>
      </w:tblPr>
      <w:tblGrid>
        <w:gridCol w:w="1972"/>
        <w:gridCol w:w="2150"/>
        <w:gridCol w:w="5507"/>
      </w:tblGrid>
      <w:tr w:rsidR="008D43CF" w14:paraId="3C4111E2" w14:textId="77777777" w:rsidTr="00E332A8">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516328" w14:textId="77777777" w:rsidR="008D43CF" w:rsidRPr="00E332A8" w:rsidRDefault="008D43CF" w:rsidP="0021276F">
            <w:pPr>
              <w:spacing w:before="120" w:after="120"/>
              <w:jc w:val="center"/>
              <w:rPr>
                <w:rStyle w:val="ECCParagraph"/>
                <w:b/>
                <w:bCs/>
                <w:color w:val="FFFFFF" w:themeColor="background1"/>
              </w:rPr>
            </w:pPr>
            <w:r w:rsidRPr="00E332A8">
              <w:rPr>
                <w:rStyle w:val="ECCParagraph"/>
                <w:b/>
                <w:bCs/>
                <w:color w:val="FFFFFF" w:themeColor="background1"/>
              </w:rPr>
              <w:t>Frequency Range</w:t>
            </w:r>
          </w:p>
        </w:tc>
        <w:tc>
          <w:tcPr>
            <w:tcW w:w="13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55A8B6" w14:textId="77777777" w:rsidR="008D43CF" w:rsidRPr="00E332A8" w:rsidRDefault="008D43CF" w:rsidP="0021276F">
            <w:pPr>
              <w:spacing w:before="120" w:after="120"/>
              <w:jc w:val="center"/>
              <w:rPr>
                <w:rStyle w:val="ECCParagraph"/>
                <w:b/>
                <w:bCs/>
                <w:color w:val="FFFFFF" w:themeColor="background1"/>
              </w:rPr>
            </w:pPr>
            <w:r w:rsidRPr="00E332A8">
              <w:rPr>
                <w:rStyle w:val="ECCParagraph"/>
                <w:b/>
                <w:bCs/>
                <w:color w:val="FFFFFF" w:themeColor="background1"/>
              </w:rPr>
              <w:t>Allocations</w:t>
            </w:r>
          </w:p>
        </w:tc>
        <w:tc>
          <w:tcPr>
            <w:tcW w:w="55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D3603EB" w14:textId="77777777" w:rsidR="008D43CF" w:rsidRPr="00E332A8" w:rsidRDefault="008D43CF" w:rsidP="0021276F">
            <w:pPr>
              <w:spacing w:before="120" w:after="120"/>
              <w:jc w:val="center"/>
              <w:rPr>
                <w:rStyle w:val="ECCParagraph"/>
                <w:b/>
                <w:bCs/>
                <w:color w:val="FFFFFF" w:themeColor="background1"/>
              </w:rPr>
            </w:pPr>
            <w:r w:rsidRPr="00E332A8">
              <w:rPr>
                <w:rStyle w:val="ECCParagraph"/>
                <w:b/>
                <w:bCs/>
                <w:color w:val="FFFFFF" w:themeColor="background1"/>
              </w:rPr>
              <w:t>Applications</w:t>
            </w:r>
          </w:p>
        </w:tc>
      </w:tr>
      <w:tr w:rsidR="008D43CF" w14:paraId="064945AC" w14:textId="77777777" w:rsidTr="00E332A8">
        <w:tc>
          <w:tcPr>
            <w:tcW w:w="1980" w:type="dxa"/>
            <w:tcBorders>
              <w:top w:val="single" w:sz="4" w:space="0" w:color="FFFFFF" w:themeColor="background1"/>
            </w:tcBorders>
          </w:tcPr>
          <w:p w14:paraId="2757D7D4" w14:textId="22D8FF48" w:rsidR="008D43CF" w:rsidRDefault="008D43CF" w:rsidP="008D43CF">
            <w:pPr>
              <w:rPr>
                <w:rStyle w:val="ECCParagraph"/>
              </w:rPr>
            </w:pPr>
            <w:r w:rsidRPr="008D43CF">
              <w:rPr>
                <w:rStyle w:val="ECCParagraph"/>
              </w:rPr>
              <w:t>66 GHz - 71 GHz ()</w:t>
            </w:r>
          </w:p>
        </w:tc>
        <w:tc>
          <w:tcPr>
            <w:tcW w:w="1398" w:type="dxa"/>
            <w:tcBorders>
              <w:top w:val="single" w:sz="4" w:space="0" w:color="FFFFFF" w:themeColor="background1"/>
            </w:tcBorders>
          </w:tcPr>
          <w:p w14:paraId="6FFFB9DA" w14:textId="77777777" w:rsidR="00884CF5" w:rsidRPr="00884CF5" w:rsidRDefault="00884CF5" w:rsidP="00884CF5">
            <w:pPr>
              <w:rPr>
                <w:rStyle w:val="ECCParagraph"/>
              </w:rPr>
            </w:pPr>
            <w:r w:rsidRPr="00884CF5">
              <w:rPr>
                <w:rStyle w:val="ECCParagraph"/>
              </w:rPr>
              <w:t>INTER-SATELLITE</w:t>
            </w:r>
          </w:p>
          <w:p w14:paraId="4089D83B" w14:textId="535A969C" w:rsidR="00884CF5" w:rsidRPr="00884CF5" w:rsidRDefault="00884CF5" w:rsidP="00884CF5">
            <w:pPr>
              <w:rPr>
                <w:rStyle w:val="ECCParagraph"/>
              </w:rPr>
            </w:pPr>
            <w:r w:rsidRPr="00884CF5">
              <w:rPr>
                <w:rStyle w:val="ECCParagraph"/>
              </w:rPr>
              <w:t>MOBILE 5.553</w:t>
            </w:r>
            <w:r w:rsidR="00E71A78">
              <w:rPr>
                <w:rStyle w:val="ECCParagraph"/>
              </w:rPr>
              <w:t xml:space="preserve"> </w:t>
            </w:r>
            <w:r w:rsidRPr="00884CF5">
              <w:rPr>
                <w:rStyle w:val="ECCParagraph"/>
              </w:rPr>
              <w:t>5.558</w:t>
            </w:r>
          </w:p>
          <w:p w14:paraId="033928FA" w14:textId="77777777" w:rsidR="00884CF5" w:rsidRPr="00884CF5" w:rsidRDefault="00884CF5" w:rsidP="00884CF5">
            <w:pPr>
              <w:rPr>
                <w:rStyle w:val="ECCParagraph"/>
              </w:rPr>
            </w:pPr>
            <w:r w:rsidRPr="00884CF5">
              <w:rPr>
                <w:rStyle w:val="ECCParagraph"/>
              </w:rPr>
              <w:t>MOBILE-SATELLITE</w:t>
            </w:r>
          </w:p>
          <w:p w14:paraId="42E5B49E" w14:textId="052664BA" w:rsidR="00884CF5" w:rsidRPr="00884CF5" w:rsidRDefault="00884CF5" w:rsidP="00884CF5">
            <w:pPr>
              <w:rPr>
                <w:rStyle w:val="ECCParagraph"/>
              </w:rPr>
            </w:pPr>
            <w:r w:rsidRPr="00884CF5">
              <w:rPr>
                <w:rStyle w:val="ECCParagraph"/>
              </w:rPr>
              <w:t>RADIONAVIGATION</w:t>
            </w:r>
          </w:p>
          <w:p w14:paraId="33CCA440" w14:textId="77777777" w:rsidR="008D43CF" w:rsidRDefault="00884CF5" w:rsidP="00884CF5">
            <w:pPr>
              <w:rPr>
                <w:rStyle w:val="ECCParagraph"/>
              </w:rPr>
            </w:pPr>
            <w:r w:rsidRPr="00884CF5">
              <w:rPr>
                <w:rStyle w:val="ECCParagraph"/>
              </w:rPr>
              <w:t>RADIONAVIGATION-SATELLITE</w:t>
            </w:r>
          </w:p>
          <w:p w14:paraId="014EFB47" w14:textId="5E3999F1" w:rsidR="00E71A78" w:rsidRDefault="00E71A78" w:rsidP="00884CF5">
            <w:pPr>
              <w:rPr>
                <w:rStyle w:val="ECCParagraph"/>
              </w:rPr>
            </w:pPr>
            <w:r w:rsidRPr="00E71A78">
              <w:rPr>
                <w:rStyle w:val="ECCParagraph"/>
              </w:rPr>
              <w:t>5.554</w:t>
            </w:r>
          </w:p>
        </w:tc>
        <w:tc>
          <w:tcPr>
            <w:tcW w:w="5548" w:type="dxa"/>
            <w:tcBorders>
              <w:top w:val="single" w:sz="4" w:space="0" w:color="FFFFFF" w:themeColor="background1"/>
            </w:tcBorders>
          </w:tcPr>
          <w:p w14:paraId="4E0A9029" w14:textId="0481E154" w:rsidR="00E71A78" w:rsidRDefault="00BA240D" w:rsidP="008D43CF">
            <w:pPr>
              <w:rPr>
                <w:rStyle w:val="ECCParagraph"/>
              </w:rPr>
            </w:pPr>
            <w:r>
              <w:rPr>
                <w:rStyle w:val="ECCParagraph"/>
              </w:rPr>
              <w:t>Wideband data transmission</w:t>
            </w:r>
            <w:r w:rsidR="00E71A78">
              <w:rPr>
                <w:rStyle w:val="ECCParagraph"/>
              </w:rPr>
              <w:t xml:space="preserve"> systems</w:t>
            </w:r>
          </w:p>
        </w:tc>
      </w:tr>
      <w:tr w:rsidR="008D43CF" w14:paraId="0C438283" w14:textId="77777777" w:rsidTr="00E332A8">
        <w:tc>
          <w:tcPr>
            <w:tcW w:w="1980" w:type="dxa"/>
          </w:tcPr>
          <w:p w14:paraId="44028F15" w14:textId="77777777" w:rsidR="008D43CF" w:rsidRDefault="008D43CF" w:rsidP="008D43CF">
            <w:pPr>
              <w:rPr>
                <w:rStyle w:val="ECCParagraph"/>
              </w:rPr>
            </w:pPr>
            <w:r w:rsidRPr="008D43CF">
              <w:rPr>
                <w:rStyle w:val="ECCParagraph"/>
              </w:rPr>
              <w:t>71 GHz - 74 GHz</w:t>
            </w:r>
          </w:p>
        </w:tc>
        <w:tc>
          <w:tcPr>
            <w:tcW w:w="1398" w:type="dxa"/>
          </w:tcPr>
          <w:p w14:paraId="07E78FBB" w14:textId="77777777" w:rsidR="00E71A78" w:rsidRPr="00E71A78" w:rsidRDefault="00E71A78" w:rsidP="00E71A78">
            <w:r w:rsidRPr="00E71A78">
              <w:t>FIXED</w:t>
            </w:r>
          </w:p>
          <w:p w14:paraId="580FBDFC" w14:textId="77777777" w:rsidR="00E71A78" w:rsidRDefault="00E71A78" w:rsidP="00E71A78">
            <w:r w:rsidRPr="00E71A78">
              <w:t>FIXED-SATELLITE (SPACE-TO-EARTH)</w:t>
            </w:r>
          </w:p>
          <w:p w14:paraId="639B97BB" w14:textId="77777777" w:rsidR="00E71A78" w:rsidRPr="00E71A78" w:rsidRDefault="00E71A78" w:rsidP="00E71A78">
            <w:r w:rsidRPr="00E71A78">
              <w:t>MOBILE</w:t>
            </w:r>
          </w:p>
          <w:p w14:paraId="029F00D5" w14:textId="0361F603" w:rsidR="008D43CF" w:rsidRPr="00884CF5" w:rsidRDefault="00884CF5" w:rsidP="00E71A78">
            <w:pPr>
              <w:rPr>
                <w:rStyle w:val="ECCParagraph"/>
                <w:lang w:val="de-DE"/>
              </w:rPr>
            </w:pPr>
            <w:r w:rsidRPr="00884CF5">
              <w:rPr>
                <w:lang w:val="de-DE"/>
              </w:rPr>
              <w:t>MOBILE-SATELLITE (SPACE-TO-EARTH)</w:t>
            </w:r>
          </w:p>
        </w:tc>
        <w:tc>
          <w:tcPr>
            <w:tcW w:w="5548" w:type="dxa"/>
          </w:tcPr>
          <w:p w14:paraId="28EFA2C1" w14:textId="77777777" w:rsidR="008D43CF" w:rsidRDefault="00884CF5" w:rsidP="008D43CF">
            <w:pPr>
              <w:rPr>
                <w:rStyle w:val="ECCParagraph"/>
              </w:rPr>
            </w:pPr>
            <w:r w:rsidRPr="00884CF5">
              <w:t>Fixed</w:t>
            </w:r>
          </w:p>
        </w:tc>
      </w:tr>
      <w:tr w:rsidR="008D43CF" w14:paraId="723874D0" w14:textId="77777777" w:rsidTr="00E332A8">
        <w:tc>
          <w:tcPr>
            <w:tcW w:w="1980" w:type="dxa"/>
          </w:tcPr>
          <w:p w14:paraId="14F28F25" w14:textId="4CEDC641" w:rsidR="008D43CF" w:rsidRDefault="008D43CF" w:rsidP="008D43CF">
            <w:pPr>
              <w:rPr>
                <w:rStyle w:val="ECCParagraph"/>
              </w:rPr>
            </w:pPr>
            <w:r w:rsidRPr="008D43CF">
              <w:rPr>
                <w:rStyle w:val="ECCParagraph"/>
              </w:rPr>
              <w:t xml:space="preserve">74 GHz - 75.5 GHz </w:t>
            </w:r>
          </w:p>
        </w:tc>
        <w:tc>
          <w:tcPr>
            <w:tcW w:w="1398" w:type="dxa"/>
          </w:tcPr>
          <w:p w14:paraId="24DDB8EF" w14:textId="77777777" w:rsidR="00654DC6" w:rsidRPr="00654DC6" w:rsidRDefault="00654DC6" w:rsidP="00654DC6">
            <w:pPr>
              <w:rPr>
                <w:rStyle w:val="ECCParagraph"/>
              </w:rPr>
            </w:pPr>
            <w:r w:rsidRPr="00654DC6">
              <w:rPr>
                <w:rStyle w:val="ECCParagraph"/>
              </w:rPr>
              <w:t>BROADCASTING</w:t>
            </w:r>
          </w:p>
          <w:p w14:paraId="690C765F" w14:textId="77777777" w:rsidR="00654DC6" w:rsidRPr="00654DC6" w:rsidRDefault="00654DC6" w:rsidP="00654DC6">
            <w:pPr>
              <w:rPr>
                <w:rStyle w:val="ECCParagraph"/>
              </w:rPr>
            </w:pPr>
            <w:r w:rsidRPr="00654DC6">
              <w:rPr>
                <w:rStyle w:val="ECCParagraph"/>
              </w:rPr>
              <w:t>BROADCASTING-SATELLITE</w:t>
            </w:r>
          </w:p>
          <w:p w14:paraId="61A6C004" w14:textId="77777777" w:rsidR="00E71A78" w:rsidRPr="00E71A78" w:rsidRDefault="00E71A78" w:rsidP="00E71A78">
            <w:pPr>
              <w:rPr>
                <w:rStyle w:val="ECCParagraph"/>
              </w:rPr>
            </w:pPr>
            <w:r w:rsidRPr="00E71A78">
              <w:rPr>
                <w:rStyle w:val="ECCParagraph"/>
              </w:rPr>
              <w:t>FIXED</w:t>
            </w:r>
          </w:p>
          <w:p w14:paraId="5CDBD81C" w14:textId="77777777" w:rsidR="00884CF5" w:rsidRPr="00884CF5" w:rsidRDefault="00884CF5" w:rsidP="00884CF5">
            <w:pPr>
              <w:rPr>
                <w:rStyle w:val="ECCParagraph"/>
              </w:rPr>
            </w:pPr>
            <w:r w:rsidRPr="00884CF5">
              <w:rPr>
                <w:rStyle w:val="ECCParagraph"/>
              </w:rPr>
              <w:t>FIXED-SATELLITE (SPACE-TO-EARTH)</w:t>
            </w:r>
          </w:p>
          <w:p w14:paraId="1F1D10D1" w14:textId="77777777" w:rsidR="00E71A78" w:rsidRPr="00E71A78" w:rsidRDefault="00E71A78" w:rsidP="00E71A78">
            <w:pPr>
              <w:rPr>
                <w:rStyle w:val="ECCParagraph"/>
              </w:rPr>
            </w:pPr>
            <w:r w:rsidRPr="00E71A78">
              <w:rPr>
                <w:rStyle w:val="ECCParagraph"/>
              </w:rPr>
              <w:t>MOBILE</w:t>
            </w:r>
          </w:p>
          <w:p w14:paraId="29DBD91A" w14:textId="77777777" w:rsidR="00654DC6" w:rsidRDefault="00884CF5" w:rsidP="00EB1305">
            <w:pPr>
              <w:jc w:val="left"/>
              <w:rPr>
                <w:rStyle w:val="ECCParagraph"/>
              </w:rPr>
            </w:pPr>
            <w:r w:rsidRPr="00884CF5">
              <w:rPr>
                <w:rStyle w:val="ECCParagraph"/>
              </w:rPr>
              <w:t>Space Research (space-to-Earth)</w:t>
            </w:r>
            <w:r w:rsidR="00654DC6" w:rsidRPr="008D43CF">
              <w:rPr>
                <w:rStyle w:val="ECCParagraph"/>
              </w:rPr>
              <w:t xml:space="preserve"> </w:t>
            </w:r>
          </w:p>
          <w:p w14:paraId="26AA9110" w14:textId="1FFF8D48" w:rsidR="008D43CF" w:rsidRDefault="00654DC6" w:rsidP="00884CF5">
            <w:pPr>
              <w:rPr>
                <w:rStyle w:val="ECCParagraph"/>
              </w:rPr>
            </w:pPr>
            <w:r w:rsidRPr="00654DC6">
              <w:rPr>
                <w:rStyle w:val="ECCParagraph"/>
              </w:rPr>
              <w:t>5.561</w:t>
            </w:r>
          </w:p>
        </w:tc>
        <w:tc>
          <w:tcPr>
            <w:tcW w:w="5548" w:type="dxa"/>
          </w:tcPr>
          <w:p w14:paraId="788BD5B8" w14:textId="77777777" w:rsidR="00884CF5" w:rsidRPr="00884CF5" w:rsidRDefault="00884CF5" w:rsidP="00884CF5">
            <w:pPr>
              <w:rPr>
                <w:rStyle w:val="ECCParagraph"/>
              </w:rPr>
            </w:pPr>
            <w:r w:rsidRPr="00884CF5">
              <w:rPr>
                <w:rStyle w:val="ECCParagraph"/>
              </w:rPr>
              <w:t>Fixed</w:t>
            </w:r>
          </w:p>
          <w:p w14:paraId="1328E3C3" w14:textId="77777777" w:rsidR="00654DC6" w:rsidRDefault="00884CF5" w:rsidP="00654DC6">
            <w:pPr>
              <w:rPr>
                <w:rStyle w:val="ECCParagraph"/>
              </w:rPr>
            </w:pPr>
            <w:r w:rsidRPr="00884CF5">
              <w:rPr>
                <w:rStyle w:val="ECCParagraph"/>
              </w:rPr>
              <w:t>Radiodetermination applications</w:t>
            </w:r>
          </w:p>
          <w:p w14:paraId="4CD71474" w14:textId="650294AF" w:rsidR="008D43CF" w:rsidRDefault="00654DC6" w:rsidP="00654DC6">
            <w:pPr>
              <w:rPr>
                <w:rStyle w:val="ECCParagraph"/>
              </w:rPr>
            </w:pPr>
            <w:r w:rsidRPr="00654DC6">
              <w:rPr>
                <w:rStyle w:val="ECCParagraph"/>
              </w:rPr>
              <w:t>Space research</w:t>
            </w:r>
          </w:p>
        </w:tc>
      </w:tr>
      <w:tr w:rsidR="008D43CF" w14:paraId="5145C1F8" w14:textId="77777777" w:rsidTr="00E332A8">
        <w:tc>
          <w:tcPr>
            <w:tcW w:w="1980" w:type="dxa"/>
          </w:tcPr>
          <w:p w14:paraId="7AE6451F" w14:textId="7C42C4E6" w:rsidR="008D43CF" w:rsidRDefault="008D43CF" w:rsidP="008D43CF">
            <w:pPr>
              <w:rPr>
                <w:rStyle w:val="ECCParagraph"/>
              </w:rPr>
            </w:pPr>
            <w:r w:rsidRPr="008D43CF">
              <w:rPr>
                <w:rStyle w:val="ECCParagraph"/>
              </w:rPr>
              <w:t xml:space="preserve">75.5 GHz - 76 GHz </w:t>
            </w:r>
          </w:p>
        </w:tc>
        <w:tc>
          <w:tcPr>
            <w:tcW w:w="1398" w:type="dxa"/>
          </w:tcPr>
          <w:p w14:paraId="09BD053D" w14:textId="77777777" w:rsidR="00884CF5" w:rsidRPr="00884CF5" w:rsidRDefault="00884CF5" w:rsidP="00884CF5">
            <w:pPr>
              <w:rPr>
                <w:rStyle w:val="ECCParagraph"/>
              </w:rPr>
            </w:pPr>
            <w:r w:rsidRPr="00884CF5">
              <w:rPr>
                <w:rStyle w:val="ECCParagraph"/>
              </w:rPr>
              <w:t>BROADCASTING</w:t>
            </w:r>
          </w:p>
          <w:p w14:paraId="337EB779" w14:textId="77777777" w:rsidR="00884CF5" w:rsidRPr="00884CF5" w:rsidRDefault="00884CF5" w:rsidP="00884CF5">
            <w:pPr>
              <w:rPr>
                <w:rStyle w:val="ECCParagraph"/>
              </w:rPr>
            </w:pPr>
            <w:r w:rsidRPr="00884CF5">
              <w:rPr>
                <w:rStyle w:val="ECCParagraph"/>
              </w:rPr>
              <w:t>BROADCASTING-SATELLITE</w:t>
            </w:r>
          </w:p>
          <w:p w14:paraId="43CCD4A7" w14:textId="77777777" w:rsidR="00E71A78" w:rsidRPr="00E71A78" w:rsidRDefault="00E71A78" w:rsidP="00E71A78">
            <w:pPr>
              <w:rPr>
                <w:rStyle w:val="ECCParagraph"/>
              </w:rPr>
            </w:pPr>
            <w:r w:rsidRPr="00E71A78">
              <w:rPr>
                <w:rStyle w:val="ECCParagraph"/>
              </w:rPr>
              <w:t>FIXED</w:t>
            </w:r>
          </w:p>
          <w:p w14:paraId="7B7CFB92" w14:textId="77777777" w:rsidR="00654DC6" w:rsidRDefault="00884CF5" w:rsidP="00654DC6">
            <w:pPr>
              <w:rPr>
                <w:rStyle w:val="ECCParagraph"/>
              </w:rPr>
            </w:pPr>
            <w:r w:rsidRPr="00884CF5">
              <w:rPr>
                <w:rStyle w:val="ECCParagraph"/>
              </w:rPr>
              <w:t>FIXED-SATELLITE (SPACE-TO-EARTH)</w:t>
            </w:r>
          </w:p>
          <w:p w14:paraId="6299E75B" w14:textId="046395F8" w:rsidR="00654DC6" w:rsidRPr="00654DC6" w:rsidRDefault="00654DC6" w:rsidP="00654DC6">
            <w:pPr>
              <w:rPr>
                <w:rStyle w:val="ECCParagraph"/>
              </w:rPr>
            </w:pPr>
            <w:r w:rsidRPr="00654DC6">
              <w:rPr>
                <w:rStyle w:val="ECCParagraph"/>
              </w:rPr>
              <w:t>Amateur</w:t>
            </w:r>
          </w:p>
          <w:p w14:paraId="41F497E9" w14:textId="77777777" w:rsidR="008D43CF" w:rsidRDefault="00654DC6" w:rsidP="00654DC6">
            <w:pPr>
              <w:rPr>
                <w:rStyle w:val="ECCParagraph"/>
              </w:rPr>
            </w:pPr>
            <w:r w:rsidRPr="00654DC6">
              <w:rPr>
                <w:rStyle w:val="ECCParagraph"/>
              </w:rPr>
              <w:t>Amateur-Satellite</w:t>
            </w:r>
          </w:p>
          <w:p w14:paraId="7AC4E6EE" w14:textId="5180F5BB" w:rsidR="00654DC6" w:rsidRDefault="00654DC6" w:rsidP="00654DC6">
            <w:pPr>
              <w:rPr>
                <w:rStyle w:val="ECCParagraph"/>
              </w:rPr>
            </w:pPr>
            <w:r w:rsidRPr="00654DC6">
              <w:rPr>
                <w:rStyle w:val="ECCParagraph"/>
              </w:rPr>
              <w:t>5.561 ECA35</w:t>
            </w:r>
          </w:p>
        </w:tc>
        <w:tc>
          <w:tcPr>
            <w:tcW w:w="5548" w:type="dxa"/>
          </w:tcPr>
          <w:p w14:paraId="059187C8" w14:textId="77777777" w:rsidR="00654DC6" w:rsidRPr="00654DC6" w:rsidRDefault="00654DC6" w:rsidP="00654DC6">
            <w:pPr>
              <w:rPr>
                <w:rStyle w:val="ECCParagraph"/>
              </w:rPr>
            </w:pPr>
            <w:r w:rsidRPr="00654DC6">
              <w:rPr>
                <w:rStyle w:val="ECCParagraph"/>
              </w:rPr>
              <w:t>Amateur</w:t>
            </w:r>
          </w:p>
          <w:p w14:paraId="3B12ADD7" w14:textId="77777777" w:rsidR="00654DC6" w:rsidRPr="00654DC6" w:rsidRDefault="00654DC6" w:rsidP="00654DC6">
            <w:pPr>
              <w:rPr>
                <w:rStyle w:val="ECCParagraph"/>
              </w:rPr>
            </w:pPr>
            <w:proofErr w:type="gramStart"/>
            <w:r w:rsidRPr="00654DC6">
              <w:rPr>
                <w:rStyle w:val="ECCParagraph"/>
              </w:rPr>
              <w:t>Amateur-satellite</w:t>
            </w:r>
            <w:proofErr w:type="gramEnd"/>
          </w:p>
          <w:p w14:paraId="66E4DB67" w14:textId="77777777" w:rsidR="00654DC6" w:rsidRDefault="00654DC6" w:rsidP="00884CF5">
            <w:pPr>
              <w:rPr>
                <w:rStyle w:val="ECCParagraph"/>
              </w:rPr>
            </w:pPr>
            <w:r w:rsidRPr="00654DC6">
              <w:rPr>
                <w:rStyle w:val="ECCParagraph"/>
              </w:rPr>
              <w:t xml:space="preserve">Fixed </w:t>
            </w:r>
          </w:p>
          <w:p w14:paraId="6EDC23D5" w14:textId="3A799F66" w:rsidR="00884CF5" w:rsidRPr="00884CF5" w:rsidRDefault="00884CF5" w:rsidP="00884CF5">
            <w:pPr>
              <w:rPr>
                <w:rStyle w:val="ECCParagraph"/>
              </w:rPr>
            </w:pPr>
            <w:r w:rsidRPr="00884CF5">
              <w:rPr>
                <w:rStyle w:val="ECCParagraph"/>
              </w:rPr>
              <w:t>Radiodetermination applications</w:t>
            </w:r>
          </w:p>
          <w:p w14:paraId="5613D100" w14:textId="5E6DAA4F" w:rsidR="008D43CF" w:rsidRDefault="00884CF5" w:rsidP="00884CF5">
            <w:pPr>
              <w:rPr>
                <w:rStyle w:val="ECCParagraph"/>
              </w:rPr>
            </w:pPr>
            <w:r w:rsidRPr="00884CF5">
              <w:rPr>
                <w:rStyle w:val="ECCParagraph"/>
              </w:rPr>
              <w:t>Space research</w:t>
            </w:r>
          </w:p>
        </w:tc>
      </w:tr>
      <w:tr w:rsidR="008D43CF" w14:paraId="7E917283" w14:textId="77777777" w:rsidTr="00E332A8">
        <w:tc>
          <w:tcPr>
            <w:tcW w:w="1980" w:type="dxa"/>
          </w:tcPr>
          <w:p w14:paraId="7C2F202E" w14:textId="4D4955F3" w:rsidR="008D43CF" w:rsidRPr="008D43CF" w:rsidRDefault="008D43CF" w:rsidP="008D43CF">
            <w:pPr>
              <w:rPr>
                <w:rStyle w:val="ECCParagraph"/>
              </w:rPr>
            </w:pPr>
            <w:r w:rsidRPr="008D43CF">
              <w:rPr>
                <w:rStyle w:val="ECCParagraph"/>
              </w:rPr>
              <w:t xml:space="preserve">76 GHz - 77.5 GHz </w:t>
            </w:r>
          </w:p>
        </w:tc>
        <w:tc>
          <w:tcPr>
            <w:tcW w:w="1398" w:type="dxa"/>
          </w:tcPr>
          <w:p w14:paraId="36F283CA" w14:textId="444EF729" w:rsidR="00884CF5" w:rsidRPr="00884CF5" w:rsidRDefault="00884CF5" w:rsidP="00884CF5">
            <w:pPr>
              <w:rPr>
                <w:rStyle w:val="ECCParagraph"/>
              </w:rPr>
            </w:pPr>
            <w:r w:rsidRPr="00884CF5">
              <w:rPr>
                <w:rStyle w:val="ECCParagraph"/>
              </w:rPr>
              <w:t>RADIO ASTRONOMY</w:t>
            </w:r>
          </w:p>
          <w:p w14:paraId="10B6B89F" w14:textId="44721524" w:rsidR="00884CF5" w:rsidRPr="00884CF5" w:rsidRDefault="00654DC6" w:rsidP="00884CF5">
            <w:pPr>
              <w:rPr>
                <w:rStyle w:val="ECCParagraph"/>
              </w:rPr>
            </w:pPr>
            <w:r w:rsidRPr="00654DC6">
              <w:rPr>
                <w:rStyle w:val="ECCParagraph"/>
              </w:rPr>
              <w:t xml:space="preserve">RADIOLOCATION </w:t>
            </w:r>
          </w:p>
          <w:p w14:paraId="4CD5763D" w14:textId="77777777" w:rsidR="00884CF5" w:rsidRPr="00884CF5" w:rsidRDefault="00884CF5" w:rsidP="00884CF5">
            <w:pPr>
              <w:rPr>
                <w:rStyle w:val="ECCParagraph"/>
              </w:rPr>
            </w:pPr>
            <w:r w:rsidRPr="00884CF5">
              <w:rPr>
                <w:rStyle w:val="ECCParagraph"/>
              </w:rPr>
              <w:t>Amateur</w:t>
            </w:r>
          </w:p>
          <w:p w14:paraId="1E1B6FF0" w14:textId="77777777" w:rsidR="00654DC6" w:rsidRDefault="00654DC6" w:rsidP="00884CF5">
            <w:pPr>
              <w:rPr>
                <w:rStyle w:val="ECCParagraph"/>
              </w:rPr>
            </w:pPr>
            <w:r w:rsidRPr="00654DC6">
              <w:rPr>
                <w:rStyle w:val="ECCParagraph"/>
              </w:rPr>
              <w:t xml:space="preserve">Amateur-Satellite </w:t>
            </w:r>
          </w:p>
          <w:p w14:paraId="3425F121" w14:textId="04A3E1D6" w:rsidR="00884CF5" w:rsidRPr="00884CF5" w:rsidRDefault="00884CF5" w:rsidP="00EB1305">
            <w:pPr>
              <w:jc w:val="left"/>
              <w:rPr>
                <w:rStyle w:val="ECCParagraph"/>
              </w:rPr>
            </w:pPr>
            <w:r w:rsidRPr="00884CF5">
              <w:rPr>
                <w:rStyle w:val="ECCParagraph"/>
              </w:rPr>
              <w:t>Space Research (space-to-Earth)</w:t>
            </w:r>
          </w:p>
          <w:p w14:paraId="2EA05934" w14:textId="6A9EE7C7" w:rsidR="008D43CF" w:rsidRDefault="00654DC6" w:rsidP="00884CF5">
            <w:pPr>
              <w:rPr>
                <w:rStyle w:val="ECCParagraph"/>
              </w:rPr>
            </w:pPr>
            <w:r>
              <w:rPr>
                <w:rStyle w:val="ECCParagraph"/>
              </w:rPr>
              <w:t>5.149</w:t>
            </w:r>
          </w:p>
        </w:tc>
        <w:tc>
          <w:tcPr>
            <w:tcW w:w="5548" w:type="dxa"/>
          </w:tcPr>
          <w:p w14:paraId="05D97292" w14:textId="77777777" w:rsidR="00654DC6" w:rsidRPr="00654DC6" w:rsidRDefault="00654DC6" w:rsidP="00654DC6">
            <w:pPr>
              <w:rPr>
                <w:rStyle w:val="ECCParagraph"/>
              </w:rPr>
            </w:pPr>
            <w:r w:rsidRPr="00654DC6">
              <w:rPr>
                <w:rStyle w:val="ECCParagraph"/>
              </w:rPr>
              <w:t>Amateur</w:t>
            </w:r>
          </w:p>
          <w:p w14:paraId="64DAE0C7" w14:textId="7DD9A680" w:rsidR="00884CF5" w:rsidRPr="00884CF5" w:rsidRDefault="00884CF5" w:rsidP="00884CF5">
            <w:pPr>
              <w:rPr>
                <w:rStyle w:val="ECCParagraph"/>
              </w:rPr>
            </w:pPr>
            <w:proofErr w:type="gramStart"/>
            <w:r w:rsidRPr="00884CF5">
              <w:rPr>
                <w:rStyle w:val="ECCParagraph"/>
              </w:rPr>
              <w:t>Amateur-satellite</w:t>
            </w:r>
            <w:proofErr w:type="gramEnd"/>
          </w:p>
          <w:p w14:paraId="3BEE28C1" w14:textId="77777777" w:rsidR="00884CF5" w:rsidRPr="00884CF5" w:rsidRDefault="00884CF5" w:rsidP="00884CF5">
            <w:pPr>
              <w:rPr>
                <w:rStyle w:val="ECCParagraph"/>
              </w:rPr>
            </w:pPr>
            <w:r w:rsidRPr="00884CF5">
              <w:rPr>
                <w:rStyle w:val="ECCParagraph"/>
              </w:rPr>
              <w:t>Radio astronomy</w:t>
            </w:r>
          </w:p>
          <w:p w14:paraId="2E00CF41" w14:textId="77777777" w:rsidR="00654DC6" w:rsidRDefault="00654DC6" w:rsidP="00884CF5">
            <w:pPr>
              <w:rPr>
                <w:rStyle w:val="ECCParagraph"/>
              </w:rPr>
            </w:pPr>
            <w:r w:rsidRPr="00654DC6">
              <w:rPr>
                <w:rStyle w:val="ECCParagraph"/>
              </w:rPr>
              <w:t>Radiodetermination applications</w:t>
            </w:r>
          </w:p>
          <w:p w14:paraId="67212FCD" w14:textId="44003387" w:rsidR="00884CF5" w:rsidRPr="00884CF5" w:rsidRDefault="00884CF5" w:rsidP="00884CF5">
            <w:pPr>
              <w:rPr>
                <w:rStyle w:val="ECCParagraph"/>
              </w:rPr>
            </w:pPr>
            <w:r w:rsidRPr="00884CF5">
              <w:rPr>
                <w:rStyle w:val="ECCParagraph"/>
              </w:rPr>
              <w:t>Radiolocation (civil)</w:t>
            </w:r>
          </w:p>
          <w:p w14:paraId="7DCF4369" w14:textId="77777777" w:rsidR="00884CF5" w:rsidRPr="00884CF5" w:rsidRDefault="00884CF5" w:rsidP="00884CF5">
            <w:pPr>
              <w:rPr>
                <w:rStyle w:val="ECCParagraph"/>
              </w:rPr>
            </w:pPr>
            <w:r w:rsidRPr="00884CF5">
              <w:rPr>
                <w:rStyle w:val="ECCParagraph"/>
              </w:rPr>
              <w:t>Railway applications</w:t>
            </w:r>
          </w:p>
          <w:p w14:paraId="217AFC6F" w14:textId="77777777" w:rsidR="008D43CF" w:rsidRDefault="00654DC6" w:rsidP="00884CF5">
            <w:pPr>
              <w:rPr>
                <w:rStyle w:val="ECCParagraph"/>
              </w:rPr>
            </w:pPr>
            <w:r>
              <w:rPr>
                <w:rStyle w:val="ECCParagraph"/>
              </w:rPr>
              <w:t>SRR</w:t>
            </w:r>
          </w:p>
          <w:p w14:paraId="1359FED2" w14:textId="2DC0D8C2" w:rsidR="00654DC6" w:rsidRDefault="00654DC6" w:rsidP="00884CF5">
            <w:pPr>
              <w:rPr>
                <w:rStyle w:val="ECCParagraph"/>
              </w:rPr>
            </w:pPr>
            <w:r>
              <w:rPr>
                <w:rStyle w:val="ECCParagraph"/>
              </w:rPr>
              <w:t>TTT</w:t>
            </w:r>
          </w:p>
        </w:tc>
      </w:tr>
      <w:tr w:rsidR="005251CD" w14:paraId="55E6BFA7" w14:textId="77777777" w:rsidTr="00E332A8">
        <w:tc>
          <w:tcPr>
            <w:tcW w:w="8926" w:type="dxa"/>
            <w:gridSpan w:val="3"/>
          </w:tcPr>
          <w:p w14:paraId="72BF60AB" w14:textId="2BD7CCCE" w:rsidR="005251CD" w:rsidRDefault="005251CD" w:rsidP="005251CD">
            <w:pPr>
              <w:pStyle w:val="ECCTablenote"/>
              <w:rPr>
                <w:rStyle w:val="ECCHLbold"/>
                <w:b w:val="0"/>
              </w:rPr>
            </w:pPr>
            <w:r w:rsidRPr="005251CD">
              <w:rPr>
                <w:rStyle w:val="ECCHLbold"/>
              </w:rPr>
              <w:t xml:space="preserve">5.149: </w:t>
            </w:r>
            <w:r w:rsidRPr="005251CD">
              <w:rPr>
                <w:rStyle w:val="ECCHLbold"/>
                <w:b w:val="0"/>
              </w:rPr>
              <w:t xml:space="preserve">In making assignments to stations of other services to which the bands: 13 360-13 410 kHz,  25 550-25 670 kHz,  37.5-38.25 MHz,  73-74.6 MHz in Regions 1 and 3,  150.05-153 MHz in Region 1,  322-328.6 MHz,  406.1-410 MHz,  608-614 MHz in Regions 1 and 3,  1 330-1 400 MHz,  1 610.6-1 613.8 MHz,  1 660-1 670 MHz,  1 718.8-1 722.2 MHz,  2 655-2 690 MHz,  3 260-3 267 MHz,  3 332-3 339 MHz,  3 345.8-3 352.5 MHz,  4 825-4 835 MHz,  4 950-4 990 MHz,  4 990-5 000 MHz,  6 650-6 675.2 MHz,  10.6-10.68 GHz,  14.47-14.5 GHz,  22.01-22.21 GHz,  22.21-22.5 GHz, 22.81-22.86 GHz,   23.07-23.12 GHz,   31.2-31.3 GHz,   31.5-31.8 GHz in Regions 1 and 3,   36.43-36.5 GHz,   42.5-43.5 GHz,   48.94-49.04 GHz,   76-86 GHz,   92-94 GHz,   94.1-100 </w:t>
            </w:r>
            <w:r w:rsidRPr="005251CD">
              <w:rPr>
                <w:rStyle w:val="ECCHLbold"/>
                <w:b w:val="0"/>
              </w:rPr>
              <w:lastRenderedPageBreak/>
              <w:t>GHz,   102-109.5 GHz,   111.8-114.25 GHz,   128.33-128.59 GHz,   129.23-129.49 GHz,   130-134 GHz,   136-148.5 GHz,   151.5-158.5 GHz,   168.59-168.93 GHz,   171.11-171.45 GHz,   172.31-172.65 GHz,   173.52-173.85 GHz,   195.75-196.15 GHz,   209-226 GHz,   241-250 GHz,   252-275 GHz   are allocated, administrations are urged to take all practicable steps to protect the radio astronomy service from harmful interference. Emissions from spaceborne or airborne stations can be particularly serious sources of interference to the radio astronomy service (see Nos. 4.5 and 4.6 and Article 29). (WRC-07)</w:t>
            </w:r>
          </w:p>
          <w:p w14:paraId="2A24A2A2" w14:textId="7E5F2D66" w:rsidR="005251CD" w:rsidRPr="005251CD" w:rsidRDefault="005251CD" w:rsidP="005251CD">
            <w:pPr>
              <w:pStyle w:val="ECCTablenote"/>
              <w:rPr>
                <w:rStyle w:val="ECCHLbold"/>
                <w:b w:val="0"/>
              </w:rPr>
            </w:pPr>
            <w:r>
              <w:rPr>
                <w:rStyle w:val="ECCHLbold"/>
              </w:rPr>
              <w:t>5.553</w:t>
            </w:r>
            <w:r w:rsidRPr="005251CD">
              <w:rPr>
                <w:rStyle w:val="ECCHLbold"/>
                <w:b w:val="0"/>
              </w:rPr>
              <w:t xml:space="preserve">: </w:t>
            </w:r>
            <w:r w:rsidRPr="005251CD">
              <w:t>In the bands 43.5-47 GHz and 66-71 GHz, stations in the land mobile service may be operated subject to not causing harmful interference to the space radiocommunication services to which these bands are allocated (see No. 5.43). (WRC-2000)</w:t>
            </w:r>
          </w:p>
          <w:p w14:paraId="16E330E9" w14:textId="457FA03C" w:rsidR="005251CD" w:rsidRDefault="005251CD" w:rsidP="005251CD">
            <w:pPr>
              <w:pStyle w:val="ECCTablenote"/>
              <w:rPr>
                <w:rStyle w:val="ECCHLbold"/>
              </w:rPr>
            </w:pPr>
            <w:r>
              <w:rPr>
                <w:rStyle w:val="ECCHLbold"/>
              </w:rPr>
              <w:t xml:space="preserve">5.554: </w:t>
            </w:r>
            <w:r w:rsidRPr="005251CD">
              <w:t>In the bands 43.5-47 GHz, 66-71 GHz, 95-100 GHz, 123-130 GHz, 191.8-200 GHz and 252-265 GHz, satellite links connecting land stations at specified fixed points are also authorized when used in conjunction with the mobile-satellite service or the radionavigation-satellite service. (WRC-2000)</w:t>
            </w:r>
          </w:p>
          <w:p w14:paraId="070A5ECD" w14:textId="623C3D23" w:rsidR="005251CD" w:rsidRDefault="005251CD" w:rsidP="005251CD">
            <w:pPr>
              <w:pStyle w:val="ECCTablenote"/>
              <w:rPr>
                <w:rStyle w:val="ECCHLbold"/>
              </w:rPr>
            </w:pPr>
            <w:r>
              <w:rPr>
                <w:rStyle w:val="ECCHLbold"/>
              </w:rPr>
              <w:t xml:space="preserve">5.558: </w:t>
            </w:r>
            <w:r w:rsidRPr="005251CD">
              <w:t>In the bands 55.78-58.2 GHz, 59-64 GHz, 66-71 GHz, 122.25-123 GHz, 130-134 GHz, 167-174.8 GHz and 191.8-200 GHz, stations in the aeronautical mobile service may be operated subject to not causing harmful interference to the inter-satellite service (see No. 5.43). (WRC-2000)</w:t>
            </w:r>
          </w:p>
          <w:p w14:paraId="1642E756" w14:textId="4B85FFFC" w:rsidR="005251CD" w:rsidRDefault="005251CD" w:rsidP="005251CD">
            <w:pPr>
              <w:pStyle w:val="ECCTablenote"/>
              <w:rPr>
                <w:rStyle w:val="ECCHLbold"/>
              </w:rPr>
            </w:pPr>
            <w:r>
              <w:rPr>
                <w:rStyle w:val="ECCHLbold"/>
              </w:rPr>
              <w:t xml:space="preserve">5.561: </w:t>
            </w:r>
            <w:r w:rsidRPr="005251CD">
              <w:t>In the band 74-76 GHz, stations in the fixed, mobile and broadcasting services shall not cause harmful interference to stations of the fixed-satellite service or stations of the broadcasting-satellite service operating in accordance with the decisions of the appropriate frequency assignment planning conference for the broadcasting-satellite service. (WRC-2000)</w:t>
            </w:r>
          </w:p>
          <w:p w14:paraId="59BD8010" w14:textId="48748276" w:rsidR="005251CD" w:rsidRPr="00654DC6" w:rsidRDefault="005251CD" w:rsidP="005251CD">
            <w:pPr>
              <w:pStyle w:val="ECCTablenote"/>
              <w:rPr>
                <w:rStyle w:val="ECCParagraph"/>
              </w:rPr>
            </w:pPr>
            <w:r>
              <w:rPr>
                <w:rStyle w:val="ECCHLbold"/>
              </w:rPr>
              <w:t>ECA35</w:t>
            </w:r>
            <w:r w:rsidRPr="005251CD">
              <w:rPr>
                <w:rStyle w:val="ECCHLbold"/>
                <w:b w:val="0"/>
              </w:rPr>
              <w:t>: In Europe the band is also allocated to the Amateur and Amateur-satellite services.</w:t>
            </w:r>
          </w:p>
        </w:tc>
      </w:tr>
    </w:tbl>
    <w:p w14:paraId="1B00B6AC" w14:textId="6076FF45" w:rsidR="00E7488D" w:rsidRPr="00E7488D" w:rsidRDefault="00144840" w:rsidP="00E7488D">
      <w:pPr>
        <w:rPr>
          <w:rStyle w:val="ECCParagraph"/>
        </w:rPr>
      </w:pPr>
      <w:r>
        <w:rPr>
          <w:rStyle w:val="ECCParagraph"/>
        </w:rPr>
        <w:lastRenderedPageBreak/>
        <w:fldChar w:fldCharType="begin"/>
      </w:r>
      <w:r>
        <w:rPr>
          <w:rStyle w:val="ECCParagraph"/>
        </w:rPr>
        <w:instrText xml:space="preserve"> REF _Ref49217931 \h </w:instrText>
      </w:r>
      <w:r>
        <w:rPr>
          <w:rStyle w:val="ECCParagraph"/>
        </w:rPr>
      </w:r>
      <w:r>
        <w:rPr>
          <w:rStyle w:val="ECCParagraph"/>
        </w:rPr>
        <w:fldChar w:fldCharType="separate"/>
      </w:r>
      <w:r w:rsidR="0066110B" w:rsidRPr="00462059">
        <w:t xml:space="preserve">Table </w:t>
      </w:r>
      <w:r w:rsidR="0066110B">
        <w:rPr>
          <w:noProof/>
        </w:rPr>
        <w:t>8</w:t>
      </w:r>
      <w:r>
        <w:rPr>
          <w:rStyle w:val="ECCParagraph"/>
        </w:rPr>
        <w:fldChar w:fldCharType="end"/>
      </w:r>
      <w:r w:rsidR="00E7488D" w:rsidRPr="00E7488D">
        <w:rPr>
          <w:rStyle w:val="ECCParagraph"/>
        </w:rPr>
        <w:t xml:space="preserve"> is an excerpt of the ECA </w:t>
      </w:r>
      <w:r w:rsidR="00CD618B">
        <w:rPr>
          <w:rStyle w:val="ECCParagraph"/>
        </w:rPr>
        <w:t>T</w:t>
      </w:r>
      <w:r w:rsidR="00E7488D" w:rsidRPr="00E7488D">
        <w:rPr>
          <w:rStyle w:val="ECCParagraph"/>
        </w:rPr>
        <w:t xml:space="preserve">able </w:t>
      </w:r>
      <w:r w:rsidR="007F6379">
        <w:rPr>
          <w:rStyle w:val="ECCParagraph"/>
        </w:rPr>
        <w:fldChar w:fldCharType="begin"/>
      </w:r>
      <w:r w:rsidR="007F6379">
        <w:rPr>
          <w:rStyle w:val="ECCParagraph"/>
        </w:rPr>
        <w:instrText xml:space="preserve"> REF _Ref49293380 \r \h </w:instrText>
      </w:r>
      <w:r w:rsidR="007F6379">
        <w:rPr>
          <w:rStyle w:val="ECCParagraph"/>
        </w:rPr>
      </w:r>
      <w:r w:rsidR="007F6379">
        <w:rPr>
          <w:rStyle w:val="ECCParagraph"/>
        </w:rPr>
        <w:fldChar w:fldCharType="separate"/>
      </w:r>
      <w:r w:rsidR="003A613C">
        <w:rPr>
          <w:rStyle w:val="ECCParagraph"/>
        </w:rPr>
        <w:t>[4]</w:t>
      </w:r>
      <w:r w:rsidR="007F6379">
        <w:rPr>
          <w:rStyle w:val="ECCParagraph"/>
        </w:rPr>
        <w:fldChar w:fldCharType="end"/>
      </w:r>
      <w:r w:rsidR="007F6379">
        <w:rPr>
          <w:rStyle w:val="ECCParagraph"/>
        </w:rPr>
        <w:t xml:space="preserve"> </w:t>
      </w:r>
      <w:r w:rsidR="00E7488D" w:rsidRPr="00E7488D">
        <w:rPr>
          <w:rStyle w:val="ECCParagraph"/>
        </w:rPr>
        <w:t xml:space="preserve">for the </w:t>
      </w:r>
      <w:r w:rsidR="00E7488D">
        <w:rPr>
          <w:rStyle w:val="ECCParagraph"/>
        </w:rPr>
        <w:t>upper out-of-band</w:t>
      </w:r>
      <w:r w:rsidR="00E7488D" w:rsidRPr="00E7488D">
        <w:rPr>
          <w:rStyle w:val="ECCParagraph"/>
        </w:rPr>
        <w:t xml:space="preserve"> domain. </w:t>
      </w:r>
    </w:p>
    <w:p w14:paraId="056CB676" w14:textId="384886C0" w:rsidR="00144840" w:rsidRPr="00462059" w:rsidRDefault="00144840" w:rsidP="00144840">
      <w:pPr>
        <w:pStyle w:val="Caption"/>
        <w:keepNext/>
        <w:rPr>
          <w:lang w:val="en-GB"/>
        </w:rPr>
      </w:pPr>
      <w:bookmarkStart w:id="65" w:name="_Ref49217931"/>
      <w:r w:rsidRPr="00462059">
        <w:rPr>
          <w:lang w:val="en-GB"/>
        </w:rPr>
        <w:t xml:space="preserve">Table </w:t>
      </w:r>
      <w:r w:rsidR="001F1195">
        <w:rPr>
          <w:lang w:val="en-GB"/>
        </w:rPr>
        <w:fldChar w:fldCharType="begin"/>
      </w:r>
      <w:r w:rsidR="001F1195">
        <w:rPr>
          <w:lang w:val="en-GB"/>
        </w:rPr>
        <w:instrText xml:space="preserve"> SEQ Table \* ARABIC </w:instrText>
      </w:r>
      <w:r w:rsidR="001F1195">
        <w:rPr>
          <w:lang w:val="en-GB"/>
        </w:rPr>
        <w:fldChar w:fldCharType="separate"/>
      </w:r>
      <w:r w:rsidR="003A613C">
        <w:rPr>
          <w:noProof/>
          <w:lang w:val="en-GB"/>
        </w:rPr>
        <w:t>8</w:t>
      </w:r>
      <w:r w:rsidR="001F1195">
        <w:rPr>
          <w:lang w:val="en-GB"/>
        </w:rPr>
        <w:fldChar w:fldCharType="end"/>
      </w:r>
      <w:bookmarkEnd w:id="65"/>
      <w:r w:rsidRPr="00462059">
        <w:rPr>
          <w:lang w:val="en-GB"/>
        </w:rPr>
        <w:t xml:space="preserve">: Excerpt of the ECA </w:t>
      </w:r>
      <w:r w:rsidR="00CD618B">
        <w:rPr>
          <w:lang w:val="en-GB"/>
        </w:rPr>
        <w:t>T</w:t>
      </w:r>
      <w:r w:rsidRPr="00462059">
        <w:rPr>
          <w:lang w:val="en-GB"/>
        </w:rPr>
        <w:t>able for the upper out-of-band domain</w:t>
      </w:r>
    </w:p>
    <w:tbl>
      <w:tblPr>
        <w:tblStyle w:val="ECCTable-redheader"/>
        <w:tblW w:w="0" w:type="auto"/>
        <w:tblInd w:w="0" w:type="dxa"/>
        <w:tblLook w:val="0000" w:firstRow="0" w:lastRow="0" w:firstColumn="0" w:lastColumn="0" w:noHBand="0" w:noVBand="0"/>
      </w:tblPr>
      <w:tblGrid>
        <w:gridCol w:w="1838"/>
        <w:gridCol w:w="4581"/>
        <w:gridCol w:w="3210"/>
      </w:tblGrid>
      <w:tr w:rsidR="008D43CF" w14:paraId="5296BFB7" w14:textId="77777777" w:rsidTr="00E332A8">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6A07567" w14:textId="77777777" w:rsidR="008D43CF" w:rsidRPr="00E332A8" w:rsidRDefault="008D43CF" w:rsidP="00E332A8">
            <w:pPr>
              <w:spacing w:before="120" w:after="120"/>
              <w:jc w:val="center"/>
              <w:rPr>
                <w:rStyle w:val="ECCParagraph"/>
                <w:b/>
                <w:bCs/>
                <w:color w:val="FFFFFF" w:themeColor="background1"/>
              </w:rPr>
            </w:pPr>
            <w:r w:rsidRPr="00E332A8">
              <w:rPr>
                <w:rStyle w:val="ECCParagraph"/>
                <w:b/>
                <w:bCs/>
                <w:color w:val="FFFFFF" w:themeColor="background1"/>
              </w:rPr>
              <w:t>Frequency Range</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4C4D486" w14:textId="77777777" w:rsidR="008D43CF" w:rsidRPr="00E332A8" w:rsidRDefault="008D43CF" w:rsidP="00E332A8">
            <w:pPr>
              <w:jc w:val="center"/>
              <w:rPr>
                <w:rStyle w:val="ECCParagraph"/>
                <w:b/>
                <w:bCs/>
                <w:color w:val="FFFFFF" w:themeColor="background1"/>
              </w:rPr>
            </w:pPr>
            <w:r w:rsidRPr="00E332A8">
              <w:rPr>
                <w:rStyle w:val="ECCParagraph"/>
                <w:b/>
                <w:bCs/>
                <w:color w:val="FFFFFF" w:themeColor="background1"/>
              </w:rPr>
              <w:t>Allocations</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E19E5EE" w14:textId="77777777" w:rsidR="008D43CF" w:rsidRPr="00E332A8" w:rsidRDefault="008D43CF" w:rsidP="00E332A8">
            <w:pPr>
              <w:jc w:val="center"/>
              <w:rPr>
                <w:rStyle w:val="ECCParagraph"/>
                <w:b/>
                <w:bCs/>
                <w:color w:val="FFFFFF" w:themeColor="background1"/>
              </w:rPr>
            </w:pPr>
            <w:r w:rsidRPr="00E332A8">
              <w:rPr>
                <w:rStyle w:val="ECCParagraph"/>
                <w:b/>
                <w:bCs/>
                <w:color w:val="FFFFFF" w:themeColor="background1"/>
              </w:rPr>
              <w:t>Applications</w:t>
            </w:r>
          </w:p>
        </w:tc>
      </w:tr>
      <w:tr w:rsidR="008D43CF" w14:paraId="39F1D61B" w14:textId="77777777" w:rsidTr="00E332A8">
        <w:tc>
          <w:tcPr>
            <w:tcW w:w="0" w:type="dxa"/>
            <w:tcBorders>
              <w:top w:val="single" w:sz="4" w:space="0" w:color="FFFFFF" w:themeColor="background1"/>
            </w:tcBorders>
          </w:tcPr>
          <w:p w14:paraId="7C45AAAA" w14:textId="4C9B8DB3" w:rsidR="008D43CF" w:rsidRPr="006D5F71" w:rsidRDefault="008D43CF" w:rsidP="00E332A8">
            <w:pPr>
              <w:pStyle w:val="ECCTabletext"/>
              <w:rPr>
                <w:rStyle w:val="ECCParagraph"/>
                <w:lang w:eastAsia="en-US"/>
              </w:rPr>
            </w:pPr>
            <w:r w:rsidRPr="008D43CF">
              <w:rPr>
                <w:rStyle w:val="ECCParagraph"/>
              </w:rPr>
              <w:t xml:space="preserve">81 GHz - 84 GHz </w:t>
            </w:r>
          </w:p>
        </w:tc>
        <w:tc>
          <w:tcPr>
            <w:tcW w:w="0" w:type="dxa"/>
            <w:tcBorders>
              <w:top w:val="single" w:sz="4" w:space="0" w:color="FFFFFF" w:themeColor="background1"/>
            </w:tcBorders>
          </w:tcPr>
          <w:p w14:paraId="05A97A4B" w14:textId="7D0E5841" w:rsidR="004C6971" w:rsidRPr="004C6971" w:rsidRDefault="004C6971" w:rsidP="00E332A8">
            <w:pPr>
              <w:pStyle w:val="ECCTabletext"/>
              <w:rPr>
                <w:rStyle w:val="ECCParagraph"/>
                <w:lang w:eastAsia="en-US"/>
              </w:rPr>
            </w:pPr>
            <w:r w:rsidRPr="004C6971">
              <w:rPr>
                <w:rStyle w:val="ECCParagraph"/>
              </w:rPr>
              <w:t>FIXED 5.338A</w:t>
            </w:r>
          </w:p>
          <w:p w14:paraId="1D544AB3" w14:textId="77777777" w:rsidR="007C4E0E" w:rsidRPr="007C4E0E" w:rsidRDefault="007C4E0E" w:rsidP="00E332A8">
            <w:pPr>
              <w:pStyle w:val="ECCTabletext"/>
              <w:rPr>
                <w:rStyle w:val="ECCParagraph"/>
                <w:lang w:eastAsia="en-US"/>
              </w:rPr>
            </w:pPr>
            <w:r w:rsidRPr="007C4E0E">
              <w:rPr>
                <w:rStyle w:val="ECCParagraph"/>
              </w:rPr>
              <w:t>FIXED-SATELLITE (EARTH-TO-SPACE)</w:t>
            </w:r>
          </w:p>
          <w:p w14:paraId="719416B2" w14:textId="77777777" w:rsidR="007C4E0E" w:rsidRPr="007C4E0E" w:rsidRDefault="007C4E0E" w:rsidP="00E332A8">
            <w:pPr>
              <w:pStyle w:val="ECCTabletext"/>
              <w:rPr>
                <w:rStyle w:val="ECCParagraph"/>
                <w:lang w:eastAsia="en-US"/>
              </w:rPr>
            </w:pPr>
            <w:r w:rsidRPr="007C4E0E">
              <w:rPr>
                <w:rStyle w:val="ECCParagraph"/>
              </w:rPr>
              <w:t>MOBILE</w:t>
            </w:r>
          </w:p>
          <w:p w14:paraId="51C53DDA" w14:textId="77777777" w:rsidR="004C6971" w:rsidRPr="004C6971" w:rsidRDefault="004C6971" w:rsidP="00E332A8">
            <w:pPr>
              <w:pStyle w:val="ECCTabletext"/>
              <w:rPr>
                <w:rStyle w:val="ECCParagraph"/>
                <w:lang w:eastAsia="en-US"/>
              </w:rPr>
            </w:pPr>
            <w:r w:rsidRPr="004C6971">
              <w:rPr>
                <w:rStyle w:val="ECCParagraph"/>
              </w:rPr>
              <w:t>MOBILE-SATELLITE (EARTH-TO-SPACE)</w:t>
            </w:r>
          </w:p>
          <w:p w14:paraId="3775DDF7" w14:textId="77777777" w:rsidR="007C4E0E" w:rsidRPr="007C4E0E" w:rsidRDefault="007C4E0E" w:rsidP="00E332A8">
            <w:pPr>
              <w:pStyle w:val="ECCTabletext"/>
              <w:rPr>
                <w:rStyle w:val="ECCParagraph"/>
                <w:lang w:eastAsia="en-US"/>
              </w:rPr>
            </w:pPr>
            <w:r w:rsidRPr="007C4E0E">
              <w:rPr>
                <w:rStyle w:val="ECCParagraph"/>
              </w:rPr>
              <w:t>RADIO ASTRONOMY</w:t>
            </w:r>
          </w:p>
          <w:p w14:paraId="2E5C9E02" w14:textId="77777777" w:rsidR="008D43CF" w:rsidRDefault="004C6971" w:rsidP="00E332A8">
            <w:pPr>
              <w:pStyle w:val="ECCTabletext"/>
              <w:rPr>
                <w:rStyle w:val="ECCParagraph"/>
                <w:lang w:eastAsia="en-US"/>
              </w:rPr>
            </w:pPr>
            <w:r w:rsidRPr="004C6971">
              <w:rPr>
                <w:rStyle w:val="ECCParagraph"/>
              </w:rPr>
              <w:t>Space Research (space-to-Earth)</w:t>
            </w:r>
          </w:p>
          <w:p w14:paraId="4B1E5B3D" w14:textId="77777777" w:rsidR="007C4E0E" w:rsidRDefault="007C4E0E" w:rsidP="00E332A8">
            <w:pPr>
              <w:pStyle w:val="ECCTabletext"/>
              <w:rPr>
                <w:rStyle w:val="ECCParagraph"/>
                <w:lang w:eastAsia="en-US"/>
              </w:rPr>
            </w:pPr>
            <w:r w:rsidRPr="007C4E0E">
              <w:rPr>
                <w:rStyle w:val="ECCParagraph"/>
              </w:rPr>
              <w:t>5.149</w:t>
            </w:r>
          </w:p>
          <w:p w14:paraId="5F42B408" w14:textId="6426220F" w:rsidR="007C4E0E" w:rsidRPr="006D5F71" w:rsidRDefault="007C4E0E" w:rsidP="00E332A8">
            <w:pPr>
              <w:pStyle w:val="ECCTabletext"/>
              <w:rPr>
                <w:rStyle w:val="ECCParagraph"/>
                <w:lang w:eastAsia="en-US"/>
              </w:rPr>
            </w:pPr>
            <w:r w:rsidRPr="007C4E0E">
              <w:rPr>
                <w:rStyle w:val="ECCParagraph"/>
              </w:rPr>
              <w:t>5.561A</w:t>
            </w:r>
          </w:p>
        </w:tc>
        <w:tc>
          <w:tcPr>
            <w:tcW w:w="0" w:type="dxa"/>
            <w:tcBorders>
              <w:top w:val="single" w:sz="4" w:space="0" w:color="FFFFFF" w:themeColor="background1"/>
            </w:tcBorders>
          </w:tcPr>
          <w:p w14:paraId="76CE9046" w14:textId="77777777" w:rsidR="007C4E0E" w:rsidRPr="007C4E0E" w:rsidRDefault="007C4E0E" w:rsidP="00E332A8">
            <w:pPr>
              <w:pStyle w:val="ECCTabletext"/>
              <w:rPr>
                <w:rStyle w:val="ECCParagraph"/>
                <w:lang w:eastAsia="en-US"/>
              </w:rPr>
            </w:pPr>
            <w:r w:rsidRPr="007C4E0E">
              <w:rPr>
                <w:rStyle w:val="ECCParagraph"/>
              </w:rPr>
              <w:t>Amateur</w:t>
            </w:r>
          </w:p>
          <w:p w14:paraId="1D0187C0" w14:textId="77777777" w:rsidR="00884CF5" w:rsidRPr="00884CF5" w:rsidRDefault="00884CF5" w:rsidP="00E332A8">
            <w:pPr>
              <w:pStyle w:val="ECCTabletext"/>
              <w:rPr>
                <w:rStyle w:val="ECCParagraph"/>
                <w:lang w:eastAsia="en-US"/>
              </w:rPr>
            </w:pPr>
            <w:proofErr w:type="gramStart"/>
            <w:r w:rsidRPr="00884CF5">
              <w:rPr>
                <w:rStyle w:val="ECCParagraph"/>
              </w:rPr>
              <w:t>Amateur-satellite</w:t>
            </w:r>
            <w:proofErr w:type="gramEnd"/>
          </w:p>
          <w:p w14:paraId="5A2ADF39" w14:textId="77777777" w:rsidR="007C4E0E" w:rsidRDefault="007C4E0E" w:rsidP="00E332A8">
            <w:pPr>
              <w:pStyle w:val="ECCTabletext"/>
              <w:rPr>
                <w:rStyle w:val="ECCParagraph"/>
                <w:lang w:eastAsia="en-US"/>
              </w:rPr>
            </w:pPr>
            <w:r w:rsidRPr="007C4E0E">
              <w:rPr>
                <w:rStyle w:val="ECCParagraph"/>
              </w:rPr>
              <w:t xml:space="preserve">Fixed </w:t>
            </w:r>
          </w:p>
          <w:p w14:paraId="5EC1995B" w14:textId="4DB95626" w:rsidR="00884CF5" w:rsidRPr="00884CF5" w:rsidRDefault="00884CF5" w:rsidP="00E332A8">
            <w:pPr>
              <w:pStyle w:val="ECCTabletext"/>
              <w:rPr>
                <w:rStyle w:val="ECCParagraph"/>
                <w:lang w:eastAsia="en-US"/>
              </w:rPr>
            </w:pPr>
            <w:r w:rsidRPr="00884CF5">
              <w:rPr>
                <w:rStyle w:val="ECCParagraph"/>
              </w:rPr>
              <w:t>Radio astronomy</w:t>
            </w:r>
          </w:p>
          <w:p w14:paraId="352079EA" w14:textId="7DB551B3" w:rsidR="008D43CF" w:rsidRPr="006D5F71" w:rsidRDefault="00884CF5" w:rsidP="00E332A8">
            <w:pPr>
              <w:pStyle w:val="ECCTabletext"/>
              <w:rPr>
                <w:rStyle w:val="ECCParagraph"/>
                <w:lang w:eastAsia="en-US"/>
              </w:rPr>
            </w:pPr>
            <w:r w:rsidRPr="00884CF5">
              <w:rPr>
                <w:rStyle w:val="ECCParagraph"/>
              </w:rPr>
              <w:t>Radiodetermination applications</w:t>
            </w:r>
          </w:p>
        </w:tc>
      </w:tr>
      <w:tr w:rsidR="008D43CF" w14:paraId="39377B33" w14:textId="77777777" w:rsidTr="00931513">
        <w:tc>
          <w:tcPr>
            <w:tcW w:w="1838" w:type="dxa"/>
          </w:tcPr>
          <w:p w14:paraId="0DAFAA52" w14:textId="3027B9D0" w:rsidR="007C4E0E" w:rsidRPr="006D5F71" w:rsidRDefault="005C7925" w:rsidP="00E332A8">
            <w:pPr>
              <w:pStyle w:val="ECCTabletext"/>
              <w:rPr>
                <w:rStyle w:val="ECCParagraph"/>
                <w:lang w:eastAsia="en-US"/>
              </w:rPr>
            </w:pPr>
            <w:r w:rsidRPr="008D43CF">
              <w:rPr>
                <w:rStyle w:val="ECCParagraph"/>
              </w:rPr>
              <w:t>8</w:t>
            </w:r>
            <w:r>
              <w:rPr>
                <w:rStyle w:val="ECCParagraph"/>
              </w:rPr>
              <w:t>4</w:t>
            </w:r>
            <w:r w:rsidRPr="008D43CF">
              <w:rPr>
                <w:rStyle w:val="ECCParagraph"/>
              </w:rPr>
              <w:t xml:space="preserve"> GHz - 8</w:t>
            </w:r>
            <w:r>
              <w:rPr>
                <w:rStyle w:val="ECCParagraph"/>
              </w:rPr>
              <w:t>6</w:t>
            </w:r>
            <w:r w:rsidRPr="008D43CF">
              <w:rPr>
                <w:rStyle w:val="ECCParagraph"/>
              </w:rPr>
              <w:t xml:space="preserve"> GHz</w:t>
            </w:r>
            <w:r>
              <w:rPr>
                <w:rStyle w:val="ECCParagraph"/>
              </w:rPr>
              <w:t xml:space="preserve"> </w:t>
            </w:r>
          </w:p>
        </w:tc>
        <w:tc>
          <w:tcPr>
            <w:tcW w:w="4581" w:type="dxa"/>
          </w:tcPr>
          <w:p w14:paraId="587DA4E8" w14:textId="12DD2EA7" w:rsidR="007C4E0E" w:rsidRPr="007C4E0E" w:rsidRDefault="007C4E0E" w:rsidP="00E332A8">
            <w:pPr>
              <w:pStyle w:val="ECCTabletext"/>
              <w:rPr>
                <w:rStyle w:val="ECCParagraph"/>
                <w:lang w:eastAsia="en-US"/>
              </w:rPr>
            </w:pPr>
            <w:r w:rsidRPr="007C4E0E">
              <w:rPr>
                <w:rStyle w:val="ECCParagraph"/>
              </w:rPr>
              <w:t xml:space="preserve">FIXED 5.338A </w:t>
            </w:r>
          </w:p>
          <w:p w14:paraId="3A990661" w14:textId="77777777" w:rsidR="007C4E0E" w:rsidRPr="007C4E0E" w:rsidRDefault="007C4E0E" w:rsidP="00E332A8">
            <w:pPr>
              <w:pStyle w:val="ECCTabletext"/>
              <w:rPr>
                <w:rStyle w:val="ECCParagraph"/>
                <w:lang w:eastAsia="en-US"/>
              </w:rPr>
            </w:pPr>
            <w:r w:rsidRPr="007C4E0E">
              <w:rPr>
                <w:rStyle w:val="ECCParagraph"/>
              </w:rPr>
              <w:t>FIXED-SATELLITE (EARTH-TO-SPACE)</w:t>
            </w:r>
          </w:p>
          <w:p w14:paraId="2725BD78" w14:textId="77777777" w:rsidR="004C6971" w:rsidRPr="004C6971" w:rsidRDefault="004C6971" w:rsidP="00E332A8">
            <w:pPr>
              <w:pStyle w:val="ECCTabletext"/>
              <w:rPr>
                <w:rStyle w:val="ECCParagraph"/>
                <w:lang w:eastAsia="en-US"/>
              </w:rPr>
            </w:pPr>
            <w:r w:rsidRPr="004C6971">
              <w:rPr>
                <w:rStyle w:val="ECCParagraph"/>
              </w:rPr>
              <w:t>MOBILE</w:t>
            </w:r>
          </w:p>
          <w:p w14:paraId="21CEFFE4" w14:textId="63CC59D8" w:rsidR="004C6971" w:rsidRPr="004C6971" w:rsidRDefault="004C6971" w:rsidP="00E332A8">
            <w:pPr>
              <w:pStyle w:val="ECCTabletext"/>
              <w:rPr>
                <w:rStyle w:val="ECCParagraph"/>
                <w:lang w:eastAsia="en-US"/>
              </w:rPr>
            </w:pPr>
            <w:r w:rsidRPr="004C6971">
              <w:rPr>
                <w:rStyle w:val="ECCParagraph"/>
              </w:rPr>
              <w:t>RADIO ASTRONOMY</w:t>
            </w:r>
          </w:p>
          <w:p w14:paraId="1D3B9324" w14:textId="653BCB8A" w:rsidR="008D43CF" w:rsidRPr="006D5F71" w:rsidRDefault="007C4E0E" w:rsidP="00E332A8">
            <w:pPr>
              <w:pStyle w:val="ECCTabletext"/>
              <w:rPr>
                <w:rStyle w:val="ECCParagraph"/>
                <w:lang w:eastAsia="en-US"/>
              </w:rPr>
            </w:pPr>
            <w:r w:rsidRPr="007C4E0E">
              <w:rPr>
                <w:rStyle w:val="ECCParagraph"/>
              </w:rPr>
              <w:t>5.149</w:t>
            </w:r>
          </w:p>
        </w:tc>
        <w:tc>
          <w:tcPr>
            <w:tcW w:w="3210" w:type="dxa"/>
          </w:tcPr>
          <w:p w14:paraId="1188803B" w14:textId="77777777" w:rsidR="004C6971" w:rsidRPr="004C6971" w:rsidRDefault="004C6971" w:rsidP="00E332A8">
            <w:pPr>
              <w:pStyle w:val="ECCTabletext"/>
              <w:rPr>
                <w:rStyle w:val="ECCParagraph"/>
                <w:lang w:eastAsia="en-US"/>
              </w:rPr>
            </w:pPr>
            <w:r w:rsidRPr="004C6971">
              <w:rPr>
                <w:rStyle w:val="ECCParagraph"/>
              </w:rPr>
              <w:t>Fixed</w:t>
            </w:r>
          </w:p>
          <w:p w14:paraId="526BA772" w14:textId="77777777" w:rsidR="007C4E0E" w:rsidRDefault="007C4E0E" w:rsidP="00E332A8">
            <w:pPr>
              <w:pStyle w:val="ECCTabletext"/>
              <w:rPr>
                <w:rStyle w:val="ECCParagraph"/>
                <w:lang w:eastAsia="en-US"/>
              </w:rPr>
            </w:pPr>
            <w:r w:rsidRPr="007C4E0E">
              <w:rPr>
                <w:rStyle w:val="ECCParagraph"/>
              </w:rPr>
              <w:t>Radio astronomy</w:t>
            </w:r>
          </w:p>
          <w:p w14:paraId="31984262" w14:textId="5386EC76" w:rsidR="008D43CF" w:rsidRPr="006D5F71" w:rsidRDefault="004C6971" w:rsidP="00E332A8">
            <w:pPr>
              <w:pStyle w:val="ECCTabletext"/>
              <w:rPr>
                <w:rStyle w:val="ECCParagraph"/>
                <w:lang w:eastAsia="en-US"/>
              </w:rPr>
            </w:pPr>
            <w:r w:rsidRPr="004C6971">
              <w:rPr>
                <w:rStyle w:val="ECCParagraph"/>
              </w:rPr>
              <w:t>Radiodetermination applications</w:t>
            </w:r>
          </w:p>
        </w:tc>
      </w:tr>
      <w:tr w:rsidR="008D43CF" w14:paraId="3DD18722" w14:textId="77777777" w:rsidTr="00931513">
        <w:tc>
          <w:tcPr>
            <w:tcW w:w="1838" w:type="dxa"/>
          </w:tcPr>
          <w:p w14:paraId="207E25F3" w14:textId="753A7482" w:rsidR="008D43CF" w:rsidRPr="006D5F71" w:rsidRDefault="008D43CF" w:rsidP="00E332A8">
            <w:pPr>
              <w:pStyle w:val="ECCTabletext"/>
              <w:rPr>
                <w:rStyle w:val="ECCParagraph"/>
                <w:lang w:eastAsia="en-US"/>
              </w:rPr>
            </w:pPr>
            <w:r w:rsidRPr="008D43CF">
              <w:rPr>
                <w:rStyle w:val="ECCParagraph"/>
              </w:rPr>
              <w:t>86 GHz - 92 GHz</w:t>
            </w:r>
          </w:p>
        </w:tc>
        <w:tc>
          <w:tcPr>
            <w:tcW w:w="4581" w:type="dxa"/>
          </w:tcPr>
          <w:p w14:paraId="2282ADA0" w14:textId="77777777" w:rsidR="004C6971" w:rsidRPr="004C6971" w:rsidRDefault="004C6971" w:rsidP="00E332A8">
            <w:pPr>
              <w:pStyle w:val="ECCTabletext"/>
              <w:rPr>
                <w:rStyle w:val="ECCParagraph"/>
                <w:lang w:eastAsia="en-US"/>
              </w:rPr>
            </w:pPr>
            <w:r w:rsidRPr="004C6971">
              <w:rPr>
                <w:rStyle w:val="ECCParagraph"/>
              </w:rPr>
              <w:t>EARTH EXPLORATION-SATELLITE (PASSIVE)</w:t>
            </w:r>
          </w:p>
          <w:p w14:paraId="0A4B9E82" w14:textId="21E5382F" w:rsidR="004C6971" w:rsidRPr="004C6971" w:rsidRDefault="004C6971" w:rsidP="00E332A8">
            <w:pPr>
              <w:pStyle w:val="ECCTabletext"/>
              <w:rPr>
                <w:rStyle w:val="ECCParagraph"/>
                <w:lang w:eastAsia="en-US"/>
              </w:rPr>
            </w:pPr>
            <w:r w:rsidRPr="004C6971">
              <w:rPr>
                <w:rStyle w:val="ECCParagraph"/>
              </w:rPr>
              <w:t>RADIO ASTRONOMY</w:t>
            </w:r>
          </w:p>
          <w:p w14:paraId="28E71F28" w14:textId="77777777" w:rsidR="007C4E0E" w:rsidRDefault="004C6971" w:rsidP="00E332A8">
            <w:pPr>
              <w:pStyle w:val="ECCTabletext"/>
              <w:rPr>
                <w:rStyle w:val="ECCParagraph"/>
                <w:lang w:eastAsia="en-US"/>
              </w:rPr>
            </w:pPr>
            <w:r w:rsidRPr="004C6971">
              <w:rPr>
                <w:rStyle w:val="ECCParagraph"/>
              </w:rPr>
              <w:t>SPACE RESEARCH (PASSIVE)</w:t>
            </w:r>
            <w:r w:rsidR="007C4E0E" w:rsidRPr="008D43CF">
              <w:rPr>
                <w:rStyle w:val="ECCParagraph"/>
              </w:rPr>
              <w:t xml:space="preserve"> </w:t>
            </w:r>
          </w:p>
          <w:p w14:paraId="120C8A5E" w14:textId="6E4A0678" w:rsidR="008D43CF" w:rsidRPr="006D5F71" w:rsidRDefault="007C4E0E" w:rsidP="00E332A8">
            <w:pPr>
              <w:pStyle w:val="ECCTabletext"/>
              <w:rPr>
                <w:rStyle w:val="ECCParagraph"/>
                <w:lang w:eastAsia="en-US"/>
              </w:rPr>
            </w:pPr>
            <w:r w:rsidRPr="007C4E0E">
              <w:rPr>
                <w:rStyle w:val="ECCParagraph"/>
              </w:rPr>
              <w:t>5.340</w:t>
            </w:r>
          </w:p>
        </w:tc>
        <w:tc>
          <w:tcPr>
            <w:tcW w:w="3210" w:type="dxa"/>
          </w:tcPr>
          <w:p w14:paraId="2CA346F0" w14:textId="77777777" w:rsidR="007C4E0E" w:rsidRDefault="004C6971" w:rsidP="00E332A8">
            <w:pPr>
              <w:pStyle w:val="ECCTabletext"/>
              <w:rPr>
                <w:lang w:val="de-DE"/>
              </w:rPr>
            </w:pPr>
            <w:r w:rsidRPr="004C6971">
              <w:rPr>
                <w:lang w:val="de-DE"/>
              </w:rPr>
              <w:t>Passive sensors (satellite)</w:t>
            </w:r>
            <w:r w:rsidR="007C4E0E" w:rsidRPr="004C6971">
              <w:rPr>
                <w:lang w:val="de-DE"/>
              </w:rPr>
              <w:t xml:space="preserve"> </w:t>
            </w:r>
          </w:p>
          <w:p w14:paraId="610538EF" w14:textId="10627806" w:rsidR="007C4E0E" w:rsidRPr="007C4E0E" w:rsidRDefault="007C4E0E" w:rsidP="00E332A8">
            <w:pPr>
              <w:pStyle w:val="ECCTabletext"/>
            </w:pPr>
            <w:r w:rsidRPr="007C4E0E">
              <w:t>Radio astronomy</w:t>
            </w:r>
          </w:p>
          <w:p w14:paraId="4FD51D4A" w14:textId="20660EE1" w:rsidR="008D43CF" w:rsidRPr="004C6971" w:rsidRDefault="008D43CF" w:rsidP="00E332A8">
            <w:pPr>
              <w:pStyle w:val="ECCTabletext"/>
              <w:rPr>
                <w:rStyle w:val="ECCParagraph"/>
                <w:lang w:val="de-DE" w:eastAsia="en-US"/>
              </w:rPr>
            </w:pPr>
          </w:p>
        </w:tc>
      </w:tr>
      <w:tr w:rsidR="007C4E0E" w14:paraId="2DFE0B05" w14:textId="77777777" w:rsidTr="00C91D16">
        <w:tc>
          <w:tcPr>
            <w:tcW w:w="9629" w:type="dxa"/>
            <w:gridSpan w:val="3"/>
          </w:tcPr>
          <w:p w14:paraId="52A4D6B9" w14:textId="0A153CE9" w:rsidR="003D1FED" w:rsidRDefault="003D1FED" w:rsidP="003D1FED">
            <w:pPr>
              <w:pStyle w:val="ECCTablenote"/>
              <w:rPr>
                <w:rStyle w:val="ECCHLbold"/>
                <w:b w:val="0"/>
              </w:rPr>
            </w:pPr>
            <w:r w:rsidRPr="003D1FED">
              <w:rPr>
                <w:rStyle w:val="ECCHLbold"/>
              </w:rPr>
              <w:t xml:space="preserve">5.149: </w:t>
            </w:r>
            <w:r w:rsidRPr="003D1FED">
              <w:rPr>
                <w:rStyle w:val="ECCHLbold"/>
                <w:b w:val="0"/>
              </w:rPr>
              <w:t>In making assignments to stations of other services to which the bands: 13 360-13 410 kHz,  25 550-25 670 kHz,  37.5-38.25 MHz,  73-74.6 MHz in Regions 1 and 3,  150.05-153 MHz in Region 1,  322-328.6 MHz,  406.1-410 MHz,  608-614 MHz in Regions 1 and 3,  1 330-1 400 MHz,  1 610.6-1 613.8 MHz,  1 660-1 670 MHz,  1 718.8-1 722.2 MHz,  2 655-2 690 MHz,  3 260-3 267 MHz,  3 332-3 339 MHz,  3 345.8-3 352.5 MHz,  4 825-4 835 MHz,  4 950-4 990 MHz,  4 990-5 000 MHz,  6 650-6 675.2 MHz,  10.6-10.68 GHz,  14.47-14.5 GHz,  22.01-22.21 GHz,  22.21-22.5 GHz, 22.81-22.86 GHz,   23.07-23.12 GHz,   31.2-31.3 GHz,   31.5-31.8 GHz in Regions 1 and 3,   36.43-36.5 GHz,   42.5-43.5 GHz,   48.94-49.04 GHz,   76-86 GHz,   92-94 GHz,   94.1-100 GHz,   102-109.5 GHz,   111.8-114.25 GHz,   128.33-128.59 GHz,   129.23-129.49 GHz,   130-134 GHz,   136-148.5 GHz,   151.5-158.5 GHz,   168.59-168.93 GHz,   171.11-171.45 GHz,   172.31-172.65 GHz,   173.52-173.85 GHz,   195.75-196.15 GHz,   209-226 GHz,   241-250 GHz,   252-275 GHz   are allocated, administrations are urged to take all practicable steps to protect the radio astronomy service from harmful interference. Emissions from spaceborne or airborne stations can be particularly serious sources of interference to the radio astronomy service (see Nos. 4.5 and 4.6 and Article 29). (WRC-07)</w:t>
            </w:r>
          </w:p>
          <w:p w14:paraId="6B2D5267" w14:textId="77777777" w:rsidR="003D1FED" w:rsidRPr="003D1FED" w:rsidRDefault="003D1FED" w:rsidP="003D1FED">
            <w:pPr>
              <w:pStyle w:val="ECCTablenote"/>
              <w:rPr>
                <w:rStyle w:val="ECCHLbold"/>
              </w:rPr>
            </w:pPr>
            <w:r w:rsidRPr="003D1FED">
              <w:rPr>
                <w:rStyle w:val="ECCHLbold"/>
              </w:rPr>
              <w:t>5.340</w:t>
            </w:r>
            <w:r w:rsidRPr="003D1FED">
              <w:rPr>
                <w:rStyle w:val="ECCHLbold"/>
                <w:b w:val="0"/>
              </w:rPr>
              <w:t>: All emissions are prohibited in the following bands: 1 400-1 427 MHz,  2 690-2 700 MHz, except those provided for by No. 5.422,  10.68-10.7 GHz, except those provided for by No. 5.483,  15.35-15.4 GHz, except those provided for by No. 5.511,  23.6-24 GHz,  31.3-31.5 GHz,  31.5-31.8 GHz, in Region 2,  48.94-49.04 GHz, from airborne stations  50.2-50.4 GHz [see No. 5.340.1] ,  52.6-54.25 GHz,  86-92 GHz,  100-102 GHz,  109.5-111.8 GHz,  114.25-116 GHz,  148.5-151.5 GHz,  164-167 GHz,  182-185 GHz,  190-191.8 GHz,  200-209 GHz,  226-231.5 GHz,  250-252 GHz. (WRC-03)</w:t>
            </w:r>
          </w:p>
          <w:p w14:paraId="6BCE6C37" w14:textId="0D6429E6" w:rsidR="003D1FED" w:rsidRPr="003D1FED" w:rsidRDefault="003D1FED" w:rsidP="003D1FED">
            <w:pPr>
              <w:pStyle w:val="ECCTablenote"/>
              <w:rPr>
                <w:rStyle w:val="ECCHLbold"/>
                <w:b w:val="0"/>
              </w:rPr>
            </w:pPr>
            <w:r>
              <w:rPr>
                <w:rStyle w:val="ECCHLbold"/>
              </w:rPr>
              <w:t>5.538A</w:t>
            </w:r>
            <w:r w:rsidRPr="003D1FED">
              <w:rPr>
                <w:rStyle w:val="ECCHLbold"/>
                <w:b w:val="0"/>
              </w:rPr>
              <w:t>: In the frequency bands 1 350-1 400 MHz, 1 427-1 452 MHz, 22.55-23.55 GHz, 24.25-27.5 GHz, 30-31.3 GHz, 49.7</w:t>
            </w:r>
            <w:r w:rsidRPr="003D1FED">
              <w:rPr>
                <w:rStyle w:val="ECCHLbold"/>
                <w:rFonts w:ascii="Cambria Math" w:hAnsi="Cambria Math" w:cs="Cambria Math"/>
                <w:b w:val="0"/>
              </w:rPr>
              <w:t>‑</w:t>
            </w:r>
            <w:r w:rsidRPr="003D1FED">
              <w:rPr>
                <w:rStyle w:val="ECCHLbold"/>
                <w:b w:val="0"/>
              </w:rPr>
              <w:t>50.2 GHz, 50.4-50.9 GHz, 51.4-52.4 GHz, 52.4-52.6 GHz, 81-86 GHz and 92-94 GHz, Res. 750 (Rev.WRC-19) applies. (WRC</w:t>
            </w:r>
            <w:r w:rsidRPr="003D1FED">
              <w:rPr>
                <w:rStyle w:val="ECCHLbold"/>
                <w:rFonts w:ascii="Cambria Math" w:hAnsi="Cambria Math" w:cs="Cambria Math"/>
                <w:b w:val="0"/>
              </w:rPr>
              <w:t>‑</w:t>
            </w:r>
            <w:r w:rsidRPr="003D1FED">
              <w:rPr>
                <w:rStyle w:val="ECCHLbold"/>
                <w:b w:val="0"/>
              </w:rPr>
              <w:t>19)</w:t>
            </w:r>
          </w:p>
          <w:p w14:paraId="7A5BC769" w14:textId="35E8571E" w:rsidR="007C4E0E" w:rsidRPr="004C6971" w:rsidRDefault="003D1FED" w:rsidP="003D1FED">
            <w:pPr>
              <w:pStyle w:val="ECCTablenote"/>
              <w:rPr>
                <w:lang w:val="de-DE"/>
              </w:rPr>
            </w:pPr>
            <w:r>
              <w:rPr>
                <w:rStyle w:val="ECCHLbold"/>
              </w:rPr>
              <w:t xml:space="preserve">5.561A: </w:t>
            </w:r>
            <w:r w:rsidRPr="003D1FED">
              <w:t>The 81-81.5 GHz band is also allocated to the amateur and amateur-satellite services on a secondary basis. (WRC-2000)</w:t>
            </w:r>
          </w:p>
        </w:tc>
      </w:tr>
    </w:tbl>
    <w:p w14:paraId="0C4FF0DC" w14:textId="6EBC0A23" w:rsidR="00077FB7" w:rsidRPr="00077FB7" w:rsidRDefault="003327EC" w:rsidP="00077FB7">
      <w:pPr>
        <w:pStyle w:val="Heading1"/>
      </w:pPr>
      <w:bookmarkStart w:id="66" w:name="_Toc122084683"/>
      <w:r>
        <w:lastRenderedPageBreak/>
        <w:t>Sharing studies</w:t>
      </w:r>
      <w:bookmarkEnd w:id="66"/>
    </w:p>
    <w:p w14:paraId="71D7EC7B" w14:textId="6786B09B" w:rsidR="003327EC" w:rsidRPr="00BA240D" w:rsidRDefault="00B03ABA" w:rsidP="00BA240D">
      <w:r>
        <w:rPr>
          <w:rStyle w:val="ECCParagraph"/>
        </w:rPr>
        <w:t xml:space="preserve">Parameters </w:t>
      </w:r>
      <w:r w:rsidRPr="00BA240D">
        <w:t xml:space="preserve">of victim systems and methodologies have been reused from existing </w:t>
      </w:r>
      <w:r w:rsidR="007F1722" w:rsidRPr="00BA240D">
        <w:t>documentation within ECC and ITU</w:t>
      </w:r>
      <w:r w:rsidRPr="00BA240D">
        <w:t xml:space="preserve">. </w:t>
      </w:r>
      <w:r w:rsidR="00C91D16" w:rsidRPr="00BA240D">
        <w:t>An overview of existing d</w:t>
      </w:r>
      <w:r w:rsidR="00BA240D">
        <w:t xml:space="preserve">ocumentation is given in </w:t>
      </w:r>
      <w:r w:rsidR="00BA240D">
        <w:fldChar w:fldCharType="begin"/>
      </w:r>
      <w:r w:rsidR="00BA240D">
        <w:instrText xml:space="preserve"> REF _Ref114844682 \n \h </w:instrText>
      </w:r>
      <w:r w:rsidR="00BA240D">
        <w:fldChar w:fldCharType="separate"/>
      </w:r>
      <w:r w:rsidR="003A613C">
        <w:t>A</w:t>
      </w:r>
      <w:r w:rsidR="00216F00">
        <w:t>nnex</w:t>
      </w:r>
      <w:r w:rsidR="003A613C">
        <w:t xml:space="preserve"> 2</w:t>
      </w:r>
      <w:r w:rsidR="00BA240D">
        <w:fldChar w:fldCharType="end"/>
      </w:r>
      <w:r w:rsidR="00C91D16" w:rsidRPr="00BA240D">
        <w:t>.</w:t>
      </w:r>
    </w:p>
    <w:p w14:paraId="03980C3F" w14:textId="392BBD74" w:rsidR="00077FB7" w:rsidRPr="00BA240D" w:rsidRDefault="003327EC" w:rsidP="00BA240D">
      <w:pPr>
        <w:pStyle w:val="Heading2"/>
      </w:pPr>
      <w:bookmarkStart w:id="67" w:name="_Toc122084684"/>
      <w:r w:rsidRPr="00BA240D">
        <w:t>Sharing with</w:t>
      </w:r>
      <w:r w:rsidR="0013772E" w:rsidRPr="00BA240D">
        <w:t xml:space="preserve"> </w:t>
      </w:r>
      <w:r w:rsidR="00775D55" w:rsidRPr="00BA240D">
        <w:t xml:space="preserve">the </w:t>
      </w:r>
      <w:r w:rsidR="003D1FED" w:rsidRPr="00BA240D">
        <w:t>Radio Astronomy service</w:t>
      </w:r>
      <w:bookmarkEnd w:id="67"/>
    </w:p>
    <w:p w14:paraId="7DE55CBB" w14:textId="11A575E8" w:rsidR="00502379" w:rsidRPr="00BA240D" w:rsidRDefault="00502379" w:rsidP="00BA240D">
      <w:pPr>
        <w:pStyle w:val="Heading3"/>
      </w:pPr>
      <w:bookmarkStart w:id="68" w:name="_Toc122084685"/>
      <w:r w:rsidRPr="00BA240D">
        <w:t>Use of the band by RAS and regulatory status</w:t>
      </w:r>
      <w:bookmarkEnd w:id="68"/>
    </w:p>
    <w:p w14:paraId="63235D14" w14:textId="1E40C39B" w:rsidR="00502379" w:rsidRPr="009A3D4D" w:rsidRDefault="00502379" w:rsidP="00502379">
      <w:r w:rsidRPr="009A3D4D">
        <w:t xml:space="preserve">Radio Astronomy Service (RAS) is allocated as a primary service in the 76 GHz to 77.5 GHz and 79 to 81 GHz frequency bands, </w:t>
      </w:r>
      <w:r>
        <w:t xml:space="preserve">while </w:t>
      </w:r>
      <w:r w:rsidRPr="009A3D4D">
        <w:t>77.5-78 GHz is allocated as secondary</w:t>
      </w:r>
      <w:r w:rsidR="003D1FED">
        <w:t>.</w:t>
      </w:r>
      <w:r w:rsidRPr="009A3D4D">
        <w:t xml:space="preserve"> </w:t>
      </w:r>
      <w:r>
        <w:t>Fu</w:t>
      </w:r>
      <w:r w:rsidR="00DB0FA2">
        <w:t>r</w:t>
      </w:r>
      <w:r>
        <w:t xml:space="preserve">thermore, </w:t>
      </w:r>
      <w:r w:rsidRPr="009A3D4D">
        <w:t>the full frequency range (76-81 GHz) is addressed in the footnote RR No. 5.149</w:t>
      </w:r>
      <w:r w:rsidR="003D1FED">
        <w:t xml:space="preserve"> </w:t>
      </w:r>
      <w:r w:rsidR="0087380A">
        <w:fldChar w:fldCharType="begin"/>
      </w:r>
      <w:r w:rsidR="0087380A">
        <w:instrText xml:space="preserve"> REF _Ref111824979 \r \h </w:instrText>
      </w:r>
      <w:r w:rsidR="0087380A">
        <w:fldChar w:fldCharType="separate"/>
      </w:r>
      <w:r w:rsidR="00216F00">
        <w:t>[37]</w:t>
      </w:r>
      <w:r w:rsidR="0087380A">
        <w:fldChar w:fldCharType="end"/>
      </w:r>
      <w:r w:rsidRPr="009A3D4D">
        <w:t xml:space="preserve"> because of the scientific interest in this frequency range.</w:t>
      </w:r>
      <w:r>
        <w:t xml:space="preserve"> I</w:t>
      </w:r>
      <w:r w:rsidRPr="009A3D4D">
        <w:t>mportant detections of molecules in the interstellar medium have been performed with first-class radio telescopes such as the 30</w:t>
      </w:r>
      <w:r w:rsidR="00AF7294">
        <w:t xml:space="preserve"> </w:t>
      </w:r>
      <w:r w:rsidRPr="009A3D4D">
        <w:t xml:space="preserve">m radio telescope (IRAM Pico Veleta, Spain), the NOEMA interferometer (IRAM Plateau de Bure, France), the </w:t>
      </w:r>
      <w:proofErr w:type="spellStart"/>
      <w:r w:rsidRPr="009A3D4D">
        <w:t>Onsala</w:t>
      </w:r>
      <w:proofErr w:type="spellEnd"/>
      <w:r w:rsidRPr="009A3D4D">
        <w:t xml:space="preserve"> 20 m radio telescope (OSO, Sweden) and the 40</w:t>
      </w:r>
      <w:r w:rsidR="00AF7294">
        <w:t xml:space="preserve"> </w:t>
      </w:r>
      <w:r w:rsidRPr="009A3D4D">
        <w:t>m radio telescope (IGN-Yebes Observatory, Spain) in the 7</w:t>
      </w:r>
      <w:r>
        <w:t>6</w:t>
      </w:r>
      <w:r w:rsidRPr="009A3D4D">
        <w:t>-81 GHz range.</w:t>
      </w:r>
    </w:p>
    <w:p w14:paraId="5EB6BEE0" w14:textId="77777777" w:rsidR="00502379" w:rsidRPr="009A3D4D" w:rsidRDefault="00502379" w:rsidP="00502379">
      <w:r w:rsidRPr="009A3D4D">
        <w:t>Many large prebiotic molecules can be detected in this range, such as CH</w:t>
      </w:r>
      <w:r w:rsidRPr="00906DC6">
        <w:t>3</w:t>
      </w:r>
      <w:r w:rsidRPr="009A3D4D">
        <w:t>OH, CH</w:t>
      </w:r>
      <w:r w:rsidRPr="00906DC6">
        <w:t>3</w:t>
      </w:r>
      <w:r w:rsidRPr="009A3D4D">
        <w:t>C</w:t>
      </w:r>
      <w:r w:rsidRPr="00906DC6">
        <w:t>5</w:t>
      </w:r>
      <w:r w:rsidRPr="009A3D4D">
        <w:t>N, and the long carbon chains (HC</w:t>
      </w:r>
      <w:r w:rsidRPr="00906DC6">
        <w:t>3</w:t>
      </w:r>
      <w:r w:rsidRPr="009A3D4D">
        <w:t>N, HC</w:t>
      </w:r>
      <w:r w:rsidRPr="00906DC6">
        <w:t>9</w:t>
      </w:r>
      <w:r w:rsidRPr="009A3D4D">
        <w:t>N, C</w:t>
      </w:r>
      <w:r w:rsidRPr="00906DC6">
        <w:t>3</w:t>
      </w:r>
      <w:r w:rsidRPr="009A3D4D">
        <w:t>N, C</w:t>
      </w:r>
      <w:r w:rsidRPr="00906DC6">
        <w:t>5</w:t>
      </w:r>
      <w:r w:rsidRPr="009A3D4D">
        <w:t>H, etc). Particularly important are some deuterated molecules (DNC, DC</w:t>
      </w:r>
      <w:r w:rsidRPr="00906DC6">
        <w:t>3</w:t>
      </w:r>
      <w:r w:rsidRPr="009A3D4D">
        <w:t>N and mainly N</w:t>
      </w:r>
      <w:r w:rsidRPr="00906DC6">
        <w:t>2</w:t>
      </w:r>
      <w:r w:rsidRPr="009A3D4D">
        <w:t>D+), where the N</w:t>
      </w:r>
      <w:r w:rsidRPr="00906DC6">
        <w:t>2</w:t>
      </w:r>
      <w:r w:rsidRPr="009A3D4D">
        <w:t>D+ J=1-0 line at 77.1 GHz is the best tracer of pre-stellar condensations, particularly in the crucial phase in which stars are ready to be formed, but with the interstellar gas still being cold.</w:t>
      </w:r>
    </w:p>
    <w:p w14:paraId="23C585D2" w14:textId="77777777" w:rsidR="00502379" w:rsidRPr="009A3D4D" w:rsidRDefault="00502379" w:rsidP="00502379">
      <w:r w:rsidRPr="009A3D4D">
        <w:t>Another field of research in the frequency range of 7</w:t>
      </w:r>
      <w:r>
        <w:t>6</w:t>
      </w:r>
      <w:r w:rsidRPr="009A3D4D">
        <w:t>-81 GHz is the study of emission of galaxies, observed via the highly redshifted CO lines. The analysis of these lines is required to understand star formation inside galaxies.</w:t>
      </w:r>
    </w:p>
    <w:p w14:paraId="00CAC4D3" w14:textId="359CDC3D" w:rsidR="007F1722" w:rsidRPr="00462059" w:rsidRDefault="00502379" w:rsidP="00462059">
      <w:r>
        <w:t>According to footnote No. 5.149 of the Radio Regulations, administrations are urged to take all practicable steps to protect the RAS from harmful interference in the 76-86 GHz frequency band. The necessary protection levels are defined in Recommendation ITU-R RA.769-2</w:t>
      </w:r>
      <w:bookmarkStart w:id="69" w:name="_Ref104370005"/>
      <w:r w:rsidR="0087380A">
        <w:t xml:space="preserve"> </w:t>
      </w:r>
      <w:r>
        <w:fldChar w:fldCharType="begin"/>
      </w:r>
      <w:r>
        <w:instrText xml:space="preserve"> REF _Ref107853879 \r \h </w:instrText>
      </w:r>
      <w:r>
        <w:fldChar w:fldCharType="separate"/>
      </w:r>
      <w:r w:rsidR="00216F00">
        <w:t>[16]</w:t>
      </w:r>
      <w:r>
        <w:fldChar w:fldCharType="end"/>
      </w:r>
      <w:bookmarkEnd w:id="69"/>
      <w:r w:rsidR="0087380A">
        <w:t xml:space="preserve">, </w:t>
      </w:r>
      <w:r w:rsidR="00D212F3">
        <w:t xml:space="preserve">whose </w:t>
      </w:r>
      <w:r>
        <w:t xml:space="preserve">Table 1 contains threshold levels for </w:t>
      </w:r>
      <w:r w:rsidR="0087380A">
        <w:t xml:space="preserve">the </w:t>
      </w:r>
      <w:r>
        <w:t>so-called continuum observations (which appl</w:t>
      </w:r>
      <w:r w:rsidR="0087380A">
        <w:t>y</w:t>
      </w:r>
      <w:r>
        <w:t xml:space="preserve"> here) for a range of example bands. As no value is provided in th</w:t>
      </w:r>
      <w:r w:rsidR="0087380A">
        <w:t>at</w:t>
      </w:r>
      <w:r>
        <w:t xml:space="preserve"> Table for the particular frequency band</w:t>
      </w:r>
      <w:r w:rsidR="0087380A">
        <w:t>s</w:t>
      </w:r>
      <w:r>
        <w:t xml:space="preserve"> studied in this </w:t>
      </w:r>
      <w:r w:rsidR="0087380A">
        <w:t>R</w:t>
      </w:r>
      <w:r>
        <w:t>eport, the threshold values provide</w:t>
      </w:r>
      <w:r w:rsidR="0087380A">
        <w:t>d</w:t>
      </w:r>
      <w:r>
        <w:t xml:space="preserve"> for 89 GHz</w:t>
      </w:r>
      <w:r w:rsidR="0087380A">
        <w:t xml:space="preserve"> are considered</w:t>
      </w:r>
      <w:r>
        <w:t>.</w:t>
      </w:r>
    </w:p>
    <w:p w14:paraId="792775DE" w14:textId="246F0FAF" w:rsidR="009A296E" w:rsidRPr="00590C03" w:rsidRDefault="009A296E" w:rsidP="00315BA1">
      <w:pPr>
        <w:pStyle w:val="Heading3"/>
        <w:rPr>
          <w:rStyle w:val="ECCHLbold"/>
          <w:rFonts w:eastAsia="Calibri" w:cs="Times New Roman"/>
          <w:bCs w:val="0"/>
          <w:szCs w:val="22"/>
          <w:lang w:val="en-GB"/>
        </w:rPr>
      </w:pPr>
      <w:bookmarkStart w:id="70" w:name="_Toc122084687"/>
      <w:r w:rsidRPr="00325272">
        <w:rPr>
          <w:rStyle w:val="ECCHLbold"/>
          <w:b/>
        </w:rPr>
        <w:t>RAS protection criterion</w:t>
      </w:r>
      <w:bookmarkEnd w:id="70"/>
    </w:p>
    <w:p w14:paraId="79E1CB8B" w14:textId="422B1ABF" w:rsidR="009A296E" w:rsidRPr="009A296E" w:rsidRDefault="009A296E" w:rsidP="009A296E">
      <w:r>
        <w:t xml:space="preserve">In Recommendation ITU-R RA.769-2 the protection criterion </w:t>
      </w:r>
      <w:r w:rsidR="00502379">
        <w:t>for</w:t>
      </w:r>
      <w:r>
        <w:t xml:space="preserve"> continuum observations</w:t>
      </w:r>
      <w:r w:rsidR="00906DC6">
        <w:t xml:space="preserve"> </w:t>
      </w:r>
      <w:r w:rsidR="00502379">
        <w:t>in</w:t>
      </w:r>
      <w:r>
        <w:t xml:space="preserve"> the relevant frequency range </w:t>
      </w:r>
      <w:r w:rsidR="00502379">
        <w:t xml:space="preserve">provides </w:t>
      </w:r>
      <w:r>
        <w:t xml:space="preserve">a value of -228 dB (W/m²/Hz), which was also used in existing studies. However, for this </w:t>
      </w:r>
      <w:r w:rsidR="00906DC6">
        <w:t xml:space="preserve">Report </w:t>
      </w:r>
      <w:r>
        <w:t xml:space="preserve">a </w:t>
      </w:r>
      <w:r w:rsidR="00641DD2">
        <w:t>power spectral density (</w:t>
      </w:r>
      <w:r>
        <w:t>PSD</w:t>
      </w:r>
      <w:r w:rsidR="00641DD2">
        <w:t>)</w:t>
      </w:r>
      <w:r>
        <w:t xml:space="preserve"> limit is proposed to be calculated from the interference input power limit of -189 dBW which is also given in RA.769-2. This results for a 4 GHz Radar system in </w:t>
      </w:r>
      <w:r w:rsidR="004559F5">
        <w:t>-195 dBm/MHz</w:t>
      </w:r>
      <w:r>
        <w:t xml:space="preserve">, for a 2 GHz Radar system in </w:t>
      </w:r>
      <w:r w:rsidR="004559F5">
        <w:t>-192 dBm/MHz</w:t>
      </w:r>
      <w:r>
        <w:t xml:space="preserve"> and for a 1 GHz radar system in </w:t>
      </w:r>
      <w:r w:rsidR="004559F5">
        <w:t>-189 dBm/MHz</w:t>
      </w:r>
      <w:r>
        <w:t>.</w:t>
      </w:r>
    </w:p>
    <w:p w14:paraId="7E88C513" w14:textId="08B2548F" w:rsidR="00502379" w:rsidRPr="00315BA1" w:rsidRDefault="00502379" w:rsidP="00315BA1">
      <w:pPr>
        <w:pStyle w:val="Heading3"/>
        <w:rPr>
          <w:rStyle w:val="ECCHLbold"/>
          <w:b/>
          <w:i/>
        </w:rPr>
      </w:pPr>
      <w:bookmarkStart w:id="71" w:name="_Toc122084688"/>
      <w:r w:rsidRPr="00325272">
        <w:rPr>
          <w:rStyle w:val="ECCHLbold"/>
          <w:b/>
        </w:rPr>
        <w:t xml:space="preserve">Parameters used in </w:t>
      </w:r>
      <w:r w:rsidRPr="00315BA1">
        <w:rPr>
          <w:rStyle w:val="ECCParagraph"/>
          <w:lang w:val="da-DK"/>
        </w:rPr>
        <w:t>th</w:t>
      </w:r>
      <w:r w:rsidR="00EE473B" w:rsidRPr="00315BA1">
        <w:rPr>
          <w:rStyle w:val="ECCParagraph"/>
          <w:lang w:val="da-DK"/>
        </w:rPr>
        <w:t>is</w:t>
      </w:r>
      <w:r w:rsidRPr="00325272">
        <w:rPr>
          <w:rStyle w:val="ECCHLbold"/>
          <w:b/>
        </w:rPr>
        <w:t xml:space="preserve"> </w:t>
      </w:r>
      <w:r w:rsidR="00906DC6" w:rsidRPr="00325272">
        <w:rPr>
          <w:rStyle w:val="ECCHLbold"/>
          <w:b/>
        </w:rPr>
        <w:t>Report</w:t>
      </w:r>
      <w:bookmarkEnd w:id="71"/>
    </w:p>
    <w:p w14:paraId="66F6769D" w14:textId="405EA3E7" w:rsidR="003756B1" w:rsidRPr="00BA240D" w:rsidRDefault="003756B1" w:rsidP="003A2BB8">
      <w:r w:rsidRPr="00BA240D">
        <w:t>For the single interferer study</w:t>
      </w:r>
      <w:r w:rsidR="00765D21">
        <w:t xml:space="preserve"> (see section </w:t>
      </w:r>
      <w:r w:rsidR="00765D21">
        <w:fldChar w:fldCharType="begin"/>
      </w:r>
      <w:r w:rsidR="00765D21">
        <w:instrText xml:space="preserve"> REF _Ref120639898 \r \h </w:instrText>
      </w:r>
      <w:r w:rsidR="00765D21">
        <w:fldChar w:fldCharType="separate"/>
      </w:r>
      <w:r w:rsidR="00216F00">
        <w:t>4.1.4.1</w:t>
      </w:r>
      <w:r w:rsidR="00765D21">
        <w:fldChar w:fldCharType="end"/>
      </w:r>
      <w:r w:rsidR="00765D21">
        <w:t>),</w:t>
      </w:r>
      <w:r w:rsidRPr="00BA240D">
        <w:t xml:space="preserve"> it is assumed that the device under test is a car equipped with a single radar Type A which belongs to the category of Long</w:t>
      </w:r>
      <w:r w:rsidR="0081105B">
        <w:t xml:space="preserve"> </w:t>
      </w:r>
      <w:r w:rsidRPr="00BA240D">
        <w:t>Range Radar (LRR).</w:t>
      </w:r>
    </w:p>
    <w:p w14:paraId="183160AB" w14:textId="1452E91E" w:rsidR="003756B1" w:rsidRPr="00BA240D" w:rsidRDefault="003756B1" w:rsidP="00A461DE">
      <w:r w:rsidRPr="00BA240D">
        <w:t>For the aggregation study</w:t>
      </w:r>
      <w:r w:rsidR="00765D21">
        <w:t xml:space="preserve"> (see section </w:t>
      </w:r>
      <w:r w:rsidR="00765D21">
        <w:fldChar w:fldCharType="begin"/>
      </w:r>
      <w:r w:rsidR="00765D21">
        <w:instrText xml:space="preserve"> REF _Ref120639917 \r \h </w:instrText>
      </w:r>
      <w:r w:rsidR="00765D21">
        <w:fldChar w:fldCharType="separate"/>
      </w:r>
      <w:r w:rsidR="003A613C">
        <w:t>4.1.4.2</w:t>
      </w:r>
      <w:r w:rsidR="00765D21">
        <w:fldChar w:fldCharType="end"/>
      </w:r>
      <w:r w:rsidR="00765D21">
        <w:t>)</w:t>
      </w:r>
      <w:r w:rsidRPr="00BA240D">
        <w:t xml:space="preserve"> it is assumed that the device under test is a car equipped with several radar devices.</w:t>
      </w:r>
    </w:p>
    <w:p w14:paraId="124140AF" w14:textId="7FEA0F49" w:rsidR="003756B1" w:rsidRPr="00BA240D" w:rsidRDefault="003756B1" w:rsidP="00575B0B">
      <w:r w:rsidRPr="00BA240D">
        <w:t xml:space="preserve">The technical parameters of a radar device </w:t>
      </w:r>
      <w:r w:rsidR="00906DC6" w:rsidRPr="00BA240D">
        <w:t>are</w:t>
      </w:r>
      <w:r w:rsidRPr="00BA240D">
        <w:t xml:space="preserve"> shown in </w:t>
      </w:r>
      <w:r w:rsidR="00906DC6" w:rsidRPr="00BA240D">
        <w:fldChar w:fldCharType="begin"/>
      </w:r>
      <w:r w:rsidR="00906DC6" w:rsidRPr="00BA240D">
        <w:instrText xml:space="preserve"> REF _Ref107853410 \r \h </w:instrText>
      </w:r>
      <w:r w:rsidR="00906DC6" w:rsidRPr="00BA240D">
        <w:fldChar w:fldCharType="separate"/>
      </w:r>
      <w:r w:rsidR="003A613C">
        <w:t>2.2</w:t>
      </w:r>
      <w:r w:rsidR="00906DC6" w:rsidRPr="00BA240D">
        <w:fldChar w:fldCharType="end"/>
      </w:r>
      <w:r w:rsidRPr="00BA240D">
        <w:t xml:space="preserve">. However, the transmitter antenna pattern has to be taken into account for cases where the RAS station is not located close to the boresight of the </w:t>
      </w:r>
      <w:r w:rsidR="00906DC6" w:rsidRPr="00BA240D">
        <w:t>r</w:t>
      </w:r>
      <w:r w:rsidRPr="00BA240D">
        <w:t>adar antenna.</w:t>
      </w:r>
    </w:p>
    <w:p w14:paraId="1863798E" w14:textId="3C62B430" w:rsidR="00502379" w:rsidRPr="00095C55" w:rsidRDefault="00502379" w:rsidP="00502379">
      <w:r w:rsidRPr="003F2A03">
        <w:t>The parameters for the radio astronomy station are defined in Recommen</w:t>
      </w:r>
      <w:r w:rsidRPr="00095C55">
        <w:t>dation ITU-R RA.769-2</w:t>
      </w:r>
      <w:r w:rsidR="0084778C">
        <w:t xml:space="preserve"> </w:t>
      </w:r>
      <w:r w:rsidR="0084778C">
        <w:fldChar w:fldCharType="begin"/>
      </w:r>
      <w:r w:rsidR="0084778C">
        <w:instrText xml:space="preserve"> REF _Ref107853879 \r \h </w:instrText>
      </w:r>
      <w:r w:rsidR="0084778C">
        <w:fldChar w:fldCharType="separate"/>
      </w:r>
      <w:r w:rsidR="003A613C">
        <w:t>[16]</w:t>
      </w:r>
      <w:r w:rsidR="0084778C">
        <w:fldChar w:fldCharType="end"/>
      </w:r>
      <w:r w:rsidRPr="00095C55">
        <w:t xml:space="preserve"> and are shown in </w:t>
      </w:r>
      <w:r w:rsidR="00BA5616">
        <w:fldChar w:fldCharType="begin"/>
      </w:r>
      <w:r w:rsidR="00BA5616">
        <w:instrText xml:space="preserve"> REF _Ref104366984 \h </w:instrText>
      </w:r>
      <w:r w:rsidR="00BA5616">
        <w:fldChar w:fldCharType="separate"/>
      </w:r>
      <w:r w:rsidR="003A613C">
        <w:t xml:space="preserve">Table </w:t>
      </w:r>
      <w:r w:rsidR="003A613C">
        <w:rPr>
          <w:noProof/>
        </w:rPr>
        <w:t>9</w:t>
      </w:r>
      <w:r w:rsidR="00BA5616">
        <w:fldChar w:fldCharType="end"/>
      </w:r>
      <w:r w:rsidRPr="00095C55">
        <w:t>. A list of RAS stations</w:t>
      </w:r>
      <w:r>
        <w:t xml:space="preserve"> in Europe</w:t>
      </w:r>
      <w:r w:rsidRPr="00095C55">
        <w:t xml:space="preserve"> is in</w:t>
      </w:r>
      <w:r w:rsidR="003144FB">
        <w:t>cluded in</w:t>
      </w:r>
      <w:r w:rsidR="00441CDE">
        <w:t xml:space="preserve"> </w:t>
      </w:r>
      <w:r w:rsidR="00BA5616">
        <w:fldChar w:fldCharType="begin"/>
      </w:r>
      <w:r w:rsidR="00BA5616">
        <w:instrText xml:space="preserve"> REF _Ref111825537 \h </w:instrText>
      </w:r>
      <w:r w:rsidR="00BA5616">
        <w:fldChar w:fldCharType="separate"/>
      </w:r>
      <w:r w:rsidR="003A613C">
        <w:t xml:space="preserve">Table </w:t>
      </w:r>
      <w:r w:rsidR="003A613C">
        <w:rPr>
          <w:noProof/>
        </w:rPr>
        <w:t>10</w:t>
      </w:r>
      <w:r w:rsidR="00BA5616">
        <w:fldChar w:fldCharType="end"/>
      </w:r>
      <w:r w:rsidRPr="00095C55">
        <w:t xml:space="preserve">. </w:t>
      </w:r>
    </w:p>
    <w:p w14:paraId="3B3AFBAD" w14:textId="27EE7D47" w:rsidR="00502379" w:rsidRPr="009A3D4D" w:rsidRDefault="00502379" w:rsidP="00502379">
      <w:pPr>
        <w:pStyle w:val="Caption"/>
      </w:pPr>
      <w:bookmarkStart w:id="72" w:name="_Ref104366984"/>
      <w:r>
        <w:lastRenderedPageBreak/>
        <w:t xml:space="preserve">Table </w:t>
      </w:r>
      <w:r w:rsidR="000B6D34">
        <w:fldChar w:fldCharType="begin"/>
      </w:r>
      <w:r w:rsidR="000B6D34">
        <w:instrText xml:space="preserve"> SEQ Table \* ARABIC </w:instrText>
      </w:r>
      <w:r w:rsidR="000B6D34">
        <w:fldChar w:fldCharType="separate"/>
      </w:r>
      <w:r w:rsidR="003A613C">
        <w:rPr>
          <w:noProof/>
        </w:rPr>
        <w:t>9</w:t>
      </w:r>
      <w:r w:rsidR="000B6D34">
        <w:rPr>
          <w:noProof/>
        </w:rPr>
        <w:fldChar w:fldCharType="end"/>
      </w:r>
      <w:bookmarkEnd w:id="72"/>
      <w:r>
        <w:t xml:space="preserve">: </w:t>
      </w:r>
      <w:r w:rsidRPr="009A3D4D">
        <w:t>Radio astronomy station parameters</w:t>
      </w:r>
    </w:p>
    <w:tbl>
      <w:tblPr>
        <w:tblStyle w:val="ECCTable-redheader"/>
        <w:tblW w:w="9351" w:type="dxa"/>
        <w:tblInd w:w="0" w:type="dxa"/>
        <w:tblLayout w:type="fixed"/>
        <w:tblLook w:val="0420" w:firstRow="1" w:lastRow="0" w:firstColumn="0" w:lastColumn="0" w:noHBand="0" w:noVBand="1"/>
      </w:tblPr>
      <w:tblGrid>
        <w:gridCol w:w="2122"/>
        <w:gridCol w:w="2324"/>
        <w:gridCol w:w="4905"/>
      </w:tblGrid>
      <w:tr w:rsidR="00502379" w:rsidRPr="00095C55" w14:paraId="3F6B21F4" w14:textId="77777777" w:rsidTr="00590126">
        <w:trPr>
          <w:cnfStyle w:val="100000000000" w:firstRow="1" w:lastRow="0" w:firstColumn="0" w:lastColumn="0" w:oddVBand="0" w:evenVBand="0" w:oddHBand="0" w:evenHBand="0" w:firstRowFirstColumn="0" w:firstRowLastColumn="0" w:lastRowFirstColumn="0" w:lastRowLastColumn="0"/>
          <w:trHeight w:val="283"/>
        </w:trPr>
        <w:tc>
          <w:tcPr>
            <w:tcW w:w="2122" w:type="dxa"/>
          </w:tcPr>
          <w:p w14:paraId="60D5F370" w14:textId="77777777" w:rsidR="00502379" w:rsidRPr="00502379" w:rsidRDefault="00502379" w:rsidP="00502379">
            <w:r w:rsidRPr="00095C55">
              <w:t>System Parameter</w:t>
            </w:r>
          </w:p>
        </w:tc>
        <w:tc>
          <w:tcPr>
            <w:tcW w:w="2324" w:type="dxa"/>
          </w:tcPr>
          <w:p w14:paraId="0AE8F67E" w14:textId="77777777" w:rsidR="00502379" w:rsidRPr="00502379" w:rsidRDefault="00502379" w:rsidP="00502379">
            <w:r>
              <w:t>Value</w:t>
            </w:r>
          </w:p>
        </w:tc>
        <w:tc>
          <w:tcPr>
            <w:tcW w:w="4905" w:type="dxa"/>
          </w:tcPr>
          <w:p w14:paraId="2644FB58" w14:textId="77777777" w:rsidR="00502379" w:rsidRPr="00502379" w:rsidRDefault="00502379" w:rsidP="00502379">
            <w:r w:rsidRPr="00095C55">
              <w:t>Remarks</w:t>
            </w:r>
          </w:p>
        </w:tc>
      </w:tr>
      <w:tr w:rsidR="00502379" w:rsidRPr="00095C55" w14:paraId="0E786127" w14:textId="77777777" w:rsidTr="00590126">
        <w:trPr>
          <w:trHeight w:val="283"/>
        </w:trPr>
        <w:tc>
          <w:tcPr>
            <w:tcW w:w="2122" w:type="dxa"/>
          </w:tcPr>
          <w:p w14:paraId="0C027652" w14:textId="77777777" w:rsidR="00502379" w:rsidRPr="00502379" w:rsidRDefault="00502379" w:rsidP="00502379">
            <w:r w:rsidRPr="009A3D4D">
              <w:t>Integration time</w:t>
            </w:r>
          </w:p>
        </w:tc>
        <w:tc>
          <w:tcPr>
            <w:tcW w:w="2324" w:type="dxa"/>
          </w:tcPr>
          <w:p w14:paraId="5581D1BF" w14:textId="77777777" w:rsidR="00502379" w:rsidRPr="00502379" w:rsidRDefault="00502379" w:rsidP="00502379">
            <w:r w:rsidRPr="009A3D4D">
              <w:t>2000 s</w:t>
            </w:r>
          </w:p>
        </w:tc>
        <w:tc>
          <w:tcPr>
            <w:tcW w:w="4905" w:type="dxa"/>
          </w:tcPr>
          <w:p w14:paraId="705881CC" w14:textId="77777777" w:rsidR="00502379" w:rsidRPr="009A3D4D" w:rsidRDefault="00502379" w:rsidP="00502379"/>
        </w:tc>
      </w:tr>
      <w:tr w:rsidR="00502379" w:rsidRPr="00095C55" w14:paraId="1949FEAE" w14:textId="77777777" w:rsidTr="00590126">
        <w:trPr>
          <w:trHeight w:val="283"/>
        </w:trPr>
        <w:tc>
          <w:tcPr>
            <w:tcW w:w="2122" w:type="dxa"/>
          </w:tcPr>
          <w:p w14:paraId="3B33DA54" w14:textId="77777777" w:rsidR="00502379" w:rsidRPr="00502379" w:rsidRDefault="00502379" w:rsidP="005213FE">
            <w:pPr>
              <w:jc w:val="left"/>
            </w:pPr>
            <w:r w:rsidRPr="009A3D4D">
              <w:t>Side lobe gain, Gr</w:t>
            </w:r>
          </w:p>
        </w:tc>
        <w:tc>
          <w:tcPr>
            <w:tcW w:w="2324" w:type="dxa"/>
          </w:tcPr>
          <w:p w14:paraId="4F4B9517" w14:textId="77777777" w:rsidR="00502379" w:rsidRPr="00502379" w:rsidRDefault="00502379" w:rsidP="00502379">
            <w:r w:rsidRPr="009A3D4D">
              <w:t>0 dBi</w:t>
            </w:r>
          </w:p>
        </w:tc>
        <w:tc>
          <w:tcPr>
            <w:tcW w:w="4905" w:type="dxa"/>
          </w:tcPr>
          <w:p w14:paraId="21A385A0" w14:textId="24022B25" w:rsidR="00502379" w:rsidRPr="00502379" w:rsidRDefault="00502379" w:rsidP="009B2D2E">
            <w:pPr>
              <w:jc w:val="left"/>
            </w:pPr>
            <w:r w:rsidRPr="009A3D4D">
              <w:t>According to Recommendation ITU-R RA.769-2</w:t>
            </w:r>
            <w:r w:rsidR="00315BA1">
              <w:t xml:space="preserve"> </w:t>
            </w:r>
            <w:r w:rsidR="00315BA1">
              <w:fldChar w:fldCharType="begin"/>
            </w:r>
            <w:r w:rsidR="00315BA1">
              <w:instrText xml:space="preserve"> REF _Ref107853879 \r \h </w:instrText>
            </w:r>
            <w:r w:rsidR="00590126">
              <w:instrText xml:space="preserve"> \* MERGEFORMAT </w:instrText>
            </w:r>
            <w:r w:rsidR="00315BA1">
              <w:fldChar w:fldCharType="separate"/>
            </w:r>
            <w:r w:rsidR="00315BA1">
              <w:t>[16]</w:t>
            </w:r>
            <w:r w:rsidR="00315BA1">
              <w:fldChar w:fldCharType="end"/>
            </w:r>
            <w:r w:rsidRPr="009A3D4D">
              <w:t>, only side lobe receptions need to be considered</w:t>
            </w:r>
          </w:p>
        </w:tc>
      </w:tr>
      <w:tr w:rsidR="0084778C" w:rsidRPr="00095C55" w14:paraId="54BE1F01" w14:textId="77777777" w:rsidTr="00590126">
        <w:trPr>
          <w:trHeight w:val="283"/>
        </w:trPr>
        <w:tc>
          <w:tcPr>
            <w:tcW w:w="2122" w:type="dxa"/>
          </w:tcPr>
          <w:p w14:paraId="0D3152A6" w14:textId="0FD35E0E" w:rsidR="0084778C" w:rsidRPr="009A3D4D" w:rsidRDefault="0084778C" w:rsidP="00502379">
            <w:r>
              <w:t>Duty cycle</w:t>
            </w:r>
          </w:p>
        </w:tc>
        <w:tc>
          <w:tcPr>
            <w:tcW w:w="2324" w:type="dxa"/>
          </w:tcPr>
          <w:p w14:paraId="383C6B6B" w14:textId="24F04A54" w:rsidR="0084778C" w:rsidRPr="009A3D4D" w:rsidRDefault="0084778C" w:rsidP="00502379">
            <w:r>
              <w:t>30 %</w:t>
            </w:r>
          </w:p>
        </w:tc>
        <w:tc>
          <w:tcPr>
            <w:tcW w:w="4905" w:type="dxa"/>
          </w:tcPr>
          <w:p w14:paraId="00F1BBCC" w14:textId="44145D7C" w:rsidR="0084778C" w:rsidRPr="009A3D4D" w:rsidRDefault="0084778C" w:rsidP="009B2D2E">
            <w:pPr>
              <w:jc w:val="left"/>
            </w:pPr>
            <w:r>
              <w:t>Percentage of time where the signal is active. It reduces the average power</w:t>
            </w:r>
          </w:p>
        </w:tc>
      </w:tr>
      <w:tr w:rsidR="00502379" w:rsidRPr="00095C55" w14:paraId="04A342F7" w14:textId="77777777" w:rsidTr="00590126">
        <w:trPr>
          <w:trHeight w:val="283"/>
        </w:trPr>
        <w:tc>
          <w:tcPr>
            <w:tcW w:w="2122" w:type="dxa"/>
          </w:tcPr>
          <w:p w14:paraId="46BC0B7D" w14:textId="77777777" w:rsidR="00502379" w:rsidRPr="00502379" w:rsidRDefault="00502379" w:rsidP="00502379">
            <w:r w:rsidRPr="009A3D4D">
              <w:t>Threshold interference level:</w:t>
            </w:r>
          </w:p>
          <w:p w14:paraId="37C1D4D0" w14:textId="52268FFD" w:rsidR="00502379" w:rsidRPr="009A3D4D" w:rsidRDefault="00502379" w:rsidP="00502379">
            <w:r w:rsidRPr="009A3D4D">
              <w:t>Recommended continuum power, P</w:t>
            </w:r>
            <w:r w:rsidRPr="00E332A8">
              <w:rPr>
                <w:rStyle w:val="ECCHLsubscript"/>
              </w:rPr>
              <w:t>lim</w:t>
            </w:r>
          </w:p>
        </w:tc>
        <w:tc>
          <w:tcPr>
            <w:tcW w:w="2324" w:type="dxa"/>
          </w:tcPr>
          <w:p w14:paraId="0CE8047C" w14:textId="68B2EEAE" w:rsidR="00502379" w:rsidRPr="00095C55" w:rsidRDefault="00502379" w:rsidP="00502379">
            <w:r w:rsidRPr="009A3D4D">
              <w:t>-189 dBW</w:t>
            </w:r>
          </w:p>
        </w:tc>
        <w:tc>
          <w:tcPr>
            <w:tcW w:w="4905" w:type="dxa"/>
          </w:tcPr>
          <w:p w14:paraId="3C00C571" w14:textId="4021A4C8" w:rsidR="00502379" w:rsidRPr="00502379" w:rsidRDefault="00502379" w:rsidP="009B2D2E">
            <w:pPr>
              <w:jc w:val="left"/>
            </w:pPr>
            <w:r w:rsidRPr="009A3D4D">
              <w:t>For continuum observations, extracted from Recommendation ITU-R RA.769-2</w:t>
            </w:r>
            <w:r w:rsidR="0084778C">
              <w:t xml:space="preserve"> </w:t>
            </w:r>
            <w:r w:rsidR="0084778C">
              <w:fldChar w:fldCharType="begin"/>
            </w:r>
            <w:r w:rsidR="0084778C">
              <w:instrText xml:space="preserve"> REF _Ref107853879 \r \h </w:instrText>
            </w:r>
            <w:r w:rsidR="0084778C">
              <w:fldChar w:fldCharType="separate"/>
            </w:r>
            <w:r w:rsidR="003A613C">
              <w:t>[16]</w:t>
            </w:r>
            <w:r w:rsidR="0084778C">
              <w:fldChar w:fldCharType="end"/>
            </w:r>
          </w:p>
        </w:tc>
      </w:tr>
      <w:tr w:rsidR="00502379" w:rsidRPr="00095C55" w14:paraId="4519FEED" w14:textId="77777777" w:rsidTr="00590126">
        <w:trPr>
          <w:trHeight w:val="283"/>
        </w:trPr>
        <w:tc>
          <w:tcPr>
            <w:tcW w:w="2122" w:type="dxa"/>
          </w:tcPr>
          <w:p w14:paraId="064CB914" w14:textId="77777777" w:rsidR="00502379" w:rsidRPr="00502379" w:rsidRDefault="00502379" w:rsidP="00502379">
            <w:r w:rsidRPr="009A3D4D">
              <w:t xml:space="preserve">Antenna height, </w:t>
            </w:r>
            <w:proofErr w:type="spellStart"/>
            <w:r w:rsidRPr="009A3D4D">
              <w:t>h</w:t>
            </w:r>
            <w:r w:rsidRPr="00502379">
              <w:t>rx</w:t>
            </w:r>
            <w:proofErr w:type="spellEnd"/>
          </w:p>
        </w:tc>
        <w:tc>
          <w:tcPr>
            <w:tcW w:w="2324" w:type="dxa"/>
          </w:tcPr>
          <w:p w14:paraId="4864E259" w14:textId="77777777" w:rsidR="00502379" w:rsidRPr="00502379" w:rsidRDefault="00502379" w:rsidP="00502379">
            <w:r>
              <w:t>D/2 m</w:t>
            </w:r>
          </w:p>
        </w:tc>
        <w:tc>
          <w:tcPr>
            <w:tcW w:w="4905" w:type="dxa"/>
          </w:tcPr>
          <w:p w14:paraId="614C3F01" w14:textId="2D8DB655" w:rsidR="00502379" w:rsidRPr="00502379" w:rsidRDefault="00502379" w:rsidP="009B2D2E">
            <w:pPr>
              <w:jc w:val="left"/>
            </w:pPr>
            <w:r>
              <w:t>D</w:t>
            </w:r>
            <w:r w:rsidRPr="00502379">
              <w:t xml:space="preserve"> is the diameter of the antenna. See column 5</w:t>
            </w:r>
            <w:r w:rsidR="0084778C">
              <w:t xml:space="preserve"> of</w:t>
            </w:r>
            <w:r w:rsidR="00BA5616">
              <w:t xml:space="preserve"> </w:t>
            </w:r>
            <w:r w:rsidR="00BA5616">
              <w:fldChar w:fldCharType="begin"/>
            </w:r>
            <w:r w:rsidR="00BA5616">
              <w:instrText xml:space="preserve"> REF _Ref111825537 \h </w:instrText>
            </w:r>
            <w:r w:rsidR="00BA5616">
              <w:fldChar w:fldCharType="separate"/>
            </w:r>
            <w:r w:rsidR="003A613C">
              <w:t xml:space="preserve">Table </w:t>
            </w:r>
            <w:r w:rsidR="003A613C">
              <w:rPr>
                <w:noProof/>
              </w:rPr>
              <w:t>10</w:t>
            </w:r>
            <w:r w:rsidR="00BA5616">
              <w:fldChar w:fldCharType="end"/>
            </w:r>
          </w:p>
        </w:tc>
      </w:tr>
      <w:tr w:rsidR="0096294E" w:rsidRPr="00BA240D" w14:paraId="4F36E29A" w14:textId="77777777" w:rsidTr="00590126">
        <w:trPr>
          <w:trHeight w:val="283"/>
        </w:trPr>
        <w:tc>
          <w:tcPr>
            <w:tcW w:w="2122" w:type="dxa"/>
          </w:tcPr>
          <w:p w14:paraId="4E20F035" w14:textId="4A4F7846" w:rsidR="0096294E" w:rsidRPr="00BA240D" w:rsidRDefault="0096294E" w:rsidP="00BA240D">
            <w:r w:rsidRPr="00BA240D">
              <w:t>Polari</w:t>
            </w:r>
            <w:r w:rsidR="00277528">
              <w:t>s</w:t>
            </w:r>
            <w:r w:rsidRPr="00BA240D">
              <w:t>ation loss</w:t>
            </w:r>
          </w:p>
        </w:tc>
        <w:tc>
          <w:tcPr>
            <w:tcW w:w="2324" w:type="dxa"/>
          </w:tcPr>
          <w:p w14:paraId="60ABF193" w14:textId="265A9416" w:rsidR="0096294E" w:rsidRPr="00BA240D" w:rsidRDefault="0096294E" w:rsidP="00BA240D">
            <w:r w:rsidRPr="00BA240D">
              <w:t>0 dB</w:t>
            </w:r>
          </w:p>
        </w:tc>
        <w:tc>
          <w:tcPr>
            <w:tcW w:w="4905" w:type="dxa"/>
          </w:tcPr>
          <w:p w14:paraId="3F5F89D1" w14:textId="65C5F290" w:rsidR="0096294E" w:rsidRPr="00BA240D" w:rsidRDefault="0096294E" w:rsidP="00BA240D">
            <w:r w:rsidRPr="00BA240D">
              <w:t>RAS observations use both polari</w:t>
            </w:r>
            <w:r w:rsidR="00277528">
              <w:t>s</w:t>
            </w:r>
            <w:r w:rsidRPr="00BA240D">
              <w:t>ations</w:t>
            </w:r>
          </w:p>
        </w:tc>
      </w:tr>
    </w:tbl>
    <w:p w14:paraId="1D766040" w14:textId="77777777" w:rsidR="00502379" w:rsidRPr="007426D9" w:rsidRDefault="00502379" w:rsidP="00315BA1">
      <w:pPr>
        <w:pStyle w:val="Heading3"/>
        <w:rPr>
          <w:rStyle w:val="ECCHLbold"/>
          <w:rFonts w:eastAsia="Calibri" w:cs="Times New Roman"/>
          <w:bCs w:val="0"/>
          <w:szCs w:val="22"/>
          <w:lang w:val="en-GB"/>
        </w:rPr>
      </w:pPr>
      <w:bookmarkStart w:id="73" w:name="_Toc122084689"/>
      <w:r w:rsidRPr="00325272">
        <w:rPr>
          <w:rStyle w:val="ECCHLbold"/>
          <w:b/>
        </w:rPr>
        <w:t>Interference scenarios and methodologies</w:t>
      </w:r>
      <w:bookmarkEnd w:id="73"/>
    </w:p>
    <w:p w14:paraId="615736A3" w14:textId="29F1C638" w:rsidR="00502379" w:rsidRDefault="00502379" w:rsidP="00502379">
      <w:r>
        <w:t xml:space="preserve">In the following, two different scenarios are considered. First, a single-entry worst-case study is performed, in which it is assumed that a car points (one of) its Radar system (type A) towards the RAS station. However, the number of cars in the area will usually be large, which increases the potential power received by the radio telescope significantly. At the same time, not all car Radars will transmit towards the telescope. Therefore, in a second more realistic scenario, a full simulation of a large number of cars is performed. This is based on a realistic road network and takes into account </w:t>
      </w:r>
      <w:r w:rsidR="0084778C">
        <w:t>several</w:t>
      </w:r>
      <w:r>
        <w:t xml:space="preserve"> possible mitigation effects from antenna directions and local clutter on the transmitter side.</w:t>
      </w:r>
    </w:p>
    <w:p w14:paraId="69D7FEAD" w14:textId="529F7A79" w:rsidR="00502379" w:rsidRPr="00BA240D" w:rsidRDefault="00502379" w:rsidP="00BA240D">
      <w:r>
        <w:t>The terrain around a radio telescope has an important impact on the study results, which is why, for both scenarios, the propagation model according to ITU-R Recommendation P.452-16</w:t>
      </w:r>
      <w:r w:rsidR="0084778C">
        <w:t xml:space="preserve"> </w:t>
      </w:r>
      <w:r w:rsidR="0084778C" w:rsidRPr="00BA240D">
        <w:fldChar w:fldCharType="begin"/>
      </w:r>
      <w:r w:rsidR="0084778C" w:rsidRPr="00BA240D">
        <w:instrText xml:space="preserve"> REF _Ref80966173 \r \h </w:instrText>
      </w:r>
      <w:r w:rsidR="0084778C" w:rsidRPr="00BA240D">
        <w:fldChar w:fldCharType="separate"/>
      </w:r>
      <w:r w:rsidR="00AE3D47">
        <w:t>[13]</w:t>
      </w:r>
      <w:r w:rsidR="0084778C" w:rsidRPr="00BA240D">
        <w:fldChar w:fldCharType="end"/>
      </w:r>
      <w:r w:rsidR="0084778C" w:rsidRPr="00BA240D">
        <w:t xml:space="preserve"> </w:t>
      </w:r>
      <w:r w:rsidRPr="00BA240D">
        <w:t>is employed. For the aggregate case, the clutter losses are determined according to the model in P.452-16, as well, which is a correction to the propagation path loss taking into account the end point of the path, only.</w:t>
      </w:r>
      <w:r w:rsidR="009A6EBF" w:rsidRPr="00BA240D">
        <w:t xml:space="preserve"> An explanation of the applicability of model P.452-16 in the frequency ran</w:t>
      </w:r>
      <w:r w:rsidR="00BA240D">
        <w:t xml:space="preserve">ge 77-81 GHz is given in </w:t>
      </w:r>
      <w:r w:rsidR="00BA240D">
        <w:fldChar w:fldCharType="begin"/>
      </w:r>
      <w:r w:rsidR="00BA240D">
        <w:instrText xml:space="preserve"> REF _Ref114844822 \n \h </w:instrText>
      </w:r>
      <w:r w:rsidR="00BA240D">
        <w:fldChar w:fldCharType="separate"/>
      </w:r>
      <w:r w:rsidR="003A613C">
        <w:t>A</w:t>
      </w:r>
      <w:r w:rsidR="00AE3D47">
        <w:t>nnex</w:t>
      </w:r>
      <w:r w:rsidR="003A613C">
        <w:t xml:space="preserve"> 3</w:t>
      </w:r>
      <w:r w:rsidR="00BA240D">
        <w:fldChar w:fldCharType="end"/>
      </w:r>
      <w:r w:rsidR="009A6EBF" w:rsidRPr="00BA240D">
        <w:t>.</w:t>
      </w:r>
    </w:p>
    <w:p w14:paraId="1E522F88" w14:textId="4A7A2ACD" w:rsidR="00502379" w:rsidRPr="00C34E69" w:rsidRDefault="00502379" w:rsidP="00502379">
      <w:pPr>
        <w:rPr>
          <w:rStyle w:val="ECCParagraph"/>
        </w:rPr>
      </w:pPr>
      <w:r w:rsidRPr="00095C55">
        <w:t>According to Recommendation ITU-R RA.1513</w:t>
      </w:r>
      <w:r w:rsidR="003A30CD">
        <w:t xml:space="preserve"> </w:t>
      </w:r>
      <w:r w:rsidR="003A30CD">
        <w:fldChar w:fldCharType="begin"/>
      </w:r>
      <w:r w:rsidR="003A30CD">
        <w:instrText xml:space="preserve"> REF _Ref107854358 \r \h </w:instrText>
      </w:r>
      <w:r w:rsidR="003A30CD">
        <w:fldChar w:fldCharType="separate"/>
      </w:r>
      <w:r w:rsidR="00AE3D47">
        <w:t>[17]</w:t>
      </w:r>
      <w:r w:rsidR="003A30CD">
        <w:fldChar w:fldCharType="end"/>
      </w:r>
      <w:r w:rsidRPr="00095C55">
        <w:t>, RAS has to accept a maximum data loss of 2%. Therefore, for the propagation model, a time-percent value of 2% is used throughout this section.</w:t>
      </w:r>
    </w:p>
    <w:p w14:paraId="43C830B1" w14:textId="2AE1AEC9" w:rsidR="001279C9" w:rsidRDefault="003A30CD" w:rsidP="009C5308">
      <w:r w:rsidRPr="003A30CD">
        <w:t>Two sites are studied in detail in the following: Plateau de Bure/NOEMA (France) and Sardinia</w:t>
      </w:r>
      <w:r w:rsidR="00BA5616">
        <w:t>/SRT</w:t>
      </w:r>
      <w:r w:rsidRPr="003A30CD">
        <w:t xml:space="preserve"> (Italy)</w:t>
      </w:r>
      <w:r w:rsidR="001279C9">
        <w:t>, which lead to</w:t>
      </w:r>
      <w:r w:rsidRPr="003A30CD">
        <w:t xml:space="preserve">. </w:t>
      </w:r>
      <w:r w:rsidR="001279C9" w:rsidRPr="009C5308">
        <w:t>5</w:t>
      </w:r>
      <w:r w:rsidR="001279C9">
        <w:t xml:space="preserve">3 </w:t>
      </w:r>
      <w:r w:rsidR="009C5308" w:rsidRPr="009C5308">
        <w:t xml:space="preserve">km (NOEMA) and </w:t>
      </w:r>
      <w:r w:rsidR="001279C9" w:rsidRPr="009C5308">
        <w:t>4</w:t>
      </w:r>
      <w:r w:rsidR="001279C9">
        <w:t xml:space="preserve">0 </w:t>
      </w:r>
      <w:r w:rsidR="009C5308" w:rsidRPr="009C5308">
        <w:t xml:space="preserve">km (SRT). Comparing the results of the first three scenarios (A, 4B and A+4B) with the latter three scenarios (B, 4C and B+4B) very similar exclusion zone sizes are required. While the nominal maximum e.i.r.p. of the former is higher, the beam widths of the antennas in the latter compensate for the lower e.i.r.p. in the aggregation calculations. The spread of curves is due to the high number of possible configurations considered. </w:t>
      </w:r>
      <w:r w:rsidR="001279C9">
        <w:fldChar w:fldCharType="begin"/>
      </w:r>
      <w:r w:rsidR="001279C9">
        <w:instrText xml:space="preserve"> REF _Ref114845255 \h </w:instrText>
      </w:r>
      <w:r w:rsidR="001279C9">
        <w:fldChar w:fldCharType="separate"/>
      </w:r>
      <w:r w:rsidR="001279C9">
        <w:t>Table 13</w:t>
      </w:r>
      <w:r w:rsidR="001279C9">
        <w:fldChar w:fldCharType="end"/>
      </w:r>
      <w:r w:rsidR="001279C9">
        <w:t xml:space="preserve"> </w:t>
      </w:r>
      <w:r w:rsidR="009C5308" w:rsidRPr="009C5308">
        <w:t xml:space="preserve">and </w:t>
      </w:r>
      <w:r w:rsidR="001279C9">
        <w:fldChar w:fldCharType="begin"/>
      </w:r>
      <w:r w:rsidR="001279C9">
        <w:instrText xml:space="preserve"> REF _Ref112845852 \h </w:instrText>
      </w:r>
      <w:r w:rsidR="001279C9">
        <w:fldChar w:fldCharType="separate"/>
      </w:r>
      <w:r w:rsidR="001279C9">
        <w:t>Figure 20</w:t>
      </w:r>
      <w:r w:rsidR="001279C9">
        <w:fldChar w:fldCharType="end"/>
      </w:r>
      <w:r w:rsidR="009C5308" w:rsidRPr="009C5308">
        <w:t xml:space="preserve"> show the summary of necessary exclusion zone sizes for the different radar configurations. </w:t>
      </w:r>
    </w:p>
    <w:p w14:paraId="6CD4CA38" w14:textId="703F7945" w:rsidR="00502379" w:rsidRDefault="001279C9" w:rsidP="009C5308">
      <w:r>
        <w:t xml:space="preserve">For the other sites only a summary of the results is provided in </w:t>
      </w:r>
      <w:r>
        <w:fldChar w:fldCharType="begin"/>
      </w:r>
      <w:r>
        <w:instrText xml:space="preserve"> REF _Ref114845255 \h </w:instrText>
      </w:r>
      <w:r>
        <w:fldChar w:fldCharType="separate"/>
      </w:r>
      <w:r>
        <w:t>Table 13</w:t>
      </w:r>
      <w:r>
        <w:fldChar w:fldCharType="end"/>
      </w:r>
      <w:r>
        <w:t xml:space="preserve"> </w:t>
      </w:r>
      <w:r w:rsidR="00E10F6D">
        <w:t>and resulting images are provided attached to this Report</w:t>
      </w:r>
      <w:r w:rsidR="003A30CD">
        <w:t xml:space="preserve">. Terrain height profiles are based on Lidar data </w:t>
      </w:r>
      <w:r w:rsidR="0066110B">
        <w:fldChar w:fldCharType="begin"/>
      </w:r>
      <w:r w:rsidR="0066110B">
        <w:instrText xml:space="preserve"> REF _Ref107854723 \r \h </w:instrText>
      </w:r>
      <w:r w:rsidR="0066110B">
        <w:fldChar w:fldCharType="separate"/>
      </w:r>
      <w:r w:rsidR="009E481F">
        <w:t>[18]</w:t>
      </w:r>
      <w:r w:rsidR="0066110B">
        <w:fldChar w:fldCharType="end"/>
      </w:r>
      <w:r w:rsidR="003A30CD">
        <w:t>, except for those under Note 1</w:t>
      </w:r>
      <w:r w:rsidR="00567616">
        <w:t xml:space="preserve"> in </w:t>
      </w:r>
      <w:r w:rsidR="00567616">
        <w:fldChar w:fldCharType="begin"/>
      </w:r>
      <w:r w:rsidR="00567616">
        <w:instrText xml:space="preserve"> REF _Ref111825537 \h </w:instrText>
      </w:r>
      <w:r w:rsidR="00567616">
        <w:fldChar w:fldCharType="separate"/>
      </w:r>
      <w:r w:rsidR="00567616">
        <w:t xml:space="preserve">Table </w:t>
      </w:r>
      <w:r w:rsidR="00567616" w:rsidRPr="00567616">
        <w:t>10</w:t>
      </w:r>
      <w:r w:rsidR="00567616">
        <w:fldChar w:fldCharType="end"/>
      </w:r>
      <w:r w:rsidR="003A30CD">
        <w:t xml:space="preserve">, which are based on SRTM data </w:t>
      </w:r>
      <w:r w:rsidR="0066110B">
        <w:fldChar w:fldCharType="begin"/>
      </w:r>
      <w:r w:rsidR="0066110B">
        <w:instrText xml:space="preserve"> REF _Ref107854860 \r \h </w:instrText>
      </w:r>
      <w:r w:rsidR="0066110B">
        <w:fldChar w:fldCharType="separate"/>
      </w:r>
      <w:r w:rsidR="009E481F">
        <w:t>[19]</w:t>
      </w:r>
      <w:r w:rsidR="0066110B">
        <w:fldChar w:fldCharType="end"/>
      </w:r>
      <w:r w:rsidR="003A30CD">
        <w:t>.</w:t>
      </w:r>
      <w:r w:rsidR="00B12F66">
        <w:t xml:space="preserve"> </w:t>
      </w:r>
      <w:proofErr w:type="spellStart"/>
      <w:r w:rsidR="00B12F66">
        <w:t>Maido</w:t>
      </w:r>
      <w:proofErr w:type="spellEnd"/>
      <w:r w:rsidR="00B12F66">
        <w:t xml:space="preserve"> (France)</w:t>
      </w:r>
      <w:r w:rsidR="003A30CD">
        <w:t xml:space="preserve"> and </w:t>
      </w:r>
      <w:proofErr w:type="spellStart"/>
      <w:r w:rsidR="003A30CD">
        <w:t>Raege</w:t>
      </w:r>
      <w:proofErr w:type="spellEnd"/>
      <w:r w:rsidR="003A30CD">
        <w:t xml:space="preserve"> (Portugal) were not studied in aggregate case due to the lack of data for the road maps.</w:t>
      </w:r>
    </w:p>
    <w:p w14:paraId="7EF40709" w14:textId="024C5A1C" w:rsidR="00B34595" w:rsidRDefault="00B34595" w:rsidP="00B34595">
      <w:pPr>
        <w:pStyle w:val="Caption"/>
        <w:keepNext/>
      </w:pPr>
      <w:bookmarkStart w:id="74" w:name="_Ref111825537"/>
      <w:r>
        <w:lastRenderedPageBreak/>
        <w:t xml:space="preserve">Table </w:t>
      </w:r>
      <w:r w:rsidR="000B6D34">
        <w:fldChar w:fldCharType="begin"/>
      </w:r>
      <w:r w:rsidR="000B6D34">
        <w:instrText xml:space="preserve"> SEQ Table \* ARABIC </w:instrText>
      </w:r>
      <w:r w:rsidR="000B6D34">
        <w:fldChar w:fldCharType="separate"/>
      </w:r>
      <w:r w:rsidR="003A613C">
        <w:rPr>
          <w:noProof/>
        </w:rPr>
        <w:t>10</w:t>
      </w:r>
      <w:r w:rsidR="000B6D34">
        <w:rPr>
          <w:noProof/>
        </w:rPr>
        <w:fldChar w:fldCharType="end"/>
      </w:r>
      <w:bookmarkEnd w:id="74"/>
      <w:r w:rsidRPr="00B715FA">
        <w:t xml:space="preserve">: List of CEPT radio telescopes (RT) </w:t>
      </w:r>
      <w:r w:rsidR="00B12F66">
        <w:t>operating in the 77-81 GHz band</w:t>
      </w:r>
    </w:p>
    <w:tbl>
      <w:tblPr>
        <w:tblStyle w:val="ECCTable-redheader"/>
        <w:tblW w:w="9861" w:type="dxa"/>
        <w:tblInd w:w="0" w:type="dxa"/>
        <w:tblLook w:val="04A0" w:firstRow="1" w:lastRow="0" w:firstColumn="1" w:lastColumn="0" w:noHBand="0" w:noVBand="1"/>
      </w:tblPr>
      <w:tblGrid>
        <w:gridCol w:w="2097"/>
        <w:gridCol w:w="1628"/>
        <w:gridCol w:w="1531"/>
        <w:gridCol w:w="1225"/>
        <w:gridCol w:w="1210"/>
        <w:gridCol w:w="2154"/>
        <w:gridCol w:w="16"/>
      </w:tblGrid>
      <w:tr w:rsidR="00B34595" w:rsidRPr="00EC79BF" w14:paraId="3D8E0EE1" w14:textId="77777777" w:rsidTr="00EC79BF">
        <w:trPr>
          <w:gridAfter w:val="1"/>
          <w:cnfStyle w:val="100000000000" w:firstRow="1" w:lastRow="0" w:firstColumn="0" w:lastColumn="0" w:oddVBand="0" w:evenVBand="0" w:oddHBand="0" w:evenHBand="0" w:firstRowFirstColumn="0" w:firstRowLastColumn="0" w:lastRowFirstColumn="0" w:lastRowLastColumn="0"/>
          <w:wAfter w:w="16" w:type="dxa"/>
          <w:trHeight w:val="804"/>
        </w:trPr>
        <w:tc>
          <w:tcPr>
            <w:tcW w:w="2097" w:type="dxa"/>
            <w:hideMark/>
          </w:tcPr>
          <w:p w14:paraId="073949B5" w14:textId="77777777" w:rsidR="00B34595" w:rsidRPr="00EC79BF" w:rsidRDefault="00B34595" w:rsidP="00EC79BF">
            <w:pPr>
              <w:pStyle w:val="ECCTableHeaderwhitefont"/>
            </w:pPr>
            <w:r w:rsidRPr="00EC79BF">
              <w:t>Observatory Name</w:t>
            </w:r>
          </w:p>
        </w:tc>
        <w:tc>
          <w:tcPr>
            <w:tcW w:w="1628" w:type="dxa"/>
            <w:hideMark/>
          </w:tcPr>
          <w:p w14:paraId="3BCD58D4" w14:textId="77777777" w:rsidR="00B34595" w:rsidRPr="00EC79BF" w:rsidRDefault="00B34595" w:rsidP="00EC79BF">
            <w:pPr>
              <w:pStyle w:val="ECCTableHeaderwhitefont"/>
            </w:pPr>
            <w:r w:rsidRPr="00EC79BF">
              <w:t>Administration</w:t>
            </w:r>
          </w:p>
        </w:tc>
        <w:tc>
          <w:tcPr>
            <w:tcW w:w="1531" w:type="dxa"/>
            <w:noWrap/>
            <w:hideMark/>
          </w:tcPr>
          <w:p w14:paraId="4FD5A012" w14:textId="5D0265DF" w:rsidR="00B34595" w:rsidRPr="00EC79BF" w:rsidRDefault="00B34595" w:rsidP="00EC79BF">
            <w:pPr>
              <w:pStyle w:val="ECCTableHeaderwhitefont"/>
            </w:pPr>
            <w:r w:rsidRPr="00EC79BF">
              <w:t xml:space="preserve">Longitude </w:t>
            </w:r>
            <w:r w:rsidR="0087380A" w:rsidRPr="00EC79BF">
              <w:t>I</w:t>
            </w:r>
            <w:r w:rsidRPr="00EC79BF">
              <w:t>, Latitude (N)</w:t>
            </w:r>
          </w:p>
        </w:tc>
        <w:tc>
          <w:tcPr>
            <w:tcW w:w="1225" w:type="dxa"/>
            <w:hideMark/>
          </w:tcPr>
          <w:p w14:paraId="516AB153" w14:textId="77777777" w:rsidR="00B34595" w:rsidRPr="00EC79BF" w:rsidRDefault="00B34595" w:rsidP="00EC79BF">
            <w:pPr>
              <w:pStyle w:val="ECCTableHeaderwhitefont"/>
            </w:pPr>
            <w:r w:rsidRPr="00EC79BF">
              <w:t>Elevation (m AMSL)</w:t>
            </w:r>
          </w:p>
        </w:tc>
        <w:tc>
          <w:tcPr>
            <w:tcW w:w="1210" w:type="dxa"/>
            <w:hideMark/>
          </w:tcPr>
          <w:p w14:paraId="05218E61" w14:textId="77777777" w:rsidR="00B34595" w:rsidRPr="00EC79BF" w:rsidRDefault="00B34595" w:rsidP="00EC79BF">
            <w:pPr>
              <w:pStyle w:val="ECCTableHeaderwhitefont"/>
            </w:pPr>
            <w:r w:rsidRPr="00EC79BF">
              <w:t>Antenna Height (m)</w:t>
            </w:r>
          </w:p>
        </w:tc>
        <w:tc>
          <w:tcPr>
            <w:tcW w:w="2154" w:type="dxa"/>
            <w:hideMark/>
          </w:tcPr>
          <w:p w14:paraId="735FCED1" w14:textId="77777777" w:rsidR="00B34595" w:rsidRPr="00EC79BF" w:rsidRDefault="00B34595" w:rsidP="00EC79BF">
            <w:pPr>
              <w:pStyle w:val="ECCTableHeaderwhitefont"/>
            </w:pPr>
            <w:r w:rsidRPr="00EC79BF">
              <w:t>Geographical characteristics</w:t>
            </w:r>
          </w:p>
        </w:tc>
      </w:tr>
      <w:tr w:rsidR="0039072C" w:rsidRPr="002148D1" w14:paraId="45028456" w14:textId="77777777" w:rsidTr="00EC79BF">
        <w:trPr>
          <w:gridAfter w:val="1"/>
          <w:wAfter w:w="16" w:type="dxa"/>
          <w:trHeight w:val="1060"/>
        </w:trPr>
        <w:tc>
          <w:tcPr>
            <w:tcW w:w="2097" w:type="dxa"/>
            <w:hideMark/>
          </w:tcPr>
          <w:p w14:paraId="0DDD9765" w14:textId="1D8D182D" w:rsidR="0039072C" w:rsidRPr="00B34595" w:rsidRDefault="0039072C" w:rsidP="009626F2">
            <w:pPr>
              <w:pStyle w:val="ECCTabletext"/>
              <w:jc w:val="left"/>
            </w:pPr>
            <w:r w:rsidRPr="00B34595">
              <w:t>Plateau de Bure/ NOEMA</w:t>
            </w:r>
          </w:p>
        </w:tc>
        <w:tc>
          <w:tcPr>
            <w:tcW w:w="1628" w:type="dxa"/>
            <w:hideMark/>
          </w:tcPr>
          <w:p w14:paraId="0905C660" w14:textId="77777777" w:rsidR="0039072C" w:rsidRPr="00B34595" w:rsidRDefault="0039072C" w:rsidP="00E332A8">
            <w:pPr>
              <w:pStyle w:val="ECCTabletext"/>
            </w:pPr>
            <w:r w:rsidRPr="00B34595">
              <w:t>France</w:t>
            </w:r>
          </w:p>
        </w:tc>
        <w:tc>
          <w:tcPr>
            <w:tcW w:w="1531" w:type="dxa"/>
            <w:hideMark/>
          </w:tcPr>
          <w:p w14:paraId="00AF7438" w14:textId="77777777" w:rsidR="0039072C" w:rsidRPr="00B34595" w:rsidRDefault="0039072C" w:rsidP="00E332A8">
            <w:pPr>
              <w:pStyle w:val="ECCTabletext"/>
            </w:pPr>
            <w:r w:rsidRPr="00B34595">
              <w:t>05°54'28.5″</w:t>
            </w:r>
          </w:p>
          <w:p w14:paraId="3D980BB2" w14:textId="660A262A" w:rsidR="0039072C" w:rsidRPr="00B34595" w:rsidRDefault="0039072C" w:rsidP="00E332A8">
            <w:pPr>
              <w:pStyle w:val="ECCTabletext"/>
            </w:pPr>
            <w:r w:rsidRPr="00B34595">
              <w:t>44°38'02"</w:t>
            </w:r>
          </w:p>
        </w:tc>
        <w:tc>
          <w:tcPr>
            <w:tcW w:w="1225" w:type="dxa"/>
            <w:hideMark/>
          </w:tcPr>
          <w:p w14:paraId="0D0575B2" w14:textId="77777777" w:rsidR="0039072C" w:rsidRPr="00B34595" w:rsidRDefault="0039072C" w:rsidP="00E332A8">
            <w:pPr>
              <w:pStyle w:val="ECCTabletext"/>
            </w:pPr>
            <w:r w:rsidRPr="00B34595">
              <w:t>2553</w:t>
            </w:r>
          </w:p>
        </w:tc>
        <w:tc>
          <w:tcPr>
            <w:tcW w:w="1210" w:type="dxa"/>
            <w:hideMark/>
          </w:tcPr>
          <w:p w14:paraId="2580F2D3" w14:textId="77777777" w:rsidR="0039072C" w:rsidRPr="00B34595" w:rsidRDefault="0039072C" w:rsidP="00E332A8">
            <w:pPr>
              <w:pStyle w:val="ECCTabletext"/>
            </w:pPr>
            <w:r w:rsidRPr="00B34595">
              <w:t>8</w:t>
            </w:r>
          </w:p>
        </w:tc>
        <w:tc>
          <w:tcPr>
            <w:tcW w:w="2154" w:type="dxa"/>
            <w:hideMark/>
          </w:tcPr>
          <w:p w14:paraId="5EF0553A" w14:textId="77777777" w:rsidR="0039072C" w:rsidRPr="00B34595" w:rsidRDefault="0039072C" w:rsidP="00E332A8">
            <w:pPr>
              <w:pStyle w:val="ECCTabletext"/>
              <w:jc w:val="left"/>
            </w:pPr>
            <w:r w:rsidRPr="00B34595">
              <w:t>Isolated high mountain top in the Alps</w:t>
            </w:r>
          </w:p>
        </w:tc>
      </w:tr>
      <w:tr w:rsidR="0039072C" w:rsidRPr="002148D1" w14:paraId="6D1653B2" w14:textId="77777777" w:rsidTr="00EC79BF">
        <w:trPr>
          <w:gridAfter w:val="1"/>
          <w:wAfter w:w="16" w:type="dxa"/>
          <w:trHeight w:val="1060"/>
        </w:trPr>
        <w:tc>
          <w:tcPr>
            <w:tcW w:w="2097" w:type="dxa"/>
            <w:hideMark/>
          </w:tcPr>
          <w:p w14:paraId="20EADC0E" w14:textId="77777777" w:rsidR="0039072C" w:rsidRPr="00B34595" w:rsidRDefault="0039072C" w:rsidP="009626F2">
            <w:pPr>
              <w:pStyle w:val="ECCTabletext"/>
              <w:jc w:val="left"/>
            </w:pPr>
            <w:r w:rsidRPr="00B34595">
              <w:t>Sardinia (SRT)</w:t>
            </w:r>
          </w:p>
        </w:tc>
        <w:tc>
          <w:tcPr>
            <w:tcW w:w="1628" w:type="dxa"/>
            <w:hideMark/>
          </w:tcPr>
          <w:p w14:paraId="6D08C06D" w14:textId="77777777" w:rsidR="0039072C" w:rsidRPr="00B34595" w:rsidRDefault="0039072C" w:rsidP="00E332A8">
            <w:pPr>
              <w:pStyle w:val="ECCTabletext"/>
            </w:pPr>
            <w:r w:rsidRPr="00B34595">
              <w:t>Italy</w:t>
            </w:r>
          </w:p>
        </w:tc>
        <w:tc>
          <w:tcPr>
            <w:tcW w:w="1531" w:type="dxa"/>
            <w:hideMark/>
          </w:tcPr>
          <w:p w14:paraId="32160A2B" w14:textId="77777777" w:rsidR="0039072C" w:rsidRPr="00B34595" w:rsidRDefault="0039072C" w:rsidP="00E332A8">
            <w:pPr>
              <w:pStyle w:val="ECCTabletext"/>
            </w:pPr>
            <w:r w:rsidRPr="00B34595">
              <w:t>09°14′42″</w:t>
            </w:r>
          </w:p>
          <w:p w14:paraId="03CB1069" w14:textId="1290E705" w:rsidR="0039072C" w:rsidRPr="00B34595" w:rsidRDefault="0039072C" w:rsidP="00E332A8">
            <w:pPr>
              <w:pStyle w:val="ECCTabletext"/>
            </w:pPr>
            <w:r w:rsidRPr="00B34595">
              <w:t>39°29′34″</w:t>
            </w:r>
          </w:p>
        </w:tc>
        <w:tc>
          <w:tcPr>
            <w:tcW w:w="1225" w:type="dxa"/>
            <w:hideMark/>
          </w:tcPr>
          <w:p w14:paraId="20413488" w14:textId="77777777" w:rsidR="0039072C" w:rsidRPr="00B34595" w:rsidRDefault="0039072C" w:rsidP="00E332A8">
            <w:pPr>
              <w:pStyle w:val="ECCTabletext"/>
            </w:pPr>
            <w:r w:rsidRPr="00B34595">
              <w:t>600</w:t>
            </w:r>
          </w:p>
        </w:tc>
        <w:tc>
          <w:tcPr>
            <w:tcW w:w="1210" w:type="dxa"/>
            <w:hideMark/>
          </w:tcPr>
          <w:p w14:paraId="00891B94" w14:textId="77777777" w:rsidR="0039072C" w:rsidRPr="00B34595" w:rsidRDefault="0039072C" w:rsidP="00E332A8">
            <w:pPr>
              <w:pStyle w:val="ECCTabletext"/>
            </w:pPr>
            <w:r w:rsidRPr="00B34595">
              <w:t>32</w:t>
            </w:r>
          </w:p>
        </w:tc>
        <w:tc>
          <w:tcPr>
            <w:tcW w:w="2154" w:type="dxa"/>
            <w:hideMark/>
          </w:tcPr>
          <w:p w14:paraId="26F3ABE6" w14:textId="77777777" w:rsidR="0039072C" w:rsidRPr="00B34595" w:rsidRDefault="0039072C" w:rsidP="009B2D2E">
            <w:pPr>
              <w:pStyle w:val="ECCTabletext"/>
              <w:jc w:val="left"/>
            </w:pPr>
            <w:r w:rsidRPr="00B34595">
              <w:t>Partially shielded by surrounding mountains</w:t>
            </w:r>
          </w:p>
        </w:tc>
      </w:tr>
      <w:tr w:rsidR="0039072C" w:rsidRPr="002148D1" w14:paraId="6EC1D569" w14:textId="77777777" w:rsidTr="00EC79BF">
        <w:trPr>
          <w:gridAfter w:val="1"/>
          <w:wAfter w:w="16" w:type="dxa"/>
          <w:trHeight w:val="1060"/>
        </w:trPr>
        <w:tc>
          <w:tcPr>
            <w:tcW w:w="2097" w:type="dxa"/>
            <w:hideMark/>
          </w:tcPr>
          <w:p w14:paraId="4DA32F4E" w14:textId="72FDE2EF" w:rsidR="0039072C" w:rsidRPr="00B34595" w:rsidRDefault="0039072C" w:rsidP="009626F2">
            <w:pPr>
              <w:pStyle w:val="ECCTabletext"/>
              <w:jc w:val="left"/>
            </w:pPr>
            <w:r w:rsidRPr="00B34595">
              <w:t>Pico Veleta (IRAM-30</w:t>
            </w:r>
            <w:r w:rsidR="001279C9">
              <w:t xml:space="preserve"> </w:t>
            </w:r>
            <w:r w:rsidRPr="00B34595">
              <w:t>m)</w:t>
            </w:r>
          </w:p>
        </w:tc>
        <w:tc>
          <w:tcPr>
            <w:tcW w:w="1628" w:type="dxa"/>
            <w:hideMark/>
          </w:tcPr>
          <w:p w14:paraId="085A9144" w14:textId="77777777" w:rsidR="0039072C" w:rsidRPr="00B34595" w:rsidRDefault="0039072C" w:rsidP="00E332A8">
            <w:pPr>
              <w:pStyle w:val="ECCTabletext"/>
            </w:pPr>
            <w:r w:rsidRPr="00B34595">
              <w:t>Spain</w:t>
            </w:r>
          </w:p>
        </w:tc>
        <w:tc>
          <w:tcPr>
            <w:tcW w:w="1531" w:type="dxa"/>
            <w:hideMark/>
          </w:tcPr>
          <w:p w14:paraId="255621A6" w14:textId="77777777" w:rsidR="0039072C" w:rsidRPr="00B34595" w:rsidRDefault="0039072C" w:rsidP="00E332A8">
            <w:pPr>
              <w:pStyle w:val="ECCTabletext"/>
            </w:pPr>
            <w:r w:rsidRPr="00B34595">
              <w:t>-03°23'34"</w:t>
            </w:r>
          </w:p>
          <w:p w14:paraId="15838D96" w14:textId="745596D9" w:rsidR="0039072C" w:rsidRPr="00B34595" w:rsidRDefault="0039072C" w:rsidP="00E332A8">
            <w:pPr>
              <w:pStyle w:val="ECCTabletext"/>
            </w:pPr>
            <w:r w:rsidRPr="00B34595">
              <w:t>37°03'58"</w:t>
            </w:r>
          </w:p>
        </w:tc>
        <w:tc>
          <w:tcPr>
            <w:tcW w:w="1225" w:type="dxa"/>
            <w:hideMark/>
          </w:tcPr>
          <w:p w14:paraId="72DB6996" w14:textId="77777777" w:rsidR="0039072C" w:rsidRPr="00B34595" w:rsidRDefault="0039072C" w:rsidP="00E332A8">
            <w:pPr>
              <w:pStyle w:val="ECCTabletext"/>
            </w:pPr>
            <w:r w:rsidRPr="00B34595">
              <w:t>2850</w:t>
            </w:r>
          </w:p>
        </w:tc>
        <w:tc>
          <w:tcPr>
            <w:tcW w:w="1210" w:type="dxa"/>
            <w:hideMark/>
          </w:tcPr>
          <w:p w14:paraId="666EA53D" w14:textId="77777777" w:rsidR="0039072C" w:rsidRPr="00B34595" w:rsidRDefault="0039072C" w:rsidP="00E332A8">
            <w:pPr>
              <w:pStyle w:val="ECCTabletext"/>
            </w:pPr>
            <w:r w:rsidRPr="00B34595">
              <w:t>17</w:t>
            </w:r>
          </w:p>
        </w:tc>
        <w:tc>
          <w:tcPr>
            <w:tcW w:w="2154" w:type="dxa"/>
            <w:hideMark/>
          </w:tcPr>
          <w:p w14:paraId="3DC5F7D7" w14:textId="77777777" w:rsidR="0039072C" w:rsidRPr="00B34595" w:rsidRDefault="0039072C" w:rsidP="0021276F">
            <w:pPr>
              <w:pStyle w:val="ECCTabletext"/>
              <w:jc w:val="left"/>
            </w:pPr>
            <w:r w:rsidRPr="00B34595">
              <w:t>Sierra Nevada Mountain</w:t>
            </w:r>
          </w:p>
        </w:tc>
      </w:tr>
      <w:tr w:rsidR="0039072C" w:rsidRPr="002148D1" w14:paraId="39DA1B78" w14:textId="77777777" w:rsidTr="00EC79BF">
        <w:trPr>
          <w:gridAfter w:val="1"/>
          <w:wAfter w:w="16" w:type="dxa"/>
          <w:trHeight w:val="1200"/>
        </w:trPr>
        <w:tc>
          <w:tcPr>
            <w:tcW w:w="2097" w:type="dxa"/>
            <w:hideMark/>
          </w:tcPr>
          <w:p w14:paraId="6513E7CC" w14:textId="77777777" w:rsidR="0039072C" w:rsidRPr="00B34595" w:rsidRDefault="0039072C" w:rsidP="009626F2">
            <w:pPr>
              <w:pStyle w:val="ECCTabletext"/>
              <w:jc w:val="left"/>
            </w:pPr>
            <w:proofErr w:type="spellStart"/>
            <w:r w:rsidRPr="00B34595">
              <w:t>Onsala</w:t>
            </w:r>
            <w:proofErr w:type="spellEnd"/>
            <w:r w:rsidRPr="00B34595">
              <w:t xml:space="preserve"> (note 1)</w:t>
            </w:r>
          </w:p>
        </w:tc>
        <w:tc>
          <w:tcPr>
            <w:tcW w:w="1628" w:type="dxa"/>
            <w:hideMark/>
          </w:tcPr>
          <w:p w14:paraId="47B06F60" w14:textId="77777777" w:rsidR="0039072C" w:rsidRPr="00B34595" w:rsidRDefault="0039072C" w:rsidP="00E332A8">
            <w:pPr>
              <w:pStyle w:val="ECCTabletext"/>
            </w:pPr>
            <w:r w:rsidRPr="00B34595">
              <w:t>Sweden</w:t>
            </w:r>
          </w:p>
        </w:tc>
        <w:tc>
          <w:tcPr>
            <w:tcW w:w="1531" w:type="dxa"/>
            <w:hideMark/>
          </w:tcPr>
          <w:p w14:paraId="0609CE66" w14:textId="77777777" w:rsidR="0039072C" w:rsidRPr="00B34595" w:rsidRDefault="0039072C" w:rsidP="00E332A8">
            <w:pPr>
              <w:pStyle w:val="ECCTabletext"/>
            </w:pPr>
            <w:r w:rsidRPr="00B34595">
              <w:t>11°55'04"</w:t>
            </w:r>
          </w:p>
          <w:p w14:paraId="56AD8FCA" w14:textId="413FC532" w:rsidR="0039072C" w:rsidRPr="00B34595" w:rsidRDefault="0039072C" w:rsidP="00E332A8">
            <w:pPr>
              <w:pStyle w:val="ECCTabletext"/>
            </w:pPr>
            <w:r w:rsidRPr="00B34595">
              <w:t>57°23'35"</w:t>
            </w:r>
          </w:p>
        </w:tc>
        <w:tc>
          <w:tcPr>
            <w:tcW w:w="1225" w:type="dxa"/>
            <w:hideMark/>
          </w:tcPr>
          <w:p w14:paraId="5B721106" w14:textId="77777777" w:rsidR="0039072C" w:rsidRPr="00B34595" w:rsidRDefault="0039072C" w:rsidP="00E332A8">
            <w:pPr>
              <w:pStyle w:val="ECCTabletext"/>
            </w:pPr>
            <w:r w:rsidRPr="00B34595">
              <w:t>18</w:t>
            </w:r>
          </w:p>
        </w:tc>
        <w:tc>
          <w:tcPr>
            <w:tcW w:w="1210" w:type="dxa"/>
            <w:hideMark/>
          </w:tcPr>
          <w:p w14:paraId="4203E873" w14:textId="77777777" w:rsidR="0039072C" w:rsidRPr="00B34595" w:rsidRDefault="0039072C" w:rsidP="00E332A8">
            <w:pPr>
              <w:pStyle w:val="ECCTabletext"/>
            </w:pPr>
            <w:r w:rsidRPr="00B34595">
              <w:t>10</w:t>
            </w:r>
          </w:p>
        </w:tc>
        <w:tc>
          <w:tcPr>
            <w:tcW w:w="2154" w:type="dxa"/>
            <w:hideMark/>
          </w:tcPr>
          <w:p w14:paraId="2AF95261" w14:textId="77777777" w:rsidR="0039072C" w:rsidRPr="00B34595" w:rsidRDefault="0039072C" w:rsidP="0021276F">
            <w:pPr>
              <w:pStyle w:val="ECCTabletext"/>
              <w:jc w:val="left"/>
            </w:pPr>
            <w:r w:rsidRPr="00B34595">
              <w:t>Waterside, forested. Located at 5 km from the closest urban area (</w:t>
            </w:r>
            <w:proofErr w:type="spellStart"/>
            <w:r w:rsidRPr="00B34595">
              <w:t>Onsala</w:t>
            </w:r>
            <w:proofErr w:type="spellEnd"/>
            <w:r w:rsidRPr="00B34595">
              <w:t>)</w:t>
            </w:r>
          </w:p>
        </w:tc>
      </w:tr>
      <w:tr w:rsidR="0039072C" w:rsidRPr="002148D1" w14:paraId="5DF6F8FA" w14:textId="77777777" w:rsidTr="00EC79BF">
        <w:trPr>
          <w:gridAfter w:val="1"/>
          <w:wAfter w:w="16" w:type="dxa"/>
          <w:trHeight w:val="1060"/>
        </w:trPr>
        <w:tc>
          <w:tcPr>
            <w:tcW w:w="2097" w:type="dxa"/>
            <w:hideMark/>
          </w:tcPr>
          <w:p w14:paraId="385C31CF" w14:textId="77777777" w:rsidR="0039072C" w:rsidRPr="00B34595" w:rsidRDefault="0039072C" w:rsidP="009626F2">
            <w:pPr>
              <w:pStyle w:val="ECCTabletext"/>
              <w:jc w:val="left"/>
            </w:pPr>
            <w:r w:rsidRPr="00B34595">
              <w:t>Effelsberg</w:t>
            </w:r>
          </w:p>
        </w:tc>
        <w:tc>
          <w:tcPr>
            <w:tcW w:w="1628" w:type="dxa"/>
            <w:hideMark/>
          </w:tcPr>
          <w:p w14:paraId="43EF92A3" w14:textId="77777777" w:rsidR="0039072C" w:rsidRPr="00B34595" w:rsidRDefault="0039072C" w:rsidP="00E332A8">
            <w:pPr>
              <w:pStyle w:val="ECCTabletext"/>
            </w:pPr>
            <w:r w:rsidRPr="00B34595">
              <w:t>Germany</w:t>
            </w:r>
          </w:p>
        </w:tc>
        <w:tc>
          <w:tcPr>
            <w:tcW w:w="1531" w:type="dxa"/>
            <w:hideMark/>
          </w:tcPr>
          <w:p w14:paraId="56F53A0B" w14:textId="77777777" w:rsidR="0039072C" w:rsidRPr="00B34595" w:rsidRDefault="0039072C" w:rsidP="00E332A8">
            <w:pPr>
              <w:pStyle w:val="ECCTabletext"/>
            </w:pPr>
            <w:r w:rsidRPr="00B34595">
              <w:t>06°53'01.0"</w:t>
            </w:r>
          </w:p>
          <w:p w14:paraId="58D95925" w14:textId="18C09A3B" w:rsidR="0039072C" w:rsidRPr="00B34595" w:rsidRDefault="0039072C" w:rsidP="00E332A8">
            <w:pPr>
              <w:pStyle w:val="ECCTabletext"/>
            </w:pPr>
            <w:r w:rsidRPr="00B34595">
              <w:t>50°31'29.4"</w:t>
            </w:r>
          </w:p>
        </w:tc>
        <w:tc>
          <w:tcPr>
            <w:tcW w:w="1225" w:type="dxa"/>
            <w:hideMark/>
          </w:tcPr>
          <w:p w14:paraId="253DC9CB" w14:textId="77777777" w:rsidR="0039072C" w:rsidRPr="00B34595" w:rsidRDefault="0039072C" w:rsidP="00E332A8">
            <w:pPr>
              <w:pStyle w:val="ECCTabletext"/>
            </w:pPr>
            <w:r w:rsidRPr="00B34595">
              <w:t>369</w:t>
            </w:r>
          </w:p>
        </w:tc>
        <w:tc>
          <w:tcPr>
            <w:tcW w:w="1210" w:type="dxa"/>
            <w:hideMark/>
          </w:tcPr>
          <w:p w14:paraId="4E73330F" w14:textId="77777777" w:rsidR="0039072C" w:rsidRPr="00B34595" w:rsidRDefault="0039072C" w:rsidP="00E332A8">
            <w:pPr>
              <w:pStyle w:val="ECCTabletext"/>
            </w:pPr>
            <w:r w:rsidRPr="00B34595">
              <w:t>50</w:t>
            </w:r>
          </w:p>
        </w:tc>
        <w:tc>
          <w:tcPr>
            <w:tcW w:w="2154" w:type="dxa"/>
            <w:hideMark/>
          </w:tcPr>
          <w:p w14:paraId="347A96C6" w14:textId="77777777" w:rsidR="0039072C" w:rsidRPr="00B34595" w:rsidRDefault="0039072C" w:rsidP="00BC46DD">
            <w:pPr>
              <w:pStyle w:val="ECCTabletext"/>
              <w:jc w:val="left"/>
            </w:pPr>
            <w:r w:rsidRPr="00B34595">
              <w:t>Located in a valley in a mountainous area</w:t>
            </w:r>
          </w:p>
        </w:tc>
      </w:tr>
      <w:tr w:rsidR="0039072C" w:rsidRPr="002148D1" w14:paraId="1BB5CFF7" w14:textId="77777777" w:rsidTr="00EC79BF">
        <w:trPr>
          <w:gridAfter w:val="1"/>
          <w:wAfter w:w="16" w:type="dxa"/>
          <w:trHeight w:val="689"/>
        </w:trPr>
        <w:tc>
          <w:tcPr>
            <w:tcW w:w="2097" w:type="dxa"/>
            <w:hideMark/>
          </w:tcPr>
          <w:p w14:paraId="67CE186E" w14:textId="77777777" w:rsidR="0039072C" w:rsidRPr="00B34595" w:rsidRDefault="0039072C" w:rsidP="009626F2">
            <w:pPr>
              <w:pStyle w:val="ECCTabletext"/>
              <w:jc w:val="left"/>
            </w:pPr>
            <w:proofErr w:type="spellStart"/>
            <w:r w:rsidRPr="00B34595">
              <w:t>Medicina</w:t>
            </w:r>
            <w:proofErr w:type="spellEnd"/>
            <w:r w:rsidRPr="00B34595">
              <w:t xml:space="preserve"> (note 1)</w:t>
            </w:r>
          </w:p>
        </w:tc>
        <w:tc>
          <w:tcPr>
            <w:tcW w:w="1628" w:type="dxa"/>
            <w:hideMark/>
          </w:tcPr>
          <w:p w14:paraId="688C1F68" w14:textId="77777777" w:rsidR="0039072C" w:rsidRPr="00B34595" w:rsidRDefault="0039072C" w:rsidP="00E332A8">
            <w:pPr>
              <w:pStyle w:val="ECCTabletext"/>
            </w:pPr>
            <w:r w:rsidRPr="00B34595">
              <w:t>Italy</w:t>
            </w:r>
          </w:p>
        </w:tc>
        <w:tc>
          <w:tcPr>
            <w:tcW w:w="1531" w:type="dxa"/>
            <w:hideMark/>
          </w:tcPr>
          <w:p w14:paraId="3237B935" w14:textId="77777777" w:rsidR="0039072C" w:rsidRPr="00B34595" w:rsidRDefault="0039072C" w:rsidP="00E332A8">
            <w:pPr>
              <w:pStyle w:val="ECCTabletext"/>
            </w:pPr>
            <w:r w:rsidRPr="00B34595">
              <w:t>11°38'49"</w:t>
            </w:r>
          </w:p>
          <w:p w14:paraId="629DD263" w14:textId="1EC8E4D2" w:rsidR="0039072C" w:rsidRPr="00B34595" w:rsidRDefault="0039072C" w:rsidP="00E332A8">
            <w:pPr>
              <w:pStyle w:val="ECCTabletext"/>
            </w:pPr>
            <w:r w:rsidRPr="00B34595">
              <w:t>44°31'15"</w:t>
            </w:r>
          </w:p>
        </w:tc>
        <w:tc>
          <w:tcPr>
            <w:tcW w:w="1225" w:type="dxa"/>
            <w:hideMark/>
          </w:tcPr>
          <w:p w14:paraId="5B9D1899" w14:textId="77777777" w:rsidR="0039072C" w:rsidRPr="00B34595" w:rsidRDefault="0039072C" w:rsidP="00E332A8">
            <w:pPr>
              <w:pStyle w:val="ECCTabletext"/>
            </w:pPr>
            <w:r w:rsidRPr="00B34595">
              <w:t>28</w:t>
            </w:r>
          </w:p>
        </w:tc>
        <w:tc>
          <w:tcPr>
            <w:tcW w:w="1210" w:type="dxa"/>
            <w:hideMark/>
          </w:tcPr>
          <w:p w14:paraId="34C5905B" w14:textId="77777777" w:rsidR="0039072C" w:rsidRPr="00B34595" w:rsidRDefault="0039072C" w:rsidP="00E332A8">
            <w:pPr>
              <w:pStyle w:val="ECCTabletext"/>
            </w:pPr>
            <w:r w:rsidRPr="00B34595">
              <w:t>16</w:t>
            </w:r>
          </w:p>
        </w:tc>
        <w:tc>
          <w:tcPr>
            <w:tcW w:w="2154" w:type="dxa"/>
            <w:hideMark/>
          </w:tcPr>
          <w:p w14:paraId="1A3FC6AE" w14:textId="77777777" w:rsidR="0039072C" w:rsidRPr="00B34595" w:rsidRDefault="0039072C" w:rsidP="00E332A8">
            <w:pPr>
              <w:pStyle w:val="ECCTabletext"/>
              <w:jc w:val="left"/>
            </w:pPr>
            <w:r w:rsidRPr="00B34595">
              <w:t>Flat plain near Bologna</w:t>
            </w:r>
          </w:p>
        </w:tc>
      </w:tr>
      <w:tr w:rsidR="0039072C" w:rsidRPr="002148D1" w14:paraId="73E06733" w14:textId="77777777" w:rsidTr="00EC79BF">
        <w:trPr>
          <w:gridAfter w:val="1"/>
          <w:wAfter w:w="16" w:type="dxa"/>
          <w:trHeight w:val="1060"/>
        </w:trPr>
        <w:tc>
          <w:tcPr>
            <w:tcW w:w="2097" w:type="dxa"/>
            <w:hideMark/>
          </w:tcPr>
          <w:p w14:paraId="710CA585" w14:textId="77777777" w:rsidR="0039072C" w:rsidRPr="00B34595" w:rsidRDefault="0039072C" w:rsidP="009626F2">
            <w:pPr>
              <w:pStyle w:val="ECCTabletext"/>
              <w:jc w:val="left"/>
            </w:pPr>
            <w:r w:rsidRPr="00B34595">
              <w:t>Noto</w:t>
            </w:r>
          </w:p>
        </w:tc>
        <w:tc>
          <w:tcPr>
            <w:tcW w:w="1628" w:type="dxa"/>
            <w:hideMark/>
          </w:tcPr>
          <w:p w14:paraId="0D36CBBE" w14:textId="77777777" w:rsidR="0039072C" w:rsidRPr="00B34595" w:rsidRDefault="0039072C" w:rsidP="00E332A8">
            <w:pPr>
              <w:pStyle w:val="ECCTabletext"/>
            </w:pPr>
            <w:r w:rsidRPr="00B34595">
              <w:t>Italy</w:t>
            </w:r>
          </w:p>
        </w:tc>
        <w:tc>
          <w:tcPr>
            <w:tcW w:w="1531" w:type="dxa"/>
            <w:hideMark/>
          </w:tcPr>
          <w:p w14:paraId="4E769260" w14:textId="77777777" w:rsidR="0039072C" w:rsidRPr="00B34595" w:rsidRDefault="0039072C" w:rsidP="00E332A8">
            <w:pPr>
              <w:pStyle w:val="ECCTabletext"/>
            </w:pPr>
            <w:r w:rsidRPr="00B34595">
              <w:t>14°59'20.51"</w:t>
            </w:r>
          </w:p>
          <w:p w14:paraId="0A32E535" w14:textId="35DA4A89" w:rsidR="0039072C" w:rsidRPr="00B34595" w:rsidRDefault="0039072C" w:rsidP="00E332A8">
            <w:pPr>
              <w:pStyle w:val="ECCTabletext"/>
            </w:pPr>
            <w:r w:rsidRPr="00B34595">
              <w:t>36°52'33.78"</w:t>
            </w:r>
          </w:p>
        </w:tc>
        <w:tc>
          <w:tcPr>
            <w:tcW w:w="1225" w:type="dxa"/>
            <w:hideMark/>
          </w:tcPr>
          <w:p w14:paraId="5D8FEA09" w14:textId="77777777" w:rsidR="0039072C" w:rsidRPr="00B34595" w:rsidRDefault="0039072C" w:rsidP="00E332A8">
            <w:pPr>
              <w:pStyle w:val="ECCTabletext"/>
            </w:pPr>
            <w:r w:rsidRPr="00B34595">
              <w:t>90</w:t>
            </w:r>
          </w:p>
        </w:tc>
        <w:tc>
          <w:tcPr>
            <w:tcW w:w="1210" w:type="dxa"/>
            <w:hideMark/>
          </w:tcPr>
          <w:p w14:paraId="7512358E" w14:textId="77777777" w:rsidR="0039072C" w:rsidRPr="00B34595" w:rsidRDefault="0039072C" w:rsidP="00E332A8">
            <w:pPr>
              <w:pStyle w:val="ECCTabletext"/>
            </w:pPr>
            <w:r w:rsidRPr="00B34595">
              <w:t>16</w:t>
            </w:r>
          </w:p>
        </w:tc>
        <w:tc>
          <w:tcPr>
            <w:tcW w:w="2154" w:type="dxa"/>
            <w:hideMark/>
          </w:tcPr>
          <w:p w14:paraId="569D8411" w14:textId="77777777" w:rsidR="0039072C" w:rsidRPr="00B34595" w:rsidRDefault="0039072C" w:rsidP="00E332A8">
            <w:pPr>
              <w:pStyle w:val="ECCTabletext"/>
              <w:jc w:val="left"/>
            </w:pPr>
            <w:r w:rsidRPr="00B34595">
              <w:t>Partially shielded by surrounding mountains</w:t>
            </w:r>
          </w:p>
        </w:tc>
      </w:tr>
      <w:tr w:rsidR="0039072C" w:rsidRPr="002148D1" w14:paraId="2B8FDE1B" w14:textId="77777777" w:rsidTr="00EC79BF">
        <w:trPr>
          <w:gridAfter w:val="1"/>
          <w:wAfter w:w="16" w:type="dxa"/>
          <w:trHeight w:val="1060"/>
        </w:trPr>
        <w:tc>
          <w:tcPr>
            <w:tcW w:w="2097" w:type="dxa"/>
            <w:hideMark/>
          </w:tcPr>
          <w:p w14:paraId="07EDDC59" w14:textId="77777777" w:rsidR="0039072C" w:rsidRPr="00B34595" w:rsidRDefault="0039072C" w:rsidP="009626F2">
            <w:pPr>
              <w:pStyle w:val="ECCTabletext"/>
              <w:jc w:val="left"/>
            </w:pPr>
            <w:proofErr w:type="spellStart"/>
            <w:r w:rsidRPr="00B34595">
              <w:t>Metsähovi</w:t>
            </w:r>
            <w:proofErr w:type="spellEnd"/>
            <w:r w:rsidRPr="00B34595">
              <w:t xml:space="preserve"> (note 1)</w:t>
            </w:r>
          </w:p>
        </w:tc>
        <w:tc>
          <w:tcPr>
            <w:tcW w:w="1628" w:type="dxa"/>
            <w:hideMark/>
          </w:tcPr>
          <w:p w14:paraId="4B2AF309" w14:textId="77777777" w:rsidR="0039072C" w:rsidRPr="00B34595" w:rsidRDefault="0039072C" w:rsidP="00166381">
            <w:pPr>
              <w:pStyle w:val="ECCTabletext"/>
            </w:pPr>
            <w:r w:rsidRPr="00B34595">
              <w:t>Finland</w:t>
            </w:r>
          </w:p>
        </w:tc>
        <w:tc>
          <w:tcPr>
            <w:tcW w:w="1531" w:type="dxa"/>
            <w:hideMark/>
          </w:tcPr>
          <w:p w14:paraId="11D7CB84" w14:textId="77777777" w:rsidR="0039072C" w:rsidRPr="00B34595" w:rsidRDefault="0039072C" w:rsidP="00166381">
            <w:pPr>
              <w:pStyle w:val="ECCTabletext"/>
            </w:pPr>
            <w:r w:rsidRPr="00B34595">
              <w:t>24°23'36"</w:t>
            </w:r>
          </w:p>
          <w:p w14:paraId="49BA7CA8" w14:textId="1EA74C90" w:rsidR="0039072C" w:rsidRPr="00B34595" w:rsidRDefault="0039072C" w:rsidP="00166381">
            <w:pPr>
              <w:pStyle w:val="ECCTabletext"/>
            </w:pPr>
            <w:r w:rsidRPr="00B34595">
              <w:t>60°13'05"</w:t>
            </w:r>
          </w:p>
        </w:tc>
        <w:tc>
          <w:tcPr>
            <w:tcW w:w="1225" w:type="dxa"/>
            <w:hideMark/>
          </w:tcPr>
          <w:p w14:paraId="124D1173" w14:textId="77777777" w:rsidR="0039072C" w:rsidRPr="00B34595" w:rsidRDefault="0039072C" w:rsidP="00166381">
            <w:pPr>
              <w:pStyle w:val="ECCTabletext"/>
            </w:pPr>
            <w:r w:rsidRPr="00B34595">
              <w:t>80</w:t>
            </w:r>
          </w:p>
        </w:tc>
        <w:tc>
          <w:tcPr>
            <w:tcW w:w="1210" w:type="dxa"/>
            <w:hideMark/>
          </w:tcPr>
          <w:p w14:paraId="31A32924" w14:textId="77777777" w:rsidR="0039072C" w:rsidRPr="00B34595" w:rsidRDefault="0039072C" w:rsidP="00166381">
            <w:pPr>
              <w:pStyle w:val="ECCTabletext"/>
            </w:pPr>
            <w:r w:rsidRPr="00B34595">
              <w:t>7</w:t>
            </w:r>
          </w:p>
        </w:tc>
        <w:tc>
          <w:tcPr>
            <w:tcW w:w="2154" w:type="dxa"/>
            <w:hideMark/>
          </w:tcPr>
          <w:p w14:paraId="5B6E250A" w14:textId="77777777" w:rsidR="0039072C" w:rsidRPr="00B34595" w:rsidRDefault="0039072C" w:rsidP="00166381">
            <w:pPr>
              <w:pStyle w:val="ECCTabletext"/>
              <w:jc w:val="left"/>
            </w:pPr>
            <w:r w:rsidRPr="00B34595">
              <w:t>Flat populated countryside</w:t>
            </w:r>
          </w:p>
        </w:tc>
      </w:tr>
      <w:tr w:rsidR="00781CD0" w:rsidRPr="002148D1" w14:paraId="650BB997" w14:textId="77777777" w:rsidTr="00EC79BF">
        <w:trPr>
          <w:gridAfter w:val="1"/>
          <w:wAfter w:w="16" w:type="dxa"/>
          <w:trHeight w:val="1060"/>
        </w:trPr>
        <w:tc>
          <w:tcPr>
            <w:tcW w:w="2097" w:type="dxa"/>
            <w:hideMark/>
          </w:tcPr>
          <w:p w14:paraId="3101607F" w14:textId="77777777" w:rsidR="00781CD0" w:rsidRPr="00B34595" w:rsidRDefault="00781CD0" w:rsidP="009626F2">
            <w:pPr>
              <w:pStyle w:val="ECCTabletext"/>
              <w:jc w:val="left"/>
            </w:pPr>
            <w:r w:rsidRPr="00B34595">
              <w:t>BEST (note 1)</w:t>
            </w:r>
          </w:p>
        </w:tc>
        <w:tc>
          <w:tcPr>
            <w:tcW w:w="1628" w:type="dxa"/>
            <w:hideMark/>
          </w:tcPr>
          <w:p w14:paraId="1CDFAB80" w14:textId="77777777" w:rsidR="00781CD0" w:rsidRPr="00B34595" w:rsidRDefault="00781CD0" w:rsidP="00166381">
            <w:pPr>
              <w:pStyle w:val="ECCTabletext"/>
            </w:pPr>
            <w:r w:rsidRPr="00B34595">
              <w:t>Hungary</w:t>
            </w:r>
          </w:p>
        </w:tc>
        <w:tc>
          <w:tcPr>
            <w:tcW w:w="1531" w:type="dxa"/>
            <w:hideMark/>
          </w:tcPr>
          <w:p w14:paraId="1BE4F7F9" w14:textId="77777777" w:rsidR="00781CD0" w:rsidRPr="00B34595" w:rsidRDefault="00781CD0" w:rsidP="00166381">
            <w:pPr>
              <w:pStyle w:val="ECCTabletext"/>
            </w:pPr>
            <w:r w:rsidRPr="00B34595">
              <w:t>19°31'00"</w:t>
            </w:r>
          </w:p>
          <w:p w14:paraId="4BC30C4A" w14:textId="3A09D975" w:rsidR="00781CD0" w:rsidRPr="00B34595" w:rsidRDefault="00781CD0" w:rsidP="00166381">
            <w:pPr>
              <w:pStyle w:val="ECCTabletext"/>
            </w:pPr>
            <w:r w:rsidRPr="00B34595">
              <w:t>47°54'00"</w:t>
            </w:r>
          </w:p>
        </w:tc>
        <w:tc>
          <w:tcPr>
            <w:tcW w:w="1225" w:type="dxa"/>
            <w:hideMark/>
          </w:tcPr>
          <w:p w14:paraId="14BB54F8" w14:textId="77777777" w:rsidR="00781CD0" w:rsidRPr="00B34595" w:rsidRDefault="00781CD0" w:rsidP="00166381">
            <w:pPr>
              <w:pStyle w:val="ECCTabletext"/>
            </w:pPr>
            <w:r w:rsidRPr="00B34595">
              <w:t>240</w:t>
            </w:r>
          </w:p>
        </w:tc>
        <w:tc>
          <w:tcPr>
            <w:tcW w:w="1210" w:type="dxa"/>
            <w:hideMark/>
          </w:tcPr>
          <w:p w14:paraId="71B758A6" w14:textId="77777777" w:rsidR="00781CD0" w:rsidRPr="00B34595" w:rsidRDefault="00781CD0" w:rsidP="00166381">
            <w:pPr>
              <w:pStyle w:val="ECCTabletext"/>
            </w:pPr>
            <w:r w:rsidRPr="00B34595">
              <w:t>9</w:t>
            </w:r>
          </w:p>
        </w:tc>
        <w:tc>
          <w:tcPr>
            <w:tcW w:w="2154" w:type="dxa"/>
            <w:hideMark/>
          </w:tcPr>
          <w:p w14:paraId="21D0DF1A" w14:textId="77777777" w:rsidR="00781CD0" w:rsidRPr="00B34595" w:rsidRDefault="00781CD0" w:rsidP="00166381">
            <w:pPr>
              <w:pStyle w:val="ECCTabletext"/>
            </w:pPr>
            <w:r w:rsidRPr="00B34595">
              <w:t>Forested mountainous area</w:t>
            </w:r>
          </w:p>
        </w:tc>
      </w:tr>
      <w:tr w:rsidR="00B32A20" w:rsidRPr="002148D1" w14:paraId="14094F59" w14:textId="77777777" w:rsidTr="00EC79BF">
        <w:trPr>
          <w:gridAfter w:val="1"/>
          <w:wAfter w:w="16" w:type="dxa"/>
          <w:trHeight w:val="778"/>
        </w:trPr>
        <w:tc>
          <w:tcPr>
            <w:tcW w:w="2097" w:type="dxa"/>
          </w:tcPr>
          <w:p w14:paraId="58662258" w14:textId="7312A809" w:rsidR="00B32A20" w:rsidRPr="00781CD0" w:rsidRDefault="00B32A20" w:rsidP="009626F2">
            <w:pPr>
              <w:pStyle w:val="ECCTabletext"/>
              <w:jc w:val="left"/>
            </w:pPr>
            <w:r w:rsidRPr="00781CD0">
              <w:t>Yebes</w:t>
            </w:r>
          </w:p>
        </w:tc>
        <w:tc>
          <w:tcPr>
            <w:tcW w:w="1628" w:type="dxa"/>
          </w:tcPr>
          <w:p w14:paraId="614063F5" w14:textId="75BC1C83" w:rsidR="00B32A20" w:rsidRPr="00781CD0" w:rsidRDefault="00B32A20" w:rsidP="00E332A8">
            <w:pPr>
              <w:pStyle w:val="ECCTabletext"/>
            </w:pPr>
            <w:r w:rsidRPr="00781CD0">
              <w:t>Spain</w:t>
            </w:r>
          </w:p>
        </w:tc>
        <w:tc>
          <w:tcPr>
            <w:tcW w:w="1531" w:type="dxa"/>
          </w:tcPr>
          <w:p w14:paraId="0A7E74AC" w14:textId="77777777" w:rsidR="00B32A20" w:rsidRPr="00781CD0" w:rsidRDefault="00B32A20" w:rsidP="00E332A8">
            <w:pPr>
              <w:pStyle w:val="ECCTabletext"/>
            </w:pPr>
            <w:r w:rsidRPr="00781CD0">
              <w:t>-03°</w:t>
            </w:r>
            <w:r>
              <w:t>05'13</w:t>
            </w:r>
            <w:r w:rsidRPr="00781CD0">
              <w:t>"</w:t>
            </w:r>
          </w:p>
          <w:p w14:paraId="7E478D9C" w14:textId="304E90ED" w:rsidR="00B32A20" w:rsidRPr="00781CD0" w:rsidRDefault="00B32A20" w:rsidP="00E332A8">
            <w:pPr>
              <w:pStyle w:val="ECCTabletext"/>
            </w:pPr>
            <w:r>
              <w:t>40°31'28.8</w:t>
            </w:r>
            <w:r w:rsidRPr="00781CD0">
              <w:t>"</w:t>
            </w:r>
          </w:p>
        </w:tc>
        <w:tc>
          <w:tcPr>
            <w:tcW w:w="1225" w:type="dxa"/>
          </w:tcPr>
          <w:p w14:paraId="1A10912F" w14:textId="0DABA3F1" w:rsidR="00B32A20" w:rsidRPr="00781CD0" w:rsidRDefault="00B32A20" w:rsidP="00E332A8">
            <w:pPr>
              <w:pStyle w:val="ECCTabletext"/>
            </w:pPr>
            <w:r>
              <w:t>980</w:t>
            </w:r>
          </w:p>
        </w:tc>
        <w:tc>
          <w:tcPr>
            <w:tcW w:w="1210" w:type="dxa"/>
          </w:tcPr>
          <w:p w14:paraId="089E8721" w14:textId="3BB650C7" w:rsidR="00B32A20" w:rsidRPr="00781CD0" w:rsidRDefault="00B32A20" w:rsidP="00E332A8">
            <w:pPr>
              <w:pStyle w:val="ECCTabletext"/>
            </w:pPr>
            <w:r>
              <w:t>22</w:t>
            </w:r>
          </w:p>
        </w:tc>
        <w:tc>
          <w:tcPr>
            <w:tcW w:w="2154" w:type="dxa"/>
          </w:tcPr>
          <w:p w14:paraId="44B2A24D" w14:textId="179DF633" w:rsidR="00B32A20" w:rsidRPr="00781CD0" w:rsidRDefault="00B32A20" w:rsidP="00E332A8">
            <w:pPr>
              <w:pStyle w:val="ECCTabletext"/>
            </w:pPr>
            <w:r>
              <w:t>Broad flat plain</w:t>
            </w:r>
          </w:p>
        </w:tc>
      </w:tr>
      <w:tr w:rsidR="0039072C" w:rsidRPr="002148D1" w14:paraId="39A67349" w14:textId="77777777" w:rsidTr="00EC79BF">
        <w:trPr>
          <w:gridAfter w:val="1"/>
          <w:wAfter w:w="16" w:type="dxa"/>
          <w:trHeight w:val="562"/>
        </w:trPr>
        <w:tc>
          <w:tcPr>
            <w:tcW w:w="2097" w:type="dxa"/>
          </w:tcPr>
          <w:p w14:paraId="0623206F" w14:textId="5652AC80" w:rsidR="0039072C" w:rsidRPr="00B32A20" w:rsidRDefault="0039072C" w:rsidP="009626F2">
            <w:pPr>
              <w:pStyle w:val="ECCTabletext"/>
              <w:jc w:val="left"/>
            </w:pPr>
            <w:proofErr w:type="spellStart"/>
            <w:r w:rsidRPr="00B32A20">
              <w:t>Maido</w:t>
            </w:r>
            <w:proofErr w:type="spellEnd"/>
            <w:r>
              <w:t xml:space="preserve"> (note 2)</w:t>
            </w:r>
          </w:p>
        </w:tc>
        <w:tc>
          <w:tcPr>
            <w:tcW w:w="1628" w:type="dxa"/>
          </w:tcPr>
          <w:p w14:paraId="0CA00623" w14:textId="1E6E9EB7" w:rsidR="0039072C" w:rsidRPr="00B32A20" w:rsidRDefault="0039072C" w:rsidP="00E332A8">
            <w:pPr>
              <w:pStyle w:val="ECCTabletext"/>
            </w:pPr>
            <w:r w:rsidRPr="00B32A20">
              <w:t xml:space="preserve">France </w:t>
            </w:r>
          </w:p>
        </w:tc>
        <w:tc>
          <w:tcPr>
            <w:tcW w:w="1531" w:type="dxa"/>
          </w:tcPr>
          <w:p w14:paraId="4096DC66" w14:textId="77777777" w:rsidR="0039072C" w:rsidRPr="00B32A20" w:rsidRDefault="0039072C" w:rsidP="00E332A8">
            <w:pPr>
              <w:pStyle w:val="ECCTabletext"/>
            </w:pPr>
            <w:r w:rsidRPr="00B32A20">
              <w:t>55°23’01”</w:t>
            </w:r>
          </w:p>
          <w:p w14:paraId="72182EF3" w14:textId="76921808" w:rsidR="0039072C" w:rsidRPr="00B32A20" w:rsidRDefault="0039072C" w:rsidP="00E332A8">
            <w:pPr>
              <w:pStyle w:val="ECCTabletext"/>
            </w:pPr>
            <w:r w:rsidRPr="00B32A20">
              <w:t>–21°04’46”</w:t>
            </w:r>
          </w:p>
        </w:tc>
        <w:tc>
          <w:tcPr>
            <w:tcW w:w="1225" w:type="dxa"/>
          </w:tcPr>
          <w:p w14:paraId="24CE0FFF" w14:textId="6B88C548" w:rsidR="0039072C" w:rsidRPr="00B32A20" w:rsidRDefault="0039072C" w:rsidP="00E332A8">
            <w:pPr>
              <w:pStyle w:val="ECCTabletext"/>
            </w:pPr>
            <w:r>
              <w:t>2200</w:t>
            </w:r>
          </w:p>
        </w:tc>
        <w:tc>
          <w:tcPr>
            <w:tcW w:w="1210" w:type="dxa"/>
          </w:tcPr>
          <w:p w14:paraId="10487CE3" w14:textId="282AF6B8" w:rsidR="0039072C" w:rsidRPr="00B32A20" w:rsidRDefault="0039072C" w:rsidP="00E332A8">
            <w:pPr>
              <w:pStyle w:val="ECCTabletext"/>
            </w:pPr>
            <w:r>
              <w:t>2</w:t>
            </w:r>
          </w:p>
        </w:tc>
        <w:tc>
          <w:tcPr>
            <w:tcW w:w="2154" w:type="dxa"/>
          </w:tcPr>
          <w:p w14:paraId="47EBBC5F" w14:textId="7ACF895C" w:rsidR="0039072C" w:rsidRPr="00B32A20" w:rsidRDefault="0039072C" w:rsidP="00E332A8">
            <w:pPr>
              <w:pStyle w:val="ECCTabletext"/>
            </w:pPr>
            <w:r>
              <w:t>Mountain top</w:t>
            </w:r>
          </w:p>
        </w:tc>
      </w:tr>
      <w:tr w:rsidR="0039072C" w:rsidRPr="002148D1" w14:paraId="3F425B2B" w14:textId="77777777" w:rsidTr="00EC79BF">
        <w:trPr>
          <w:gridAfter w:val="1"/>
          <w:wAfter w:w="16" w:type="dxa"/>
          <w:trHeight w:val="620"/>
        </w:trPr>
        <w:tc>
          <w:tcPr>
            <w:tcW w:w="2097" w:type="dxa"/>
          </w:tcPr>
          <w:p w14:paraId="3E1BCBEA" w14:textId="6E568541" w:rsidR="0039072C" w:rsidRPr="00B32A20" w:rsidRDefault="0039072C" w:rsidP="009626F2">
            <w:pPr>
              <w:pStyle w:val="ECCTabletext"/>
              <w:jc w:val="left"/>
            </w:pPr>
            <w:r w:rsidRPr="0039072C">
              <w:t>RAEGE Santa María</w:t>
            </w:r>
            <w:r>
              <w:t xml:space="preserve"> (note 2)</w:t>
            </w:r>
          </w:p>
        </w:tc>
        <w:tc>
          <w:tcPr>
            <w:tcW w:w="1628" w:type="dxa"/>
          </w:tcPr>
          <w:p w14:paraId="4B6A9803" w14:textId="25D7139E" w:rsidR="0039072C" w:rsidRPr="00B32A20" w:rsidRDefault="0039072C" w:rsidP="00E332A8">
            <w:pPr>
              <w:pStyle w:val="ECCTabletext"/>
            </w:pPr>
            <w:r w:rsidRPr="0039072C">
              <w:t>Portugal</w:t>
            </w:r>
          </w:p>
        </w:tc>
        <w:tc>
          <w:tcPr>
            <w:tcW w:w="1531" w:type="dxa"/>
          </w:tcPr>
          <w:p w14:paraId="323805AB" w14:textId="77777777" w:rsidR="0039072C" w:rsidRDefault="0039072C" w:rsidP="00E332A8">
            <w:pPr>
              <w:pStyle w:val="ECCTabletext"/>
            </w:pPr>
            <w:r w:rsidRPr="0039072C">
              <w:t>-25°07′33.2″</w:t>
            </w:r>
          </w:p>
          <w:p w14:paraId="53569A48" w14:textId="17792853" w:rsidR="0039072C" w:rsidRPr="00B32A20" w:rsidRDefault="0039072C" w:rsidP="00E332A8">
            <w:pPr>
              <w:pStyle w:val="ECCTabletext"/>
            </w:pPr>
            <w:r w:rsidRPr="0039072C">
              <w:t>36°59′7.1″</w:t>
            </w:r>
          </w:p>
        </w:tc>
        <w:tc>
          <w:tcPr>
            <w:tcW w:w="1225" w:type="dxa"/>
          </w:tcPr>
          <w:p w14:paraId="3C69AB47" w14:textId="3C4BF106" w:rsidR="0039072C" w:rsidRDefault="0039072C" w:rsidP="00E332A8">
            <w:pPr>
              <w:pStyle w:val="ECCTabletext"/>
            </w:pPr>
            <w:r>
              <w:t>247</w:t>
            </w:r>
          </w:p>
        </w:tc>
        <w:tc>
          <w:tcPr>
            <w:tcW w:w="1210" w:type="dxa"/>
          </w:tcPr>
          <w:p w14:paraId="3CDC8495" w14:textId="60163175" w:rsidR="0039072C" w:rsidRDefault="0039072C" w:rsidP="00E332A8">
            <w:pPr>
              <w:pStyle w:val="ECCTabletext"/>
            </w:pPr>
            <w:r>
              <w:t>9</w:t>
            </w:r>
          </w:p>
        </w:tc>
        <w:tc>
          <w:tcPr>
            <w:tcW w:w="2154" w:type="dxa"/>
          </w:tcPr>
          <w:p w14:paraId="72D70E09" w14:textId="0C08A1DA" w:rsidR="0039072C" w:rsidRDefault="0039072C" w:rsidP="00E332A8">
            <w:pPr>
              <w:pStyle w:val="ECCTabletext"/>
              <w:jc w:val="left"/>
            </w:pPr>
            <w:r w:rsidRPr="0039072C">
              <w:t>Island in Azores archipelago</w:t>
            </w:r>
          </w:p>
        </w:tc>
      </w:tr>
      <w:tr w:rsidR="00B34595" w:rsidRPr="002148D1" w14:paraId="1181E32D" w14:textId="77777777" w:rsidTr="00EC79BF">
        <w:trPr>
          <w:trHeight w:val="300"/>
        </w:trPr>
        <w:tc>
          <w:tcPr>
            <w:tcW w:w="9861" w:type="dxa"/>
            <w:gridSpan w:val="7"/>
            <w:hideMark/>
          </w:tcPr>
          <w:p w14:paraId="776D4F40" w14:textId="77777777" w:rsidR="00B34595" w:rsidRDefault="00B34595" w:rsidP="00E332A8">
            <w:pPr>
              <w:pStyle w:val="ECCTablenote"/>
            </w:pPr>
            <w:r w:rsidRPr="00B34595">
              <w:t>Note 1: Lidar Data are not freely available for these sites, therefore, SRTM data is used.</w:t>
            </w:r>
          </w:p>
          <w:p w14:paraId="3EA66BC9" w14:textId="6D2687F2" w:rsidR="00B12F66" w:rsidRPr="00B34595" w:rsidRDefault="00B12F66" w:rsidP="00E332A8">
            <w:pPr>
              <w:pStyle w:val="ECCTablenote"/>
            </w:pPr>
            <w:r>
              <w:t>Note 2: N</w:t>
            </w:r>
            <w:r w:rsidRPr="00B12F66">
              <w:t>ot studied in aggregate case due to the lack of data for the road maps.</w:t>
            </w:r>
          </w:p>
        </w:tc>
      </w:tr>
    </w:tbl>
    <w:p w14:paraId="69188445" w14:textId="77777777" w:rsidR="00502379" w:rsidRPr="002D42C3" w:rsidRDefault="00502379" w:rsidP="00BF5C2B">
      <w:pPr>
        <w:pStyle w:val="Heading4"/>
        <w:rPr>
          <w:rStyle w:val="ECCHLbold"/>
          <w:rFonts w:eastAsia="Calibri"/>
          <w:b w:val="0"/>
          <w:szCs w:val="22"/>
          <w:lang w:val="en-GB"/>
        </w:rPr>
      </w:pPr>
      <w:bookmarkStart w:id="75" w:name="_Ref120639898"/>
      <w:r w:rsidRPr="002D42C3">
        <w:rPr>
          <w:rStyle w:val="ECCHLbold"/>
          <w:b w:val="0"/>
        </w:rPr>
        <w:lastRenderedPageBreak/>
        <w:t>Site-specific single-entry scenarios</w:t>
      </w:r>
      <w:bookmarkEnd w:id="75"/>
    </w:p>
    <w:p w14:paraId="4988D90D" w14:textId="36571D74" w:rsidR="00B34595" w:rsidRPr="00B34595" w:rsidRDefault="00B34595" w:rsidP="00B34595">
      <w:r w:rsidRPr="00B34595">
        <w:t>In the single-entry</w:t>
      </w:r>
      <w:r w:rsidR="00C74388">
        <w:t xml:space="preserve"> </w:t>
      </w:r>
      <w:r w:rsidRPr="00B34595">
        <w:t>scenario, only one transmitter is considered, which emits with maximum gain towards the RAS station. Considering only type A radars as transmitter with an average</w:t>
      </w:r>
      <w:r w:rsidR="00BA5616">
        <w:t xml:space="preserve"> e.i.r.p.</w:t>
      </w:r>
      <w:r w:rsidRPr="00B34595">
        <w:t xml:space="preserve"> of 40 dBm and a duty cycle of 30%, the effective</w:t>
      </w:r>
      <w:r w:rsidR="00BA5616">
        <w:t xml:space="preserve"> e.i.r.p.</w:t>
      </w:r>
      <w:r w:rsidRPr="00B34595">
        <w:t xml:space="preserve"> is 34.8 dB</w:t>
      </w:r>
      <w:r w:rsidR="00C74388">
        <w:t>m</w:t>
      </w:r>
      <w:r w:rsidRPr="00B34595">
        <w:t>.</w:t>
      </w:r>
      <w:r w:rsidR="00C74388">
        <w:t xml:space="preserve"> </w:t>
      </w:r>
      <w:r w:rsidRPr="00B34595">
        <w:t xml:space="preserve">The difference between the transmitter (Tx) </w:t>
      </w:r>
      <w:r w:rsidR="00BA5616">
        <w:t>e.i.r.p.</w:t>
      </w:r>
      <w:r w:rsidRPr="00B34595">
        <w:t xml:space="preserve">, </w:t>
      </w:r>
      <w:r w:rsidR="008A37DB">
        <w:t>(</w:t>
      </w:r>
      <w:r w:rsidRPr="00B34595">
        <w:t>Long</w:t>
      </w:r>
      <w:r w:rsidR="0081105B">
        <w:t xml:space="preserve"> R</w:t>
      </w:r>
      <w:r w:rsidRPr="00B34595">
        <w:t xml:space="preserve">ange </w:t>
      </w:r>
      <w:r w:rsidR="0081105B">
        <w:t>R</w:t>
      </w:r>
      <w:r w:rsidRPr="00B34595">
        <w:t>adar) and the RAS threshold (</w:t>
      </w:r>
      <w:r w:rsidRPr="00B34595">
        <w:fldChar w:fldCharType="begin"/>
      </w:r>
      <w:r w:rsidRPr="00B34595">
        <w:instrText xml:space="preserve"> REF _Ref104366984 \h </w:instrText>
      </w:r>
      <w:r w:rsidRPr="00B34595">
        <w:fldChar w:fldCharType="separate"/>
      </w:r>
      <w:r w:rsidR="00BF5C2B">
        <w:t xml:space="preserve">Table </w:t>
      </w:r>
      <w:r w:rsidR="00BF5C2B">
        <w:rPr>
          <w:noProof/>
        </w:rPr>
        <w:t>9</w:t>
      </w:r>
      <w:r w:rsidRPr="00B34595">
        <w:fldChar w:fldCharType="end"/>
      </w:r>
      <w:r w:rsidRPr="00B34595">
        <w:t>) is denoted as the minim</w:t>
      </w:r>
      <w:r w:rsidR="00441CDE">
        <w:t>um</w:t>
      </w:r>
      <w:r w:rsidRPr="00B34595">
        <w:t xml:space="preserve"> coupling loss (MCL). For the site-specific single-entry scenario, just one transmitter is assumed. The actual difference between the MCL and the determined path propagation loss (following the propagation model in </w:t>
      </w:r>
      <w:r w:rsidR="00567616">
        <w:t xml:space="preserve">Recommendation </w:t>
      </w:r>
      <w:r w:rsidRPr="00B34595">
        <w:t>ITU P.452-16</w:t>
      </w:r>
      <w:r w:rsidR="00C74388">
        <w:t xml:space="preserve"> </w:t>
      </w:r>
      <w:r w:rsidR="00C74388">
        <w:fldChar w:fldCharType="begin"/>
      </w:r>
      <w:r w:rsidR="00C74388">
        <w:instrText xml:space="preserve"> REF _Ref80966173 \n \h </w:instrText>
      </w:r>
      <w:r w:rsidR="00C74388">
        <w:fldChar w:fldCharType="separate"/>
      </w:r>
      <w:r w:rsidR="00BF5C2B">
        <w:t>[13]</w:t>
      </w:r>
      <w:r w:rsidR="00C74388">
        <w:fldChar w:fldCharType="end"/>
      </w:r>
      <w:r w:rsidRPr="00B34595">
        <w:t>) is called the margin. A positive margin means that the received signal strength is below the RAS threshold</w:t>
      </w:r>
      <w:r w:rsidR="00441CDE">
        <w:t xml:space="preserve"> from Recommendation ITU-R RA.769-2</w:t>
      </w:r>
      <w:r w:rsidRPr="00B34595">
        <w:t xml:space="preserve"> and thus both applications are compatible with each other. A negative margin indicates a violation of </w:t>
      </w:r>
      <w:r w:rsidR="00441CDE">
        <w:t>the threshold</w:t>
      </w:r>
      <w:r w:rsidRPr="00B34595">
        <w:t xml:space="preserve"> levels. Therefore, the area enclosed by the zero-margin contour indicates the potential size of an exclusion zone.</w:t>
      </w:r>
    </w:p>
    <w:p w14:paraId="21FBA3E3" w14:textId="539D462B" w:rsidR="00B34595" w:rsidRPr="00B34595" w:rsidRDefault="00C41C24" w:rsidP="00B34595">
      <w:r>
        <w:t xml:space="preserve">In </w:t>
      </w:r>
      <w:r w:rsidR="00B34595" w:rsidRPr="00B34595">
        <w:fldChar w:fldCharType="begin"/>
      </w:r>
      <w:r w:rsidR="00B34595" w:rsidRPr="00B34595">
        <w:instrText xml:space="preserve"> REF _Ref104367086 \h </w:instrText>
      </w:r>
      <w:r w:rsidR="00B34595" w:rsidRPr="00B34595">
        <w:fldChar w:fldCharType="separate"/>
      </w:r>
      <w:r w:rsidR="00BF5C2B" w:rsidRPr="00502379">
        <w:t xml:space="preserve">Figure </w:t>
      </w:r>
      <w:r w:rsidR="00BF5C2B">
        <w:rPr>
          <w:noProof/>
        </w:rPr>
        <w:t>5</w:t>
      </w:r>
      <w:r w:rsidR="00B34595" w:rsidRPr="00B34595">
        <w:fldChar w:fldCharType="end"/>
      </w:r>
      <w:r w:rsidR="00B34595" w:rsidRPr="00B34595">
        <w:t xml:space="preserve"> and </w:t>
      </w:r>
      <w:r w:rsidR="00B34595" w:rsidRPr="00B34595">
        <w:fldChar w:fldCharType="begin"/>
      </w:r>
      <w:r w:rsidR="00B34595" w:rsidRPr="00B34595">
        <w:instrText xml:space="preserve"> REF _Ref104367088 \h </w:instrText>
      </w:r>
      <w:r w:rsidR="00B34595" w:rsidRPr="00B34595">
        <w:fldChar w:fldCharType="separate"/>
      </w:r>
      <w:r w:rsidR="00BF5C2B" w:rsidRPr="00502379">
        <w:t xml:space="preserve">Figure </w:t>
      </w:r>
      <w:r w:rsidR="00BF5C2B">
        <w:rPr>
          <w:noProof/>
        </w:rPr>
        <w:t>6</w:t>
      </w:r>
      <w:r w:rsidR="00B34595" w:rsidRPr="00B34595">
        <w:fldChar w:fldCharType="end"/>
      </w:r>
      <w:r>
        <w:t xml:space="preserve">, the </w:t>
      </w:r>
      <w:r w:rsidR="00B34595" w:rsidRPr="00B34595">
        <w:t>left panel show</w:t>
      </w:r>
      <w:r>
        <w:t>s</w:t>
      </w:r>
      <w:r w:rsidR="00B34595" w:rsidRPr="00B34595">
        <w:t xml:space="preserve"> the path loss map at 77 GHz, while the right panel show</w:t>
      </w:r>
      <w:r>
        <w:t>s</w:t>
      </w:r>
      <w:r w:rsidR="00B34595" w:rsidRPr="00B34595">
        <w:t xml:space="preserve"> the contour black line at which the margin is zero, thus it identifies the minimum separation distance for the specific site considering the terrain heights. The white circles show distances from the RAS stations in steps of 25 km. As explained above, for the single-entry worst-case study, no clutter attenuation is considered. Likewise, the maximum transmitter antenna gain is assumed.</w:t>
      </w:r>
    </w:p>
    <w:p w14:paraId="452F23FA" w14:textId="77777777" w:rsidR="00502379" w:rsidRPr="00502379" w:rsidRDefault="00502379" w:rsidP="00E26717">
      <w:pPr>
        <w:jc w:val="center"/>
      </w:pPr>
      <w:r w:rsidRPr="00502379">
        <w:rPr>
          <w:noProof/>
          <w:lang w:val="de-DE" w:eastAsia="de-DE"/>
        </w:rPr>
        <w:drawing>
          <wp:inline distT="0" distB="0" distL="0" distR="0" wp14:anchorId="68C4D702" wp14:editId="472C3786">
            <wp:extent cx="5029200" cy="242843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8799" cy="2437894"/>
                    </a:xfrm>
                    <a:prstGeom prst="rect">
                      <a:avLst/>
                    </a:prstGeom>
                    <a:noFill/>
                    <a:ln>
                      <a:noFill/>
                    </a:ln>
                  </pic:spPr>
                </pic:pic>
              </a:graphicData>
            </a:graphic>
          </wp:inline>
        </w:drawing>
      </w:r>
    </w:p>
    <w:p w14:paraId="3C840171" w14:textId="45A6F291" w:rsidR="00502379" w:rsidRPr="00502379" w:rsidRDefault="00502379" w:rsidP="00502379">
      <w:pPr>
        <w:pStyle w:val="Caption"/>
      </w:pPr>
      <w:bookmarkStart w:id="76" w:name="_Ref104367086"/>
      <w:r w:rsidRPr="00502379">
        <w:t xml:space="preserve">Figure </w:t>
      </w:r>
      <w:r w:rsidR="000B6D34">
        <w:fldChar w:fldCharType="begin"/>
      </w:r>
      <w:r w:rsidR="000B6D34">
        <w:instrText xml:space="preserve"> SEQ Figure \* ARABIC </w:instrText>
      </w:r>
      <w:r w:rsidR="000B6D34">
        <w:fldChar w:fldCharType="separate"/>
      </w:r>
      <w:r w:rsidR="003A613C">
        <w:rPr>
          <w:noProof/>
        </w:rPr>
        <w:t>5</w:t>
      </w:r>
      <w:r w:rsidR="000B6D34">
        <w:rPr>
          <w:noProof/>
        </w:rPr>
        <w:fldChar w:fldCharType="end"/>
      </w:r>
      <w:bookmarkEnd w:id="76"/>
      <w:r w:rsidRPr="00502379">
        <w:t>: Attenuation map (</w:t>
      </w:r>
      <w:r w:rsidR="00C41C24">
        <w:t>left</w:t>
      </w:r>
      <w:r w:rsidRPr="00502379">
        <w:t>) and exclusion zone (</w:t>
      </w:r>
      <w:r w:rsidR="00C41C24">
        <w:t>right</w:t>
      </w:r>
      <w:r w:rsidRPr="00502379">
        <w:t>) for the single interference case for NOEMA</w:t>
      </w:r>
    </w:p>
    <w:p w14:paraId="1820CCDB" w14:textId="77777777" w:rsidR="00502379" w:rsidRPr="00502379" w:rsidRDefault="00502379" w:rsidP="00322B7D">
      <w:pPr>
        <w:jc w:val="center"/>
      </w:pPr>
      <w:r w:rsidRPr="00502379">
        <w:rPr>
          <w:noProof/>
          <w:lang w:val="de-DE" w:eastAsia="de-DE"/>
        </w:rPr>
        <w:drawing>
          <wp:inline distT="0" distB="0" distL="0" distR="0" wp14:anchorId="63B2285E" wp14:editId="5623F0E4">
            <wp:extent cx="5187043" cy="2504647"/>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05963" cy="2513783"/>
                    </a:xfrm>
                    <a:prstGeom prst="rect">
                      <a:avLst/>
                    </a:prstGeom>
                    <a:noFill/>
                    <a:ln>
                      <a:noFill/>
                    </a:ln>
                  </pic:spPr>
                </pic:pic>
              </a:graphicData>
            </a:graphic>
          </wp:inline>
        </w:drawing>
      </w:r>
    </w:p>
    <w:p w14:paraId="3D5FB258" w14:textId="101F07B7" w:rsidR="00502379" w:rsidRPr="00502379" w:rsidRDefault="00502379" w:rsidP="00502379">
      <w:pPr>
        <w:pStyle w:val="Caption"/>
      </w:pPr>
      <w:bookmarkStart w:id="77" w:name="_Ref104367088"/>
      <w:r w:rsidRPr="00502379">
        <w:t xml:space="preserve">Figure </w:t>
      </w:r>
      <w:r w:rsidR="000B6D34">
        <w:fldChar w:fldCharType="begin"/>
      </w:r>
      <w:r w:rsidR="000B6D34">
        <w:instrText xml:space="preserve"> SEQ Figure \* ARABIC </w:instrText>
      </w:r>
      <w:r w:rsidR="000B6D34">
        <w:fldChar w:fldCharType="separate"/>
      </w:r>
      <w:r w:rsidR="003A613C">
        <w:rPr>
          <w:noProof/>
        </w:rPr>
        <w:t>6</w:t>
      </w:r>
      <w:r w:rsidR="000B6D34">
        <w:rPr>
          <w:noProof/>
        </w:rPr>
        <w:fldChar w:fldCharType="end"/>
      </w:r>
      <w:bookmarkEnd w:id="77"/>
      <w:r w:rsidRPr="00502379">
        <w:t>: Attenuation map (</w:t>
      </w:r>
      <w:r w:rsidR="00C41C24">
        <w:t>left</w:t>
      </w:r>
      <w:r w:rsidRPr="00502379">
        <w:t>) and exclusion zone (</w:t>
      </w:r>
      <w:r w:rsidR="00C41C24">
        <w:t>right</w:t>
      </w:r>
      <w:r w:rsidRPr="00502379">
        <w:t>) for the single interference case for Sardinia</w:t>
      </w:r>
      <w:r w:rsidR="00441CDE">
        <w:t xml:space="preserve"> (SRT)</w:t>
      </w:r>
    </w:p>
    <w:p w14:paraId="1B49AA12" w14:textId="77777777" w:rsidR="00502379" w:rsidRPr="004311A1" w:rsidRDefault="00502379" w:rsidP="00502379">
      <w:r w:rsidRPr="004311A1">
        <w:lastRenderedPageBreak/>
        <w:t xml:space="preserve">In both cases, for SRT and NOEMA, the resulting exclusion zones are within a radius of less than 50 km and highly </w:t>
      </w:r>
      <w:proofErr w:type="gramStart"/>
      <w:r w:rsidRPr="004311A1">
        <w:t>direction-dependent</w:t>
      </w:r>
      <w:proofErr w:type="gramEnd"/>
      <w:r w:rsidRPr="004311A1">
        <w:t>.</w:t>
      </w:r>
    </w:p>
    <w:p w14:paraId="5F21C79D" w14:textId="77777777" w:rsidR="00502379" w:rsidRPr="002D42C3" w:rsidRDefault="00502379" w:rsidP="00BF5C2B">
      <w:pPr>
        <w:pStyle w:val="Heading4"/>
        <w:rPr>
          <w:rStyle w:val="ECCHLbold"/>
          <w:rFonts w:eastAsia="Calibri"/>
          <w:b w:val="0"/>
          <w:szCs w:val="22"/>
          <w:lang w:val="en-GB"/>
        </w:rPr>
      </w:pPr>
      <w:bookmarkStart w:id="78" w:name="_Ref120639917"/>
      <w:r w:rsidRPr="002D42C3">
        <w:rPr>
          <w:rStyle w:val="ECCHLbold"/>
          <w:b w:val="0"/>
        </w:rPr>
        <w:t>Site-specific aggregation scenarios</w:t>
      </w:r>
      <w:bookmarkEnd w:id="78"/>
    </w:p>
    <w:p w14:paraId="5E355A68" w14:textId="74C70B18" w:rsidR="00B34595" w:rsidRPr="00B34595" w:rsidRDefault="00B34595" w:rsidP="00B34595">
      <w:r w:rsidRPr="00B34595">
        <w:t xml:space="preserve">For the aggregation case, a more realistic scenario is assumed, where several vehicles are located randomly on the different roads around the radio telescopes following a statistical distribution (see </w:t>
      </w:r>
      <w:r w:rsidRPr="00B34595">
        <w:fldChar w:fldCharType="begin"/>
      </w:r>
      <w:r w:rsidRPr="00B34595">
        <w:instrText xml:space="preserve"> REF _Ref104365370 \h </w:instrText>
      </w:r>
      <w:r w:rsidRPr="00B34595">
        <w:fldChar w:fldCharType="separate"/>
      </w:r>
      <w:r w:rsidR="0066110B" w:rsidRPr="00502379">
        <w:t xml:space="preserve">Table </w:t>
      </w:r>
      <w:r w:rsidR="0066110B">
        <w:rPr>
          <w:noProof/>
        </w:rPr>
        <w:t>12</w:t>
      </w:r>
      <w:r w:rsidRPr="00B34595">
        <w:fldChar w:fldCharType="end"/>
      </w:r>
      <w:r w:rsidRPr="00B34595">
        <w:t>)</w:t>
      </w:r>
      <w:r w:rsidR="00441CDE">
        <w:t>.</w:t>
      </w:r>
      <w:r w:rsidRPr="00B34595">
        <w:t xml:space="preserve"> </w:t>
      </w:r>
    </w:p>
    <w:p w14:paraId="10BF7CD5" w14:textId="08B8BB8C" w:rsidR="00B34595" w:rsidRDefault="00B34595" w:rsidP="00BA240D">
      <w:r>
        <w:t>To simulate a realistic distribution of vehicles, road map data from OpenStreetMap</w:t>
      </w:r>
      <w:r w:rsidR="005E353D">
        <w:t xml:space="preserve"> </w:t>
      </w:r>
      <w:r w:rsidR="005E353D">
        <w:fldChar w:fldCharType="begin"/>
      </w:r>
      <w:r w:rsidR="005E353D">
        <w:instrText xml:space="preserve"> REF _Ref108538055 \n \h </w:instrText>
      </w:r>
      <w:r w:rsidR="005E353D">
        <w:fldChar w:fldCharType="separate"/>
      </w:r>
      <w:r w:rsidR="00E26717">
        <w:t>[20]</w:t>
      </w:r>
      <w:r w:rsidR="005E353D">
        <w:fldChar w:fldCharType="end"/>
      </w:r>
      <w:r>
        <w:t xml:space="preserve"> (OSM) is utilised, which is available under Open </w:t>
      </w:r>
      <w:r w:rsidRPr="00BA240D">
        <w:t>Database License</w:t>
      </w:r>
      <w:r w:rsidR="005E353D" w:rsidRPr="00BA240D">
        <w:t xml:space="preserve"> </w:t>
      </w:r>
      <w:r w:rsidR="005E353D" w:rsidRPr="00BA240D">
        <w:fldChar w:fldCharType="begin"/>
      </w:r>
      <w:r w:rsidR="005E353D" w:rsidRPr="00BA240D">
        <w:instrText xml:space="preserve"> REF _Ref108538056 \n \h </w:instrText>
      </w:r>
      <w:r w:rsidR="005E353D" w:rsidRPr="00BA240D">
        <w:fldChar w:fldCharType="separate"/>
      </w:r>
      <w:r w:rsidR="00E26717">
        <w:t>[21]</w:t>
      </w:r>
      <w:r w:rsidR="005E353D" w:rsidRPr="00BA240D">
        <w:fldChar w:fldCharType="end"/>
      </w:r>
      <w:r w:rsidRPr="00BA240D">
        <w:t>. For each scenario, road map data within an area of 200x200 km</w:t>
      </w:r>
      <w:r w:rsidR="00441CDE" w:rsidRPr="00EC79BF">
        <w:rPr>
          <w:rStyle w:val="ECCHLsuperscript"/>
        </w:rPr>
        <w:t>2</w:t>
      </w:r>
      <w:r w:rsidRPr="00BA240D">
        <w:t xml:space="preserve"> were queried. OSM differentiates between various road types. </w:t>
      </w:r>
      <w:r w:rsidR="005E353D" w:rsidRPr="00BA240D">
        <w:fldChar w:fldCharType="begin"/>
      </w:r>
      <w:r w:rsidR="005E353D" w:rsidRPr="00BA240D">
        <w:instrText xml:space="preserve"> REF _Ref108538053 \h </w:instrText>
      </w:r>
      <w:r w:rsidR="005E353D" w:rsidRPr="00BA240D">
        <w:fldChar w:fldCharType="separate"/>
      </w:r>
      <w:r w:rsidR="003A613C">
        <w:t xml:space="preserve">Table </w:t>
      </w:r>
      <w:r w:rsidR="003A613C">
        <w:rPr>
          <w:noProof/>
        </w:rPr>
        <w:t>11</w:t>
      </w:r>
      <w:r w:rsidR="005E353D" w:rsidRPr="00BA240D">
        <w:fldChar w:fldCharType="end"/>
      </w:r>
      <w:r w:rsidR="005E353D" w:rsidRPr="00BA240D">
        <w:t xml:space="preserve"> </w:t>
      </w:r>
      <w:r w:rsidRPr="00BA240D">
        <w:t xml:space="preserve">lists the total length of each type of road in the area for the </w:t>
      </w:r>
      <w:r w:rsidR="00EF7F10" w:rsidRPr="00BA240D">
        <w:t>two</w:t>
      </w:r>
      <w:r w:rsidRPr="00BA240D">
        <w:t xml:space="preserve"> stations. For simplicity, all road types other than "primary", "secondary", "tertiary" and "residential" were subsumed into a category "other". Motorways and trunk roads are considered as primary road</w:t>
      </w:r>
      <w:r w:rsidR="00441CDE" w:rsidRPr="00BA240D">
        <w:t>s</w:t>
      </w:r>
      <w:r w:rsidRPr="00BA240D">
        <w:t xml:space="preserve">. </w:t>
      </w:r>
      <w:r w:rsidR="005E353D" w:rsidRPr="00BA240D">
        <w:fldChar w:fldCharType="begin"/>
      </w:r>
      <w:r w:rsidR="005E353D" w:rsidRPr="00BA240D">
        <w:instrText xml:space="preserve"> REF _Ref104365231 \h </w:instrText>
      </w:r>
      <w:r w:rsidR="005E353D" w:rsidRPr="00BA240D">
        <w:fldChar w:fldCharType="separate"/>
      </w:r>
      <w:r w:rsidR="0066110B" w:rsidRPr="00502379">
        <w:t xml:space="preserve">Figure </w:t>
      </w:r>
      <w:r w:rsidR="0066110B">
        <w:rPr>
          <w:noProof/>
        </w:rPr>
        <w:t>7</w:t>
      </w:r>
      <w:r w:rsidR="005E353D" w:rsidRPr="00BA240D">
        <w:fldChar w:fldCharType="end"/>
      </w:r>
      <w:r w:rsidR="005E353D" w:rsidRPr="00BA240D">
        <w:t xml:space="preserve"> </w:t>
      </w:r>
      <w:r w:rsidRPr="00BA240D">
        <w:t>shows the average</w:t>
      </w:r>
      <w:r>
        <w:t xml:space="preserve"> road length in certain distance bins (normali</w:t>
      </w:r>
      <w:r w:rsidR="00D867E6">
        <w:t>s</w:t>
      </w:r>
      <w:r>
        <w:t xml:space="preserve">ed to the area). When interpreting the numbers, one should consider that different types of roads will have very different traffic statistics. For example, </w:t>
      </w:r>
      <w:r w:rsidR="00441CDE">
        <w:t>t</w:t>
      </w:r>
      <w:r>
        <w:t xml:space="preserve">he NOEMA station has more than 6000 km of primary </w:t>
      </w:r>
      <w:r w:rsidR="00441CDE">
        <w:t xml:space="preserve">roads </w:t>
      </w:r>
      <w:r>
        <w:t>on 200x200 km</w:t>
      </w:r>
      <w:r w:rsidR="00441CDE" w:rsidRPr="00441CDE">
        <w:rPr>
          <w:rStyle w:val="ECCHLsuperscript"/>
        </w:rPr>
        <w:t>2</w:t>
      </w:r>
      <w:r>
        <w:t xml:space="preserve"> area.</w:t>
      </w:r>
    </w:p>
    <w:p w14:paraId="0C7F8E8D" w14:textId="46FB2915" w:rsidR="005E353D" w:rsidRDefault="005E353D" w:rsidP="003840F2">
      <w:pPr>
        <w:pStyle w:val="Caption"/>
        <w:keepNext/>
      </w:pPr>
      <w:bookmarkStart w:id="79" w:name="_Ref108538053"/>
      <w:r>
        <w:t xml:space="preserve">Table </w:t>
      </w:r>
      <w:r w:rsidR="000B6D34">
        <w:fldChar w:fldCharType="begin"/>
      </w:r>
      <w:r w:rsidR="000B6D34">
        <w:instrText xml:space="preserve"> SEQ Table \* ARABIC </w:instrText>
      </w:r>
      <w:r w:rsidR="000B6D34">
        <w:fldChar w:fldCharType="separate"/>
      </w:r>
      <w:r w:rsidR="003A613C">
        <w:rPr>
          <w:noProof/>
        </w:rPr>
        <w:t>11</w:t>
      </w:r>
      <w:r w:rsidR="000B6D34">
        <w:rPr>
          <w:noProof/>
        </w:rPr>
        <w:fldChar w:fldCharType="end"/>
      </w:r>
      <w:bookmarkEnd w:id="79"/>
      <w:r>
        <w:t xml:space="preserve">: </w:t>
      </w:r>
      <w:r w:rsidRPr="009163A6">
        <w:t>Total Road length per road type with 100 km radius centred around the RAS stations.  OpenStreetMap contributors</w:t>
      </w:r>
    </w:p>
    <w:tbl>
      <w:tblPr>
        <w:tblStyle w:val="ECCTable-redheader"/>
        <w:tblW w:w="5222" w:type="dxa"/>
        <w:tblInd w:w="0" w:type="dxa"/>
        <w:tblLayout w:type="fixed"/>
        <w:tblLook w:val="0420" w:firstRow="1" w:lastRow="0" w:firstColumn="0" w:lastColumn="0" w:noHBand="0" w:noVBand="1"/>
      </w:tblPr>
      <w:tblGrid>
        <w:gridCol w:w="1708"/>
        <w:gridCol w:w="1757"/>
        <w:gridCol w:w="1757"/>
      </w:tblGrid>
      <w:tr w:rsidR="00502379" w:rsidRPr="00095C55" w14:paraId="38C6434E" w14:textId="77777777" w:rsidTr="00502379">
        <w:trPr>
          <w:cnfStyle w:val="100000000000" w:firstRow="1" w:lastRow="0" w:firstColumn="0" w:lastColumn="0" w:oddVBand="0" w:evenVBand="0" w:oddHBand="0" w:evenHBand="0" w:firstRowFirstColumn="0" w:firstRowLastColumn="0" w:lastRowFirstColumn="0" w:lastRowLastColumn="0"/>
          <w:trHeight w:val="340"/>
        </w:trPr>
        <w:tc>
          <w:tcPr>
            <w:tcW w:w="1708" w:type="dxa"/>
            <w:vMerge w:val="restart"/>
          </w:tcPr>
          <w:p w14:paraId="4CA6B59F" w14:textId="77777777" w:rsidR="00502379" w:rsidRPr="00502379" w:rsidRDefault="00502379" w:rsidP="00502379">
            <w:r w:rsidRPr="004311A1">
              <w:t>Road Type</w:t>
            </w:r>
          </w:p>
        </w:tc>
        <w:tc>
          <w:tcPr>
            <w:tcW w:w="3514" w:type="dxa"/>
            <w:gridSpan w:val="2"/>
            <w:tcBorders>
              <w:bottom w:val="single" w:sz="4" w:space="0" w:color="FFFFFF" w:themeColor="background1"/>
            </w:tcBorders>
          </w:tcPr>
          <w:p w14:paraId="32927CB0" w14:textId="77777777" w:rsidR="00502379" w:rsidRPr="00502379" w:rsidRDefault="00502379" w:rsidP="00502379">
            <w:r w:rsidRPr="00095C55">
              <w:t>Total length of roads (per type) (km)</w:t>
            </w:r>
          </w:p>
        </w:tc>
      </w:tr>
      <w:tr w:rsidR="00502379" w:rsidRPr="00095C55" w14:paraId="29EA93FD" w14:textId="77777777" w:rsidTr="00502379">
        <w:trPr>
          <w:trHeight w:val="265"/>
        </w:trPr>
        <w:tc>
          <w:tcPr>
            <w:tcW w:w="1708" w:type="dxa"/>
            <w:vMerge/>
            <w:tcBorders>
              <w:right w:val="single" w:sz="4" w:space="0" w:color="FFFFFF" w:themeColor="background1"/>
            </w:tcBorders>
          </w:tcPr>
          <w:p w14:paraId="2910D93C" w14:textId="77777777" w:rsidR="00502379" w:rsidRPr="00095C55" w:rsidRDefault="00502379" w:rsidP="00502379"/>
        </w:tc>
        <w:tc>
          <w:tcPr>
            <w:tcW w:w="1757" w:type="dxa"/>
            <w:tcBorders>
              <w:top w:val="single" w:sz="4" w:space="0" w:color="FFFFFF" w:themeColor="background1"/>
              <w:left w:val="single" w:sz="4" w:space="0" w:color="FFFFFF" w:themeColor="background1"/>
              <w:right w:val="single" w:sz="4" w:space="0" w:color="FFFFFF" w:themeColor="background1"/>
            </w:tcBorders>
            <w:shd w:val="clear" w:color="auto" w:fill="D22A23"/>
          </w:tcPr>
          <w:p w14:paraId="066A9ABB" w14:textId="77777777" w:rsidR="00502379" w:rsidRPr="00EC79BF" w:rsidRDefault="00502379" w:rsidP="00EC79BF">
            <w:pPr>
              <w:pStyle w:val="ECCTableHeaderwhitefont"/>
              <w:rPr>
                <w:rStyle w:val="ECCHLbold"/>
              </w:rPr>
            </w:pPr>
            <w:r w:rsidRPr="00EC79BF">
              <w:rPr>
                <w:rStyle w:val="ECCHLbold"/>
              </w:rPr>
              <w:t>NOEMA</w:t>
            </w:r>
          </w:p>
        </w:tc>
        <w:tc>
          <w:tcPr>
            <w:tcW w:w="1757" w:type="dxa"/>
            <w:tcBorders>
              <w:top w:val="single" w:sz="4" w:space="0" w:color="FFFFFF" w:themeColor="background1"/>
              <w:left w:val="single" w:sz="4" w:space="0" w:color="FFFFFF" w:themeColor="background1"/>
            </w:tcBorders>
            <w:shd w:val="clear" w:color="auto" w:fill="D22A23"/>
          </w:tcPr>
          <w:p w14:paraId="42BEB9CC" w14:textId="77777777" w:rsidR="00502379" w:rsidRPr="00EC79BF" w:rsidRDefault="00502379" w:rsidP="00EC79BF">
            <w:pPr>
              <w:pStyle w:val="ECCTableHeaderwhitefont"/>
              <w:rPr>
                <w:rStyle w:val="ECCHLbold"/>
              </w:rPr>
            </w:pPr>
            <w:r w:rsidRPr="00EC79BF">
              <w:rPr>
                <w:rStyle w:val="ECCHLbold"/>
              </w:rPr>
              <w:t>SRT</w:t>
            </w:r>
          </w:p>
        </w:tc>
      </w:tr>
      <w:tr w:rsidR="00B34595" w:rsidRPr="00095C55" w14:paraId="24D1EF40" w14:textId="77777777" w:rsidTr="003840F2">
        <w:trPr>
          <w:trHeight w:val="265"/>
        </w:trPr>
        <w:tc>
          <w:tcPr>
            <w:tcW w:w="0" w:type="dxa"/>
          </w:tcPr>
          <w:p w14:paraId="273C1253" w14:textId="77777777" w:rsidR="00B34595" w:rsidRPr="00B34595" w:rsidRDefault="00B34595" w:rsidP="00B34595">
            <w:r w:rsidRPr="00B34595">
              <w:t>Primary</w:t>
            </w:r>
          </w:p>
        </w:tc>
        <w:tc>
          <w:tcPr>
            <w:tcW w:w="0" w:type="dxa"/>
            <w:vAlign w:val="top"/>
          </w:tcPr>
          <w:p w14:paraId="4697C395" w14:textId="56A0D29A" w:rsidR="00B34595" w:rsidRPr="00B34595" w:rsidRDefault="00B34595" w:rsidP="00B34595">
            <w:r w:rsidRPr="00B34595">
              <w:t>7805</w:t>
            </w:r>
          </w:p>
        </w:tc>
        <w:tc>
          <w:tcPr>
            <w:tcW w:w="0" w:type="dxa"/>
            <w:vAlign w:val="top"/>
          </w:tcPr>
          <w:p w14:paraId="47370544" w14:textId="66EEF577" w:rsidR="00B34595" w:rsidRPr="00B34595" w:rsidRDefault="00B34595" w:rsidP="00B34595">
            <w:r w:rsidRPr="00B34595">
              <w:t>3981</w:t>
            </w:r>
          </w:p>
        </w:tc>
      </w:tr>
      <w:tr w:rsidR="00B34595" w:rsidRPr="00095C55" w14:paraId="2D1ABA4D" w14:textId="77777777" w:rsidTr="003840F2">
        <w:trPr>
          <w:trHeight w:val="265"/>
        </w:trPr>
        <w:tc>
          <w:tcPr>
            <w:tcW w:w="0" w:type="dxa"/>
          </w:tcPr>
          <w:p w14:paraId="24D43328" w14:textId="77777777" w:rsidR="00B34595" w:rsidRPr="00B34595" w:rsidRDefault="00B34595" w:rsidP="00B34595">
            <w:r w:rsidRPr="00B34595">
              <w:t>Secondary</w:t>
            </w:r>
          </w:p>
        </w:tc>
        <w:tc>
          <w:tcPr>
            <w:tcW w:w="0" w:type="dxa"/>
            <w:vAlign w:val="top"/>
          </w:tcPr>
          <w:p w14:paraId="7BBB5540" w14:textId="1C504964" w:rsidR="00B34595" w:rsidRPr="00B34595" w:rsidRDefault="00B34595" w:rsidP="00B34595">
            <w:r w:rsidRPr="00B34595">
              <w:t>13000</w:t>
            </w:r>
          </w:p>
        </w:tc>
        <w:tc>
          <w:tcPr>
            <w:tcW w:w="0" w:type="dxa"/>
            <w:vAlign w:val="top"/>
          </w:tcPr>
          <w:p w14:paraId="5CC282A4" w14:textId="0822E8E4" w:rsidR="00B34595" w:rsidRPr="00B34595" w:rsidRDefault="00B34595" w:rsidP="00B34595">
            <w:r w:rsidRPr="00B34595">
              <w:t>4130</w:t>
            </w:r>
          </w:p>
        </w:tc>
      </w:tr>
      <w:tr w:rsidR="00B34595" w:rsidRPr="00095C55" w14:paraId="5DA9EAFC" w14:textId="77777777" w:rsidTr="003840F2">
        <w:trPr>
          <w:trHeight w:val="265"/>
        </w:trPr>
        <w:tc>
          <w:tcPr>
            <w:tcW w:w="0" w:type="dxa"/>
          </w:tcPr>
          <w:p w14:paraId="7569E4F3" w14:textId="77777777" w:rsidR="00B34595" w:rsidRPr="00B34595" w:rsidRDefault="00B34595" w:rsidP="00B34595">
            <w:r w:rsidRPr="00B34595">
              <w:t>Tertiary</w:t>
            </w:r>
          </w:p>
        </w:tc>
        <w:tc>
          <w:tcPr>
            <w:tcW w:w="0" w:type="dxa"/>
            <w:vAlign w:val="top"/>
          </w:tcPr>
          <w:p w14:paraId="7A813B54" w14:textId="2ED16264" w:rsidR="00B34595" w:rsidRPr="00B34595" w:rsidRDefault="00B34595" w:rsidP="00B34595">
            <w:r w:rsidRPr="00B34595">
              <w:t>21372</w:t>
            </w:r>
          </w:p>
        </w:tc>
        <w:tc>
          <w:tcPr>
            <w:tcW w:w="0" w:type="dxa"/>
            <w:vAlign w:val="top"/>
          </w:tcPr>
          <w:p w14:paraId="4ACE0BDD" w14:textId="413FADFC" w:rsidR="00B34595" w:rsidRPr="00B34595" w:rsidRDefault="00B34595" w:rsidP="00B34595">
            <w:r w:rsidRPr="00B34595">
              <w:t>4858</w:t>
            </w:r>
          </w:p>
        </w:tc>
      </w:tr>
      <w:tr w:rsidR="00B34595" w:rsidRPr="00095C55" w14:paraId="3CBCA60C" w14:textId="77777777" w:rsidTr="003840F2">
        <w:trPr>
          <w:trHeight w:val="265"/>
        </w:trPr>
        <w:tc>
          <w:tcPr>
            <w:tcW w:w="0" w:type="dxa"/>
          </w:tcPr>
          <w:p w14:paraId="5AA8AD3F" w14:textId="77777777" w:rsidR="00B34595" w:rsidRPr="00B34595" w:rsidRDefault="00B34595" w:rsidP="00B34595">
            <w:r w:rsidRPr="00B34595">
              <w:t>Residential</w:t>
            </w:r>
          </w:p>
        </w:tc>
        <w:tc>
          <w:tcPr>
            <w:tcW w:w="0" w:type="dxa"/>
            <w:vAlign w:val="top"/>
          </w:tcPr>
          <w:p w14:paraId="140B32B7" w14:textId="5770645C" w:rsidR="00B34595" w:rsidRPr="00B34595" w:rsidRDefault="00B34595" w:rsidP="00B34595">
            <w:r w:rsidRPr="00B34595">
              <w:t>21404</w:t>
            </w:r>
          </w:p>
        </w:tc>
        <w:tc>
          <w:tcPr>
            <w:tcW w:w="0" w:type="dxa"/>
            <w:vAlign w:val="top"/>
          </w:tcPr>
          <w:p w14:paraId="0CA54E61" w14:textId="162C4232" w:rsidR="00B34595" w:rsidRPr="00B34595" w:rsidRDefault="00B34595" w:rsidP="00B34595">
            <w:r w:rsidRPr="00B34595">
              <w:t>9052</w:t>
            </w:r>
          </w:p>
        </w:tc>
      </w:tr>
      <w:tr w:rsidR="00B34595" w:rsidRPr="00095C55" w14:paraId="1DC8C44E" w14:textId="77777777" w:rsidTr="003840F2">
        <w:trPr>
          <w:trHeight w:val="265"/>
        </w:trPr>
        <w:tc>
          <w:tcPr>
            <w:tcW w:w="0" w:type="dxa"/>
          </w:tcPr>
          <w:p w14:paraId="2C3AE6CA" w14:textId="77777777" w:rsidR="00B34595" w:rsidRPr="00B34595" w:rsidRDefault="00B34595" w:rsidP="00B34595">
            <w:r w:rsidRPr="00B34595">
              <w:t>Other</w:t>
            </w:r>
          </w:p>
        </w:tc>
        <w:tc>
          <w:tcPr>
            <w:tcW w:w="0" w:type="dxa"/>
            <w:vAlign w:val="top"/>
          </w:tcPr>
          <w:p w14:paraId="6AB49159" w14:textId="0BC3BD1B" w:rsidR="00B34595" w:rsidRPr="00B34595" w:rsidRDefault="00B34595" w:rsidP="00B34595">
            <w:r w:rsidRPr="00B34595">
              <w:t>49776</w:t>
            </w:r>
          </w:p>
        </w:tc>
        <w:tc>
          <w:tcPr>
            <w:tcW w:w="0" w:type="dxa"/>
            <w:vAlign w:val="top"/>
          </w:tcPr>
          <w:p w14:paraId="2C38E57D" w14:textId="51630093" w:rsidR="00B34595" w:rsidRPr="00B34595" w:rsidRDefault="00B34595" w:rsidP="00B34595">
            <w:r w:rsidRPr="00B34595">
              <w:t>10389</w:t>
            </w:r>
          </w:p>
        </w:tc>
      </w:tr>
      <w:tr w:rsidR="00B34595" w:rsidRPr="00095C55" w14:paraId="74AC095A" w14:textId="77777777" w:rsidTr="003840F2">
        <w:trPr>
          <w:trHeight w:val="265"/>
        </w:trPr>
        <w:tc>
          <w:tcPr>
            <w:tcW w:w="0" w:type="dxa"/>
          </w:tcPr>
          <w:p w14:paraId="3A1F9A49" w14:textId="77777777" w:rsidR="00B34595" w:rsidRPr="00B34595" w:rsidRDefault="00B34595" w:rsidP="00B34595">
            <w:r w:rsidRPr="00B34595">
              <w:t>All</w:t>
            </w:r>
          </w:p>
        </w:tc>
        <w:tc>
          <w:tcPr>
            <w:tcW w:w="0" w:type="dxa"/>
            <w:vAlign w:val="top"/>
          </w:tcPr>
          <w:p w14:paraId="696EB3F7" w14:textId="385E91D1" w:rsidR="00B34595" w:rsidRPr="00B34595" w:rsidRDefault="00B34595" w:rsidP="00B34595">
            <w:r w:rsidRPr="00B34595">
              <w:t>113357</w:t>
            </w:r>
          </w:p>
        </w:tc>
        <w:tc>
          <w:tcPr>
            <w:tcW w:w="0" w:type="dxa"/>
            <w:vAlign w:val="top"/>
          </w:tcPr>
          <w:p w14:paraId="56FAF594" w14:textId="31BA180A" w:rsidR="00B34595" w:rsidRPr="00B34595" w:rsidRDefault="00B34595" w:rsidP="00B34595">
            <w:r w:rsidRPr="00B34595">
              <w:t>32410</w:t>
            </w:r>
          </w:p>
        </w:tc>
      </w:tr>
    </w:tbl>
    <w:p w14:paraId="06EFB2B1" w14:textId="77777777" w:rsidR="00502379" w:rsidRPr="004311A1" w:rsidRDefault="00502379" w:rsidP="00502379">
      <w:pPr>
        <w:pStyle w:val="ECCFiguregraphcentered"/>
      </w:pPr>
      <w:r w:rsidRPr="004311A1">
        <w:drawing>
          <wp:inline distT="0" distB="0" distL="0" distR="0" wp14:anchorId="1D4BAF24" wp14:editId="7B8AB42B">
            <wp:extent cx="6120765" cy="2159000"/>
            <wp:effectExtent l="0" t="0" r="0" b="0"/>
            <wp:docPr id="67" name="image4.png"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Chart, histogram&#10;&#10;Description automatically generated"/>
                    <pic:cNvPicPr preferRelativeResize="0"/>
                  </pic:nvPicPr>
                  <pic:blipFill>
                    <a:blip r:embed="rId18"/>
                    <a:srcRect/>
                    <a:stretch>
                      <a:fillRect/>
                    </a:stretch>
                  </pic:blipFill>
                  <pic:spPr>
                    <a:xfrm>
                      <a:off x="0" y="0"/>
                      <a:ext cx="6120765" cy="2159000"/>
                    </a:xfrm>
                    <a:prstGeom prst="rect">
                      <a:avLst/>
                    </a:prstGeom>
                    <a:ln/>
                  </pic:spPr>
                </pic:pic>
              </a:graphicData>
            </a:graphic>
          </wp:inline>
        </w:drawing>
      </w:r>
    </w:p>
    <w:p w14:paraId="302D6438" w14:textId="77777777" w:rsidR="00B935C4" w:rsidRDefault="00502379" w:rsidP="00502379">
      <w:pPr>
        <w:pStyle w:val="Caption"/>
      </w:pPr>
      <w:bookmarkStart w:id="80" w:name="_Ref104365231"/>
      <w:bookmarkStart w:id="81" w:name="_Ref108538054"/>
      <w:r w:rsidRPr="00502379">
        <w:t xml:space="preserve">Figure </w:t>
      </w:r>
      <w:r w:rsidRPr="004311A1">
        <w:fldChar w:fldCharType="begin"/>
      </w:r>
      <w:r w:rsidRPr="00502379">
        <w:instrText xml:space="preserve"> SEQ Figure \* ARABIC </w:instrText>
      </w:r>
      <w:r w:rsidRPr="004311A1">
        <w:fldChar w:fldCharType="separate"/>
      </w:r>
      <w:r w:rsidR="003A613C">
        <w:rPr>
          <w:noProof/>
        </w:rPr>
        <w:t>7</w:t>
      </w:r>
      <w:r w:rsidRPr="004311A1">
        <w:fldChar w:fldCharType="end"/>
      </w:r>
      <w:bookmarkEnd w:id="80"/>
      <w:r w:rsidRPr="00502379">
        <w:t xml:space="preserve">: Road length per area per road type in distance bins around the RAS stations. </w:t>
      </w:r>
    </w:p>
    <w:p w14:paraId="34A6E07B" w14:textId="25790E7C" w:rsidR="00502379" w:rsidRPr="00502379" w:rsidRDefault="00502379" w:rsidP="00502379">
      <w:pPr>
        <w:pStyle w:val="Caption"/>
      </w:pPr>
      <w:r w:rsidRPr="00502379">
        <w:t xml:space="preserve">Based on </w:t>
      </w:r>
      <w:r w:rsidR="00B4500E">
        <w:t>O</w:t>
      </w:r>
      <w:r w:rsidRPr="00502379">
        <w:t>penStreetMap</w:t>
      </w:r>
      <w:bookmarkEnd w:id="81"/>
    </w:p>
    <w:p w14:paraId="43661BEE" w14:textId="57FC8835" w:rsidR="00502379" w:rsidRPr="004311A1" w:rsidRDefault="00B34595" w:rsidP="00502379">
      <w:bookmarkStart w:id="82" w:name="_heading=h.tyjcwt" w:colFirst="0" w:colLast="0"/>
      <w:bookmarkEnd w:id="82"/>
      <w:r>
        <w:t xml:space="preserve">For an aggregation study, one can create samples of vehicles which follow the road distribution and also account for the different types of roads. To acknowledge the fact that traffic can be different during the day (and night) and also from day to day, the overall number of vehicles in such a sample can also be varied. In </w:t>
      </w:r>
      <w:r>
        <w:lastRenderedPageBreak/>
        <w:fldChar w:fldCharType="begin"/>
      </w:r>
      <w:r>
        <w:instrText xml:space="preserve"> REF _Ref104365370 \h </w:instrText>
      </w:r>
      <w:r>
        <w:fldChar w:fldCharType="separate"/>
      </w:r>
      <w:r w:rsidR="003A613C" w:rsidRPr="00502379">
        <w:t xml:space="preserve">Table </w:t>
      </w:r>
      <w:r w:rsidR="003A613C">
        <w:rPr>
          <w:noProof/>
        </w:rPr>
        <w:t>12</w:t>
      </w:r>
      <w:r>
        <w:fldChar w:fldCharType="end"/>
      </w:r>
      <w:r w:rsidR="00C733B6">
        <w:t>,</w:t>
      </w:r>
      <w:r w:rsidR="00C74388">
        <w:t xml:space="preserve"> </w:t>
      </w:r>
      <w:r>
        <w:t>the deployment parameters are summarised. For each of the road types, a normal distribution with a given mean and standard deviation was used to randomly sample the overall vehicle density for one realisation in the simulation</w:t>
      </w:r>
      <w:r w:rsidR="007F41B8">
        <w:t xml:space="preserve"> (</w:t>
      </w:r>
      <w:r w:rsidR="002B47B8" w:rsidRPr="002B47B8">
        <w:t>ECC Report 32</w:t>
      </w:r>
      <w:r w:rsidR="002B47B8">
        <w:t>7, t</w:t>
      </w:r>
      <w:r w:rsidR="007F41B8">
        <w:t xml:space="preserve">able 61 </w:t>
      </w:r>
      <w:r w:rsidR="007F41B8">
        <w:fldChar w:fldCharType="begin"/>
      </w:r>
      <w:r w:rsidR="007F41B8">
        <w:instrText xml:space="preserve"> REF _Ref124767515 \r \h </w:instrText>
      </w:r>
      <w:r w:rsidR="007F41B8">
        <w:fldChar w:fldCharType="separate"/>
      </w:r>
      <w:r w:rsidR="007F41B8">
        <w:t>[49]</w:t>
      </w:r>
      <w:r w:rsidR="007F41B8">
        <w:fldChar w:fldCharType="end"/>
      </w:r>
      <w:r w:rsidR="007F41B8">
        <w:t>)</w:t>
      </w:r>
      <w:r>
        <w:t>. As the radar antenna directions play a role in the simulation, the motion vector of the car has to be considered, i.e. cars can usually travel in both directions of a road. In total, the simulation was repeated 100 times to have a fair number of realisations for statistical analyses, e.g. to estimate uncertainties. In each simulation run</w:t>
      </w:r>
      <w:r w:rsidR="00C41C24">
        <w:t>,</w:t>
      </w:r>
      <w:r>
        <w:t xml:space="preserve"> vehicles were placed randomly onto the roads according to the desired density distributions. To account for the rather long integration time of 2000 s, which is the basis of the RAS thresholds (compare </w:t>
      </w:r>
      <w:r w:rsidR="00B4500E">
        <w:t xml:space="preserve">ITU-R </w:t>
      </w:r>
      <w:r>
        <w:t xml:space="preserve">RA.769 </w:t>
      </w:r>
      <w:r>
        <w:fldChar w:fldCharType="begin"/>
      </w:r>
      <w:r>
        <w:instrText xml:space="preserve"> REF _Ref107853879 \r \h </w:instrText>
      </w:r>
      <w:r>
        <w:fldChar w:fldCharType="separate"/>
      </w:r>
      <w:r w:rsidR="00E26717">
        <w:t>[16]</w:t>
      </w:r>
      <w:r>
        <w:fldChar w:fldCharType="end"/>
      </w:r>
      <w:r>
        <w:t xml:space="preserve">), vehicular positions were sampled 200 times each (according to a time resolution of 10 s). The antenna pattern provided </w:t>
      </w:r>
      <w:r w:rsidR="00B4500E">
        <w:t>in Recommendation</w:t>
      </w:r>
      <w:r>
        <w:t xml:space="preserve"> ITU</w:t>
      </w:r>
      <w:r w:rsidR="00B4500E">
        <w:t>-R</w:t>
      </w:r>
      <w:r>
        <w:t xml:space="preserve"> M.2057 </w:t>
      </w:r>
      <w:r>
        <w:fldChar w:fldCharType="begin"/>
      </w:r>
      <w:r>
        <w:instrText xml:space="preserve"> REF _Ref65240576 \r \h </w:instrText>
      </w:r>
      <w:r>
        <w:fldChar w:fldCharType="separate"/>
      </w:r>
      <w:r w:rsidR="00E26717">
        <w:t>[8]</w:t>
      </w:r>
      <w:r>
        <w:fldChar w:fldCharType="end"/>
      </w:r>
      <w:r>
        <w:t xml:space="preserve"> is applied to determine the effective gain of the transmitter into the direction of the RAS station. The azimuthal (offset) angle with respect to the transmitter boresight can be directly computed from the motion vector of the car relative to the direction to the receiving RAS station. The motion vector was derived from the OSM road vectors</w:t>
      </w:r>
      <w:r w:rsidR="00B4500E">
        <w:t>. T</w:t>
      </w:r>
      <w:r>
        <w:t>he roads are stored as polygons, i.e. the motion vector on a given road piece is entirely determined by the start and end point of the road piece (but can have the anti-parallel direction, of course). The elevation pattern is not purely geometric, as the actual propagation path could also be trans-horizon, in which case the path horizon elevation angle is the angle under which the local (radio) horizon appears. The elevation angles are determined according to</w:t>
      </w:r>
      <w:r w:rsidR="00C41C24">
        <w:t xml:space="preserve"> the</w:t>
      </w:r>
      <w:r>
        <w:t xml:space="preserve"> </w:t>
      </w:r>
      <w:r w:rsidR="00B4500E">
        <w:t>Recommendation</w:t>
      </w:r>
      <w:r>
        <w:t xml:space="preserve"> ITU-R P.452</w:t>
      </w:r>
      <w:r w:rsidR="00B10635">
        <w:t xml:space="preserve"> </w:t>
      </w:r>
      <w:r w:rsidR="00B10635">
        <w:fldChar w:fldCharType="begin"/>
      </w:r>
      <w:r w:rsidR="00B10635">
        <w:instrText xml:space="preserve"> REF _Ref80966173 \n \h </w:instrText>
      </w:r>
      <w:r w:rsidR="00B10635">
        <w:fldChar w:fldCharType="separate"/>
      </w:r>
      <w:r w:rsidR="003A613C">
        <w:t>[13]</w:t>
      </w:r>
      <w:r w:rsidR="00B10635">
        <w:fldChar w:fldCharType="end"/>
      </w:r>
      <w:r>
        <w:t xml:space="preserve"> model. Antenna patterns are shown in </w:t>
      </w:r>
      <w:r w:rsidR="00BA240D">
        <w:fldChar w:fldCharType="begin"/>
      </w:r>
      <w:r w:rsidR="00BA240D">
        <w:instrText xml:space="preserve"> REF _Ref114844949 \h </w:instrText>
      </w:r>
      <w:r w:rsidR="00BA240D">
        <w:fldChar w:fldCharType="separate"/>
      </w:r>
      <w:r w:rsidR="003A613C">
        <w:t xml:space="preserve">Table </w:t>
      </w:r>
      <w:r w:rsidR="003A613C">
        <w:rPr>
          <w:noProof/>
        </w:rPr>
        <w:t>5</w:t>
      </w:r>
      <w:r w:rsidR="00BA240D">
        <w:fldChar w:fldCharType="end"/>
      </w:r>
      <w:r>
        <w:t xml:space="preserve">. </w:t>
      </w:r>
      <w:r>
        <w:fldChar w:fldCharType="begin"/>
      </w:r>
      <w:r>
        <w:instrText xml:space="preserve"> REF _Ref107855552 \h </w:instrText>
      </w:r>
      <w:r>
        <w:fldChar w:fldCharType="separate"/>
      </w:r>
      <w:r w:rsidR="0066110B" w:rsidRPr="00502379">
        <w:t xml:space="preserve">Figure </w:t>
      </w:r>
      <w:r w:rsidR="0066110B">
        <w:rPr>
          <w:noProof/>
        </w:rPr>
        <w:t>8</w:t>
      </w:r>
      <w:r>
        <w:fldChar w:fldCharType="end"/>
      </w:r>
      <w:r w:rsidR="00502379">
        <w:t xml:space="preserve"> and </w:t>
      </w:r>
      <w:r w:rsidR="005E353D">
        <w:fldChar w:fldCharType="begin"/>
      </w:r>
      <w:r w:rsidR="005E353D">
        <w:instrText xml:space="preserve"> REF _Ref108538058 \h </w:instrText>
      </w:r>
      <w:r w:rsidR="005E353D">
        <w:fldChar w:fldCharType="separate"/>
      </w:r>
      <w:r w:rsidR="003A613C">
        <w:t xml:space="preserve">Figure </w:t>
      </w:r>
      <w:r w:rsidR="003A613C">
        <w:rPr>
          <w:noProof/>
        </w:rPr>
        <w:t>9</w:t>
      </w:r>
      <w:r w:rsidR="005E353D">
        <w:fldChar w:fldCharType="end"/>
      </w:r>
      <w:r w:rsidR="00B10635">
        <w:t xml:space="preserve"> </w:t>
      </w:r>
      <w:r w:rsidR="00502379" w:rsidRPr="004311A1">
        <w:t xml:space="preserve">show a realisation of the simulations </w:t>
      </w:r>
      <w:r w:rsidR="008A30D5">
        <w:t>(</w:t>
      </w:r>
      <w:r w:rsidR="00502379" w:rsidRPr="004311A1">
        <w:t>the one with the highest overall vehicle density</w:t>
      </w:r>
      <w:r w:rsidR="008A30D5">
        <w:t>)</w:t>
      </w:r>
      <w:r w:rsidR="00502379" w:rsidRPr="004311A1">
        <w:t xml:space="preserve"> for each station. The average car density is respectively 5.6 and 2.2 car/km</w:t>
      </w:r>
      <w:r w:rsidR="00502379" w:rsidRPr="003840F2">
        <w:rPr>
          <w:rStyle w:val="ECCHLsuperscript"/>
        </w:rPr>
        <w:t>2</w:t>
      </w:r>
      <w:r w:rsidR="00502379" w:rsidRPr="004311A1">
        <w:t xml:space="preserve"> for NOEMA and SRT station. In these maps, transparent lines show road data, while filled dots indicate the vehicle positions. RAS stations are marked with a black square, while grey circles indicate distances from the RAS station in steps of 25 km. </w:t>
      </w:r>
    </w:p>
    <w:p w14:paraId="22F45C65" w14:textId="6DC6D22B" w:rsidR="00502379" w:rsidRPr="00502379" w:rsidRDefault="00502379" w:rsidP="00502379">
      <w:pPr>
        <w:pStyle w:val="Caption"/>
      </w:pPr>
      <w:bookmarkStart w:id="83" w:name="_Ref104365370"/>
      <w:r w:rsidRPr="00502379">
        <w:t xml:space="preserve">Table </w:t>
      </w:r>
      <w:r w:rsidR="000B6D34">
        <w:fldChar w:fldCharType="begin"/>
      </w:r>
      <w:r w:rsidR="000B6D34">
        <w:instrText xml:space="preserve"> SEQ Table \* ARABIC </w:instrText>
      </w:r>
      <w:r w:rsidR="000B6D34">
        <w:fldChar w:fldCharType="separate"/>
      </w:r>
      <w:r w:rsidR="003A613C">
        <w:rPr>
          <w:noProof/>
        </w:rPr>
        <w:t>12</w:t>
      </w:r>
      <w:r w:rsidR="000B6D34">
        <w:rPr>
          <w:noProof/>
        </w:rPr>
        <w:fldChar w:fldCharType="end"/>
      </w:r>
      <w:bookmarkEnd w:id="83"/>
      <w:r w:rsidRPr="00502379">
        <w:t>: Vehicle densities used for the simulation</w:t>
      </w:r>
    </w:p>
    <w:tbl>
      <w:tblPr>
        <w:tblStyle w:val="ECCTable-redheader"/>
        <w:tblW w:w="5839" w:type="dxa"/>
        <w:tblInd w:w="0" w:type="dxa"/>
        <w:tblLayout w:type="fixed"/>
        <w:tblLook w:val="0420" w:firstRow="1" w:lastRow="0" w:firstColumn="0" w:lastColumn="0" w:noHBand="0" w:noVBand="1"/>
      </w:tblPr>
      <w:tblGrid>
        <w:gridCol w:w="2778"/>
        <w:gridCol w:w="3061"/>
      </w:tblGrid>
      <w:tr w:rsidR="00502379" w:rsidRPr="00095C55" w14:paraId="00557C24" w14:textId="77777777" w:rsidTr="00502379">
        <w:trPr>
          <w:cnfStyle w:val="100000000000" w:firstRow="1" w:lastRow="0" w:firstColumn="0" w:lastColumn="0" w:oddVBand="0" w:evenVBand="0" w:oddHBand="0" w:evenHBand="0" w:firstRowFirstColumn="0" w:firstRowLastColumn="0" w:lastRowFirstColumn="0" w:lastRowLastColumn="0"/>
          <w:trHeight w:val="265"/>
        </w:trPr>
        <w:tc>
          <w:tcPr>
            <w:tcW w:w="2778" w:type="dxa"/>
          </w:tcPr>
          <w:p w14:paraId="13894491" w14:textId="77777777" w:rsidR="00502379" w:rsidRPr="00502379" w:rsidRDefault="00502379" w:rsidP="00502379">
            <w:r w:rsidRPr="004311A1">
              <w:t>Road type</w:t>
            </w:r>
          </w:p>
        </w:tc>
        <w:tc>
          <w:tcPr>
            <w:tcW w:w="3061" w:type="dxa"/>
          </w:tcPr>
          <w:p w14:paraId="14183928" w14:textId="7CA61EFA" w:rsidR="00502379" w:rsidRPr="00502379" w:rsidRDefault="00502379" w:rsidP="00502379">
            <w:r w:rsidRPr="00095C55">
              <w:t>Vehicle density (vehicles</w:t>
            </w:r>
            <w:r w:rsidRPr="00502379">
              <w:t>/km)</w:t>
            </w:r>
          </w:p>
        </w:tc>
      </w:tr>
      <w:tr w:rsidR="00502379" w:rsidRPr="00095C55" w14:paraId="31083635" w14:textId="77777777" w:rsidTr="00502379">
        <w:trPr>
          <w:trHeight w:val="265"/>
        </w:trPr>
        <w:tc>
          <w:tcPr>
            <w:tcW w:w="2778" w:type="dxa"/>
          </w:tcPr>
          <w:p w14:paraId="6A8824ED" w14:textId="77777777" w:rsidR="00502379" w:rsidRPr="00502379" w:rsidRDefault="00502379" w:rsidP="00502379">
            <w:r w:rsidRPr="004311A1">
              <w:t>Primary</w:t>
            </w:r>
          </w:p>
        </w:tc>
        <w:tc>
          <w:tcPr>
            <w:tcW w:w="3061" w:type="dxa"/>
          </w:tcPr>
          <w:p w14:paraId="03FD8C9E" w14:textId="77777777" w:rsidR="00502379" w:rsidRPr="00502379" w:rsidRDefault="00502379" w:rsidP="00502379">
            <w:r w:rsidRPr="004311A1">
              <w:t>3.6 ± 0.9</w:t>
            </w:r>
          </w:p>
        </w:tc>
      </w:tr>
      <w:tr w:rsidR="00502379" w:rsidRPr="00095C55" w14:paraId="41FD89EE" w14:textId="77777777" w:rsidTr="00502379">
        <w:trPr>
          <w:trHeight w:val="265"/>
        </w:trPr>
        <w:tc>
          <w:tcPr>
            <w:tcW w:w="2778" w:type="dxa"/>
          </w:tcPr>
          <w:p w14:paraId="23145A8F" w14:textId="77777777" w:rsidR="00502379" w:rsidRPr="00502379" w:rsidRDefault="00502379" w:rsidP="00502379">
            <w:r w:rsidRPr="004311A1">
              <w:t>Secondary</w:t>
            </w:r>
          </w:p>
        </w:tc>
        <w:tc>
          <w:tcPr>
            <w:tcW w:w="3061" w:type="dxa"/>
          </w:tcPr>
          <w:p w14:paraId="5EE2E87A" w14:textId="77777777" w:rsidR="00502379" w:rsidRPr="00502379" w:rsidRDefault="00502379" w:rsidP="00502379">
            <w:r w:rsidRPr="004311A1">
              <w:t>0.6 ± 0.15</w:t>
            </w:r>
          </w:p>
        </w:tc>
      </w:tr>
      <w:tr w:rsidR="00502379" w:rsidRPr="00095C55" w14:paraId="7D402C5F" w14:textId="77777777" w:rsidTr="00502379">
        <w:trPr>
          <w:trHeight w:val="265"/>
        </w:trPr>
        <w:tc>
          <w:tcPr>
            <w:tcW w:w="2778" w:type="dxa"/>
          </w:tcPr>
          <w:p w14:paraId="36A141BC" w14:textId="77777777" w:rsidR="00502379" w:rsidRPr="00502379" w:rsidRDefault="00502379" w:rsidP="00502379">
            <w:r w:rsidRPr="004311A1">
              <w:t>Tertiary</w:t>
            </w:r>
          </w:p>
        </w:tc>
        <w:tc>
          <w:tcPr>
            <w:tcW w:w="3061" w:type="dxa"/>
          </w:tcPr>
          <w:p w14:paraId="63638DB4" w14:textId="77777777" w:rsidR="00502379" w:rsidRPr="00502379" w:rsidRDefault="00502379" w:rsidP="00502379">
            <w:r w:rsidRPr="004311A1">
              <w:t>0.2 ± 0.05</w:t>
            </w:r>
          </w:p>
        </w:tc>
      </w:tr>
      <w:tr w:rsidR="00502379" w:rsidRPr="00095C55" w14:paraId="3181D79C" w14:textId="77777777" w:rsidTr="00502379">
        <w:trPr>
          <w:trHeight w:val="265"/>
        </w:trPr>
        <w:tc>
          <w:tcPr>
            <w:tcW w:w="2778" w:type="dxa"/>
          </w:tcPr>
          <w:p w14:paraId="21F32DA0" w14:textId="77777777" w:rsidR="00502379" w:rsidRPr="00502379" w:rsidRDefault="00502379" w:rsidP="00502379">
            <w:r w:rsidRPr="004311A1">
              <w:t>Residential</w:t>
            </w:r>
          </w:p>
        </w:tc>
        <w:tc>
          <w:tcPr>
            <w:tcW w:w="3061" w:type="dxa"/>
          </w:tcPr>
          <w:p w14:paraId="092A295F" w14:textId="77777777" w:rsidR="00502379" w:rsidRPr="00502379" w:rsidRDefault="00502379" w:rsidP="00502379">
            <w:r w:rsidRPr="004311A1">
              <w:t>0.1 ± 0.025</w:t>
            </w:r>
          </w:p>
        </w:tc>
      </w:tr>
      <w:tr w:rsidR="00502379" w:rsidRPr="00095C55" w14:paraId="181203A4" w14:textId="77777777" w:rsidTr="00502379">
        <w:trPr>
          <w:trHeight w:val="265"/>
        </w:trPr>
        <w:tc>
          <w:tcPr>
            <w:tcW w:w="2778" w:type="dxa"/>
          </w:tcPr>
          <w:p w14:paraId="5D395B0E" w14:textId="77777777" w:rsidR="00502379" w:rsidRPr="00502379" w:rsidRDefault="00502379" w:rsidP="00502379">
            <w:r w:rsidRPr="004311A1">
              <w:t>Other</w:t>
            </w:r>
          </w:p>
        </w:tc>
        <w:tc>
          <w:tcPr>
            <w:tcW w:w="3061" w:type="dxa"/>
          </w:tcPr>
          <w:p w14:paraId="7C670AB0" w14:textId="77777777" w:rsidR="00502379" w:rsidRPr="00502379" w:rsidRDefault="00502379" w:rsidP="00502379">
            <w:r w:rsidRPr="004311A1">
              <w:t>0.1 ± 0.025</w:t>
            </w:r>
          </w:p>
        </w:tc>
      </w:tr>
    </w:tbl>
    <w:p w14:paraId="06226E3E" w14:textId="77777777" w:rsidR="00502379" w:rsidRPr="004311A1" w:rsidRDefault="00502379" w:rsidP="00502379">
      <w:pPr>
        <w:pStyle w:val="ECCFiguregraphcentered"/>
      </w:pPr>
    </w:p>
    <w:p w14:paraId="71EBF4D2" w14:textId="77777777" w:rsidR="00502379" w:rsidRDefault="00502379" w:rsidP="002C2770">
      <w:pPr>
        <w:pStyle w:val="ECCFiguregraphcentered"/>
      </w:pPr>
      <w:bookmarkStart w:id="84" w:name="_Ref104365863"/>
      <w:r w:rsidRPr="00502379">
        <w:lastRenderedPageBreak/>
        <w:drawing>
          <wp:inline distT="0" distB="0" distL="0" distR="0" wp14:anchorId="132EC963" wp14:editId="04F0A6DF">
            <wp:extent cx="3571111" cy="35433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0415" cy="3552532"/>
                    </a:xfrm>
                    <a:prstGeom prst="rect">
                      <a:avLst/>
                    </a:prstGeom>
                    <a:noFill/>
                    <a:ln>
                      <a:noFill/>
                    </a:ln>
                  </pic:spPr>
                </pic:pic>
              </a:graphicData>
            </a:graphic>
          </wp:inline>
        </w:drawing>
      </w:r>
    </w:p>
    <w:p w14:paraId="041C1441" w14:textId="3E52050D" w:rsidR="00502379" w:rsidRPr="00502379" w:rsidRDefault="00502379" w:rsidP="00502379">
      <w:pPr>
        <w:pStyle w:val="Caption"/>
      </w:pPr>
      <w:bookmarkStart w:id="85" w:name="_Ref107855552"/>
      <w:r w:rsidRPr="00502379">
        <w:t xml:space="preserve">Figure </w:t>
      </w:r>
      <w:r w:rsidRPr="004311A1">
        <w:fldChar w:fldCharType="begin"/>
      </w:r>
      <w:r w:rsidRPr="00502379">
        <w:instrText xml:space="preserve"> SEQ Figure \* ARABIC </w:instrText>
      </w:r>
      <w:r w:rsidRPr="004311A1">
        <w:fldChar w:fldCharType="separate"/>
      </w:r>
      <w:r w:rsidR="003A613C">
        <w:rPr>
          <w:noProof/>
        </w:rPr>
        <w:t>8</w:t>
      </w:r>
      <w:r w:rsidRPr="004311A1">
        <w:fldChar w:fldCharType="end"/>
      </w:r>
      <w:bookmarkEnd w:id="84"/>
      <w:bookmarkEnd w:id="85"/>
      <w:r w:rsidRPr="00502379">
        <w:t>: Random vehicle positions from the simulations around NOEMA station</w:t>
      </w:r>
    </w:p>
    <w:p w14:paraId="2532E58A" w14:textId="77777777" w:rsidR="00D0492D" w:rsidRDefault="00D0492D" w:rsidP="008469BB">
      <w:pPr>
        <w:pStyle w:val="ECCFiguregraphcentered"/>
        <w:keepNext/>
      </w:pPr>
      <w:r>
        <w:drawing>
          <wp:inline distT="0" distB="0" distL="0" distR="0" wp14:anchorId="495F09C2" wp14:editId="5E06398E">
            <wp:extent cx="3273156" cy="3247663"/>
            <wp:effectExtent l="0" t="0" r="3810" b="0"/>
            <wp:docPr id="83"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76170" cy="3250654"/>
                    </a:xfrm>
                    <a:prstGeom prst="rect">
                      <a:avLst/>
                    </a:prstGeom>
                    <a:noFill/>
                    <a:ln>
                      <a:noFill/>
                    </a:ln>
                  </pic:spPr>
                </pic:pic>
              </a:graphicData>
            </a:graphic>
          </wp:inline>
        </w:drawing>
      </w:r>
    </w:p>
    <w:p w14:paraId="48522DA6" w14:textId="65C5E613" w:rsidR="00502379" w:rsidRPr="00502379" w:rsidRDefault="00D0492D" w:rsidP="00502379">
      <w:pPr>
        <w:pStyle w:val="Caption"/>
      </w:pPr>
      <w:bookmarkStart w:id="86" w:name="_Ref108538058"/>
      <w:r>
        <w:t xml:space="preserve">Figure </w:t>
      </w:r>
      <w:r w:rsidR="000B6D34">
        <w:fldChar w:fldCharType="begin"/>
      </w:r>
      <w:r w:rsidR="000B6D34">
        <w:instrText xml:space="preserve"> SEQ Figure \* ARABIC </w:instrText>
      </w:r>
      <w:r w:rsidR="000B6D34">
        <w:fldChar w:fldCharType="separate"/>
      </w:r>
      <w:r w:rsidR="003A613C">
        <w:rPr>
          <w:noProof/>
        </w:rPr>
        <w:t>9</w:t>
      </w:r>
      <w:r w:rsidR="000B6D34">
        <w:rPr>
          <w:noProof/>
        </w:rPr>
        <w:fldChar w:fldCharType="end"/>
      </w:r>
      <w:bookmarkEnd w:id="86"/>
      <w:r>
        <w:t xml:space="preserve">: </w:t>
      </w:r>
      <w:r w:rsidRPr="00403A12">
        <w:t>Random vehicle positions from the simulations around Sardinia (SRT) station</w:t>
      </w:r>
    </w:p>
    <w:p w14:paraId="13AE092E" w14:textId="5270D384" w:rsidR="00502379" w:rsidRPr="004311A1" w:rsidRDefault="00502379" w:rsidP="00502379">
      <w:r w:rsidRPr="004311A1">
        <w:t>Based on the location of vehicles, one can then determine the propagation loss individually. Furthermore, Corine Land Cover (CLC) data</w:t>
      </w:r>
      <w:r w:rsidR="00C93681">
        <w:t xml:space="preserve"> </w:t>
      </w:r>
      <w:r w:rsidR="00C93681">
        <w:fldChar w:fldCharType="begin"/>
      </w:r>
      <w:r w:rsidR="00C93681">
        <w:instrText xml:space="preserve"> REF _Ref108536628 \n \h </w:instrText>
      </w:r>
      <w:r w:rsidR="00C93681">
        <w:fldChar w:fldCharType="separate"/>
      </w:r>
      <w:r w:rsidR="003A613C">
        <w:t>[22]</w:t>
      </w:r>
      <w:r w:rsidR="00C93681">
        <w:fldChar w:fldCharType="end"/>
      </w:r>
      <w:r w:rsidR="00B10635">
        <w:t xml:space="preserve"> </w:t>
      </w:r>
      <w:r w:rsidRPr="004311A1">
        <w:t>was queried to obtain the clutter type zones for each position. Based on the clutter type, the clutter loss model in Recommendation ITU-R P.452</w:t>
      </w:r>
      <w:r w:rsidR="005E353D">
        <w:t xml:space="preserve"> </w:t>
      </w:r>
      <w:r w:rsidR="005E353D">
        <w:fldChar w:fldCharType="begin"/>
      </w:r>
      <w:r w:rsidR="005E353D">
        <w:instrText xml:space="preserve"> REF _Ref80966173 \n \h </w:instrText>
      </w:r>
      <w:r w:rsidR="005E353D">
        <w:fldChar w:fldCharType="separate"/>
      </w:r>
      <w:r w:rsidR="003A613C">
        <w:t>[13]</w:t>
      </w:r>
      <w:r w:rsidR="005E353D">
        <w:fldChar w:fldCharType="end"/>
      </w:r>
      <w:r w:rsidRPr="004311A1">
        <w:t xml:space="preserve">, and a Tx height of 0.7 m, the clutter loss could be determined. </w:t>
      </w:r>
      <w:r>
        <w:fldChar w:fldCharType="begin"/>
      </w:r>
      <w:r>
        <w:instrText xml:space="preserve"> REF _Ref104366173 \h </w:instrText>
      </w:r>
      <w:r>
        <w:fldChar w:fldCharType="separate"/>
      </w:r>
      <w:r w:rsidR="003A613C" w:rsidRPr="00502379">
        <w:t xml:space="preserve">Figure </w:t>
      </w:r>
      <w:r w:rsidR="003A613C">
        <w:rPr>
          <w:noProof/>
        </w:rPr>
        <w:t>10</w:t>
      </w:r>
      <w:r>
        <w:fldChar w:fldCharType="end"/>
      </w:r>
      <w:r>
        <w:t xml:space="preserve"> and </w:t>
      </w:r>
      <w:r>
        <w:fldChar w:fldCharType="begin"/>
      </w:r>
      <w:r>
        <w:instrText xml:space="preserve"> REF _Ref104366175 \h </w:instrText>
      </w:r>
      <w:r>
        <w:fldChar w:fldCharType="separate"/>
      </w:r>
      <w:r w:rsidR="003A613C" w:rsidRPr="00502379">
        <w:t xml:space="preserve">Figure </w:t>
      </w:r>
      <w:r w:rsidR="003A613C">
        <w:rPr>
          <w:noProof/>
        </w:rPr>
        <w:t>11</w:t>
      </w:r>
      <w:r>
        <w:fldChar w:fldCharType="end"/>
      </w:r>
      <w:r>
        <w:t xml:space="preserve"> </w:t>
      </w:r>
      <w:r w:rsidRPr="004311A1">
        <w:t>show the inferred clutter types around each station.</w:t>
      </w:r>
    </w:p>
    <w:p w14:paraId="16A2F551" w14:textId="77777777" w:rsidR="00502379" w:rsidRPr="004311A1" w:rsidRDefault="00502379" w:rsidP="00502379">
      <w:pPr>
        <w:pStyle w:val="ECCFiguregraphcentered"/>
      </w:pPr>
      <w:r w:rsidRPr="004311A1">
        <w:lastRenderedPageBreak/>
        <w:drawing>
          <wp:inline distT="0" distB="0" distL="0" distR="0" wp14:anchorId="44796DE9" wp14:editId="017A5240">
            <wp:extent cx="3641508" cy="2777127"/>
            <wp:effectExtent l="0" t="0" r="0" b="4445"/>
            <wp:docPr id="70"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50052" cy="2783643"/>
                    </a:xfrm>
                    <a:prstGeom prst="rect">
                      <a:avLst/>
                    </a:prstGeom>
                    <a:noFill/>
                    <a:ln>
                      <a:noFill/>
                    </a:ln>
                  </pic:spPr>
                </pic:pic>
              </a:graphicData>
            </a:graphic>
          </wp:inline>
        </w:drawing>
      </w:r>
    </w:p>
    <w:p w14:paraId="04A9E278" w14:textId="1FFA5D5F" w:rsidR="00502379" w:rsidRPr="00502379" w:rsidRDefault="00502379" w:rsidP="00502379">
      <w:pPr>
        <w:pStyle w:val="Caption"/>
      </w:pPr>
      <w:bookmarkStart w:id="87" w:name="_Ref104366173"/>
      <w:r w:rsidRPr="00502379">
        <w:t xml:space="preserve">Figure </w:t>
      </w:r>
      <w:r w:rsidRPr="004311A1">
        <w:fldChar w:fldCharType="begin"/>
      </w:r>
      <w:r w:rsidRPr="00502379">
        <w:instrText xml:space="preserve"> SEQ Figure \* ARABIC </w:instrText>
      </w:r>
      <w:r w:rsidRPr="004311A1">
        <w:fldChar w:fldCharType="separate"/>
      </w:r>
      <w:r w:rsidR="003A613C">
        <w:rPr>
          <w:noProof/>
        </w:rPr>
        <w:t>10</w:t>
      </w:r>
      <w:r w:rsidRPr="004311A1">
        <w:fldChar w:fldCharType="end"/>
      </w:r>
      <w:bookmarkEnd w:id="87"/>
      <w:r w:rsidRPr="00502379">
        <w:t>: Clutter type zones around NOEMA station</w:t>
      </w:r>
    </w:p>
    <w:p w14:paraId="38B5EED4" w14:textId="77777777" w:rsidR="00502379" w:rsidRPr="004311A1" w:rsidRDefault="00502379" w:rsidP="00502379">
      <w:pPr>
        <w:pStyle w:val="ECCFiguregraphcentered"/>
      </w:pPr>
      <w:r w:rsidRPr="004311A1">
        <w:drawing>
          <wp:inline distT="0" distB="0" distL="0" distR="0" wp14:anchorId="4CB2031E" wp14:editId="642E73A2">
            <wp:extent cx="4246991" cy="3240000"/>
            <wp:effectExtent l="0" t="0" r="1270" b="0"/>
            <wp:docPr id="71" name="Imagen 71"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descr="Imagen que contiene Mapa&#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46991" cy="3240000"/>
                    </a:xfrm>
                    <a:prstGeom prst="rect">
                      <a:avLst/>
                    </a:prstGeom>
                    <a:noFill/>
                    <a:ln>
                      <a:noFill/>
                    </a:ln>
                  </pic:spPr>
                </pic:pic>
              </a:graphicData>
            </a:graphic>
          </wp:inline>
        </w:drawing>
      </w:r>
    </w:p>
    <w:p w14:paraId="369817B4" w14:textId="740F45B7" w:rsidR="00502379" w:rsidRPr="00502379" w:rsidRDefault="00502379" w:rsidP="00502379">
      <w:pPr>
        <w:pStyle w:val="Caption"/>
      </w:pPr>
      <w:bookmarkStart w:id="88" w:name="_Ref104366175"/>
      <w:r w:rsidRPr="00502379">
        <w:t xml:space="preserve">Figure </w:t>
      </w:r>
      <w:r w:rsidRPr="004311A1">
        <w:fldChar w:fldCharType="begin"/>
      </w:r>
      <w:r w:rsidRPr="00502379">
        <w:instrText xml:space="preserve"> SEQ Figure \* ARABIC </w:instrText>
      </w:r>
      <w:r w:rsidRPr="004311A1">
        <w:fldChar w:fldCharType="separate"/>
      </w:r>
      <w:r w:rsidR="003A613C">
        <w:rPr>
          <w:noProof/>
        </w:rPr>
        <w:t>11</w:t>
      </w:r>
      <w:r w:rsidRPr="004311A1">
        <w:fldChar w:fldCharType="end"/>
      </w:r>
      <w:bookmarkEnd w:id="88"/>
      <w:r w:rsidRPr="00502379">
        <w:t>: Clutter type zones around SRT station</w:t>
      </w:r>
    </w:p>
    <w:p w14:paraId="35B1C7E9" w14:textId="0AD10262" w:rsidR="008B4E21" w:rsidRPr="00761DC1" w:rsidRDefault="00D0492D" w:rsidP="00761DC1">
      <w:r>
        <w:t xml:space="preserve">In reality, each car will have several radars. To properly estimate the total contribution, multiple radars </w:t>
      </w:r>
      <w:r w:rsidR="008B4E21" w:rsidRPr="008B4E21">
        <w:t xml:space="preserve">(six different cases) </w:t>
      </w:r>
      <w:r>
        <w:t>have been considered for each car</w:t>
      </w:r>
      <w:r w:rsidR="008B4E21">
        <w:t>.</w:t>
      </w:r>
      <w:r>
        <w:t xml:space="preserve"> </w:t>
      </w:r>
      <w:r w:rsidR="008B4E21">
        <w:t>I</w:t>
      </w:r>
      <w:r>
        <w:t>n particular</w:t>
      </w:r>
      <w:r w:rsidRPr="00761DC1">
        <w:t xml:space="preserve">, </w:t>
      </w:r>
      <w:r w:rsidR="008B4E21" w:rsidRPr="00761DC1">
        <w:t>the following scenarios were assessed:</w:t>
      </w:r>
    </w:p>
    <w:p w14:paraId="004F0C7E" w14:textId="2344D700" w:rsidR="008B4E21" w:rsidRPr="00761DC1" w:rsidRDefault="008B4E21" w:rsidP="00761DC1">
      <w:pPr>
        <w:pStyle w:val="ECCBulletsLv1"/>
      </w:pPr>
      <w:r w:rsidRPr="00761DC1">
        <w:t>Scenario A: 1 front radar, type A</w:t>
      </w:r>
      <w:r w:rsidR="009D67C0">
        <w:t>;</w:t>
      </w:r>
    </w:p>
    <w:p w14:paraId="739EDEE4" w14:textId="22F8EBB3" w:rsidR="008B4E21" w:rsidRPr="00761DC1" w:rsidRDefault="008B4E21" w:rsidP="00761DC1">
      <w:pPr>
        <w:pStyle w:val="ECCBulletsLv1"/>
      </w:pPr>
      <w:r w:rsidRPr="00761DC1">
        <w:t>Scenario 4B: 4 corner radars, type B</w:t>
      </w:r>
      <w:r w:rsidR="009D67C0">
        <w:t>;</w:t>
      </w:r>
    </w:p>
    <w:p w14:paraId="30D9B59C" w14:textId="4276FD8E" w:rsidR="008B4E21" w:rsidRPr="00761DC1" w:rsidRDefault="008B4E21" w:rsidP="00761DC1">
      <w:pPr>
        <w:pStyle w:val="ECCBulletsLv1"/>
      </w:pPr>
      <w:r w:rsidRPr="00761DC1">
        <w:t>Scenario A+4B: 1 front radar, type A, and 4 corner radars, type B</w:t>
      </w:r>
      <w:r w:rsidR="009D67C0">
        <w:t>;</w:t>
      </w:r>
    </w:p>
    <w:p w14:paraId="2B18EF60" w14:textId="69EA0E05" w:rsidR="008B4E21" w:rsidRPr="00761DC1" w:rsidRDefault="008B4E21" w:rsidP="00761DC1">
      <w:pPr>
        <w:pStyle w:val="ECCBulletsLv1"/>
      </w:pPr>
      <w:r w:rsidRPr="00761DC1">
        <w:t>Scenario B: 1 front radar, type B</w:t>
      </w:r>
      <w:r w:rsidR="00083B79">
        <w:t>;</w:t>
      </w:r>
    </w:p>
    <w:p w14:paraId="76A3F736" w14:textId="5328C310" w:rsidR="008B4E21" w:rsidRPr="00761DC1" w:rsidRDefault="008B4E21" w:rsidP="00761DC1">
      <w:pPr>
        <w:pStyle w:val="ECCBulletsLv1"/>
      </w:pPr>
      <w:r w:rsidRPr="00761DC1">
        <w:t>Scenario 4C: 4 corner radars, type C</w:t>
      </w:r>
      <w:r w:rsidR="00083B79">
        <w:t>;</w:t>
      </w:r>
    </w:p>
    <w:p w14:paraId="0B4FBB72" w14:textId="77777777" w:rsidR="008B4E21" w:rsidRPr="00761DC1" w:rsidRDefault="008B4E21" w:rsidP="00761DC1">
      <w:pPr>
        <w:pStyle w:val="ECCBulletsLv1"/>
      </w:pPr>
      <w:r w:rsidRPr="00761DC1">
        <w:t>Scenario B+4C: 1 front radar, type B, and 4 corner radars, type C.</w:t>
      </w:r>
    </w:p>
    <w:p w14:paraId="0CD6BC64" w14:textId="22C9177E" w:rsidR="008B4E21" w:rsidRPr="00761DC1" w:rsidRDefault="008B4E21" w:rsidP="00761DC1">
      <w:r w:rsidRPr="00761DC1">
        <w:lastRenderedPageBreak/>
        <w:t xml:space="preserve">The other radar types considered in this </w:t>
      </w:r>
      <w:r w:rsidR="008A30D5">
        <w:t>R</w:t>
      </w:r>
      <w:r w:rsidR="008A30D5" w:rsidRPr="00761DC1">
        <w:t xml:space="preserve">eport </w:t>
      </w:r>
      <w:r w:rsidRPr="00761DC1">
        <w:t xml:space="preserve">have shorter range and will not significantly change the outcome. The resulting antenna patterns of the mixed scenarios, A+4B and B+4C, are shown </w:t>
      </w:r>
      <w:r w:rsidR="002B1C18">
        <w:t>from</w:t>
      </w:r>
      <w:r w:rsidRPr="00761DC1">
        <w:t xml:space="preserve"> </w:t>
      </w:r>
      <w:r w:rsidRPr="00761DC1">
        <w:fldChar w:fldCharType="begin"/>
      </w:r>
      <w:r w:rsidRPr="00761DC1">
        <w:instrText xml:space="preserve"> REF _Ref107301906 \h </w:instrText>
      </w:r>
      <w:r w:rsidR="00EF7F10" w:rsidRPr="00761DC1">
        <w:instrText xml:space="preserve"> \* MERGEFORMAT </w:instrText>
      </w:r>
      <w:r w:rsidRPr="00761DC1">
        <w:fldChar w:fldCharType="separate"/>
      </w:r>
      <w:r w:rsidR="003A613C" w:rsidRPr="00D0492D">
        <w:t xml:space="preserve">Figure </w:t>
      </w:r>
      <w:r w:rsidR="003A613C">
        <w:t>12</w:t>
      </w:r>
      <w:r w:rsidRPr="00761DC1">
        <w:fldChar w:fldCharType="end"/>
      </w:r>
      <w:r w:rsidRPr="00761DC1">
        <w:t xml:space="preserve"> to</w:t>
      </w:r>
      <w:r w:rsidR="00761DC1">
        <w:t xml:space="preserve"> </w:t>
      </w:r>
      <w:r w:rsidRPr="00761DC1">
        <w:fldChar w:fldCharType="begin"/>
      </w:r>
      <w:r w:rsidRPr="00761DC1">
        <w:instrText xml:space="preserve"> REF _Ref112830134 \h </w:instrText>
      </w:r>
      <w:r w:rsidR="00EF7F10" w:rsidRPr="00761DC1">
        <w:instrText xml:space="preserve"> \* MERGEFORMAT </w:instrText>
      </w:r>
      <w:r w:rsidRPr="00761DC1">
        <w:fldChar w:fldCharType="separate"/>
      </w:r>
      <w:r w:rsidR="003A613C" w:rsidRPr="001123C5">
        <w:t xml:space="preserve">Figure </w:t>
      </w:r>
      <w:r w:rsidR="003A613C">
        <w:t>15</w:t>
      </w:r>
      <w:r w:rsidRPr="00761DC1">
        <w:fldChar w:fldCharType="end"/>
      </w:r>
      <w:r w:rsidRPr="00761DC1">
        <w:t>.</w:t>
      </w:r>
    </w:p>
    <w:p w14:paraId="373BA77D" w14:textId="77777777" w:rsidR="00D0492D" w:rsidRDefault="00D0492D" w:rsidP="00D0492D">
      <w:pPr>
        <w:pStyle w:val="Caption"/>
      </w:pPr>
      <w:r w:rsidRPr="00D0492D">
        <w:rPr>
          <w:noProof/>
          <w:lang w:val="de-DE" w:eastAsia="de-DE"/>
        </w:rPr>
        <w:drawing>
          <wp:inline distT="0" distB="0" distL="0" distR="0" wp14:anchorId="663B0C4D" wp14:editId="550037A0">
            <wp:extent cx="5931886" cy="3240911"/>
            <wp:effectExtent l="0" t="0" r="0" b="0"/>
            <wp:docPr id="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940612" cy="3245679"/>
                    </a:xfrm>
                    <a:prstGeom prst="rect">
                      <a:avLst/>
                    </a:prstGeom>
                  </pic:spPr>
                </pic:pic>
              </a:graphicData>
            </a:graphic>
          </wp:inline>
        </w:drawing>
      </w:r>
    </w:p>
    <w:p w14:paraId="069530E5" w14:textId="35508C93" w:rsidR="00D0492D" w:rsidRPr="00D0492D" w:rsidRDefault="00D0492D" w:rsidP="00D0492D">
      <w:pPr>
        <w:pStyle w:val="Caption"/>
      </w:pPr>
      <w:bookmarkStart w:id="89" w:name="_Ref107301906"/>
      <w:r w:rsidRPr="00D0492D">
        <w:t xml:space="preserve">Figure </w:t>
      </w:r>
      <w:r w:rsidR="000B6D34">
        <w:fldChar w:fldCharType="begin"/>
      </w:r>
      <w:r w:rsidR="000B6D34">
        <w:instrText xml:space="preserve"> SEQ Figure \* ARABIC </w:instrText>
      </w:r>
      <w:r w:rsidR="000B6D34">
        <w:fldChar w:fldCharType="separate"/>
      </w:r>
      <w:r w:rsidR="003A613C">
        <w:rPr>
          <w:noProof/>
        </w:rPr>
        <w:t>12</w:t>
      </w:r>
      <w:r w:rsidR="000B6D34">
        <w:rPr>
          <w:noProof/>
        </w:rPr>
        <w:fldChar w:fldCharType="end"/>
      </w:r>
      <w:bookmarkEnd w:id="89"/>
      <w:r w:rsidRPr="00D0492D">
        <w:t>: Antenna patte</w:t>
      </w:r>
      <w:r>
        <w:t>r</w:t>
      </w:r>
      <w:r w:rsidRPr="00D0492D">
        <w:t>n of multiple radars, type A in the front direction and 4 type B in the corner directions at 0° elevation plane</w:t>
      </w:r>
      <w:r>
        <w:t xml:space="preserve">. </w:t>
      </w:r>
      <w:r w:rsidR="006B40D8">
        <w:t>Bottom right</w:t>
      </w:r>
      <w:r>
        <w:t>: top view of the radar distribution</w:t>
      </w:r>
    </w:p>
    <w:p w14:paraId="24816370" w14:textId="77777777" w:rsidR="00D0492D" w:rsidRDefault="00D0492D" w:rsidP="00D0492D"/>
    <w:p w14:paraId="12D0738A" w14:textId="77777777" w:rsidR="00D0492D" w:rsidRDefault="00D0492D" w:rsidP="00D0492D">
      <w:pPr>
        <w:pStyle w:val="Caption"/>
      </w:pPr>
      <w:r w:rsidRPr="00D0492D">
        <w:rPr>
          <w:noProof/>
          <w:lang w:val="de-DE" w:eastAsia="de-DE"/>
        </w:rPr>
        <w:drawing>
          <wp:inline distT="0" distB="0" distL="0" distR="0" wp14:anchorId="663C6ED4" wp14:editId="2BAD3B4D">
            <wp:extent cx="5848851" cy="2974694"/>
            <wp:effectExtent l="0" t="0" r="0" b="0"/>
            <wp:docPr id="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861904" cy="2981333"/>
                    </a:xfrm>
                    <a:prstGeom prst="rect">
                      <a:avLst/>
                    </a:prstGeom>
                  </pic:spPr>
                </pic:pic>
              </a:graphicData>
            </a:graphic>
          </wp:inline>
        </w:drawing>
      </w:r>
    </w:p>
    <w:p w14:paraId="61ED4348" w14:textId="466481BF" w:rsidR="00D0492D" w:rsidRDefault="00D0492D" w:rsidP="00D0492D">
      <w:pPr>
        <w:pStyle w:val="Caption"/>
      </w:pPr>
      <w:bookmarkStart w:id="90" w:name="_Ref107301908"/>
      <w:r w:rsidRPr="00D0492D">
        <w:t xml:space="preserve">Figure </w:t>
      </w:r>
      <w:r w:rsidR="000B6D34">
        <w:fldChar w:fldCharType="begin"/>
      </w:r>
      <w:r w:rsidR="000B6D34">
        <w:instrText xml:space="preserve"> SEQ Figure \* ARABIC </w:instrText>
      </w:r>
      <w:r w:rsidR="000B6D34">
        <w:fldChar w:fldCharType="separate"/>
      </w:r>
      <w:r w:rsidR="003A613C">
        <w:rPr>
          <w:noProof/>
        </w:rPr>
        <w:t>13</w:t>
      </w:r>
      <w:r w:rsidR="000B6D34">
        <w:rPr>
          <w:noProof/>
        </w:rPr>
        <w:fldChar w:fldCharType="end"/>
      </w:r>
      <w:bookmarkEnd w:id="90"/>
      <w:r w:rsidRPr="00D0492D">
        <w:t>: Antenna patte</w:t>
      </w:r>
      <w:r>
        <w:t>r</w:t>
      </w:r>
      <w:r w:rsidRPr="00D0492D">
        <w:t>n of multiple radars, type A in the front direction and 4 type B in the corner directions displayed for both azimuthal and elevation planes</w:t>
      </w:r>
    </w:p>
    <w:p w14:paraId="11807A6A" w14:textId="77777777" w:rsidR="008B4E21" w:rsidRPr="00BA240D" w:rsidRDefault="008B4E21" w:rsidP="008B4E21">
      <w:pPr>
        <w:rPr>
          <w:rStyle w:val="ECCHLgreen"/>
        </w:rPr>
      </w:pPr>
      <w:r w:rsidRPr="00BA240D">
        <w:rPr>
          <w:rStyle w:val="ECCHLgreen"/>
          <w:noProof/>
          <w:lang w:val="de-DE" w:eastAsia="de-DE"/>
        </w:rPr>
        <w:lastRenderedPageBreak/>
        <w:drawing>
          <wp:inline distT="0" distB="0" distL="0" distR="0" wp14:anchorId="30BFE7A7" wp14:editId="4D26C36A">
            <wp:extent cx="5517283" cy="3020069"/>
            <wp:effectExtent l="0" t="0" r="7620" b="889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pic:cNvPicPr/>
                  </pic:nvPicPr>
                  <pic:blipFill>
                    <a:blip r:embed="rId25"/>
                    <a:stretch>
                      <a:fillRect/>
                    </a:stretch>
                  </pic:blipFill>
                  <pic:spPr>
                    <a:xfrm>
                      <a:off x="0" y="0"/>
                      <a:ext cx="5517283" cy="3020069"/>
                    </a:xfrm>
                    <a:prstGeom prst="rect">
                      <a:avLst/>
                    </a:prstGeom>
                  </pic:spPr>
                </pic:pic>
              </a:graphicData>
            </a:graphic>
          </wp:inline>
        </w:drawing>
      </w:r>
    </w:p>
    <w:p w14:paraId="08E5012A" w14:textId="70B4AA8C" w:rsidR="008B4E21" w:rsidRPr="00761DC1" w:rsidRDefault="008B4E21" w:rsidP="00761DC1">
      <w:pPr>
        <w:pStyle w:val="Caption"/>
      </w:pPr>
      <w:r w:rsidRPr="00761DC1">
        <w:t xml:space="preserve">Figure </w:t>
      </w:r>
      <w:r w:rsidR="000B6D34">
        <w:fldChar w:fldCharType="begin"/>
      </w:r>
      <w:r w:rsidR="000B6D34">
        <w:instrText xml:space="preserve"> SEQ Figure \* ARABIC </w:instrText>
      </w:r>
      <w:r w:rsidR="000B6D34">
        <w:fldChar w:fldCharType="separate"/>
      </w:r>
      <w:r w:rsidR="003A613C">
        <w:rPr>
          <w:noProof/>
        </w:rPr>
        <w:t>14</w:t>
      </w:r>
      <w:r w:rsidR="000B6D34">
        <w:rPr>
          <w:noProof/>
        </w:rPr>
        <w:fldChar w:fldCharType="end"/>
      </w:r>
      <w:r w:rsidRPr="00761DC1">
        <w:t>: Antenna pattern of multiple radars, type B in the front direction and 4 type C in the corner directions at 0° elevation plane</w:t>
      </w:r>
    </w:p>
    <w:p w14:paraId="546A54C4" w14:textId="77777777" w:rsidR="008B4E21" w:rsidRPr="00BA240D" w:rsidRDefault="008B4E21" w:rsidP="00F603D0">
      <w:pPr>
        <w:rPr>
          <w:rStyle w:val="ECCHLgreen"/>
        </w:rPr>
      </w:pPr>
      <w:r w:rsidRPr="00BA240D">
        <w:rPr>
          <w:rStyle w:val="ECCHLgreen"/>
          <w:noProof/>
          <w:lang w:val="de-DE" w:eastAsia="de-DE"/>
        </w:rPr>
        <w:drawing>
          <wp:inline distT="0" distB="0" distL="0" distR="0" wp14:anchorId="632399DD" wp14:editId="67D2A3C0">
            <wp:extent cx="5835015" cy="2967449"/>
            <wp:effectExtent l="0" t="0" r="0" b="4445"/>
            <wp:docPr id="103" name="Imagen 89"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Interfaz de usuario gráfica&#10;&#10;Descripción generada automáticamente con confianza baja"/>
                    <pic:cNvPicPr/>
                  </pic:nvPicPr>
                  <pic:blipFill>
                    <a:blip r:embed="rId26"/>
                    <a:stretch>
                      <a:fillRect/>
                    </a:stretch>
                  </pic:blipFill>
                  <pic:spPr>
                    <a:xfrm>
                      <a:off x="0" y="0"/>
                      <a:ext cx="5837693" cy="2968811"/>
                    </a:xfrm>
                    <a:prstGeom prst="rect">
                      <a:avLst/>
                    </a:prstGeom>
                  </pic:spPr>
                </pic:pic>
              </a:graphicData>
            </a:graphic>
          </wp:inline>
        </w:drawing>
      </w:r>
    </w:p>
    <w:p w14:paraId="0E42B900" w14:textId="44146261" w:rsidR="008B4E21" w:rsidRPr="001123C5" w:rsidRDefault="008B4E21" w:rsidP="00761DC1">
      <w:pPr>
        <w:pStyle w:val="Caption"/>
      </w:pPr>
      <w:bookmarkStart w:id="91" w:name="_Ref112830134"/>
      <w:r w:rsidRPr="001123C5">
        <w:t xml:space="preserve">Figure </w:t>
      </w:r>
      <w:r w:rsidR="000B6D34">
        <w:fldChar w:fldCharType="begin"/>
      </w:r>
      <w:r w:rsidR="000B6D34">
        <w:instrText xml:space="preserve"> SEQ Figure \* ARA</w:instrText>
      </w:r>
      <w:r w:rsidR="000B6D34">
        <w:instrText xml:space="preserve">BIC </w:instrText>
      </w:r>
      <w:r w:rsidR="000B6D34">
        <w:fldChar w:fldCharType="separate"/>
      </w:r>
      <w:r w:rsidR="003A613C">
        <w:rPr>
          <w:noProof/>
        </w:rPr>
        <w:t>15</w:t>
      </w:r>
      <w:r w:rsidR="000B6D34">
        <w:rPr>
          <w:noProof/>
        </w:rPr>
        <w:fldChar w:fldCharType="end"/>
      </w:r>
      <w:bookmarkEnd w:id="91"/>
      <w:r w:rsidRPr="001123C5">
        <w:t>: Antenna pattern of multiple radars, type B in the front direction and 4 type C in the corner directions displayed for both azimuthal and elevation planes</w:t>
      </w:r>
    </w:p>
    <w:p w14:paraId="1D16606D" w14:textId="4E91AFD8" w:rsidR="00761DC1" w:rsidRDefault="00D0492D" w:rsidP="001123C5">
      <w:r w:rsidRPr="001123C5">
        <w:t>The aggregated received power at the RAS station can be determined for each simulation run (averaging the powers of all time steps). As this almost always exceeds the RAS thresholds, the aggregation was repeated for a number of hypothetical exclusion zones, in which no device would be active.</w:t>
      </w:r>
    </w:p>
    <w:p w14:paraId="4613D5CC" w14:textId="19FD98BF" w:rsidR="00D17561" w:rsidRPr="0047198A" w:rsidRDefault="00D17561" w:rsidP="001123C5">
      <w:pPr>
        <w:rPr>
          <w:rStyle w:val="ECCHLbold"/>
        </w:rPr>
      </w:pPr>
      <w:r w:rsidRPr="0047198A">
        <w:rPr>
          <w:rStyle w:val="ECCHLbold"/>
        </w:rPr>
        <w:t xml:space="preserve">Results </w:t>
      </w:r>
    </w:p>
    <w:p w14:paraId="21343250" w14:textId="4ABD252E" w:rsidR="00373544" w:rsidRPr="001123C5" w:rsidRDefault="00373544" w:rsidP="00373544">
      <w:bookmarkStart w:id="92" w:name="_Toc108536223"/>
      <w:bookmarkStart w:id="93" w:name="_Toc108537068"/>
      <w:bookmarkStart w:id="94" w:name="_Toc108537648"/>
      <w:bookmarkStart w:id="95" w:name="_Toc108538233"/>
      <w:bookmarkStart w:id="96" w:name="_Toc108539521"/>
      <w:bookmarkStart w:id="97" w:name="_Toc108540100"/>
      <w:bookmarkStart w:id="98" w:name="_Toc108536224"/>
      <w:bookmarkStart w:id="99" w:name="_Toc108537069"/>
      <w:bookmarkStart w:id="100" w:name="_Toc108537649"/>
      <w:bookmarkStart w:id="101" w:name="_Toc108538234"/>
      <w:bookmarkStart w:id="102" w:name="_Toc108539522"/>
      <w:bookmarkStart w:id="103" w:name="_Toc108540101"/>
      <w:bookmarkStart w:id="104" w:name="_Toc108536225"/>
      <w:bookmarkStart w:id="105" w:name="_Toc108537070"/>
      <w:bookmarkStart w:id="106" w:name="_Toc108537650"/>
      <w:bookmarkStart w:id="107" w:name="_Toc108538235"/>
      <w:bookmarkStart w:id="108" w:name="_Toc108539523"/>
      <w:bookmarkStart w:id="109" w:name="_Toc108540102"/>
      <w:bookmarkStart w:id="110" w:name="_Toc108536226"/>
      <w:bookmarkStart w:id="111" w:name="_Toc108537071"/>
      <w:bookmarkStart w:id="112" w:name="_Toc108537651"/>
      <w:bookmarkStart w:id="113" w:name="_Toc108538236"/>
      <w:bookmarkStart w:id="114" w:name="_Toc108539524"/>
      <w:bookmarkStart w:id="115" w:name="_Toc108540103"/>
      <w:bookmarkStart w:id="116" w:name="_Toc108536245"/>
      <w:bookmarkStart w:id="117" w:name="_Toc108537090"/>
      <w:bookmarkStart w:id="118" w:name="_Toc108537670"/>
      <w:bookmarkStart w:id="119" w:name="_Toc108538255"/>
      <w:bookmarkStart w:id="120" w:name="_Toc108539543"/>
      <w:bookmarkStart w:id="121" w:name="_Toc108540122"/>
      <w:bookmarkStart w:id="122" w:name="_Toc108536246"/>
      <w:bookmarkStart w:id="123" w:name="_Toc108537091"/>
      <w:bookmarkStart w:id="124" w:name="_Toc108537671"/>
      <w:bookmarkStart w:id="125" w:name="_Toc108538256"/>
      <w:bookmarkStart w:id="126" w:name="_Toc108539544"/>
      <w:bookmarkStart w:id="127" w:name="_Toc108540123"/>
      <w:bookmarkStart w:id="128" w:name="_Toc108536247"/>
      <w:bookmarkStart w:id="129" w:name="_Toc108537092"/>
      <w:bookmarkStart w:id="130" w:name="_Toc108537672"/>
      <w:bookmarkStart w:id="131" w:name="_Toc108538257"/>
      <w:bookmarkStart w:id="132" w:name="_Toc108539545"/>
      <w:bookmarkStart w:id="133" w:name="_Toc108540124"/>
      <w:bookmarkStart w:id="134" w:name="_Toc108536248"/>
      <w:bookmarkStart w:id="135" w:name="_Toc108537093"/>
      <w:bookmarkStart w:id="136" w:name="_Toc108537673"/>
      <w:bookmarkStart w:id="137" w:name="_Toc108538258"/>
      <w:bookmarkStart w:id="138" w:name="_Toc108539546"/>
      <w:bookmarkStart w:id="139" w:name="_Toc108540125"/>
      <w:bookmarkStart w:id="140" w:name="_Toc108536249"/>
      <w:bookmarkStart w:id="141" w:name="_Toc108537094"/>
      <w:bookmarkStart w:id="142" w:name="_Toc108537674"/>
      <w:bookmarkStart w:id="143" w:name="_Toc108538259"/>
      <w:bookmarkStart w:id="144" w:name="_Toc108539547"/>
      <w:bookmarkStart w:id="145" w:name="_Toc108540126"/>
      <w:bookmarkStart w:id="146" w:name="_Toc108536250"/>
      <w:bookmarkStart w:id="147" w:name="_Toc108537095"/>
      <w:bookmarkStart w:id="148" w:name="_Toc108537675"/>
      <w:bookmarkStart w:id="149" w:name="_Toc108538260"/>
      <w:bookmarkStart w:id="150" w:name="_Toc108539548"/>
      <w:bookmarkStart w:id="151" w:name="_Toc108540127"/>
      <w:bookmarkStart w:id="152" w:name="_Toc108536251"/>
      <w:bookmarkStart w:id="153" w:name="_Toc108537096"/>
      <w:bookmarkStart w:id="154" w:name="_Toc108537676"/>
      <w:bookmarkStart w:id="155" w:name="_Toc108538261"/>
      <w:bookmarkStart w:id="156" w:name="_Toc108539549"/>
      <w:bookmarkStart w:id="157" w:name="_Toc108540128"/>
      <w:bookmarkStart w:id="158" w:name="_Toc108536252"/>
      <w:bookmarkStart w:id="159" w:name="_Toc108537097"/>
      <w:bookmarkStart w:id="160" w:name="_Toc108537677"/>
      <w:bookmarkStart w:id="161" w:name="_Toc108538262"/>
      <w:bookmarkStart w:id="162" w:name="_Toc108539550"/>
      <w:bookmarkStart w:id="163" w:name="_Toc108540129"/>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sidRPr="001123C5">
        <w:t xml:space="preserve">The results are depicted </w:t>
      </w:r>
      <w:r w:rsidR="00260FD9">
        <w:t>from</w:t>
      </w:r>
      <w:r w:rsidR="00260FD9" w:rsidRPr="001123C5">
        <w:t xml:space="preserve"> </w:t>
      </w:r>
      <w:r>
        <w:fldChar w:fldCharType="begin"/>
      </w:r>
      <w:r>
        <w:instrText xml:space="preserve"> REF _Ref112074816 \h </w:instrText>
      </w:r>
      <w:r>
        <w:fldChar w:fldCharType="separate"/>
      </w:r>
      <w:r w:rsidRPr="001123C5">
        <w:t xml:space="preserve">Figure </w:t>
      </w:r>
      <w:r w:rsidRPr="00373544">
        <w:t>16</w:t>
      </w:r>
      <w:r>
        <w:fldChar w:fldCharType="end"/>
      </w:r>
      <w:r>
        <w:t xml:space="preserve"> </w:t>
      </w:r>
      <w:r w:rsidRPr="001123C5">
        <w:t xml:space="preserve">to </w:t>
      </w:r>
      <w:r w:rsidRPr="001123C5">
        <w:fldChar w:fldCharType="begin"/>
      </w:r>
      <w:r w:rsidRPr="001123C5">
        <w:instrText xml:space="preserve"> REF _Ref112830176 \h  \* MERGEFORMAT </w:instrText>
      </w:r>
      <w:r w:rsidRPr="001123C5">
        <w:fldChar w:fldCharType="separate"/>
      </w:r>
      <w:r w:rsidRPr="001123C5">
        <w:t xml:space="preserve">Figure </w:t>
      </w:r>
      <w:r>
        <w:t>19</w:t>
      </w:r>
      <w:r w:rsidRPr="001123C5">
        <w:fldChar w:fldCharType="end"/>
      </w:r>
      <w:r w:rsidRPr="001123C5">
        <w:t xml:space="preserve">, which show the received power for the various exclusion zone radii for each iteration and the median for single radar (type A and type B) and multiple radars (4B, A+4B, 4C and B+4C). The exclusion zone radius actually required to comply with the RAS threshold is determined by the intersection of the median curve (black solid line) with the RAS threshold line (red dashed horizontal line).   </w:t>
      </w:r>
    </w:p>
    <w:p w14:paraId="6A7AF01E" w14:textId="77777777" w:rsidR="00373544" w:rsidRPr="001123C5" w:rsidRDefault="00373544" w:rsidP="00373544">
      <w:r w:rsidRPr="00373544">
        <w:rPr>
          <w:noProof/>
          <w:lang w:val="de-DE" w:eastAsia="de-DE"/>
        </w:rPr>
        <w:lastRenderedPageBreak/>
        <w:drawing>
          <wp:inline distT="0" distB="0" distL="0" distR="0" wp14:anchorId="7E9979BE" wp14:editId="60E07CD6">
            <wp:extent cx="6120589" cy="3291204"/>
            <wp:effectExtent l="0" t="0" r="0" b="5080"/>
            <wp:docPr id="10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91"/>
                    <pic:cNvPicPr>
                      <a:picLocks noChangeAspect="1"/>
                    </pic:cNvPicPr>
                  </pic:nvPicPr>
                  <pic:blipFill>
                    <a:blip r:embed="rId27"/>
                    <a:stretch>
                      <a:fillRect/>
                    </a:stretch>
                  </pic:blipFill>
                  <pic:spPr bwMode="auto">
                    <a:xfrm>
                      <a:off x="0" y="0"/>
                      <a:ext cx="6120589" cy="3291204"/>
                    </a:xfrm>
                    <a:prstGeom prst="rect">
                      <a:avLst/>
                    </a:prstGeom>
                    <a:noFill/>
                    <a:ln>
                      <a:noFill/>
                    </a:ln>
                  </pic:spPr>
                </pic:pic>
              </a:graphicData>
            </a:graphic>
          </wp:inline>
        </w:drawing>
      </w:r>
    </w:p>
    <w:p w14:paraId="095A8C90" w14:textId="7FDA400E" w:rsidR="00373544" w:rsidRPr="001123C5" w:rsidRDefault="00373544" w:rsidP="00373544">
      <w:pPr>
        <w:pStyle w:val="Caption"/>
      </w:pPr>
      <w:bookmarkStart w:id="164" w:name="_Ref112074816"/>
      <w:r w:rsidRPr="001123C5">
        <w:t xml:space="preserve">Figure </w:t>
      </w:r>
      <w:r w:rsidRPr="00373544">
        <w:fldChar w:fldCharType="begin"/>
      </w:r>
      <w:r>
        <w:instrText xml:space="preserve"> SEQ Figure \* ARABIC </w:instrText>
      </w:r>
      <w:r w:rsidRPr="00373544">
        <w:fldChar w:fldCharType="separate"/>
      </w:r>
      <w:r w:rsidR="003A613C">
        <w:rPr>
          <w:noProof/>
        </w:rPr>
        <w:t>16</w:t>
      </w:r>
      <w:r w:rsidRPr="00373544">
        <w:fldChar w:fldCharType="end"/>
      </w:r>
      <w:bookmarkEnd w:id="164"/>
      <w:r w:rsidRPr="001123C5">
        <w:t>: Results of the aggregation calculation of Automotive Radar (type A, type 4B, and type A+4B) in motion around NOEMA station</w:t>
      </w:r>
    </w:p>
    <w:p w14:paraId="71CF25BC" w14:textId="77777777" w:rsidR="00373544" w:rsidRPr="001123C5" w:rsidRDefault="00373544" w:rsidP="00373544"/>
    <w:p w14:paraId="32E78AB1" w14:textId="77777777" w:rsidR="00373544" w:rsidRPr="001123C5" w:rsidRDefault="00373544" w:rsidP="00373544">
      <w:r w:rsidRPr="00373544">
        <w:rPr>
          <w:noProof/>
          <w:lang w:val="de-DE" w:eastAsia="de-DE"/>
        </w:rPr>
        <w:drawing>
          <wp:inline distT="0" distB="0" distL="0" distR="0" wp14:anchorId="1F21FFAD" wp14:editId="765A52D5">
            <wp:extent cx="6120589" cy="3291205"/>
            <wp:effectExtent l="0" t="0" r="0" b="444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pic:nvPicPr>
                  <pic:blipFill>
                    <a:blip r:embed="rId28"/>
                    <a:stretch>
                      <a:fillRect/>
                    </a:stretch>
                  </pic:blipFill>
                  <pic:spPr>
                    <a:xfrm>
                      <a:off x="0" y="0"/>
                      <a:ext cx="6120589" cy="3291205"/>
                    </a:xfrm>
                    <a:prstGeom prst="rect">
                      <a:avLst/>
                    </a:prstGeom>
                  </pic:spPr>
                </pic:pic>
              </a:graphicData>
            </a:graphic>
          </wp:inline>
        </w:drawing>
      </w:r>
    </w:p>
    <w:p w14:paraId="77C089A1" w14:textId="745F1041" w:rsidR="00373544" w:rsidRPr="001123C5" w:rsidRDefault="00373544" w:rsidP="00373544">
      <w:pPr>
        <w:pStyle w:val="Caption"/>
      </w:pPr>
      <w:r w:rsidRPr="001123C5">
        <w:t xml:space="preserve">Figure </w:t>
      </w:r>
      <w:r w:rsidRPr="00373544">
        <w:fldChar w:fldCharType="begin"/>
      </w:r>
      <w:r>
        <w:instrText xml:space="preserve"> SEQ Figure \* ARABIC </w:instrText>
      </w:r>
      <w:r w:rsidRPr="00373544">
        <w:fldChar w:fldCharType="separate"/>
      </w:r>
      <w:r w:rsidR="003A613C">
        <w:rPr>
          <w:noProof/>
        </w:rPr>
        <w:t>17</w:t>
      </w:r>
      <w:r w:rsidRPr="00373544">
        <w:fldChar w:fldCharType="end"/>
      </w:r>
      <w:r w:rsidRPr="001123C5">
        <w:t>: Results of the aggregation calculation of Automotive Radar (type B, type 4C and type B+4C) in motion around NOEMA station</w:t>
      </w:r>
    </w:p>
    <w:p w14:paraId="306CE3D2" w14:textId="77777777" w:rsidR="00373544" w:rsidRPr="001123C5" w:rsidRDefault="00373544" w:rsidP="00373544"/>
    <w:p w14:paraId="5C6CAC5B" w14:textId="77777777" w:rsidR="00373544" w:rsidRPr="00373544" w:rsidRDefault="00373544" w:rsidP="00373544">
      <w:r w:rsidRPr="00373544">
        <w:rPr>
          <w:noProof/>
          <w:lang w:val="de-DE" w:eastAsia="de-DE"/>
        </w:rPr>
        <w:lastRenderedPageBreak/>
        <w:drawing>
          <wp:inline distT="0" distB="0" distL="0" distR="0" wp14:anchorId="02289E0F" wp14:editId="6B444F7B">
            <wp:extent cx="6093428" cy="3276599"/>
            <wp:effectExtent l="0" t="0" r="3175" b="635"/>
            <wp:docPr id="10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93"/>
                    <pic:cNvPicPr>
                      <a:picLocks noChangeAspect="1"/>
                    </pic:cNvPicPr>
                  </pic:nvPicPr>
                  <pic:blipFill>
                    <a:blip r:embed="rId29"/>
                    <a:stretch>
                      <a:fillRect/>
                    </a:stretch>
                  </pic:blipFill>
                  <pic:spPr bwMode="auto">
                    <a:xfrm>
                      <a:off x="0" y="0"/>
                      <a:ext cx="6093428" cy="3276599"/>
                    </a:xfrm>
                    <a:prstGeom prst="rect">
                      <a:avLst/>
                    </a:prstGeom>
                  </pic:spPr>
                </pic:pic>
              </a:graphicData>
            </a:graphic>
          </wp:inline>
        </w:drawing>
      </w:r>
    </w:p>
    <w:p w14:paraId="501CFA52" w14:textId="1F1B1104" w:rsidR="00373544" w:rsidRPr="001123C5" w:rsidRDefault="00373544" w:rsidP="00373544">
      <w:pPr>
        <w:pStyle w:val="Caption"/>
      </w:pPr>
      <w:r w:rsidRPr="001123C5">
        <w:t xml:space="preserve">Figure </w:t>
      </w:r>
      <w:r w:rsidRPr="00373544">
        <w:fldChar w:fldCharType="begin"/>
      </w:r>
      <w:r>
        <w:instrText xml:space="preserve"> SEQ Figure \* ARABIC </w:instrText>
      </w:r>
      <w:r w:rsidRPr="00373544">
        <w:fldChar w:fldCharType="separate"/>
      </w:r>
      <w:r w:rsidR="003A613C">
        <w:rPr>
          <w:noProof/>
        </w:rPr>
        <w:t>18</w:t>
      </w:r>
      <w:r w:rsidRPr="00373544">
        <w:fldChar w:fldCharType="end"/>
      </w:r>
      <w:r w:rsidRPr="001123C5">
        <w:t>: Results of the aggregation calculation of Automotive Radar (type A, type 4B, and type A+4B) in motion around SRT station</w:t>
      </w:r>
    </w:p>
    <w:p w14:paraId="02BBFEC6" w14:textId="77777777" w:rsidR="00373544" w:rsidRPr="001123C5" w:rsidRDefault="00373544" w:rsidP="00373544">
      <w:r w:rsidRPr="00373544">
        <w:rPr>
          <w:noProof/>
          <w:lang w:val="de-DE" w:eastAsia="de-DE"/>
        </w:rPr>
        <w:drawing>
          <wp:inline distT="0" distB="0" distL="0" distR="0" wp14:anchorId="36AA1E11" wp14:editId="375050D0">
            <wp:extent cx="6120589" cy="3291205"/>
            <wp:effectExtent l="0" t="0" r="0" b="444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pic:nvPicPr>
                  <pic:blipFill>
                    <a:blip r:embed="rId30"/>
                    <a:stretch>
                      <a:fillRect/>
                    </a:stretch>
                  </pic:blipFill>
                  <pic:spPr>
                    <a:xfrm>
                      <a:off x="0" y="0"/>
                      <a:ext cx="6120589" cy="3291205"/>
                    </a:xfrm>
                    <a:prstGeom prst="rect">
                      <a:avLst/>
                    </a:prstGeom>
                  </pic:spPr>
                </pic:pic>
              </a:graphicData>
            </a:graphic>
          </wp:inline>
        </w:drawing>
      </w:r>
    </w:p>
    <w:p w14:paraId="08F9F140" w14:textId="77777777" w:rsidR="00581F2E" w:rsidRDefault="00373544" w:rsidP="00373544">
      <w:pPr>
        <w:pStyle w:val="Caption"/>
      </w:pPr>
      <w:bookmarkStart w:id="165" w:name="_Ref112830176"/>
      <w:r w:rsidRPr="001123C5">
        <w:t xml:space="preserve">Figure </w:t>
      </w:r>
      <w:r w:rsidRPr="00373544">
        <w:fldChar w:fldCharType="begin"/>
      </w:r>
      <w:r>
        <w:instrText xml:space="preserve"> SEQ Figure \* ARABIC </w:instrText>
      </w:r>
      <w:r w:rsidRPr="00373544">
        <w:fldChar w:fldCharType="separate"/>
      </w:r>
      <w:r w:rsidR="003A613C">
        <w:rPr>
          <w:noProof/>
        </w:rPr>
        <w:t>19</w:t>
      </w:r>
      <w:r w:rsidRPr="00373544">
        <w:fldChar w:fldCharType="end"/>
      </w:r>
      <w:bookmarkEnd w:id="165"/>
      <w:r w:rsidRPr="001123C5">
        <w:t xml:space="preserve">: Results of the aggregation calculation of Automotive Radar </w:t>
      </w:r>
    </w:p>
    <w:p w14:paraId="0129A363" w14:textId="45C69A1C" w:rsidR="00373544" w:rsidRPr="001123C5" w:rsidRDefault="00373544" w:rsidP="00373544">
      <w:pPr>
        <w:pStyle w:val="Caption"/>
      </w:pPr>
      <w:r w:rsidRPr="001123C5">
        <w:t>(type B, type 4C and type B+4C) in motion around SRT station</w:t>
      </w:r>
    </w:p>
    <w:p w14:paraId="356DBBF3" w14:textId="272477D3" w:rsidR="00373544" w:rsidRPr="009C5308" w:rsidRDefault="00373544" w:rsidP="009C5308">
      <w:r w:rsidRPr="009C5308">
        <w:t>The results show a range of necessary exclusion zone sizes, depending on the radar configurations and environment of a site. For the type A car radar</w:t>
      </w:r>
      <w:r w:rsidR="0015023D">
        <w:t>,</w:t>
      </w:r>
      <w:r w:rsidRPr="009C5308">
        <w:t xml:space="preserve"> compatibility with RAS is achieved with an exclusion zone size of 48 km for the NOEMA station and 24 km for the Sardinia station, respectively, while for the multiple radar (A+4B) case the necessary exclusion zone size increases up to </w:t>
      </w:r>
      <w:bookmarkStart w:id="166" w:name="_Ref107303071"/>
      <w:bookmarkStart w:id="167" w:name="_Ref107316756"/>
      <w:r w:rsidRPr="009C5308">
        <w:t>53</w:t>
      </w:r>
      <w:r w:rsidR="0015023D">
        <w:t xml:space="preserve"> </w:t>
      </w:r>
      <w:r w:rsidRPr="009C5308">
        <w:t>km (NOEMA) and 40</w:t>
      </w:r>
      <w:r w:rsidR="0015023D">
        <w:t xml:space="preserve"> </w:t>
      </w:r>
      <w:r w:rsidRPr="009C5308">
        <w:t xml:space="preserve">km (SRT). Comparing the results of the first three scenarios (A, 4B and A+4B) with the latter three scenarios (B, 4C and B+4B) very similar exclusion zone sizes are required. While the nominal maximum </w:t>
      </w:r>
      <w:r w:rsidR="00083B79" w:rsidRPr="009C5308">
        <w:t>e.i.r.p.</w:t>
      </w:r>
      <w:r w:rsidRPr="009C5308">
        <w:t xml:space="preserve"> of the former is higher, the beam widths of the antennas in the latter compensate for the lower </w:t>
      </w:r>
      <w:r w:rsidR="00083B79" w:rsidRPr="009C5308">
        <w:t>e.i.r.p.</w:t>
      </w:r>
      <w:r w:rsidRPr="009C5308">
        <w:t xml:space="preserve"> in the aggregation calculations. The spread </w:t>
      </w:r>
      <w:r w:rsidRPr="009C5308">
        <w:lastRenderedPageBreak/>
        <w:t xml:space="preserve">of curves is due to the high number of possible configurations considered. </w:t>
      </w:r>
      <w:r w:rsidRPr="009C5308">
        <w:fldChar w:fldCharType="begin"/>
      </w:r>
      <w:r w:rsidRPr="009C5308">
        <w:instrText xml:space="preserve"> REF _Ref114845255 \h </w:instrText>
      </w:r>
      <w:r w:rsidRPr="009C5308">
        <w:fldChar w:fldCharType="separate"/>
      </w:r>
      <w:r w:rsidRPr="009C5308">
        <w:t>Table 13</w:t>
      </w:r>
      <w:r w:rsidRPr="009C5308">
        <w:fldChar w:fldCharType="end"/>
      </w:r>
      <w:r w:rsidRPr="009C5308">
        <w:t xml:space="preserve"> and </w:t>
      </w:r>
      <w:r w:rsidRPr="009C5308">
        <w:fldChar w:fldCharType="begin"/>
      </w:r>
      <w:r w:rsidRPr="009C5308">
        <w:instrText xml:space="preserve"> REF _Ref112845852 \h </w:instrText>
      </w:r>
      <w:r w:rsidRPr="009C5308">
        <w:fldChar w:fldCharType="separate"/>
      </w:r>
      <w:r w:rsidRPr="009C5308">
        <w:t>Figure 20</w:t>
      </w:r>
      <w:r w:rsidRPr="009C5308">
        <w:fldChar w:fldCharType="end"/>
      </w:r>
      <w:r w:rsidRPr="009C5308">
        <w:t xml:space="preserve"> show the summary of necessary exclusion zone sizes for the different radar configurations.</w:t>
      </w:r>
    </w:p>
    <w:p w14:paraId="4DD01F7B" w14:textId="1299933C" w:rsidR="00373544" w:rsidRPr="001123C5" w:rsidRDefault="00373544" w:rsidP="00373544">
      <w:pPr>
        <w:pStyle w:val="Caption"/>
      </w:pPr>
      <w:bookmarkStart w:id="168" w:name="_Ref114845255"/>
      <w:bookmarkStart w:id="169" w:name="_Ref115939289"/>
      <w:r w:rsidRPr="001123C5">
        <w:t xml:space="preserve">Table </w:t>
      </w:r>
      <w:r w:rsidRPr="00373544">
        <w:fldChar w:fldCharType="begin"/>
      </w:r>
      <w:r>
        <w:instrText xml:space="preserve"> SEQ Table \* ARABIC </w:instrText>
      </w:r>
      <w:r w:rsidRPr="00373544">
        <w:fldChar w:fldCharType="separate"/>
      </w:r>
      <w:r w:rsidR="003A613C">
        <w:rPr>
          <w:noProof/>
        </w:rPr>
        <w:t>13</w:t>
      </w:r>
      <w:r w:rsidRPr="00373544">
        <w:fldChar w:fldCharType="end"/>
      </w:r>
      <w:bookmarkEnd w:id="166"/>
      <w:bookmarkEnd w:id="168"/>
      <w:r w:rsidRPr="001123C5">
        <w:t>: Summary of the exclusion zone radius considering different radar configurations for the CEPT RT</w:t>
      </w:r>
      <w:bookmarkEnd w:id="167"/>
      <w:bookmarkEnd w:id="169"/>
    </w:p>
    <w:tbl>
      <w:tblPr>
        <w:tblW w:w="9619" w:type="dxa"/>
        <w:tblLook w:val="04A0" w:firstRow="1" w:lastRow="0" w:firstColumn="1" w:lastColumn="0" w:noHBand="0" w:noVBand="1"/>
      </w:tblPr>
      <w:tblGrid>
        <w:gridCol w:w="2962"/>
        <w:gridCol w:w="1144"/>
        <w:gridCol w:w="1276"/>
        <w:gridCol w:w="1134"/>
        <w:gridCol w:w="992"/>
        <w:gridCol w:w="992"/>
        <w:gridCol w:w="1119"/>
      </w:tblGrid>
      <w:tr w:rsidR="00373544" w:rsidRPr="002C2770" w14:paraId="47D653EC" w14:textId="77777777" w:rsidTr="00E82CA7">
        <w:trPr>
          <w:trHeight w:val="577"/>
        </w:trPr>
        <w:tc>
          <w:tcPr>
            <w:tcW w:w="29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22A23"/>
            <w:vAlign w:val="center"/>
          </w:tcPr>
          <w:p w14:paraId="44547FFC" w14:textId="77777777" w:rsidR="00373544" w:rsidRPr="002C2770" w:rsidRDefault="00373544" w:rsidP="00E82CA7">
            <w:pPr>
              <w:pStyle w:val="ECCTableHeaderwhitefont"/>
              <w:spacing w:before="120" w:after="120"/>
              <w:rPr>
                <w:rStyle w:val="ECCHLbold"/>
                <w:b w:val="0"/>
                <w:color w:val="D2232A"/>
                <w:lang w:val="da-DK" w:eastAsia="en-US"/>
              </w:rPr>
            </w:pPr>
          </w:p>
        </w:tc>
        <w:tc>
          <w:tcPr>
            <w:tcW w:w="6657"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22A23"/>
            <w:vAlign w:val="center"/>
          </w:tcPr>
          <w:p w14:paraId="78BEB944" w14:textId="77777777" w:rsidR="00373544" w:rsidRPr="00373544" w:rsidRDefault="00373544" w:rsidP="00E82CA7">
            <w:pPr>
              <w:pStyle w:val="ECCTableHeaderwhitefont"/>
              <w:spacing w:before="120" w:after="120"/>
              <w:rPr>
                <w:rStyle w:val="ECCHLbold"/>
              </w:rPr>
            </w:pPr>
            <w:r w:rsidRPr="002C2770">
              <w:rPr>
                <w:rStyle w:val="ECCHLbold"/>
              </w:rPr>
              <w:t>Required exclusion zone sizes (km) for each scenario</w:t>
            </w:r>
          </w:p>
        </w:tc>
      </w:tr>
      <w:tr w:rsidR="00373544" w:rsidRPr="002C2770" w14:paraId="7B7CD8C5" w14:textId="77777777" w:rsidTr="000B0B11">
        <w:trPr>
          <w:trHeight w:val="556"/>
        </w:trPr>
        <w:tc>
          <w:tcPr>
            <w:tcW w:w="2962" w:type="dxa"/>
            <w:tcBorders>
              <w:top w:val="single" w:sz="4" w:space="0" w:color="FFFFFF" w:themeColor="background1"/>
              <w:left w:val="single" w:sz="4" w:space="0" w:color="FFFFFF" w:themeColor="background1"/>
              <w:bottom w:val="single" w:sz="2" w:space="0" w:color="D2232A"/>
              <w:right w:val="single" w:sz="4" w:space="0" w:color="FFFFFF" w:themeColor="background1"/>
            </w:tcBorders>
            <w:shd w:val="clear" w:color="000000" w:fill="D22A23"/>
            <w:vAlign w:val="center"/>
            <w:hideMark/>
          </w:tcPr>
          <w:p w14:paraId="045E6612" w14:textId="77777777" w:rsidR="00373544" w:rsidRPr="00373544" w:rsidRDefault="00373544" w:rsidP="00E82CA7">
            <w:pPr>
              <w:pStyle w:val="ECCTableHeaderwhitefont"/>
              <w:spacing w:before="120" w:after="120"/>
              <w:rPr>
                <w:rStyle w:val="ECCHLbold"/>
                <w:bCs w:val="0"/>
                <w:color w:val="auto"/>
                <w:szCs w:val="22"/>
                <w:lang w:eastAsia="en-US"/>
              </w:rPr>
            </w:pPr>
            <w:r w:rsidRPr="002C2770">
              <w:rPr>
                <w:rStyle w:val="ECCHLbold"/>
              </w:rPr>
              <w:t>Observatory Name</w:t>
            </w:r>
          </w:p>
        </w:tc>
        <w:tc>
          <w:tcPr>
            <w:tcW w:w="1144" w:type="dxa"/>
            <w:tcBorders>
              <w:top w:val="single" w:sz="4" w:space="0" w:color="FFFFFF" w:themeColor="background1"/>
              <w:left w:val="single" w:sz="4" w:space="0" w:color="FFFFFF" w:themeColor="background1"/>
              <w:bottom w:val="single" w:sz="2" w:space="0" w:color="D2232A"/>
              <w:right w:val="single" w:sz="4" w:space="0" w:color="FFFFFF" w:themeColor="background1"/>
            </w:tcBorders>
            <w:shd w:val="clear" w:color="000000" w:fill="D22A23"/>
            <w:vAlign w:val="center"/>
            <w:hideMark/>
          </w:tcPr>
          <w:p w14:paraId="347E7225" w14:textId="77777777" w:rsidR="00373544" w:rsidRPr="00373544" w:rsidRDefault="00373544" w:rsidP="00E82CA7">
            <w:pPr>
              <w:pStyle w:val="ECCTableHeaderwhitefont"/>
              <w:spacing w:before="120" w:after="120"/>
              <w:rPr>
                <w:rStyle w:val="ECCHLbold"/>
              </w:rPr>
            </w:pPr>
            <w:r w:rsidRPr="002C2770">
              <w:rPr>
                <w:rStyle w:val="ECCHLbold"/>
              </w:rPr>
              <w:t>A</w:t>
            </w:r>
          </w:p>
        </w:tc>
        <w:tc>
          <w:tcPr>
            <w:tcW w:w="1276" w:type="dxa"/>
            <w:tcBorders>
              <w:top w:val="single" w:sz="4" w:space="0" w:color="FFFFFF" w:themeColor="background1"/>
              <w:left w:val="single" w:sz="4" w:space="0" w:color="FFFFFF" w:themeColor="background1"/>
              <w:bottom w:val="single" w:sz="2" w:space="0" w:color="D2232A"/>
              <w:right w:val="single" w:sz="4" w:space="0" w:color="FFFFFF" w:themeColor="background1"/>
            </w:tcBorders>
            <w:shd w:val="clear" w:color="000000" w:fill="D22A23"/>
            <w:vAlign w:val="center"/>
            <w:hideMark/>
          </w:tcPr>
          <w:p w14:paraId="71EDB25B" w14:textId="1BA9B1B8" w:rsidR="00373544" w:rsidRPr="00373544" w:rsidRDefault="00373544" w:rsidP="00E82CA7">
            <w:pPr>
              <w:pStyle w:val="ECCTableHeaderwhitefont"/>
              <w:spacing w:before="120" w:after="120"/>
              <w:rPr>
                <w:rStyle w:val="ECCHLbold"/>
              </w:rPr>
            </w:pPr>
            <w:r w:rsidRPr="002C2770">
              <w:rPr>
                <w:rStyle w:val="ECCHLbold"/>
              </w:rPr>
              <w:t>4B</w:t>
            </w:r>
          </w:p>
        </w:tc>
        <w:tc>
          <w:tcPr>
            <w:tcW w:w="1134" w:type="dxa"/>
            <w:tcBorders>
              <w:top w:val="single" w:sz="4" w:space="0" w:color="FFFFFF" w:themeColor="background1"/>
              <w:left w:val="single" w:sz="4" w:space="0" w:color="FFFFFF" w:themeColor="background1"/>
              <w:bottom w:val="single" w:sz="2" w:space="0" w:color="D2232A"/>
              <w:right w:val="single" w:sz="4" w:space="0" w:color="FFFFFF" w:themeColor="background1"/>
            </w:tcBorders>
            <w:shd w:val="clear" w:color="000000" w:fill="D22A23"/>
            <w:vAlign w:val="center"/>
            <w:hideMark/>
          </w:tcPr>
          <w:p w14:paraId="46E040BF" w14:textId="77777777" w:rsidR="00373544" w:rsidRPr="00373544" w:rsidRDefault="00373544" w:rsidP="00E82CA7">
            <w:pPr>
              <w:pStyle w:val="ECCTableHeaderwhitefont"/>
              <w:spacing w:before="120" w:after="120"/>
              <w:rPr>
                <w:rStyle w:val="ECCHLbold"/>
              </w:rPr>
            </w:pPr>
            <w:r w:rsidRPr="002C2770">
              <w:rPr>
                <w:rStyle w:val="ECCHLbold"/>
              </w:rPr>
              <w:t>A+4B</w:t>
            </w:r>
          </w:p>
        </w:tc>
        <w:tc>
          <w:tcPr>
            <w:tcW w:w="992" w:type="dxa"/>
            <w:tcBorders>
              <w:top w:val="single" w:sz="4" w:space="0" w:color="FFFFFF" w:themeColor="background1"/>
              <w:left w:val="single" w:sz="4" w:space="0" w:color="FFFFFF" w:themeColor="background1"/>
              <w:bottom w:val="single" w:sz="2" w:space="0" w:color="D2232A"/>
              <w:right w:val="single" w:sz="4" w:space="0" w:color="FFFFFF" w:themeColor="background1"/>
            </w:tcBorders>
            <w:shd w:val="clear" w:color="000000" w:fill="D22A23"/>
            <w:vAlign w:val="center"/>
            <w:hideMark/>
          </w:tcPr>
          <w:p w14:paraId="2420CA9C" w14:textId="77777777" w:rsidR="00373544" w:rsidRPr="00373544" w:rsidRDefault="00373544" w:rsidP="00E82CA7">
            <w:pPr>
              <w:pStyle w:val="ECCTableHeaderwhitefont"/>
              <w:spacing w:before="120" w:after="120"/>
              <w:rPr>
                <w:rStyle w:val="ECCHLbold"/>
              </w:rPr>
            </w:pPr>
            <w:r w:rsidRPr="002C2770">
              <w:rPr>
                <w:rStyle w:val="ECCHLbold"/>
              </w:rPr>
              <w:t>B</w:t>
            </w:r>
          </w:p>
        </w:tc>
        <w:tc>
          <w:tcPr>
            <w:tcW w:w="992" w:type="dxa"/>
            <w:tcBorders>
              <w:top w:val="single" w:sz="4" w:space="0" w:color="FFFFFF" w:themeColor="background1"/>
              <w:left w:val="single" w:sz="4" w:space="0" w:color="FFFFFF" w:themeColor="background1"/>
              <w:bottom w:val="single" w:sz="2" w:space="0" w:color="D2232A"/>
              <w:right w:val="single" w:sz="4" w:space="0" w:color="FFFFFF" w:themeColor="background1"/>
            </w:tcBorders>
            <w:shd w:val="clear" w:color="000000" w:fill="D22A23"/>
            <w:vAlign w:val="center"/>
            <w:hideMark/>
          </w:tcPr>
          <w:p w14:paraId="190999BE" w14:textId="77777777" w:rsidR="00373544" w:rsidRPr="00373544" w:rsidRDefault="00373544" w:rsidP="00E82CA7">
            <w:pPr>
              <w:pStyle w:val="ECCTableHeaderwhitefont"/>
              <w:spacing w:before="120" w:after="120"/>
              <w:rPr>
                <w:rStyle w:val="ECCHLbold"/>
              </w:rPr>
            </w:pPr>
            <w:r w:rsidRPr="002C2770">
              <w:rPr>
                <w:rStyle w:val="ECCHLbold"/>
              </w:rPr>
              <w:t>4C</w:t>
            </w:r>
          </w:p>
        </w:tc>
        <w:tc>
          <w:tcPr>
            <w:tcW w:w="1119" w:type="dxa"/>
            <w:tcBorders>
              <w:top w:val="single" w:sz="4" w:space="0" w:color="FFFFFF" w:themeColor="background1"/>
              <w:left w:val="single" w:sz="4" w:space="0" w:color="FFFFFF" w:themeColor="background1"/>
              <w:bottom w:val="single" w:sz="2" w:space="0" w:color="D2232A"/>
              <w:right w:val="single" w:sz="4" w:space="0" w:color="FFFFFF" w:themeColor="background1"/>
            </w:tcBorders>
            <w:shd w:val="clear" w:color="000000" w:fill="D22A23"/>
            <w:vAlign w:val="center"/>
            <w:hideMark/>
          </w:tcPr>
          <w:p w14:paraId="205BC40D" w14:textId="77777777" w:rsidR="00373544" w:rsidRPr="00373544" w:rsidRDefault="00373544" w:rsidP="00E82CA7">
            <w:pPr>
              <w:pStyle w:val="ECCTableHeaderwhitefont"/>
              <w:spacing w:before="120" w:after="120"/>
              <w:rPr>
                <w:rStyle w:val="ECCHLbold"/>
              </w:rPr>
            </w:pPr>
            <w:r w:rsidRPr="002C2770">
              <w:rPr>
                <w:rStyle w:val="ECCHLbold"/>
              </w:rPr>
              <w:t>B+4C</w:t>
            </w:r>
          </w:p>
        </w:tc>
      </w:tr>
      <w:tr w:rsidR="00373544" w:rsidRPr="005B4067" w14:paraId="6CFBFB66" w14:textId="77777777" w:rsidTr="00A559E1">
        <w:trPr>
          <w:trHeight w:val="408"/>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7F950AA7" w14:textId="77777777" w:rsidR="00373544" w:rsidRPr="00373544" w:rsidRDefault="00373544" w:rsidP="00433BB7">
            <w:pPr>
              <w:spacing w:before="60"/>
              <w:jc w:val="left"/>
            </w:pPr>
            <w:r w:rsidRPr="001123C5">
              <w:t>Plateau de Bure/NOEMA</w:t>
            </w:r>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13C6AA12" w14:textId="77777777" w:rsidR="00373544" w:rsidRPr="00373544" w:rsidRDefault="00373544" w:rsidP="00433BB7">
            <w:pPr>
              <w:spacing w:before="60"/>
            </w:pPr>
            <w:r w:rsidRPr="001123C5">
              <w:t>48.2</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477742B0" w14:textId="078D9EA5" w:rsidR="00373544" w:rsidRPr="00373544" w:rsidRDefault="00373544" w:rsidP="00433BB7">
            <w:pPr>
              <w:spacing w:before="60"/>
            </w:pPr>
            <w:r w:rsidRPr="001123C5">
              <w:t>48.</w:t>
            </w:r>
            <w:r w:rsidRPr="00373544">
              <w:t>2</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45464516" w14:textId="5F0BE0FA" w:rsidR="00373544" w:rsidRPr="00373544" w:rsidRDefault="00373544" w:rsidP="00433BB7">
            <w:pPr>
              <w:spacing w:before="60"/>
            </w:pPr>
            <w:r w:rsidRPr="00373544">
              <w:t>52.8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33D52D17" w14:textId="77777777" w:rsidR="00373544" w:rsidRPr="00373544" w:rsidRDefault="00373544" w:rsidP="00433BB7">
            <w:pPr>
              <w:spacing w:before="60"/>
            </w:pPr>
            <w:r w:rsidRPr="001123C5">
              <w:t>51.2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142FABDE" w14:textId="77777777" w:rsidR="00373544" w:rsidRPr="00373544" w:rsidRDefault="00373544" w:rsidP="00433BB7">
            <w:pPr>
              <w:spacing w:before="60"/>
            </w:pPr>
            <w:r w:rsidRPr="001123C5">
              <w:t>48.2</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3E11554" w14:textId="65C2CA22" w:rsidR="00373544" w:rsidRPr="00373544" w:rsidRDefault="00373544" w:rsidP="00433BB7">
            <w:pPr>
              <w:spacing w:before="60"/>
            </w:pPr>
            <w:r w:rsidRPr="00373544">
              <w:t>51.8</w:t>
            </w:r>
          </w:p>
        </w:tc>
      </w:tr>
      <w:tr w:rsidR="00373544" w:rsidRPr="005B4067" w14:paraId="4D9E13EA" w14:textId="77777777" w:rsidTr="00A559E1">
        <w:trPr>
          <w:trHeight w:val="277"/>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19E867A0" w14:textId="77777777" w:rsidR="00373544" w:rsidRPr="00373544" w:rsidRDefault="00373544" w:rsidP="00433BB7">
            <w:pPr>
              <w:spacing w:before="60"/>
              <w:jc w:val="left"/>
            </w:pPr>
            <w:r w:rsidRPr="001123C5">
              <w:t>Sardinia (SRT)</w:t>
            </w:r>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3DC2A70" w14:textId="77777777" w:rsidR="00373544" w:rsidRPr="00373544" w:rsidRDefault="00373544" w:rsidP="00433BB7">
            <w:pPr>
              <w:spacing w:before="60"/>
            </w:pPr>
            <w:r w:rsidRPr="001123C5">
              <w:t>24.2</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3054BED7" w14:textId="77777777" w:rsidR="00373544" w:rsidRPr="00373544" w:rsidRDefault="00373544" w:rsidP="00433BB7">
            <w:pPr>
              <w:spacing w:before="60"/>
            </w:pPr>
            <w:r w:rsidRPr="001123C5">
              <w:t>39.2</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3E2A01C4" w14:textId="7CD16918" w:rsidR="00373544" w:rsidRPr="00373544" w:rsidRDefault="00373544" w:rsidP="00433BB7">
            <w:pPr>
              <w:spacing w:before="60"/>
            </w:pPr>
            <w:r w:rsidRPr="00373544">
              <w:t>39.8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C9296DD" w14:textId="77777777" w:rsidR="00373544" w:rsidRPr="00373544" w:rsidRDefault="00373544" w:rsidP="00433BB7">
            <w:pPr>
              <w:spacing w:before="60"/>
            </w:pPr>
            <w:r w:rsidRPr="001123C5">
              <w:t>24.8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4EB2943F" w14:textId="77777777" w:rsidR="00373544" w:rsidRPr="00373544" w:rsidRDefault="00373544" w:rsidP="00433BB7">
            <w:pPr>
              <w:spacing w:before="60"/>
            </w:pPr>
            <w:r w:rsidRPr="001123C5">
              <w:t>24.8</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33EE0762" w14:textId="08B9A965" w:rsidR="00373544" w:rsidRPr="00373544" w:rsidRDefault="00373544" w:rsidP="00433BB7">
            <w:pPr>
              <w:spacing w:before="60"/>
            </w:pPr>
            <w:r w:rsidRPr="00373544">
              <w:t>34.2</w:t>
            </w:r>
          </w:p>
        </w:tc>
      </w:tr>
      <w:tr w:rsidR="00373544" w:rsidRPr="005B4067" w14:paraId="4614866D" w14:textId="77777777" w:rsidTr="00A559E1">
        <w:trPr>
          <w:trHeight w:val="325"/>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446EE5A1" w14:textId="77777777" w:rsidR="00373544" w:rsidRPr="00373544" w:rsidRDefault="00373544" w:rsidP="00433BB7">
            <w:pPr>
              <w:spacing w:before="60"/>
              <w:jc w:val="left"/>
            </w:pPr>
            <w:r w:rsidRPr="001123C5">
              <w:t>Pico Veleta (IRAM-30m)</w:t>
            </w:r>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D6C215C" w14:textId="55A43BEA" w:rsidR="00373544" w:rsidRPr="00373544" w:rsidRDefault="00373544" w:rsidP="00433BB7">
            <w:pPr>
              <w:spacing w:before="60"/>
            </w:pPr>
            <w:r w:rsidRPr="00373544">
              <w:t>60.2</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848B863" w14:textId="1E4AE38B" w:rsidR="00373544" w:rsidRPr="00373544" w:rsidRDefault="00373544" w:rsidP="00433BB7">
            <w:pPr>
              <w:spacing w:before="60"/>
            </w:pPr>
            <w:r w:rsidRPr="00373544">
              <w:t>68.2</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48D69272" w14:textId="3A081D78" w:rsidR="00373544" w:rsidRPr="00373544" w:rsidRDefault="00373544" w:rsidP="00433BB7">
            <w:pPr>
              <w:spacing w:before="60"/>
            </w:pPr>
            <w:r w:rsidRPr="00373544">
              <w:t>69.2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ABCE924" w14:textId="645F537E" w:rsidR="00373544" w:rsidRPr="00373544" w:rsidRDefault="00373544" w:rsidP="00433BB7">
            <w:pPr>
              <w:spacing w:before="60"/>
            </w:pPr>
            <w:r w:rsidRPr="00373544">
              <w:t>62.2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C490016" w14:textId="77777777" w:rsidR="00373544" w:rsidRPr="00373544" w:rsidRDefault="00373544" w:rsidP="00433BB7">
            <w:pPr>
              <w:spacing w:before="60"/>
            </w:pPr>
            <w:r w:rsidRPr="001123C5">
              <w:t>58.8</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47954F6B" w14:textId="3812ECE1" w:rsidR="00373544" w:rsidRPr="00373544" w:rsidRDefault="00373544" w:rsidP="00433BB7">
            <w:pPr>
              <w:spacing w:before="60"/>
            </w:pPr>
            <w:r w:rsidRPr="00373544">
              <w:t>64.2</w:t>
            </w:r>
          </w:p>
        </w:tc>
      </w:tr>
      <w:tr w:rsidR="00373544" w:rsidRPr="005B4067" w14:paraId="681A310F" w14:textId="77777777" w:rsidTr="00A559E1">
        <w:trPr>
          <w:trHeight w:val="315"/>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1C75D32D" w14:textId="77777777" w:rsidR="00373544" w:rsidRPr="00373544" w:rsidRDefault="00373544" w:rsidP="00433BB7">
            <w:pPr>
              <w:spacing w:before="60"/>
              <w:jc w:val="left"/>
            </w:pPr>
            <w:proofErr w:type="spellStart"/>
            <w:r w:rsidRPr="001123C5">
              <w:t>Onsala</w:t>
            </w:r>
            <w:proofErr w:type="spellEnd"/>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F331513" w14:textId="77777777" w:rsidR="00373544" w:rsidRPr="00373544" w:rsidRDefault="00373544" w:rsidP="00433BB7">
            <w:pPr>
              <w:spacing w:before="60"/>
            </w:pPr>
            <w:r w:rsidRPr="001123C5">
              <w:t>12.8</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15BC6ECB" w14:textId="77777777" w:rsidR="00373544" w:rsidRPr="00373544" w:rsidRDefault="00373544" w:rsidP="00433BB7">
            <w:pPr>
              <w:spacing w:before="60"/>
            </w:pPr>
            <w:r w:rsidRPr="001123C5">
              <w:t>20.2</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78F32301" w14:textId="491640FD" w:rsidR="00373544" w:rsidRPr="00373544" w:rsidRDefault="00373544" w:rsidP="00433BB7">
            <w:pPr>
              <w:spacing w:before="60"/>
            </w:pPr>
            <w:r w:rsidRPr="00373544">
              <w:t>21.2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2292E596" w14:textId="77777777" w:rsidR="00373544" w:rsidRPr="00373544" w:rsidRDefault="00373544" w:rsidP="00433BB7">
            <w:pPr>
              <w:spacing w:before="60"/>
            </w:pPr>
            <w:r w:rsidRPr="001123C5">
              <w:t>15.8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787E67A8" w14:textId="77777777" w:rsidR="00373544" w:rsidRPr="00373544" w:rsidRDefault="00373544" w:rsidP="00433BB7">
            <w:pPr>
              <w:spacing w:before="60"/>
            </w:pPr>
            <w:r w:rsidRPr="001123C5">
              <w:t>18.8</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245B92C4" w14:textId="75C80E29" w:rsidR="00373544" w:rsidRPr="00373544" w:rsidRDefault="00373544" w:rsidP="00433BB7">
            <w:pPr>
              <w:spacing w:before="60"/>
            </w:pPr>
            <w:r w:rsidRPr="00373544">
              <w:t>19.8</w:t>
            </w:r>
          </w:p>
        </w:tc>
      </w:tr>
      <w:tr w:rsidR="00373544" w:rsidRPr="005B4067" w14:paraId="5BDBC6DD" w14:textId="77777777" w:rsidTr="00A559E1">
        <w:trPr>
          <w:trHeight w:val="315"/>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4FD8EDB5" w14:textId="77777777" w:rsidR="00373544" w:rsidRPr="00373544" w:rsidRDefault="00373544" w:rsidP="00433BB7">
            <w:pPr>
              <w:spacing w:before="60"/>
              <w:jc w:val="left"/>
            </w:pPr>
            <w:r w:rsidRPr="001123C5">
              <w:t>Effelsberg</w:t>
            </w:r>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502409C0" w14:textId="77777777" w:rsidR="00373544" w:rsidRPr="00373544" w:rsidRDefault="00373544" w:rsidP="00433BB7">
            <w:pPr>
              <w:spacing w:before="60"/>
            </w:pPr>
            <w:r w:rsidRPr="001123C5">
              <w:t>1.8</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1196F227" w14:textId="77777777" w:rsidR="00373544" w:rsidRPr="00373544" w:rsidRDefault="00373544" w:rsidP="00433BB7">
            <w:pPr>
              <w:spacing w:before="60"/>
            </w:pPr>
            <w:r w:rsidRPr="001123C5">
              <w:t>2.2</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6D48F1E" w14:textId="16D43C73" w:rsidR="00373544" w:rsidRPr="00373544" w:rsidRDefault="00373544" w:rsidP="00433BB7">
            <w:pPr>
              <w:spacing w:before="60"/>
            </w:pPr>
            <w:r w:rsidRPr="00373544">
              <w:t>2.2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38360A5" w14:textId="77777777" w:rsidR="00373544" w:rsidRPr="00373544" w:rsidRDefault="00373544" w:rsidP="00433BB7">
            <w:pPr>
              <w:spacing w:before="60"/>
            </w:pPr>
            <w:r w:rsidRPr="001123C5">
              <w:t>1.8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21F5F40" w14:textId="77777777" w:rsidR="00373544" w:rsidRPr="00373544" w:rsidRDefault="00373544" w:rsidP="00433BB7">
            <w:pPr>
              <w:spacing w:before="60"/>
            </w:pPr>
            <w:r w:rsidRPr="001123C5">
              <w:t>1.8</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895F4C3" w14:textId="671FBD80" w:rsidR="00373544" w:rsidRPr="00373544" w:rsidRDefault="00373544" w:rsidP="00433BB7">
            <w:pPr>
              <w:spacing w:before="60"/>
            </w:pPr>
            <w:r w:rsidRPr="00373544">
              <w:t>1.8</w:t>
            </w:r>
          </w:p>
        </w:tc>
      </w:tr>
      <w:tr w:rsidR="00373544" w:rsidRPr="005B4067" w14:paraId="383B5C30" w14:textId="77777777" w:rsidTr="00A559E1">
        <w:trPr>
          <w:trHeight w:val="315"/>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1968E6F3" w14:textId="77777777" w:rsidR="00373544" w:rsidRPr="00373544" w:rsidRDefault="00373544" w:rsidP="00433BB7">
            <w:pPr>
              <w:spacing w:before="60"/>
              <w:jc w:val="left"/>
            </w:pPr>
            <w:proofErr w:type="spellStart"/>
            <w:r w:rsidRPr="001123C5">
              <w:t>Medicina</w:t>
            </w:r>
            <w:proofErr w:type="spellEnd"/>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870C9DF" w14:textId="77777777" w:rsidR="00373544" w:rsidRPr="00373544" w:rsidRDefault="00373544" w:rsidP="00433BB7">
            <w:pPr>
              <w:spacing w:before="60"/>
            </w:pPr>
            <w:r w:rsidRPr="001123C5">
              <w:t>50.2</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49FD68CC" w14:textId="77777777" w:rsidR="00373544" w:rsidRPr="00373544" w:rsidRDefault="00373544" w:rsidP="00433BB7">
            <w:pPr>
              <w:spacing w:before="60"/>
            </w:pPr>
            <w:r w:rsidRPr="001123C5">
              <w:t>63.8</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19AA2C75" w14:textId="47B5BA68" w:rsidR="00373544" w:rsidRPr="00373544" w:rsidRDefault="00373544" w:rsidP="00433BB7">
            <w:pPr>
              <w:spacing w:before="60"/>
            </w:pPr>
            <w:r w:rsidRPr="00373544">
              <w:t>65.2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30784FE2" w14:textId="77777777" w:rsidR="00373544" w:rsidRPr="00373544" w:rsidRDefault="00373544" w:rsidP="00433BB7">
            <w:pPr>
              <w:spacing w:before="60"/>
            </w:pPr>
            <w:r w:rsidRPr="001123C5">
              <w:t>52.8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129D609B" w14:textId="77777777" w:rsidR="00373544" w:rsidRPr="00373544" w:rsidRDefault="00373544" w:rsidP="00433BB7">
            <w:pPr>
              <w:spacing w:before="60"/>
            </w:pPr>
            <w:r w:rsidRPr="001123C5">
              <w:t>51.2</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3A8FC312" w14:textId="21BCF8A2" w:rsidR="00373544" w:rsidRPr="00373544" w:rsidRDefault="00373544" w:rsidP="00433BB7">
            <w:pPr>
              <w:spacing w:before="60"/>
            </w:pPr>
            <w:r w:rsidRPr="00373544">
              <w:t>57.8</w:t>
            </w:r>
          </w:p>
        </w:tc>
      </w:tr>
      <w:tr w:rsidR="00373544" w:rsidRPr="005B4067" w14:paraId="1020EFD7" w14:textId="77777777" w:rsidTr="00A559E1">
        <w:trPr>
          <w:trHeight w:val="315"/>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584C5E53" w14:textId="77777777" w:rsidR="00373544" w:rsidRPr="00373544" w:rsidRDefault="00373544" w:rsidP="00433BB7">
            <w:pPr>
              <w:spacing w:before="60"/>
              <w:jc w:val="left"/>
            </w:pPr>
            <w:r w:rsidRPr="001123C5">
              <w:t>Noto</w:t>
            </w:r>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4CB7B89" w14:textId="77777777" w:rsidR="00373544" w:rsidRPr="00373544" w:rsidRDefault="00373544" w:rsidP="00433BB7">
            <w:pPr>
              <w:spacing w:before="60"/>
            </w:pPr>
            <w:r w:rsidRPr="001123C5">
              <w:t>13.2</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D4EE108" w14:textId="77777777" w:rsidR="00373544" w:rsidRPr="00373544" w:rsidRDefault="00373544" w:rsidP="00433BB7">
            <w:pPr>
              <w:spacing w:before="60"/>
            </w:pPr>
            <w:r w:rsidRPr="001123C5">
              <w:t>26.8</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261BB478" w14:textId="77777777" w:rsidR="00373544" w:rsidRPr="00373544" w:rsidRDefault="00373544" w:rsidP="00433BB7">
            <w:pPr>
              <w:spacing w:before="60"/>
            </w:pPr>
            <w:r w:rsidRPr="001123C5">
              <w:t>27.8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FE71ACA" w14:textId="77777777" w:rsidR="00373544" w:rsidRPr="00373544" w:rsidRDefault="00373544" w:rsidP="00433BB7">
            <w:pPr>
              <w:spacing w:before="60"/>
            </w:pPr>
            <w:r w:rsidRPr="001123C5">
              <w:t>13.8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2FFB7DE4" w14:textId="699B11F3" w:rsidR="00373544" w:rsidRPr="00373544" w:rsidRDefault="00373544" w:rsidP="00433BB7">
            <w:pPr>
              <w:spacing w:before="60"/>
            </w:pPr>
            <w:r w:rsidRPr="00373544">
              <w:t>14.8</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5E196ABE" w14:textId="7D0C92D5" w:rsidR="00373544" w:rsidRPr="00373544" w:rsidRDefault="00373544" w:rsidP="00433BB7">
            <w:pPr>
              <w:spacing w:before="60"/>
            </w:pPr>
            <w:r w:rsidRPr="00373544">
              <w:t>18.8</w:t>
            </w:r>
          </w:p>
        </w:tc>
      </w:tr>
      <w:tr w:rsidR="00373544" w:rsidRPr="005B4067" w14:paraId="4CC359A2" w14:textId="77777777" w:rsidTr="00A559E1">
        <w:trPr>
          <w:trHeight w:val="315"/>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5A9DC566" w14:textId="77777777" w:rsidR="00373544" w:rsidRPr="00373544" w:rsidRDefault="00373544" w:rsidP="00433BB7">
            <w:pPr>
              <w:spacing w:before="60"/>
              <w:jc w:val="left"/>
            </w:pPr>
            <w:proofErr w:type="spellStart"/>
            <w:r w:rsidRPr="001123C5">
              <w:t>Metsähovi</w:t>
            </w:r>
            <w:proofErr w:type="spellEnd"/>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71AAC008" w14:textId="77777777" w:rsidR="00373544" w:rsidRPr="00373544" w:rsidRDefault="00373544" w:rsidP="00433BB7">
            <w:pPr>
              <w:spacing w:before="60"/>
            </w:pPr>
            <w:r w:rsidRPr="001123C5">
              <w:t>5.8</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3E95D4EA" w14:textId="77777777" w:rsidR="00373544" w:rsidRPr="00373544" w:rsidRDefault="00373544" w:rsidP="00433BB7">
            <w:pPr>
              <w:spacing w:before="60"/>
            </w:pPr>
            <w:r w:rsidRPr="001123C5">
              <w:t>14.2</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1515DEF7" w14:textId="77777777" w:rsidR="00373544" w:rsidRPr="00373544" w:rsidRDefault="00373544" w:rsidP="00433BB7">
            <w:pPr>
              <w:spacing w:before="60"/>
            </w:pPr>
            <w:r w:rsidRPr="001123C5">
              <w:t>15.2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31767ED" w14:textId="77777777" w:rsidR="00373544" w:rsidRPr="00373544" w:rsidRDefault="00373544" w:rsidP="00433BB7">
            <w:pPr>
              <w:spacing w:before="60"/>
            </w:pPr>
            <w:r w:rsidRPr="001123C5">
              <w:t>6.2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33FA996F" w14:textId="77777777" w:rsidR="00373544" w:rsidRPr="00373544" w:rsidRDefault="00373544" w:rsidP="00433BB7">
            <w:pPr>
              <w:spacing w:before="60"/>
            </w:pPr>
            <w:r w:rsidRPr="001123C5">
              <w:t>14.2</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2FDD02DB" w14:textId="77777777" w:rsidR="00373544" w:rsidRPr="00373544" w:rsidRDefault="00373544" w:rsidP="00433BB7">
            <w:pPr>
              <w:spacing w:before="60"/>
            </w:pPr>
            <w:r w:rsidRPr="001123C5">
              <w:t>14.2</w:t>
            </w:r>
          </w:p>
        </w:tc>
      </w:tr>
      <w:tr w:rsidR="00373544" w:rsidRPr="005B4067" w14:paraId="3BF8AB50" w14:textId="77777777" w:rsidTr="00A559E1">
        <w:trPr>
          <w:trHeight w:val="300"/>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7D528007" w14:textId="77777777" w:rsidR="00373544" w:rsidRPr="00373544" w:rsidRDefault="00373544" w:rsidP="00433BB7">
            <w:pPr>
              <w:spacing w:before="60"/>
              <w:jc w:val="left"/>
            </w:pPr>
            <w:r w:rsidRPr="001123C5">
              <w:t>BEST</w:t>
            </w:r>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1068720" w14:textId="77777777" w:rsidR="00373544" w:rsidRPr="00373544" w:rsidRDefault="00373544" w:rsidP="00433BB7">
            <w:pPr>
              <w:spacing w:before="60"/>
            </w:pPr>
            <w:r w:rsidRPr="001123C5">
              <w:t>14.2</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527AB6C2" w14:textId="77777777" w:rsidR="00373544" w:rsidRPr="00373544" w:rsidRDefault="00373544" w:rsidP="00433BB7">
            <w:pPr>
              <w:spacing w:before="60"/>
            </w:pPr>
            <w:r w:rsidRPr="001123C5">
              <w:t>16.2</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48C20C0A" w14:textId="77777777" w:rsidR="00373544" w:rsidRPr="00373544" w:rsidRDefault="00373544" w:rsidP="00433BB7">
            <w:pPr>
              <w:spacing w:before="60"/>
            </w:pPr>
            <w:r w:rsidRPr="001123C5">
              <w:t>16.2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5754B41F" w14:textId="77777777" w:rsidR="00373544" w:rsidRPr="00373544" w:rsidRDefault="00373544" w:rsidP="00433BB7">
            <w:pPr>
              <w:spacing w:before="60"/>
            </w:pPr>
            <w:r w:rsidRPr="001123C5">
              <w:t>14.8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78EF6F4" w14:textId="77777777" w:rsidR="00373544" w:rsidRPr="00373544" w:rsidRDefault="00373544" w:rsidP="00433BB7">
            <w:pPr>
              <w:spacing w:before="60"/>
            </w:pPr>
            <w:r w:rsidRPr="001123C5">
              <w:t>15.8</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72A4EBD8" w14:textId="6669E35F" w:rsidR="00373544" w:rsidRPr="00373544" w:rsidRDefault="00373544" w:rsidP="00433BB7">
            <w:pPr>
              <w:spacing w:before="60"/>
            </w:pPr>
            <w:r w:rsidRPr="00373544">
              <w:t>15.8</w:t>
            </w:r>
          </w:p>
        </w:tc>
      </w:tr>
      <w:tr w:rsidR="00373544" w:rsidRPr="005B4067" w14:paraId="0F869AFB" w14:textId="77777777" w:rsidTr="00A559E1">
        <w:trPr>
          <w:trHeight w:val="315"/>
        </w:trPr>
        <w:tc>
          <w:tcPr>
            <w:tcW w:w="2962" w:type="dxa"/>
            <w:tcBorders>
              <w:top w:val="single" w:sz="2" w:space="0" w:color="D2232A"/>
              <w:left w:val="single" w:sz="2" w:space="0" w:color="D2232A"/>
              <w:bottom w:val="single" w:sz="2" w:space="0" w:color="D2232A"/>
              <w:right w:val="single" w:sz="2" w:space="0" w:color="D2232A"/>
            </w:tcBorders>
            <w:shd w:val="clear" w:color="auto" w:fill="auto"/>
            <w:noWrap/>
            <w:vAlign w:val="center"/>
            <w:hideMark/>
          </w:tcPr>
          <w:p w14:paraId="4DD100FE" w14:textId="77777777" w:rsidR="00373544" w:rsidRPr="00373544" w:rsidRDefault="00373544" w:rsidP="00433BB7">
            <w:pPr>
              <w:spacing w:before="60"/>
              <w:jc w:val="left"/>
            </w:pPr>
            <w:r w:rsidRPr="001123C5">
              <w:t>Yebes</w:t>
            </w:r>
          </w:p>
        </w:tc>
        <w:tc>
          <w:tcPr>
            <w:tcW w:w="114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61FDD73" w14:textId="77777777" w:rsidR="00373544" w:rsidRPr="00373544" w:rsidRDefault="00373544" w:rsidP="00433BB7">
            <w:pPr>
              <w:spacing w:before="60"/>
            </w:pPr>
            <w:r w:rsidRPr="001123C5">
              <w:t>57.8</w:t>
            </w:r>
          </w:p>
        </w:tc>
        <w:tc>
          <w:tcPr>
            <w:tcW w:w="1276"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F7F620F" w14:textId="77777777" w:rsidR="00373544" w:rsidRPr="00373544" w:rsidRDefault="00373544" w:rsidP="00433BB7">
            <w:pPr>
              <w:spacing w:before="60"/>
            </w:pPr>
            <w:r w:rsidRPr="001123C5">
              <w:t>66.8</w:t>
            </w:r>
          </w:p>
        </w:tc>
        <w:tc>
          <w:tcPr>
            <w:tcW w:w="1134"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4E1DF20" w14:textId="0744A63B" w:rsidR="00373544" w:rsidRPr="00373544" w:rsidRDefault="00373544" w:rsidP="00433BB7">
            <w:pPr>
              <w:spacing w:before="60"/>
            </w:pPr>
            <w:r w:rsidRPr="00373544">
              <w:t>67.2</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683983E6" w14:textId="77777777" w:rsidR="00373544" w:rsidRPr="00373544" w:rsidRDefault="00373544" w:rsidP="00433BB7">
            <w:pPr>
              <w:spacing w:before="60"/>
            </w:pPr>
            <w:r w:rsidRPr="001123C5">
              <w:t>59.8</w:t>
            </w:r>
          </w:p>
        </w:tc>
        <w:tc>
          <w:tcPr>
            <w:tcW w:w="992"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185EE04" w14:textId="77777777" w:rsidR="00373544" w:rsidRPr="00373544" w:rsidRDefault="00373544" w:rsidP="00433BB7">
            <w:pPr>
              <w:spacing w:before="60"/>
            </w:pPr>
            <w:r w:rsidRPr="001123C5">
              <w:t>61.2</w:t>
            </w:r>
          </w:p>
        </w:tc>
        <w:tc>
          <w:tcPr>
            <w:tcW w:w="1119" w:type="dxa"/>
            <w:tcBorders>
              <w:top w:val="single" w:sz="2" w:space="0" w:color="D2232A"/>
              <w:left w:val="single" w:sz="2" w:space="0" w:color="D2232A"/>
              <w:bottom w:val="single" w:sz="2" w:space="0" w:color="D2232A"/>
              <w:right w:val="single" w:sz="2" w:space="0" w:color="D2232A"/>
            </w:tcBorders>
            <w:shd w:val="clear" w:color="auto" w:fill="auto"/>
            <w:vAlign w:val="center"/>
            <w:hideMark/>
          </w:tcPr>
          <w:p w14:paraId="0A08D2AB" w14:textId="6FA9DC6E" w:rsidR="00373544" w:rsidRPr="00373544" w:rsidRDefault="00373544" w:rsidP="00433BB7">
            <w:pPr>
              <w:spacing w:before="60"/>
            </w:pPr>
            <w:r w:rsidRPr="00373544">
              <w:t>64.8</w:t>
            </w:r>
          </w:p>
        </w:tc>
      </w:tr>
    </w:tbl>
    <w:p w14:paraId="692000FA" w14:textId="77777777" w:rsidR="00373544" w:rsidRPr="00BA240D" w:rsidRDefault="00373544" w:rsidP="00E82CA7">
      <w:pPr>
        <w:jc w:val="center"/>
        <w:rPr>
          <w:rStyle w:val="ECCHLgreen"/>
        </w:rPr>
      </w:pPr>
      <w:r w:rsidRPr="00373544">
        <w:rPr>
          <w:noProof/>
          <w:lang w:val="de-DE" w:eastAsia="de-DE"/>
        </w:rPr>
        <w:drawing>
          <wp:inline distT="0" distB="0" distL="0" distR="0" wp14:anchorId="1F38FEDA" wp14:editId="085F1934">
            <wp:extent cx="5653054" cy="2907469"/>
            <wp:effectExtent l="0" t="0" r="508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pic:cNvPicPr/>
                  </pic:nvPicPr>
                  <pic:blipFill>
                    <a:blip r:embed="rId31"/>
                    <a:stretch>
                      <a:fillRect/>
                    </a:stretch>
                  </pic:blipFill>
                  <pic:spPr>
                    <a:xfrm>
                      <a:off x="0" y="0"/>
                      <a:ext cx="5665929" cy="2914091"/>
                    </a:xfrm>
                    <a:prstGeom prst="rect">
                      <a:avLst/>
                    </a:prstGeom>
                  </pic:spPr>
                </pic:pic>
              </a:graphicData>
            </a:graphic>
          </wp:inline>
        </w:drawing>
      </w:r>
    </w:p>
    <w:p w14:paraId="0BD25EAD" w14:textId="1BFFCBBC" w:rsidR="00373544" w:rsidRPr="000D1F90" w:rsidRDefault="00373544" w:rsidP="000D1F90">
      <w:pPr>
        <w:pStyle w:val="Caption"/>
      </w:pPr>
      <w:bookmarkStart w:id="170" w:name="_Ref112845852"/>
      <w:bookmarkStart w:id="171" w:name="_Ref115939777"/>
      <w:r w:rsidRPr="000D1F90">
        <w:t xml:space="preserve">Figure </w:t>
      </w:r>
      <w:r w:rsidR="000B6D34">
        <w:fldChar w:fldCharType="begin"/>
      </w:r>
      <w:r w:rsidR="000B6D34">
        <w:instrText xml:space="preserve"> SEQ Figure \* ARABIC </w:instrText>
      </w:r>
      <w:r w:rsidR="000B6D34">
        <w:fldChar w:fldCharType="separate"/>
      </w:r>
      <w:r w:rsidR="003A613C">
        <w:rPr>
          <w:noProof/>
        </w:rPr>
        <w:t>20</w:t>
      </w:r>
      <w:r w:rsidR="000B6D34">
        <w:rPr>
          <w:noProof/>
        </w:rPr>
        <w:fldChar w:fldCharType="end"/>
      </w:r>
      <w:bookmarkEnd w:id="170"/>
      <w:r w:rsidRPr="000D1F90">
        <w:t>: Summary of the exclusion zone radius considering different radar configurations for CEPT RAS stations (#1 refers to type A, 4B or A+4B and #2 refers to type B, 4C or B+4C)</w:t>
      </w:r>
      <w:bookmarkEnd w:id="171"/>
    </w:p>
    <w:p w14:paraId="2086BCE2" w14:textId="77777777" w:rsidR="00373544" w:rsidRPr="00E82CA7" w:rsidRDefault="00373544" w:rsidP="007401FB">
      <w:pPr>
        <w:pStyle w:val="Heading3"/>
        <w:rPr>
          <w:rStyle w:val="ECCHLbold"/>
          <w:b/>
        </w:rPr>
      </w:pPr>
      <w:bookmarkStart w:id="172" w:name="_Toc122084691"/>
      <w:r w:rsidRPr="00E82CA7">
        <w:rPr>
          <w:rStyle w:val="ECCHLbold"/>
          <w:b/>
        </w:rPr>
        <w:t>Conclusion</w:t>
      </w:r>
      <w:bookmarkEnd w:id="172"/>
    </w:p>
    <w:p w14:paraId="6C09001E" w14:textId="77777777" w:rsidR="00373544" w:rsidRPr="001123C5" w:rsidRDefault="00373544" w:rsidP="00373544">
      <w:r w:rsidRPr="001123C5">
        <w:t>The single-entry study leads to similar exclusion zones for both NOEMA and SRT, up to approximately 50 km.</w:t>
      </w:r>
    </w:p>
    <w:p w14:paraId="30566CD2" w14:textId="786E71D3" w:rsidR="00373544" w:rsidRPr="001123C5" w:rsidRDefault="00373544" w:rsidP="00373544">
      <w:r w:rsidRPr="001123C5">
        <w:t xml:space="preserve">Comparing the results of the aggregation study, no significant variations are found for the same location in different scenarios. The terrain seems to play an important role for the exclusion zone size, varying from a few kilometres (Effelsberg) up to almost </w:t>
      </w:r>
      <w:r>
        <w:t>7</w:t>
      </w:r>
      <w:r w:rsidRPr="001123C5">
        <w:t xml:space="preserve">0 km (IRAM and </w:t>
      </w:r>
      <w:proofErr w:type="spellStart"/>
      <w:r w:rsidRPr="001123C5">
        <w:t>Yebes</w:t>
      </w:r>
      <w:proofErr w:type="spellEnd"/>
      <w:r w:rsidRPr="001123C5">
        <w:t>)</w:t>
      </w:r>
      <w:r w:rsidR="00DE068E">
        <w:t xml:space="preserve"> (see </w:t>
      </w:r>
      <w:r w:rsidR="00DE068E">
        <w:fldChar w:fldCharType="begin"/>
      </w:r>
      <w:r w:rsidR="00DE068E">
        <w:instrText xml:space="preserve"> REF _Ref114845255 \h </w:instrText>
      </w:r>
      <w:r w:rsidR="00DE068E">
        <w:fldChar w:fldCharType="separate"/>
      </w:r>
      <w:r w:rsidR="00DE068E" w:rsidRPr="001123C5">
        <w:t xml:space="preserve">Table </w:t>
      </w:r>
      <w:r w:rsidR="00DE068E">
        <w:rPr>
          <w:noProof/>
        </w:rPr>
        <w:t>13</w:t>
      </w:r>
      <w:r w:rsidR="00DE068E">
        <w:fldChar w:fldCharType="end"/>
      </w:r>
      <w:r w:rsidR="00DE068E">
        <w:t>)</w:t>
      </w:r>
      <w:r w:rsidRPr="001123C5">
        <w:t>.</w:t>
      </w:r>
    </w:p>
    <w:p w14:paraId="587F9E20" w14:textId="28A3683D" w:rsidR="005C6F6F" w:rsidRDefault="005C6F6F" w:rsidP="005C6F6F">
      <w:pPr>
        <w:pStyle w:val="Heading2"/>
      </w:pPr>
      <w:bookmarkStart w:id="173" w:name="_Toc122084692"/>
      <w:r>
        <w:lastRenderedPageBreak/>
        <w:t>Sharing with</w:t>
      </w:r>
      <w:r w:rsidR="0013772E">
        <w:t xml:space="preserve"> </w:t>
      </w:r>
      <w:r w:rsidR="00AA4A22">
        <w:t xml:space="preserve">the </w:t>
      </w:r>
      <w:r w:rsidR="00574C2B">
        <w:t>Radiolocation</w:t>
      </w:r>
      <w:r w:rsidR="00AA4A22">
        <w:t xml:space="preserve"> Service</w:t>
      </w:r>
      <w:bookmarkEnd w:id="173"/>
    </w:p>
    <w:p w14:paraId="71D4085A" w14:textId="755D5F3F" w:rsidR="00574C2B" w:rsidRDefault="00476EA1" w:rsidP="00AA4A22">
      <w:bookmarkStart w:id="174" w:name="_Toc65288882"/>
      <w:bookmarkStart w:id="175" w:name="_Toc65289861"/>
      <w:bookmarkStart w:id="176" w:name="_Toc65290755"/>
      <w:bookmarkEnd w:id="174"/>
      <w:bookmarkEnd w:id="175"/>
      <w:bookmarkEnd w:id="176"/>
      <w:r>
        <w:t>In 2020</w:t>
      </w:r>
      <w:r w:rsidR="007D0BD7">
        <w:t>,</w:t>
      </w:r>
      <w:r>
        <w:t xml:space="preserve"> information was provided that no military radiolocation systems are operated by NATO members in the band 77 to 81 GHz. Furthermore, there are no plans to introduce such systems.</w:t>
      </w:r>
    </w:p>
    <w:p w14:paraId="1A1BE75B" w14:textId="2F5F3451" w:rsidR="00470368" w:rsidRDefault="00470368" w:rsidP="00AA4A22">
      <w:r>
        <w:t>There is no other application of the Radiolocation Service using this band.</w:t>
      </w:r>
    </w:p>
    <w:p w14:paraId="5B129DC3" w14:textId="3B4FFC23" w:rsidR="005C6F6F" w:rsidRDefault="005C6F6F" w:rsidP="005C6F6F">
      <w:pPr>
        <w:pStyle w:val="Heading2"/>
      </w:pPr>
      <w:bookmarkStart w:id="177" w:name="_Toc122084693"/>
      <w:bookmarkStart w:id="178" w:name="_Ref126333050"/>
      <w:r>
        <w:t>Sharing with</w:t>
      </w:r>
      <w:r w:rsidR="0013772E">
        <w:t xml:space="preserve"> </w:t>
      </w:r>
      <w:r w:rsidR="00775D55">
        <w:t xml:space="preserve">the </w:t>
      </w:r>
      <w:r w:rsidR="00484E1D">
        <w:t>Amateur Service</w:t>
      </w:r>
      <w:bookmarkEnd w:id="177"/>
      <w:bookmarkEnd w:id="178"/>
    </w:p>
    <w:p w14:paraId="1E258853" w14:textId="01D2692D" w:rsidR="00EB60F0" w:rsidRDefault="00EB60F0" w:rsidP="00EB60F0">
      <w:pPr>
        <w:rPr>
          <w:rStyle w:val="ECCParagraph"/>
        </w:rPr>
      </w:pPr>
      <w:r w:rsidRPr="00001E84">
        <w:rPr>
          <w:rStyle w:val="ECCParagraph"/>
        </w:rPr>
        <w:t xml:space="preserve">The amateur and amateur-satellite services have </w:t>
      </w:r>
      <w:r>
        <w:rPr>
          <w:rStyle w:val="ECCParagraph"/>
        </w:rPr>
        <w:t xml:space="preserve">secondary and primary </w:t>
      </w:r>
      <w:r w:rsidRPr="00001E84">
        <w:rPr>
          <w:rStyle w:val="ECCParagraph"/>
        </w:rPr>
        <w:t xml:space="preserve">allocations within the range of study </w:t>
      </w:r>
      <w:r>
        <w:rPr>
          <w:rStyle w:val="ECCParagraph"/>
        </w:rPr>
        <w:t>between 75</w:t>
      </w:r>
      <w:r w:rsidR="009F144F">
        <w:rPr>
          <w:rStyle w:val="ECCParagraph"/>
        </w:rPr>
        <w:t>.</w:t>
      </w:r>
      <w:r>
        <w:rPr>
          <w:rStyle w:val="ECCParagraph"/>
        </w:rPr>
        <w:t xml:space="preserve">5 and 81 </w:t>
      </w:r>
      <w:r w:rsidRPr="00001E84">
        <w:rPr>
          <w:rStyle w:val="ECCParagraph"/>
        </w:rPr>
        <w:t>GHz</w:t>
      </w:r>
      <w:r>
        <w:rPr>
          <w:rStyle w:val="ECCParagraph"/>
        </w:rPr>
        <w:t>.</w:t>
      </w:r>
      <w:r w:rsidRPr="00001E84">
        <w:rPr>
          <w:rStyle w:val="ECCParagraph"/>
        </w:rPr>
        <w:t xml:space="preserve"> Whilst past use has been inhibited by equipment availability, ongoing experimentation, high performance frequency sources and innovative adaptation of commercial chipsets has led to growth in activity which can be currently categorised as:</w:t>
      </w:r>
    </w:p>
    <w:p w14:paraId="3D93F8A9" w14:textId="7266D3ED" w:rsidR="00EB60F0" w:rsidRPr="00001E84" w:rsidRDefault="00EB60F0" w:rsidP="009F144F">
      <w:pPr>
        <w:pStyle w:val="ECCBulletsLv1"/>
        <w:rPr>
          <w:rStyle w:val="ECCParagraph"/>
        </w:rPr>
      </w:pPr>
      <w:r w:rsidRPr="00001E84">
        <w:rPr>
          <w:rStyle w:val="ECCParagraph"/>
        </w:rPr>
        <w:t>Weak-signal reception of Narrowband (</w:t>
      </w:r>
      <w:r w:rsidR="009F1D5F" w:rsidRPr="00001E84">
        <w:rPr>
          <w:rStyle w:val="ECCParagraph"/>
        </w:rPr>
        <w:t>e.g.</w:t>
      </w:r>
      <w:r w:rsidRPr="00001E84">
        <w:rPr>
          <w:rStyle w:val="ECCParagraph"/>
        </w:rPr>
        <w:t xml:space="preserve"> CW-Morse or </w:t>
      </w:r>
      <w:r w:rsidR="00B27F31">
        <w:rPr>
          <w:rStyle w:val="ECCParagraph"/>
        </w:rPr>
        <w:t>v</w:t>
      </w:r>
      <w:r w:rsidRPr="00001E84">
        <w:rPr>
          <w:rStyle w:val="ECCParagraph"/>
        </w:rPr>
        <w:t>oice) terrestrial operation</w:t>
      </w:r>
      <w:r>
        <w:rPr>
          <w:rStyle w:val="ECCParagraph"/>
        </w:rPr>
        <w:t>s</w:t>
      </w:r>
      <w:r w:rsidRPr="00001E84">
        <w:rPr>
          <w:rStyle w:val="ECCParagraph"/>
        </w:rPr>
        <w:t xml:space="preserve"> in harmonised sub-bands</w:t>
      </w:r>
      <w:r>
        <w:rPr>
          <w:rStyle w:val="ECCParagraph"/>
        </w:rPr>
        <w:t xml:space="preserve"> (including over earth-moon-earth (EME) paths and through non-geostationary amateur satellite transponders)</w:t>
      </w:r>
      <w:r w:rsidR="009F1D5F">
        <w:rPr>
          <w:rStyle w:val="ECCParagraph"/>
        </w:rPr>
        <w:t>;</w:t>
      </w:r>
    </w:p>
    <w:p w14:paraId="418344FF" w14:textId="4482E89D" w:rsidR="00EB60F0" w:rsidRPr="00001E84" w:rsidRDefault="00EB60F0" w:rsidP="009F144F">
      <w:pPr>
        <w:pStyle w:val="ECCBulletsLv1"/>
        <w:rPr>
          <w:rStyle w:val="ECCParagraph"/>
        </w:rPr>
      </w:pPr>
      <w:r w:rsidRPr="00001E84">
        <w:rPr>
          <w:rStyle w:val="ECCParagraph"/>
        </w:rPr>
        <w:t>Growing use of wider bandwidth modes, such as Digital Amateur TV (DATV) and data links</w:t>
      </w:r>
      <w:r w:rsidR="009F1D5F">
        <w:rPr>
          <w:rStyle w:val="ECCParagraph"/>
        </w:rPr>
        <w:t>;</w:t>
      </w:r>
    </w:p>
    <w:p w14:paraId="63FABAE2" w14:textId="2DAE4661" w:rsidR="00EB60F0" w:rsidRDefault="00EB60F0" w:rsidP="009F144F">
      <w:pPr>
        <w:pStyle w:val="ECCBulletsLv1"/>
        <w:rPr>
          <w:rStyle w:val="ECCParagraph"/>
        </w:rPr>
      </w:pPr>
      <w:r w:rsidRPr="00001E84">
        <w:rPr>
          <w:rStyle w:val="ECCParagraph"/>
        </w:rPr>
        <w:t>Usage of fixed beacon transmitting stations for propagation research and equipment alignment</w:t>
      </w:r>
      <w:r>
        <w:rPr>
          <w:rStyle w:val="ECCParagraph"/>
        </w:rPr>
        <w:t>.</w:t>
      </w:r>
    </w:p>
    <w:p w14:paraId="4E97F0A8" w14:textId="4711B1A6" w:rsidR="00EB60F0" w:rsidRDefault="00EB60F0" w:rsidP="00EB60F0">
      <w:pPr>
        <w:rPr>
          <w:rStyle w:val="ECCParagraph"/>
        </w:rPr>
      </w:pPr>
      <w:r w:rsidRPr="00001E84">
        <w:rPr>
          <w:rStyle w:val="ECCParagraph"/>
        </w:rPr>
        <w:t xml:space="preserve">In general, most amateur stations are currently portable low-power highly directional systems. In order to maximise </w:t>
      </w:r>
      <w:r w:rsidR="006C2A40">
        <w:rPr>
          <w:rStyle w:val="ECCParagraph"/>
        </w:rPr>
        <w:t>Long Range</w:t>
      </w:r>
      <w:r w:rsidRPr="00001E84">
        <w:rPr>
          <w:rStyle w:val="ECCParagraph"/>
        </w:rPr>
        <w:t xml:space="preserve"> communications, operation is often from elevated locations where they can achiev</w:t>
      </w:r>
      <w:r>
        <w:rPr>
          <w:rStyle w:val="ECCParagraph"/>
        </w:rPr>
        <w:t>e terrestrial</w:t>
      </w:r>
      <w:r w:rsidRPr="00001E84">
        <w:rPr>
          <w:rStyle w:val="ECCParagraph"/>
        </w:rPr>
        <w:t xml:space="preserve"> line of sight contacts up to 50</w:t>
      </w:r>
      <w:r w:rsidR="009F144F">
        <w:rPr>
          <w:rStyle w:val="ECCParagraph"/>
        </w:rPr>
        <w:t xml:space="preserve"> </w:t>
      </w:r>
      <w:r w:rsidRPr="00001E84">
        <w:rPr>
          <w:rStyle w:val="ECCParagraph"/>
        </w:rPr>
        <w:t>km.</w:t>
      </w:r>
      <w:r>
        <w:rPr>
          <w:rStyle w:val="ECCParagraph"/>
        </w:rPr>
        <w:t xml:space="preserve"> Antennas operate at elevated angles for EME and satellite operations.</w:t>
      </w:r>
    </w:p>
    <w:p w14:paraId="045B054E" w14:textId="29572AF8" w:rsidR="00DF0DC8" w:rsidRDefault="005C6F6F" w:rsidP="00DF0DC8">
      <w:pPr>
        <w:pStyle w:val="Heading3"/>
      </w:pPr>
      <w:bookmarkStart w:id="179" w:name="_Toc122084694"/>
      <w:r>
        <w:t>Methodology</w:t>
      </w:r>
      <w:bookmarkEnd w:id="179"/>
    </w:p>
    <w:p w14:paraId="29705734" w14:textId="273DD923" w:rsidR="00C91D16" w:rsidRPr="003C23B7" w:rsidRDefault="00C91D16" w:rsidP="003C23B7">
      <w:r w:rsidRPr="00F34E70">
        <w:t xml:space="preserve">In the </w:t>
      </w:r>
      <w:r w:rsidRPr="003C23B7">
        <w:t xml:space="preserve">following, single interferer MCL calculations were done for an area around an amateur service receiver which is placed at the position (0,0) and directed to the right. The impact of a single AR interferer (directed towards the Amateur Service antenna in the azimuth) is calculated on each point of the area taking into account the antenna patterns. A schematic view from the top is given in </w:t>
      </w:r>
      <w:r w:rsidRPr="003C23B7">
        <w:fldChar w:fldCharType="begin"/>
      </w:r>
      <w:r w:rsidRPr="003C23B7">
        <w:instrText xml:space="preserve"> REF _Ref111476018 \h </w:instrText>
      </w:r>
      <w:r w:rsidR="00700A9F" w:rsidRPr="003C23B7">
        <w:instrText xml:space="preserve"> \* MERGEFORMAT </w:instrText>
      </w:r>
      <w:r w:rsidRPr="003C23B7">
        <w:fldChar w:fldCharType="separate"/>
      </w:r>
      <w:r w:rsidR="0066110B" w:rsidRPr="003C23B7">
        <w:t xml:space="preserve">Figure </w:t>
      </w:r>
      <w:r w:rsidR="0066110B">
        <w:t>21</w:t>
      </w:r>
      <w:r w:rsidRPr="003C23B7">
        <w:fldChar w:fldCharType="end"/>
      </w:r>
      <w:r w:rsidRPr="003C23B7">
        <w:t>.</w:t>
      </w:r>
    </w:p>
    <w:p w14:paraId="55CE3E3B" w14:textId="3BFA8FB5" w:rsidR="00C91D16" w:rsidRPr="003C23B7" w:rsidRDefault="00C91D16" w:rsidP="00CF440A">
      <w:pPr>
        <w:jc w:val="center"/>
      </w:pPr>
      <w:r w:rsidRPr="003C23B7">
        <w:rPr>
          <w:noProof/>
          <w:lang w:val="de-DE" w:eastAsia="de-DE"/>
        </w:rPr>
        <w:drawing>
          <wp:inline distT="0" distB="0" distL="0" distR="0" wp14:anchorId="27689022" wp14:editId="7A6B8D96">
            <wp:extent cx="5952539" cy="3541853"/>
            <wp:effectExtent l="0" t="0" r="0" b="1905"/>
            <wp:docPr id="95" name="Grafik 95" descr="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X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97787" cy="3568776"/>
                    </a:xfrm>
                    <a:prstGeom prst="rect">
                      <a:avLst/>
                    </a:prstGeom>
                    <a:noFill/>
                    <a:ln>
                      <a:noFill/>
                    </a:ln>
                  </pic:spPr>
                </pic:pic>
              </a:graphicData>
            </a:graphic>
          </wp:inline>
        </w:drawing>
      </w:r>
    </w:p>
    <w:p w14:paraId="64363D31" w14:textId="0B1D5167" w:rsidR="00C91D16" w:rsidRPr="003C23B7" w:rsidRDefault="00C91D16" w:rsidP="003C23B7">
      <w:pPr>
        <w:pStyle w:val="Caption"/>
      </w:pPr>
      <w:bookmarkStart w:id="180" w:name="_Ref111476018"/>
      <w:r w:rsidRPr="003C23B7">
        <w:t xml:space="preserve">Figure </w:t>
      </w:r>
      <w:r w:rsidR="000B6D34">
        <w:fldChar w:fldCharType="begin"/>
      </w:r>
      <w:r w:rsidR="000B6D34">
        <w:instrText xml:space="preserve"> SEQ Figure \* ARABIC </w:instrText>
      </w:r>
      <w:r w:rsidR="000B6D34">
        <w:fldChar w:fldCharType="separate"/>
      </w:r>
      <w:r w:rsidR="003A613C">
        <w:rPr>
          <w:noProof/>
        </w:rPr>
        <w:t>21</w:t>
      </w:r>
      <w:r w:rsidR="000B6D34">
        <w:rPr>
          <w:noProof/>
        </w:rPr>
        <w:fldChar w:fldCharType="end"/>
      </w:r>
      <w:bookmarkEnd w:id="180"/>
      <w:r w:rsidRPr="003C23B7">
        <w:t>: MCL top view</w:t>
      </w:r>
    </w:p>
    <w:p w14:paraId="0FD65FE3" w14:textId="4818D18F" w:rsidR="00C91D16" w:rsidRPr="003C23B7" w:rsidRDefault="00C91D16" w:rsidP="003C23B7">
      <w:r w:rsidRPr="003C23B7">
        <w:lastRenderedPageBreak/>
        <w:t xml:space="preserve">Both antennas are pointing to 0° in elevation. A schematic view from the side is given in </w:t>
      </w:r>
      <w:r w:rsidRPr="003C23B7">
        <w:fldChar w:fldCharType="begin"/>
      </w:r>
      <w:r w:rsidRPr="003C23B7">
        <w:instrText xml:space="preserve"> REF _Ref111476024 \h </w:instrText>
      </w:r>
      <w:r w:rsidR="00700A9F" w:rsidRPr="003C23B7">
        <w:instrText xml:space="preserve"> \* MERGEFORMAT </w:instrText>
      </w:r>
      <w:r w:rsidRPr="003C23B7">
        <w:fldChar w:fldCharType="separate"/>
      </w:r>
      <w:r w:rsidR="0066110B" w:rsidRPr="003C23B7">
        <w:t xml:space="preserve">Figure </w:t>
      </w:r>
      <w:r w:rsidR="0066110B">
        <w:t>22</w:t>
      </w:r>
      <w:r w:rsidRPr="003C23B7">
        <w:fldChar w:fldCharType="end"/>
      </w:r>
      <w:r w:rsidRPr="003C23B7">
        <w:t>.</w:t>
      </w:r>
    </w:p>
    <w:p w14:paraId="2E294E33" w14:textId="415AEA70" w:rsidR="00C91D16" w:rsidRPr="003C23B7" w:rsidRDefault="00C91D16" w:rsidP="00CF440A">
      <w:pPr>
        <w:jc w:val="center"/>
      </w:pPr>
      <w:r w:rsidRPr="003C23B7">
        <w:rPr>
          <w:noProof/>
          <w:lang w:val="de-DE" w:eastAsia="de-DE"/>
        </w:rPr>
        <w:drawing>
          <wp:inline distT="0" distB="0" distL="0" distR="0" wp14:anchorId="716E2437" wp14:editId="53E46854">
            <wp:extent cx="5990322" cy="3437681"/>
            <wp:effectExtent l="0" t="0" r="0" b="0"/>
            <wp:docPr id="94" name="Grafik 94" descr="X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XZ"/>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27964" cy="3459283"/>
                    </a:xfrm>
                    <a:prstGeom prst="rect">
                      <a:avLst/>
                    </a:prstGeom>
                    <a:noFill/>
                    <a:ln>
                      <a:noFill/>
                    </a:ln>
                  </pic:spPr>
                </pic:pic>
              </a:graphicData>
            </a:graphic>
          </wp:inline>
        </w:drawing>
      </w:r>
    </w:p>
    <w:p w14:paraId="01A9BFFD" w14:textId="162A4FA5" w:rsidR="00C91D16" w:rsidRPr="003C23B7" w:rsidRDefault="00C91D16" w:rsidP="003C23B7">
      <w:pPr>
        <w:pStyle w:val="Caption"/>
      </w:pPr>
      <w:bookmarkStart w:id="181" w:name="_Ref111476024"/>
      <w:r w:rsidRPr="003C23B7">
        <w:t xml:space="preserve">Figure </w:t>
      </w:r>
      <w:r w:rsidR="000B6D34">
        <w:fldChar w:fldCharType="begin"/>
      </w:r>
      <w:r w:rsidR="000B6D34">
        <w:instrText xml:space="preserve"> SEQ Figure \* ARABIC </w:instrText>
      </w:r>
      <w:r w:rsidR="000B6D34">
        <w:fldChar w:fldCharType="separate"/>
      </w:r>
      <w:r w:rsidR="003A613C">
        <w:rPr>
          <w:noProof/>
        </w:rPr>
        <w:t>22</w:t>
      </w:r>
      <w:r w:rsidR="000B6D34">
        <w:rPr>
          <w:noProof/>
        </w:rPr>
        <w:fldChar w:fldCharType="end"/>
      </w:r>
      <w:bookmarkEnd w:id="181"/>
      <w:r w:rsidRPr="003C23B7">
        <w:t>: MCL side view</w:t>
      </w:r>
    </w:p>
    <w:p w14:paraId="68370EFF" w14:textId="5DA567CA" w:rsidR="00C91D16" w:rsidRPr="003C23B7" w:rsidRDefault="00C91D16" w:rsidP="003C23B7">
      <w:r w:rsidRPr="003C23B7">
        <w:t>The impact of a single AR interferer is calculated on each point of the area. A red contour highlights the separation distance in each direction. The coloured areas highlight the amount to which the results lie above or below the criterion I/N =-6 dB. The parameters used and also the results are noted on the plots, respectively.</w:t>
      </w:r>
    </w:p>
    <w:p w14:paraId="13D15CDD" w14:textId="70EF5E88" w:rsidR="00DF0DC8" w:rsidRPr="003C23B7" w:rsidRDefault="00DF0DC8" w:rsidP="003C23B7">
      <w:r w:rsidRPr="003C23B7">
        <w:t xml:space="preserve">Peak radius results represent the maximum range of interference coming from the height level of the </w:t>
      </w:r>
      <w:r w:rsidR="009F144F" w:rsidRPr="003C23B7">
        <w:t>AR</w:t>
      </w:r>
      <w:r w:rsidRPr="003C23B7">
        <w:t>, when a constant ground level of 0 m is assumed. This is usually located in the main lobe direction.</w:t>
      </w:r>
    </w:p>
    <w:p w14:paraId="61E45583" w14:textId="2A0A8BBB" w:rsidR="00DF0DC8" w:rsidRPr="003C23B7" w:rsidRDefault="00DF0DC8" w:rsidP="003C23B7">
      <w:r w:rsidRPr="003C23B7">
        <w:t xml:space="preserve">Circle radius results represent the minimum range of interference coming from the height level of the </w:t>
      </w:r>
      <w:r w:rsidR="009F144F" w:rsidRPr="003C23B7">
        <w:t>AR</w:t>
      </w:r>
      <w:r w:rsidRPr="003C23B7">
        <w:t>, when a constant ground level of 0 m is assumed. This is usually located in the back lobe area.</w:t>
      </w:r>
    </w:p>
    <w:p w14:paraId="0FB16A85" w14:textId="77777777" w:rsidR="00DF0DC8" w:rsidRPr="003C23B7" w:rsidRDefault="00DF0DC8" w:rsidP="003C23B7">
      <w:r w:rsidRPr="003C23B7">
        <w:t>Main beam to main beam results represent the MCL calculation, where no vertical geometry was considered.</w:t>
      </w:r>
    </w:p>
    <w:p w14:paraId="19FDDB42" w14:textId="43A67409" w:rsidR="005C6F6F" w:rsidRDefault="005C6F6F" w:rsidP="005C6F6F">
      <w:pPr>
        <w:pStyle w:val="Heading3"/>
      </w:pPr>
      <w:bookmarkStart w:id="182" w:name="_Toc122084695"/>
      <w:r>
        <w:t>Victim parameters</w:t>
      </w:r>
      <w:bookmarkEnd w:id="182"/>
    </w:p>
    <w:p w14:paraId="566C201B" w14:textId="7B9320AF" w:rsidR="00E76BFA" w:rsidRPr="003C1F41" w:rsidRDefault="001F1195" w:rsidP="00E76BFA">
      <w:pPr>
        <w:rPr>
          <w:rStyle w:val="ECCParagraph"/>
        </w:rPr>
      </w:pPr>
      <w:r>
        <w:rPr>
          <w:rStyle w:val="ECCParagraph"/>
        </w:rPr>
        <w:t>Recommendation ITU-R M.1732-2</w:t>
      </w:r>
      <w:r w:rsidR="00E76BFA" w:rsidRPr="003C1F41">
        <w:rPr>
          <w:rStyle w:val="ECCParagraph"/>
        </w:rPr>
        <w:t xml:space="preserve"> </w:t>
      </w:r>
      <w:r>
        <w:rPr>
          <w:rStyle w:val="ECCParagraph"/>
        </w:rPr>
        <w:fldChar w:fldCharType="begin"/>
      </w:r>
      <w:r>
        <w:rPr>
          <w:rStyle w:val="ECCParagraph"/>
        </w:rPr>
        <w:instrText xml:space="preserve"> REF _Ref65282170 \r \h </w:instrText>
      </w:r>
      <w:r>
        <w:rPr>
          <w:rStyle w:val="ECCParagraph"/>
        </w:rPr>
      </w:r>
      <w:r>
        <w:rPr>
          <w:rStyle w:val="ECCParagraph"/>
        </w:rPr>
        <w:fldChar w:fldCharType="separate"/>
      </w:r>
      <w:r w:rsidR="006C35DF">
        <w:rPr>
          <w:rStyle w:val="ECCParagraph"/>
        </w:rPr>
        <w:t>[11]</w:t>
      </w:r>
      <w:r>
        <w:rPr>
          <w:rStyle w:val="ECCParagraph"/>
        </w:rPr>
        <w:fldChar w:fldCharType="end"/>
      </w:r>
      <w:r w:rsidR="00E76BFA" w:rsidRPr="003C1F41">
        <w:rPr>
          <w:rStyle w:val="ECCParagraph"/>
        </w:rPr>
        <w:t xml:space="preserve"> provides </w:t>
      </w:r>
      <w:r w:rsidR="00E76BFA">
        <w:rPr>
          <w:rStyle w:val="ECCParagraph"/>
        </w:rPr>
        <w:t xml:space="preserve">generic </w:t>
      </w:r>
      <w:r w:rsidR="00E76BFA" w:rsidRPr="003C1F41">
        <w:rPr>
          <w:rStyle w:val="ECCParagraph"/>
        </w:rPr>
        <w:t>characteristics of stations operating in the amateur service for use in sharing studies. However, they are not very specific for the 7</w:t>
      </w:r>
      <w:r w:rsidR="00E76BFA">
        <w:rPr>
          <w:rStyle w:val="ECCParagraph"/>
        </w:rPr>
        <w:t>5</w:t>
      </w:r>
      <w:r w:rsidR="009F144F">
        <w:rPr>
          <w:rStyle w:val="ECCParagraph"/>
        </w:rPr>
        <w:t>.</w:t>
      </w:r>
      <w:r w:rsidR="00E76BFA">
        <w:rPr>
          <w:rStyle w:val="ECCParagraph"/>
        </w:rPr>
        <w:t>5</w:t>
      </w:r>
      <w:r w:rsidR="00E76BFA" w:rsidRPr="003C1F41">
        <w:rPr>
          <w:rStyle w:val="ECCParagraph"/>
        </w:rPr>
        <w:t xml:space="preserve">-81 GHz frequency range. </w:t>
      </w:r>
      <w:r w:rsidR="00B27F31">
        <w:rPr>
          <w:rStyle w:val="ECCParagraph"/>
        </w:rPr>
        <w:t>This</w:t>
      </w:r>
      <w:r w:rsidR="00E76BFA" w:rsidRPr="003C1F41">
        <w:rPr>
          <w:rStyle w:val="ECCParagraph"/>
        </w:rPr>
        <w:t xml:space="preserve"> Report consider</w:t>
      </w:r>
      <w:r w:rsidR="00B27F31">
        <w:rPr>
          <w:rStyle w:val="ECCParagraph"/>
        </w:rPr>
        <w:t>s</w:t>
      </w:r>
      <w:r w:rsidR="00E76BFA" w:rsidRPr="003C1F41">
        <w:rPr>
          <w:rStyle w:val="ECCParagraph"/>
        </w:rPr>
        <w:t xml:space="preserve"> the </w:t>
      </w:r>
      <w:r w:rsidR="00E76BFA">
        <w:rPr>
          <w:rStyle w:val="ECCParagraph"/>
        </w:rPr>
        <w:t>appropriate</w:t>
      </w:r>
      <w:r w:rsidR="00E76BFA" w:rsidRPr="003C1F41">
        <w:rPr>
          <w:rStyle w:val="ECCParagraph"/>
        </w:rPr>
        <w:t xml:space="preserve"> </w:t>
      </w:r>
      <w:r w:rsidR="00E76BFA">
        <w:rPr>
          <w:rStyle w:val="ECCParagraph"/>
        </w:rPr>
        <w:t>a</w:t>
      </w:r>
      <w:r w:rsidR="00E76BFA" w:rsidRPr="003C1F41">
        <w:rPr>
          <w:rStyle w:val="ECCParagraph"/>
        </w:rPr>
        <w:t xml:space="preserve">mateur </w:t>
      </w:r>
      <w:r w:rsidR="00E76BFA">
        <w:rPr>
          <w:rStyle w:val="ECCParagraph"/>
        </w:rPr>
        <w:t>and amateur</w:t>
      </w:r>
      <w:r w:rsidR="00B27F31">
        <w:rPr>
          <w:rStyle w:val="ECCParagraph"/>
        </w:rPr>
        <w:t>-</w:t>
      </w:r>
      <w:r w:rsidR="00E76BFA">
        <w:rPr>
          <w:rStyle w:val="ECCParagraph"/>
        </w:rPr>
        <w:t>satellite s</w:t>
      </w:r>
      <w:r w:rsidR="00E76BFA" w:rsidRPr="003C1F41">
        <w:rPr>
          <w:rStyle w:val="ECCParagraph"/>
        </w:rPr>
        <w:t>ervice characteristic</w:t>
      </w:r>
      <w:r w:rsidR="00E76BFA">
        <w:rPr>
          <w:rStyle w:val="ECCParagraph"/>
        </w:rPr>
        <w:t>s</w:t>
      </w:r>
      <w:r w:rsidR="00E76BFA" w:rsidRPr="003C1F41">
        <w:rPr>
          <w:rStyle w:val="ECCParagraph"/>
        </w:rPr>
        <w:t xml:space="preserve"> </w:t>
      </w:r>
      <w:r w:rsidR="00E76BFA">
        <w:rPr>
          <w:rStyle w:val="ECCParagraph"/>
        </w:rPr>
        <w:t xml:space="preserve">as </w:t>
      </w:r>
      <w:r w:rsidR="00E76BFA" w:rsidRPr="003C1F41">
        <w:rPr>
          <w:rStyle w:val="ECCParagraph"/>
        </w:rPr>
        <w:t xml:space="preserve">used in ECC Report </w:t>
      </w:r>
      <w:r w:rsidR="00E76BFA">
        <w:rPr>
          <w:rStyle w:val="ECCParagraph"/>
        </w:rPr>
        <w:t>315</w:t>
      </w:r>
      <w:r>
        <w:rPr>
          <w:rStyle w:val="ECCParagraph"/>
        </w:rPr>
        <w:t xml:space="preserve"> </w:t>
      </w:r>
      <w:r>
        <w:rPr>
          <w:rStyle w:val="ECCParagraph"/>
        </w:rPr>
        <w:fldChar w:fldCharType="begin"/>
      </w:r>
      <w:r>
        <w:rPr>
          <w:rStyle w:val="ECCParagraph"/>
        </w:rPr>
        <w:instrText xml:space="preserve"> REF _Ref92803981 \r \h </w:instrText>
      </w:r>
      <w:r>
        <w:rPr>
          <w:rStyle w:val="ECCParagraph"/>
        </w:rPr>
      </w:r>
      <w:r>
        <w:rPr>
          <w:rStyle w:val="ECCParagraph"/>
        </w:rPr>
        <w:fldChar w:fldCharType="separate"/>
      </w:r>
      <w:r w:rsidR="006C35DF">
        <w:rPr>
          <w:rStyle w:val="ECCParagraph"/>
        </w:rPr>
        <w:t>[6]</w:t>
      </w:r>
      <w:r>
        <w:rPr>
          <w:rStyle w:val="ECCParagraph"/>
        </w:rPr>
        <w:fldChar w:fldCharType="end"/>
      </w:r>
      <w:r w:rsidR="00E76BFA" w:rsidRPr="003C1F41">
        <w:rPr>
          <w:rStyle w:val="ECCParagraph"/>
        </w:rPr>
        <w:t xml:space="preserve"> </w:t>
      </w:r>
      <w:r>
        <w:rPr>
          <w:rStyle w:val="ECCParagraph"/>
        </w:rPr>
        <w:t>and summarised in</w:t>
      </w:r>
      <w:r w:rsidR="006A7CAA">
        <w:rPr>
          <w:rStyle w:val="ECCParagraph"/>
        </w:rPr>
        <w:t xml:space="preserve"> </w:t>
      </w:r>
      <w:r w:rsidR="00DF0DC8">
        <w:rPr>
          <w:rStyle w:val="ECCParagraph"/>
        </w:rPr>
        <w:fldChar w:fldCharType="begin"/>
      </w:r>
      <w:r w:rsidR="00DF0DC8">
        <w:rPr>
          <w:rStyle w:val="ECCParagraph"/>
        </w:rPr>
        <w:instrText xml:space="preserve"> REF _Ref105672756 \h </w:instrText>
      </w:r>
      <w:r w:rsidR="00DF0DC8">
        <w:rPr>
          <w:rStyle w:val="ECCParagraph"/>
        </w:rPr>
      </w:r>
      <w:r w:rsidR="00DF0DC8">
        <w:rPr>
          <w:rStyle w:val="ECCParagraph"/>
        </w:rPr>
        <w:fldChar w:fldCharType="separate"/>
      </w:r>
      <w:r w:rsidR="0066110B" w:rsidRPr="002C3EFD">
        <w:t xml:space="preserve">Table </w:t>
      </w:r>
      <w:r w:rsidR="0066110B">
        <w:rPr>
          <w:noProof/>
        </w:rPr>
        <w:t>14</w:t>
      </w:r>
      <w:r w:rsidR="00DF0DC8">
        <w:rPr>
          <w:rStyle w:val="ECCParagraph"/>
        </w:rPr>
        <w:fldChar w:fldCharType="end"/>
      </w:r>
      <w:r w:rsidR="00E76BFA" w:rsidRPr="003C1F41">
        <w:rPr>
          <w:rStyle w:val="ECCParagraph"/>
        </w:rPr>
        <w:t xml:space="preserve">. </w:t>
      </w:r>
    </w:p>
    <w:p w14:paraId="0D18A293" w14:textId="5659D4FB" w:rsidR="0033749B" w:rsidRDefault="00E76BFA" w:rsidP="00E76BFA">
      <w:pPr>
        <w:rPr>
          <w:rStyle w:val="ECCParagraph"/>
        </w:rPr>
      </w:pPr>
      <w:r w:rsidRPr="003C1F41">
        <w:rPr>
          <w:rStyle w:val="ECCParagraph"/>
        </w:rPr>
        <w:t xml:space="preserve">Terrestrial stations in the amateur and amateur-satellite services have identical technical characteristics, except for the (variable) positive elevation angle of the receiver antenna. </w:t>
      </w:r>
    </w:p>
    <w:p w14:paraId="3373B979" w14:textId="77777777" w:rsidR="0033749B" w:rsidRDefault="0033749B">
      <w:pPr>
        <w:rPr>
          <w:rStyle w:val="ECCParagraph"/>
        </w:rPr>
      </w:pPr>
      <w:r>
        <w:rPr>
          <w:rStyle w:val="ECCParagraph"/>
        </w:rPr>
        <w:br w:type="page"/>
      </w:r>
    </w:p>
    <w:p w14:paraId="3FEBAC52" w14:textId="5F4238FB" w:rsidR="001F1195" w:rsidRPr="002C3EFD" w:rsidRDefault="001F1195" w:rsidP="002C3EFD">
      <w:pPr>
        <w:pStyle w:val="Caption"/>
        <w:keepNext/>
        <w:rPr>
          <w:lang w:val="en-GB"/>
        </w:rPr>
      </w:pPr>
      <w:bookmarkStart w:id="183" w:name="_Ref105672756"/>
      <w:r w:rsidRPr="002C3EFD">
        <w:rPr>
          <w:lang w:val="en-GB"/>
        </w:rPr>
        <w:lastRenderedPageBreak/>
        <w:t xml:space="preserve">Table </w:t>
      </w:r>
      <w:r>
        <w:fldChar w:fldCharType="begin"/>
      </w:r>
      <w:r w:rsidRPr="002C3EFD">
        <w:rPr>
          <w:lang w:val="en-GB"/>
        </w:rPr>
        <w:instrText xml:space="preserve"> SEQ Table \* ARABIC </w:instrText>
      </w:r>
      <w:r>
        <w:fldChar w:fldCharType="separate"/>
      </w:r>
      <w:r w:rsidR="003A613C">
        <w:rPr>
          <w:noProof/>
          <w:lang w:val="en-GB"/>
        </w:rPr>
        <w:t>14</w:t>
      </w:r>
      <w:r>
        <w:fldChar w:fldCharType="end"/>
      </w:r>
      <w:bookmarkEnd w:id="183"/>
      <w:r w:rsidRPr="002C3EFD">
        <w:rPr>
          <w:lang w:val="en-GB"/>
        </w:rPr>
        <w:t>: Examples of Amateur and Amateur</w:t>
      </w:r>
      <w:r w:rsidR="00B27F31">
        <w:t>-</w:t>
      </w:r>
      <w:r w:rsidRPr="002C3EFD">
        <w:rPr>
          <w:lang w:val="en-GB"/>
        </w:rPr>
        <w:t>Satellite Service characteristics in the band 75</w:t>
      </w:r>
      <w:r w:rsidR="009F144F">
        <w:t>.</w:t>
      </w:r>
      <w:r w:rsidRPr="002C3EFD">
        <w:rPr>
          <w:lang w:val="en-GB"/>
        </w:rPr>
        <w:t>5-81 GHz</w:t>
      </w:r>
    </w:p>
    <w:tbl>
      <w:tblPr>
        <w:tblStyle w:val="ECCTable-redheader"/>
        <w:tblW w:w="9464" w:type="dxa"/>
        <w:tblInd w:w="0" w:type="dxa"/>
        <w:tblLayout w:type="fixed"/>
        <w:tblLook w:val="0000" w:firstRow="0" w:lastRow="0" w:firstColumn="0" w:lastColumn="0" w:noHBand="0" w:noVBand="0"/>
      </w:tblPr>
      <w:tblGrid>
        <w:gridCol w:w="2830"/>
        <w:gridCol w:w="1673"/>
        <w:gridCol w:w="1559"/>
        <w:gridCol w:w="1701"/>
        <w:gridCol w:w="1701"/>
      </w:tblGrid>
      <w:tr w:rsidR="00E76BFA" w14:paraId="1B6CBAC0" w14:textId="77777777" w:rsidTr="009851A3">
        <w:trPr>
          <w:trHeight w:val="270"/>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C6B401" w14:textId="42FD94BB" w:rsidR="00E76BFA" w:rsidRPr="009851A3" w:rsidRDefault="00E76BFA" w:rsidP="009851A3">
            <w:pPr>
              <w:spacing w:before="120" w:after="120"/>
              <w:jc w:val="center"/>
              <w:rPr>
                <w:b/>
                <w:bCs/>
                <w:color w:val="FFFFFF" w:themeColor="background1"/>
              </w:rPr>
            </w:pPr>
            <w:r w:rsidRPr="009851A3">
              <w:rPr>
                <w:b/>
                <w:bCs/>
                <w:color w:val="FFFFFF" w:themeColor="background1"/>
              </w:rPr>
              <w:t>Parameter</w:t>
            </w:r>
          </w:p>
        </w:tc>
        <w:tc>
          <w:tcPr>
            <w:tcW w:w="1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8F4761D" w14:textId="153FB0E3" w:rsidR="00E76BFA" w:rsidRPr="009851A3" w:rsidRDefault="00E76BFA" w:rsidP="009851A3">
            <w:pPr>
              <w:spacing w:before="120" w:after="120"/>
              <w:jc w:val="center"/>
              <w:rPr>
                <w:b/>
                <w:bCs/>
                <w:color w:val="FFFFFF" w:themeColor="background1"/>
              </w:rPr>
            </w:pPr>
            <w:r w:rsidRPr="009851A3">
              <w:rPr>
                <w:b/>
                <w:bCs/>
                <w:color w:val="FFFFFF" w:themeColor="background1"/>
              </w:rPr>
              <w:t>CW-Morse</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563F1CE" w14:textId="4771BDF8" w:rsidR="00E76BFA" w:rsidRPr="009851A3" w:rsidRDefault="00E76BFA" w:rsidP="009851A3">
            <w:pPr>
              <w:spacing w:before="120" w:after="120"/>
              <w:jc w:val="center"/>
              <w:rPr>
                <w:b/>
                <w:bCs/>
                <w:color w:val="FFFFFF" w:themeColor="background1"/>
              </w:rPr>
            </w:pPr>
            <w:r w:rsidRPr="009851A3">
              <w:rPr>
                <w:b/>
                <w:bCs/>
                <w:color w:val="FFFFFF" w:themeColor="background1"/>
              </w:rPr>
              <w:t>SSB Voice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403950" w14:textId="7191B433" w:rsidR="00E76BFA" w:rsidRPr="009851A3" w:rsidRDefault="00E76BFA" w:rsidP="009851A3">
            <w:pPr>
              <w:spacing w:before="120" w:after="120"/>
              <w:jc w:val="center"/>
              <w:rPr>
                <w:b/>
                <w:bCs/>
                <w:color w:val="FFFFFF" w:themeColor="background1"/>
              </w:rPr>
            </w:pPr>
            <w:r w:rsidRPr="009851A3">
              <w:rPr>
                <w:b/>
                <w:bCs/>
                <w:color w:val="FFFFFF" w:themeColor="background1"/>
              </w:rPr>
              <w:t>NBFM Voice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8E384DD" w14:textId="77777777" w:rsidR="00E76BFA" w:rsidRPr="009851A3" w:rsidRDefault="00E76BFA" w:rsidP="009851A3">
            <w:pPr>
              <w:spacing w:before="120" w:after="120"/>
              <w:jc w:val="center"/>
              <w:rPr>
                <w:b/>
                <w:bCs/>
                <w:color w:val="FFFFFF" w:themeColor="background1"/>
              </w:rPr>
            </w:pPr>
            <w:r w:rsidRPr="009851A3">
              <w:rPr>
                <w:b/>
                <w:bCs/>
                <w:color w:val="FFFFFF" w:themeColor="background1"/>
              </w:rPr>
              <w:t>DATV</w:t>
            </w:r>
          </w:p>
        </w:tc>
      </w:tr>
      <w:tr w:rsidR="00E76BFA" w14:paraId="2D6347DB" w14:textId="77777777" w:rsidTr="009851A3">
        <w:trPr>
          <w:trHeight w:val="281"/>
        </w:trPr>
        <w:tc>
          <w:tcPr>
            <w:tcW w:w="2830" w:type="dxa"/>
            <w:tcBorders>
              <w:top w:val="single" w:sz="4" w:space="0" w:color="FFFFFF" w:themeColor="background1"/>
            </w:tcBorders>
          </w:tcPr>
          <w:p w14:paraId="354AFC0E" w14:textId="1D68E3E5" w:rsidR="00E76BFA" w:rsidRPr="00E76BFA" w:rsidRDefault="00E76BFA" w:rsidP="00E76BFA">
            <w:r w:rsidRPr="00E76BFA">
              <w:t xml:space="preserve">Receiver IF bandwidth (kHz) </w:t>
            </w:r>
          </w:p>
        </w:tc>
        <w:tc>
          <w:tcPr>
            <w:tcW w:w="1673" w:type="dxa"/>
            <w:tcBorders>
              <w:top w:val="single" w:sz="4" w:space="0" w:color="FFFFFF" w:themeColor="background1"/>
            </w:tcBorders>
          </w:tcPr>
          <w:p w14:paraId="18B4629B" w14:textId="77777777" w:rsidR="00E76BFA" w:rsidRPr="00E76BFA" w:rsidRDefault="00E76BFA" w:rsidP="00E76BFA">
            <w:r w:rsidRPr="00E76BFA">
              <w:t>0.5</w:t>
            </w:r>
          </w:p>
        </w:tc>
        <w:tc>
          <w:tcPr>
            <w:tcW w:w="1559" w:type="dxa"/>
            <w:tcBorders>
              <w:top w:val="single" w:sz="4" w:space="0" w:color="FFFFFF" w:themeColor="background1"/>
            </w:tcBorders>
          </w:tcPr>
          <w:p w14:paraId="5B378CA7" w14:textId="77777777" w:rsidR="00E76BFA" w:rsidRPr="00E76BFA" w:rsidRDefault="00E76BFA" w:rsidP="00E76BFA">
            <w:r w:rsidRPr="00E76BFA">
              <w:t>2.7</w:t>
            </w:r>
          </w:p>
        </w:tc>
        <w:tc>
          <w:tcPr>
            <w:tcW w:w="1701" w:type="dxa"/>
            <w:tcBorders>
              <w:top w:val="single" w:sz="4" w:space="0" w:color="FFFFFF" w:themeColor="background1"/>
            </w:tcBorders>
          </w:tcPr>
          <w:p w14:paraId="7D1BD348" w14:textId="77777777" w:rsidR="00E76BFA" w:rsidRPr="00E76BFA" w:rsidRDefault="00E76BFA" w:rsidP="00E76BFA">
            <w:r w:rsidRPr="00E76BFA">
              <w:t>15</w:t>
            </w:r>
          </w:p>
        </w:tc>
        <w:tc>
          <w:tcPr>
            <w:tcW w:w="1701" w:type="dxa"/>
            <w:tcBorders>
              <w:top w:val="single" w:sz="4" w:space="0" w:color="FFFFFF" w:themeColor="background1"/>
            </w:tcBorders>
          </w:tcPr>
          <w:p w14:paraId="2F857196" w14:textId="77777777" w:rsidR="00E76BFA" w:rsidRPr="00E76BFA" w:rsidRDefault="00E76BFA" w:rsidP="00E76BFA">
            <w:r w:rsidRPr="00E76BFA">
              <w:t>4000</w:t>
            </w:r>
          </w:p>
        </w:tc>
      </w:tr>
      <w:tr w:rsidR="00E76BFA" w14:paraId="2F366508" w14:textId="77777777" w:rsidTr="009851A3">
        <w:trPr>
          <w:trHeight w:val="281"/>
        </w:trPr>
        <w:tc>
          <w:tcPr>
            <w:tcW w:w="2830" w:type="dxa"/>
          </w:tcPr>
          <w:p w14:paraId="54C87785" w14:textId="77777777" w:rsidR="00E76BFA" w:rsidRPr="00E76BFA" w:rsidRDefault="00E76BFA" w:rsidP="00E76BFA">
            <w:r w:rsidRPr="00E76BFA">
              <w:t>Typical Feeder Loss (dB)</w:t>
            </w:r>
          </w:p>
        </w:tc>
        <w:tc>
          <w:tcPr>
            <w:tcW w:w="1673" w:type="dxa"/>
          </w:tcPr>
          <w:p w14:paraId="299E16CA" w14:textId="77777777" w:rsidR="00E76BFA" w:rsidRPr="00E76BFA" w:rsidRDefault="00E76BFA" w:rsidP="00E76BFA">
            <w:r w:rsidRPr="00E76BFA">
              <w:t>1</w:t>
            </w:r>
          </w:p>
        </w:tc>
        <w:tc>
          <w:tcPr>
            <w:tcW w:w="1559" w:type="dxa"/>
          </w:tcPr>
          <w:p w14:paraId="30DD0552" w14:textId="77777777" w:rsidR="00E76BFA" w:rsidRPr="00E76BFA" w:rsidRDefault="00E76BFA" w:rsidP="00E76BFA">
            <w:r w:rsidRPr="00E76BFA">
              <w:t>1</w:t>
            </w:r>
          </w:p>
        </w:tc>
        <w:tc>
          <w:tcPr>
            <w:tcW w:w="1701" w:type="dxa"/>
          </w:tcPr>
          <w:p w14:paraId="2A21EEA3" w14:textId="77777777" w:rsidR="00E76BFA" w:rsidRPr="00E76BFA" w:rsidRDefault="00E76BFA" w:rsidP="00E76BFA">
            <w:r w:rsidRPr="00E76BFA">
              <w:t>1</w:t>
            </w:r>
          </w:p>
        </w:tc>
        <w:tc>
          <w:tcPr>
            <w:tcW w:w="1701" w:type="dxa"/>
          </w:tcPr>
          <w:p w14:paraId="72CCA081" w14:textId="77777777" w:rsidR="00E76BFA" w:rsidRPr="00E76BFA" w:rsidRDefault="00E76BFA" w:rsidP="00E76BFA">
            <w:r w:rsidRPr="00E76BFA">
              <w:t>1</w:t>
            </w:r>
          </w:p>
        </w:tc>
      </w:tr>
      <w:tr w:rsidR="00E76BFA" w14:paraId="2786D0EC" w14:textId="77777777" w:rsidTr="009851A3">
        <w:trPr>
          <w:trHeight w:val="281"/>
        </w:trPr>
        <w:tc>
          <w:tcPr>
            <w:tcW w:w="2830" w:type="dxa"/>
          </w:tcPr>
          <w:p w14:paraId="19D95F7E" w14:textId="4749DD9C" w:rsidR="00E76BFA" w:rsidRPr="00E76BFA" w:rsidRDefault="00E76BFA" w:rsidP="00E76BFA">
            <w:r w:rsidRPr="00E76BFA">
              <w:t xml:space="preserve">Antenna gain (dBi) </w:t>
            </w:r>
          </w:p>
        </w:tc>
        <w:tc>
          <w:tcPr>
            <w:tcW w:w="1673" w:type="dxa"/>
          </w:tcPr>
          <w:p w14:paraId="43312B6E" w14:textId="77777777" w:rsidR="00E76BFA" w:rsidRPr="00E76BFA" w:rsidRDefault="00E76BFA" w:rsidP="00E76BFA">
            <w:r w:rsidRPr="00E76BFA">
              <w:t xml:space="preserve">36–42 </w:t>
            </w:r>
          </w:p>
          <w:p w14:paraId="505BFFD0" w14:textId="77777777" w:rsidR="00E76BFA" w:rsidRPr="00E76BFA" w:rsidRDefault="00E76BFA" w:rsidP="00E76BFA">
            <w:r w:rsidRPr="00E76BFA">
              <w:t xml:space="preserve">(typically: 40) </w:t>
            </w:r>
          </w:p>
        </w:tc>
        <w:tc>
          <w:tcPr>
            <w:tcW w:w="1559" w:type="dxa"/>
          </w:tcPr>
          <w:p w14:paraId="7471BB21" w14:textId="77777777" w:rsidR="00E76BFA" w:rsidRPr="00E76BFA" w:rsidRDefault="00E76BFA" w:rsidP="00E76BFA">
            <w:r w:rsidRPr="00E76BFA">
              <w:t xml:space="preserve">36–42 </w:t>
            </w:r>
          </w:p>
          <w:p w14:paraId="4A24E8C2" w14:textId="77777777" w:rsidR="00E76BFA" w:rsidRPr="00E76BFA" w:rsidRDefault="00E76BFA" w:rsidP="00E76BFA">
            <w:r w:rsidRPr="00E76BFA">
              <w:t>(typically: 40)</w:t>
            </w:r>
          </w:p>
        </w:tc>
        <w:tc>
          <w:tcPr>
            <w:tcW w:w="1701" w:type="dxa"/>
          </w:tcPr>
          <w:p w14:paraId="0502396A" w14:textId="77777777" w:rsidR="00E76BFA" w:rsidRPr="00E76BFA" w:rsidRDefault="00E76BFA" w:rsidP="00E76BFA">
            <w:r w:rsidRPr="00E76BFA">
              <w:t xml:space="preserve">36–42 </w:t>
            </w:r>
          </w:p>
          <w:p w14:paraId="4161504E" w14:textId="77777777" w:rsidR="00E76BFA" w:rsidRPr="00E76BFA" w:rsidRDefault="00E76BFA" w:rsidP="00E76BFA">
            <w:r w:rsidRPr="00E76BFA">
              <w:t>(typically: 40)</w:t>
            </w:r>
          </w:p>
        </w:tc>
        <w:tc>
          <w:tcPr>
            <w:tcW w:w="1701" w:type="dxa"/>
          </w:tcPr>
          <w:p w14:paraId="4D528E09" w14:textId="77777777" w:rsidR="00E76BFA" w:rsidRPr="00E76BFA" w:rsidRDefault="00E76BFA" w:rsidP="00E76BFA">
            <w:r w:rsidRPr="00E76BFA">
              <w:t xml:space="preserve">36–42 </w:t>
            </w:r>
          </w:p>
          <w:p w14:paraId="731FD6F8" w14:textId="77777777" w:rsidR="00E76BFA" w:rsidRPr="00E76BFA" w:rsidRDefault="00E76BFA" w:rsidP="00E76BFA">
            <w:r w:rsidRPr="00E76BFA">
              <w:t>(typically: 40)</w:t>
            </w:r>
          </w:p>
        </w:tc>
      </w:tr>
      <w:tr w:rsidR="00E76BFA" w14:paraId="757C122C" w14:textId="77777777" w:rsidTr="009851A3">
        <w:trPr>
          <w:trHeight w:val="281"/>
        </w:trPr>
        <w:tc>
          <w:tcPr>
            <w:tcW w:w="2830" w:type="dxa"/>
          </w:tcPr>
          <w:p w14:paraId="5F26DE87" w14:textId="11FAB2E3" w:rsidR="00E76BFA" w:rsidRPr="00E76BFA" w:rsidRDefault="00E76BFA" w:rsidP="00E76BFA">
            <w:r w:rsidRPr="00E76BFA">
              <w:t xml:space="preserve">Antenna polarisation </w:t>
            </w:r>
          </w:p>
        </w:tc>
        <w:tc>
          <w:tcPr>
            <w:tcW w:w="1673" w:type="dxa"/>
          </w:tcPr>
          <w:p w14:paraId="7133CFDC" w14:textId="77777777" w:rsidR="00E76BFA" w:rsidRPr="00E76BFA" w:rsidRDefault="00E76BFA" w:rsidP="00E76BFA">
            <w:r w:rsidRPr="00E76BFA">
              <w:t>Horizontal, Vertical</w:t>
            </w:r>
          </w:p>
        </w:tc>
        <w:tc>
          <w:tcPr>
            <w:tcW w:w="1559" w:type="dxa"/>
          </w:tcPr>
          <w:p w14:paraId="6BBA1D8F" w14:textId="77777777" w:rsidR="00E76BFA" w:rsidRPr="00E76BFA" w:rsidRDefault="00E76BFA" w:rsidP="00E76BFA">
            <w:r w:rsidRPr="00E76BFA">
              <w:t>Horizontal, Vertical</w:t>
            </w:r>
          </w:p>
        </w:tc>
        <w:tc>
          <w:tcPr>
            <w:tcW w:w="1701" w:type="dxa"/>
          </w:tcPr>
          <w:p w14:paraId="5E0CF3DA" w14:textId="77777777" w:rsidR="00E76BFA" w:rsidRPr="00E76BFA" w:rsidRDefault="00E76BFA" w:rsidP="00E76BFA">
            <w:r w:rsidRPr="00E76BFA">
              <w:t>Horizontal, Vertical</w:t>
            </w:r>
          </w:p>
        </w:tc>
        <w:tc>
          <w:tcPr>
            <w:tcW w:w="1701" w:type="dxa"/>
          </w:tcPr>
          <w:p w14:paraId="31F3EA9B" w14:textId="77777777" w:rsidR="00E76BFA" w:rsidRPr="00E76BFA" w:rsidRDefault="00E76BFA" w:rsidP="00E76BFA">
            <w:r w:rsidRPr="00E76BFA">
              <w:t>Horizontal, Vertical</w:t>
            </w:r>
          </w:p>
        </w:tc>
      </w:tr>
      <w:tr w:rsidR="00E76BFA" w14:paraId="2D3109EF" w14:textId="77777777" w:rsidTr="009851A3">
        <w:trPr>
          <w:trHeight w:val="135"/>
        </w:trPr>
        <w:tc>
          <w:tcPr>
            <w:tcW w:w="2830" w:type="dxa"/>
          </w:tcPr>
          <w:p w14:paraId="20621295" w14:textId="7D73FB47" w:rsidR="00E76BFA" w:rsidRPr="00E76BFA" w:rsidRDefault="00E76BFA" w:rsidP="00E76BFA">
            <w:r w:rsidRPr="00E76BFA">
              <w:t xml:space="preserve">Receiver Noise Figure (dB) </w:t>
            </w:r>
          </w:p>
        </w:tc>
        <w:tc>
          <w:tcPr>
            <w:tcW w:w="1673" w:type="dxa"/>
          </w:tcPr>
          <w:p w14:paraId="6D6F9F77" w14:textId="77777777" w:rsidR="00E76BFA" w:rsidRPr="00E76BFA" w:rsidRDefault="00E76BFA" w:rsidP="00E76BFA">
            <w:r w:rsidRPr="00E76BFA">
              <w:t xml:space="preserve">3–7 </w:t>
            </w:r>
          </w:p>
          <w:p w14:paraId="6E45810D" w14:textId="77777777" w:rsidR="00E76BFA" w:rsidRPr="00E76BFA" w:rsidRDefault="00E76BFA" w:rsidP="00E76BFA">
            <w:r w:rsidRPr="00E76BFA">
              <w:t xml:space="preserve">(typically 4) </w:t>
            </w:r>
          </w:p>
        </w:tc>
        <w:tc>
          <w:tcPr>
            <w:tcW w:w="1559" w:type="dxa"/>
          </w:tcPr>
          <w:p w14:paraId="7B74D46B" w14:textId="77777777" w:rsidR="00E76BFA" w:rsidRPr="00E76BFA" w:rsidRDefault="00E76BFA" w:rsidP="00E76BFA">
            <w:r w:rsidRPr="00E76BFA">
              <w:t xml:space="preserve">3–7 </w:t>
            </w:r>
          </w:p>
          <w:p w14:paraId="4C060116" w14:textId="77777777" w:rsidR="00E76BFA" w:rsidRPr="00E76BFA" w:rsidRDefault="00E76BFA" w:rsidP="00E76BFA">
            <w:r w:rsidRPr="00E76BFA">
              <w:t>(typically 4)</w:t>
            </w:r>
          </w:p>
        </w:tc>
        <w:tc>
          <w:tcPr>
            <w:tcW w:w="1701" w:type="dxa"/>
          </w:tcPr>
          <w:p w14:paraId="1D647858" w14:textId="77777777" w:rsidR="00E76BFA" w:rsidRPr="00E76BFA" w:rsidRDefault="00E76BFA" w:rsidP="00E76BFA">
            <w:r w:rsidRPr="00E76BFA">
              <w:t xml:space="preserve">3–7 </w:t>
            </w:r>
          </w:p>
          <w:p w14:paraId="32698928" w14:textId="77777777" w:rsidR="00E76BFA" w:rsidRPr="00E76BFA" w:rsidRDefault="00E76BFA" w:rsidP="00E76BFA">
            <w:r w:rsidRPr="00E76BFA">
              <w:t>(typically 4)</w:t>
            </w:r>
          </w:p>
        </w:tc>
        <w:tc>
          <w:tcPr>
            <w:tcW w:w="1701" w:type="dxa"/>
          </w:tcPr>
          <w:p w14:paraId="15BF9E6C" w14:textId="77777777" w:rsidR="00E76BFA" w:rsidRPr="00E76BFA" w:rsidRDefault="00E76BFA" w:rsidP="00E76BFA">
            <w:r w:rsidRPr="00E76BFA">
              <w:t xml:space="preserve">3–7 </w:t>
            </w:r>
          </w:p>
          <w:p w14:paraId="732D555F" w14:textId="77777777" w:rsidR="00E76BFA" w:rsidRPr="00E76BFA" w:rsidRDefault="00E76BFA" w:rsidP="002C3EFD">
            <w:pPr>
              <w:keepNext/>
            </w:pPr>
            <w:r w:rsidRPr="00E76BFA">
              <w:t>(typically 4)</w:t>
            </w:r>
          </w:p>
        </w:tc>
      </w:tr>
    </w:tbl>
    <w:p w14:paraId="3AD12ACC" w14:textId="57A34034" w:rsidR="005C6F6F" w:rsidRDefault="00E76BFA" w:rsidP="005C6F6F">
      <w:pPr>
        <w:pStyle w:val="Heading3"/>
      </w:pPr>
      <w:bookmarkStart w:id="184" w:name="_Toc122084696"/>
      <w:r>
        <w:t>Operational scenario</w:t>
      </w:r>
      <w:bookmarkEnd w:id="184"/>
    </w:p>
    <w:p w14:paraId="149F3CE5" w14:textId="7DA00CA6" w:rsidR="00DF0DC8" w:rsidRDefault="00E76BFA" w:rsidP="00DF0DC8">
      <w:r>
        <w:t>For terrestrial operations, amateur stations are usually tripod mounted around 2 to 5</w:t>
      </w:r>
      <w:r w:rsidR="001F1195">
        <w:t xml:space="preserve"> </w:t>
      </w:r>
      <w:r>
        <w:t xml:space="preserve">m above ground and are rotatable in azimuth. The operating sites are usually in non-built up locations on high ground with uncluttered visibility. </w:t>
      </w:r>
      <w:r w:rsidRPr="003C1F41">
        <w:rPr>
          <w:rStyle w:val="ECCParagraph"/>
        </w:rPr>
        <w:t xml:space="preserve">For EME and amateur satellite service </w:t>
      </w:r>
      <w:r>
        <w:rPr>
          <w:rStyle w:val="ECCParagraph"/>
        </w:rPr>
        <w:t>activities</w:t>
      </w:r>
      <w:r w:rsidRPr="003C1F41">
        <w:rPr>
          <w:rStyle w:val="ECCParagraph"/>
        </w:rPr>
        <w:t xml:space="preserve"> the antennas will be </w:t>
      </w:r>
      <w:r>
        <w:rPr>
          <w:rStyle w:val="ECCParagraph"/>
        </w:rPr>
        <w:t>capable of pointing</w:t>
      </w:r>
      <w:r w:rsidRPr="003C1F41">
        <w:rPr>
          <w:rStyle w:val="ECCParagraph"/>
        </w:rPr>
        <w:t xml:space="preserve"> </w:t>
      </w:r>
      <w:r>
        <w:rPr>
          <w:rStyle w:val="ECCParagraph"/>
        </w:rPr>
        <w:t>skyward</w:t>
      </w:r>
      <w:r w:rsidRPr="003C1F41">
        <w:rPr>
          <w:rStyle w:val="ECCParagraph"/>
        </w:rPr>
        <w:t>.</w:t>
      </w:r>
      <w:r w:rsidR="00DF0DC8">
        <w:rPr>
          <w:rStyle w:val="ECCParagraph"/>
        </w:rPr>
        <w:t xml:space="preserve"> Therefore, the height of the receivers will be assumed to be 100 m and 300 m, similar to ECC </w:t>
      </w:r>
      <w:r w:rsidR="00F958AE">
        <w:rPr>
          <w:rStyle w:val="ECCParagraph"/>
        </w:rPr>
        <w:t>R</w:t>
      </w:r>
      <w:r w:rsidR="00DF0DC8">
        <w:rPr>
          <w:rStyle w:val="ECCParagraph"/>
        </w:rPr>
        <w:t>eport 315</w:t>
      </w:r>
      <w:r w:rsidR="006A7CAA">
        <w:rPr>
          <w:rStyle w:val="ECCParagraph"/>
        </w:rPr>
        <w:t xml:space="preserve"> </w:t>
      </w:r>
      <w:r w:rsidR="006A7CAA">
        <w:rPr>
          <w:rStyle w:val="ECCParagraph"/>
        </w:rPr>
        <w:fldChar w:fldCharType="begin"/>
      </w:r>
      <w:r w:rsidR="006A7CAA">
        <w:rPr>
          <w:rStyle w:val="ECCParagraph"/>
        </w:rPr>
        <w:instrText xml:space="preserve"> REF _Ref92803981 \n \h </w:instrText>
      </w:r>
      <w:r w:rsidR="006A7CAA">
        <w:rPr>
          <w:rStyle w:val="ECCParagraph"/>
        </w:rPr>
      </w:r>
      <w:r w:rsidR="006A7CAA">
        <w:rPr>
          <w:rStyle w:val="ECCParagraph"/>
        </w:rPr>
        <w:fldChar w:fldCharType="separate"/>
      </w:r>
      <w:r w:rsidR="006C35DF">
        <w:rPr>
          <w:rStyle w:val="ECCParagraph"/>
        </w:rPr>
        <w:t>[6]</w:t>
      </w:r>
      <w:r w:rsidR="006A7CAA">
        <w:rPr>
          <w:rStyle w:val="ECCParagraph"/>
        </w:rPr>
        <w:fldChar w:fldCharType="end"/>
      </w:r>
      <w:r w:rsidR="00DF0DC8">
        <w:rPr>
          <w:rStyle w:val="ECCParagraph"/>
        </w:rPr>
        <w:t>.</w:t>
      </w:r>
    </w:p>
    <w:p w14:paraId="3BEFEA1A" w14:textId="0B873DD0" w:rsidR="00DF0DC8" w:rsidRDefault="00DF0DC8" w:rsidP="00DF0DC8">
      <w:r>
        <w:t xml:space="preserve">Parameters of AR were taken from section </w:t>
      </w:r>
      <w:r w:rsidR="00A16F13">
        <w:fldChar w:fldCharType="begin"/>
      </w:r>
      <w:r w:rsidR="00A16F13">
        <w:instrText xml:space="preserve"> REF _Ref115942222 \r \h </w:instrText>
      </w:r>
      <w:r w:rsidR="00A16F13">
        <w:fldChar w:fldCharType="separate"/>
      </w:r>
      <w:r w:rsidR="003A613C">
        <w:t>2.2</w:t>
      </w:r>
      <w:r w:rsidR="00A16F13">
        <w:fldChar w:fldCharType="end"/>
      </w:r>
      <w:r w:rsidR="00B27F31">
        <w:t>.</w:t>
      </w:r>
    </w:p>
    <w:p w14:paraId="7DF4B7E5" w14:textId="7F7F422D" w:rsidR="00DF0DC8" w:rsidRPr="00E246C5" w:rsidRDefault="00DF0DC8" w:rsidP="00DF0DC8">
      <w:r>
        <w:t xml:space="preserve">The propagation model described in Recommendation ITU-R P.452-16 </w:t>
      </w:r>
      <w:r w:rsidR="006A7CAA">
        <w:fldChar w:fldCharType="begin"/>
      </w:r>
      <w:r w:rsidR="006A7CAA">
        <w:instrText xml:space="preserve"> REF _Ref80966173 \n \h </w:instrText>
      </w:r>
      <w:r w:rsidR="006A7CAA">
        <w:fldChar w:fldCharType="separate"/>
      </w:r>
      <w:r w:rsidR="006C35DF">
        <w:t>[13]</w:t>
      </w:r>
      <w:r w:rsidR="006A7CAA">
        <w:fldChar w:fldCharType="end"/>
      </w:r>
      <w:r w:rsidR="006A7CAA">
        <w:t xml:space="preserve"> </w:t>
      </w:r>
      <w:r>
        <w:t>was used to calculate the path loss. Propagation parameters were noted on each plot and were kept constant for all analyses.</w:t>
      </w:r>
    </w:p>
    <w:p w14:paraId="3C510D48" w14:textId="04CC9977" w:rsidR="00DF0DC8" w:rsidRDefault="00DF0DC8" w:rsidP="00DF0DC8">
      <w:pPr>
        <w:pStyle w:val="Heading3"/>
      </w:pPr>
      <w:bookmarkStart w:id="185" w:name="_Toc122084697"/>
      <w:r>
        <w:t>Results</w:t>
      </w:r>
      <w:bookmarkEnd w:id="185"/>
    </w:p>
    <w:p w14:paraId="441C30E9" w14:textId="7BB76F78" w:rsidR="00DF0DC8" w:rsidRDefault="00DF0DC8" w:rsidP="00DF0DC8">
      <w:pPr>
        <w:pStyle w:val="Heading4"/>
      </w:pPr>
      <w:r>
        <w:t>Automotive Radar Type ”A” @20 dBm/MHz</w:t>
      </w:r>
    </w:p>
    <w:p w14:paraId="088D414D" w14:textId="6693B5AC" w:rsidR="00DF0DC8" w:rsidRDefault="00DF0DC8" w:rsidP="00DF0DC8">
      <w:r>
        <w:t>The worst</w:t>
      </w:r>
      <w:r w:rsidR="00B27F31">
        <w:t>-</w:t>
      </w:r>
      <w:r>
        <w:t>case geometry (main beam to main beam) for the Automotive Radar Type “A” would lead to a separation distance of 37675 m. This scenario is not considered as realistic.</w:t>
      </w:r>
    </w:p>
    <w:p w14:paraId="2E0ED49B" w14:textId="28EA9E22" w:rsidR="00DF0DC8" w:rsidRDefault="00DF0DC8" w:rsidP="00DF0DC8">
      <w:r>
        <w:t>Taking into account the vertical delta of 99.5 m and the respective antenna patterns, this distance was calculated to be 35700 m</w:t>
      </w:r>
      <w:r w:rsidR="00FD3B2E">
        <w:t xml:space="preserve"> (</w:t>
      </w:r>
      <w:r>
        <w:t xml:space="preserve">see </w:t>
      </w:r>
      <w:r>
        <w:fldChar w:fldCharType="begin"/>
      </w:r>
      <w:r>
        <w:instrText xml:space="preserve"> REF _Ref104810708 \h </w:instrText>
      </w:r>
      <w:r>
        <w:fldChar w:fldCharType="separate"/>
      </w:r>
      <w:r w:rsidR="006C35DF">
        <w:t xml:space="preserve">Figure </w:t>
      </w:r>
      <w:r w:rsidR="006C35DF">
        <w:rPr>
          <w:noProof/>
        </w:rPr>
        <w:t>23</w:t>
      </w:r>
      <w:r>
        <w:fldChar w:fldCharType="end"/>
      </w:r>
      <w:r w:rsidR="00FD3B2E">
        <w:t>)</w:t>
      </w:r>
      <w:r>
        <w:t>.</w:t>
      </w:r>
    </w:p>
    <w:p w14:paraId="09FF098A" w14:textId="28C2216C" w:rsidR="00DF0DC8" w:rsidRDefault="00DF0DC8" w:rsidP="00DF0DC8">
      <w:r>
        <w:t>Taking into account the vertical delta of 299.5 m and the respective antenna patterns, this distance was calculated to be 34100 m</w:t>
      </w:r>
      <w:r w:rsidR="00FD3B2E">
        <w:t xml:space="preserve"> (</w:t>
      </w:r>
      <w:r>
        <w:t xml:space="preserve">see </w:t>
      </w:r>
      <w:r>
        <w:fldChar w:fldCharType="begin"/>
      </w:r>
      <w:r>
        <w:instrText xml:space="preserve"> REF _Ref104810719 \h </w:instrText>
      </w:r>
      <w:r>
        <w:fldChar w:fldCharType="separate"/>
      </w:r>
      <w:r w:rsidR="003A613C">
        <w:t xml:space="preserve">Figure </w:t>
      </w:r>
      <w:r w:rsidR="003A613C">
        <w:rPr>
          <w:noProof/>
        </w:rPr>
        <w:t>24</w:t>
      </w:r>
      <w:r>
        <w:fldChar w:fldCharType="end"/>
      </w:r>
      <w:r w:rsidR="00FD3B2E">
        <w:t>)</w:t>
      </w:r>
      <w:r>
        <w:t>.</w:t>
      </w:r>
    </w:p>
    <w:p w14:paraId="181DB4B3" w14:textId="1597660D" w:rsidR="00DF0DC8" w:rsidRDefault="00DF0DC8" w:rsidP="00DF0DC8">
      <w:r>
        <w:t xml:space="preserve">In general, the critical area around the </w:t>
      </w:r>
      <w:r w:rsidR="00F958AE">
        <w:t>a</w:t>
      </w:r>
      <w:r>
        <w:t xml:space="preserve">mateur </w:t>
      </w:r>
      <w:r w:rsidR="00F958AE">
        <w:t>r</w:t>
      </w:r>
      <w:r>
        <w:t>adio receiver is limited to small angle around its azimuthal directivity.</w:t>
      </w:r>
    </w:p>
    <w:p w14:paraId="7F374CCD" w14:textId="1072E9DD" w:rsidR="00DF0DC8" w:rsidRPr="00DF0DC8" w:rsidRDefault="00C91D16" w:rsidP="00E82CA7">
      <w:pPr>
        <w:jc w:val="center"/>
      </w:pPr>
      <w:r w:rsidRPr="00C91D16">
        <w:rPr>
          <w:noProof/>
          <w:lang w:val="de-DE" w:eastAsia="de-DE"/>
        </w:rPr>
        <w:lastRenderedPageBreak/>
        <w:drawing>
          <wp:inline distT="0" distB="0" distL="0" distR="0" wp14:anchorId="0BF1B298" wp14:editId="5D4FB387">
            <wp:extent cx="5582179" cy="3914775"/>
            <wp:effectExtent l="0" t="0" r="0" b="0"/>
            <wp:docPr id="97" name="Grafik 97" descr="AM A 20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M A 20 10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86910" cy="3918093"/>
                    </a:xfrm>
                    <a:prstGeom prst="rect">
                      <a:avLst/>
                    </a:prstGeom>
                    <a:noFill/>
                    <a:ln>
                      <a:noFill/>
                    </a:ln>
                  </pic:spPr>
                </pic:pic>
              </a:graphicData>
            </a:graphic>
          </wp:inline>
        </w:drawing>
      </w:r>
    </w:p>
    <w:p w14:paraId="078A42C5" w14:textId="249A0940" w:rsidR="00DF0DC8" w:rsidRDefault="00DF0DC8" w:rsidP="00DF0DC8">
      <w:pPr>
        <w:pStyle w:val="Caption"/>
      </w:pPr>
      <w:bookmarkStart w:id="186" w:name="_Ref104810708"/>
      <w:r>
        <w:t xml:space="preserve">Figure </w:t>
      </w:r>
      <w:r w:rsidRPr="00DF0DC8">
        <w:fldChar w:fldCharType="begin"/>
      </w:r>
      <w:r>
        <w:instrText xml:space="preserve"> SEQ Figure \* ARABIC </w:instrText>
      </w:r>
      <w:r w:rsidRPr="00DF0DC8">
        <w:fldChar w:fldCharType="separate"/>
      </w:r>
      <w:r w:rsidR="003A613C">
        <w:rPr>
          <w:noProof/>
        </w:rPr>
        <w:t>23</w:t>
      </w:r>
      <w:r w:rsidRPr="00DF0DC8">
        <w:fldChar w:fldCharType="end"/>
      </w:r>
      <w:bookmarkEnd w:id="186"/>
      <w:r>
        <w:t>: AR ”A” @20 dBm/MHz vs. Amateur Service @100</w:t>
      </w:r>
      <w:r w:rsidR="00B27F31">
        <w:t xml:space="preserve"> </w:t>
      </w:r>
      <w:r>
        <w:t>m</w:t>
      </w:r>
    </w:p>
    <w:p w14:paraId="5E30416D" w14:textId="23A08655" w:rsidR="00DF0DC8" w:rsidRPr="00DF0DC8" w:rsidRDefault="00C91D16" w:rsidP="00E82CA7">
      <w:pPr>
        <w:jc w:val="center"/>
      </w:pPr>
      <w:r w:rsidRPr="00C91D16">
        <w:rPr>
          <w:noProof/>
          <w:lang w:val="de-DE" w:eastAsia="de-DE"/>
        </w:rPr>
        <w:drawing>
          <wp:inline distT="0" distB="0" distL="0" distR="0" wp14:anchorId="6BFC5B2E" wp14:editId="79CC7258">
            <wp:extent cx="5601746" cy="3929063"/>
            <wp:effectExtent l="0" t="0" r="0" b="0"/>
            <wp:docPr id="98" name="Grafik 98" descr="AM A 20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M A 20 30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08033" cy="3933472"/>
                    </a:xfrm>
                    <a:prstGeom prst="rect">
                      <a:avLst/>
                    </a:prstGeom>
                    <a:noFill/>
                    <a:ln>
                      <a:noFill/>
                    </a:ln>
                  </pic:spPr>
                </pic:pic>
              </a:graphicData>
            </a:graphic>
          </wp:inline>
        </w:drawing>
      </w:r>
    </w:p>
    <w:p w14:paraId="7C4AE5D6" w14:textId="15333EFE" w:rsidR="00DF0DC8" w:rsidRDefault="00DF0DC8" w:rsidP="00DF0DC8">
      <w:pPr>
        <w:pStyle w:val="Caption"/>
      </w:pPr>
      <w:bookmarkStart w:id="187" w:name="_Ref104810719"/>
      <w:r>
        <w:t xml:space="preserve">Figure </w:t>
      </w:r>
      <w:r w:rsidRPr="00DF0DC8">
        <w:fldChar w:fldCharType="begin"/>
      </w:r>
      <w:r>
        <w:instrText xml:space="preserve"> SEQ Figure \* ARABIC </w:instrText>
      </w:r>
      <w:r w:rsidRPr="00DF0DC8">
        <w:fldChar w:fldCharType="separate"/>
      </w:r>
      <w:r w:rsidR="003A613C">
        <w:rPr>
          <w:noProof/>
        </w:rPr>
        <w:t>24</w:t>
      </w:r>
      <w:r w:rsidRPr="00DF0DC8">
        <w:fldChar w:fldCharType="end"/>
      </w:r>
      <w:bookmarkEnd w:id="187"/>
      <w:r>
        <w:t xml:space="preserve">: </w:t>
      </w:r>
      <w:r w:rsidRPr="00220FD9">
        <w:t>AR</w:t>
      </w:r>
      <w:r>
        <w:t xml:space="preserve"> ”A”</w:t>
      </w:r>
      <w:r w:rsidRPr="00220FD9">
        <w:t xml:space="preserve"> @2</w:t>
      </w:r>
      <w:r>
        <w:t>0 dBm/MHz vs. Amateur Service @3</w:t>
      </w:r>
      <w:r w:rsidRPr="00220FD9">
        <w:t>00</w:t>
      </w:r>
      <w:r w:rsidR="00B27F31">
        <w:t xml:space="preserve"> </w:t>
      </w:r>
      <w:r w:rsidRPr="00220FD9">
        <w:t>m</w:t>
      </w:r>
    </w:p>
    <w:p w14:paraId="60602A84" w14:textId="3CF4CBFE" w:rsidR="00DF0DC8" w:rsidRDefault="00DF0DC8" w:rsidP="00DF0DC8">
      <w:pPr>
        <w:pStyle w:val="Heading4"/>
      </w:pPr>
      <w:r>
        <w:lastRenderedPageBreak/>
        <w:t>Automotive Radar Type ”B” @7 dBm/MHz</w:t>
      </w:r>
    </w:p>
    <w:p w14:paraId="644BF9D2" w14:textId="7456CABC" w:rsidR="00DF0DC8" w:rsidRDefault="00DF0DC8" w:rsidP="00DF0DC8">
      <w:r>
        <w:t>The worst</w:t>
      </w:r>
      <w:r w:rsidR="00F958AE">
        <w:t>-</w:t>
      </w:r>
      <w:r>
        <w:t>case geometry (main beam to main beam) for the Automotive Radar Type “B” would lead to a separation distance of 18401 m. This scenario is not considered as realistic.</w:t>
      </w:r>
    </w:p>
    <w:p w14:paraId="51BBCE65" w14:textId="6CF5CC58" w:rsidR="00DF0DC8" w:rsidRDefault="00DF0DC8" w:rsidP="00DF0DC8">
      <w:r>
        <w:t>Taking into account the vertical delta of 99.5 m and the respective antenna patterns, this distance was calculated to be 16700 m</w:t>
      </w:r>
      <w:r w:rsidR="00521016">
        <w:t xml:space="preserve"> (</w:t>
      </w:r>
      <w:r>
        <w:t xml:space="preserve">see </w:t>
      </w:r>
      <w:r>
        <w:fldChar w:fldCharType="begin"/>
      </w:r>
      <w:r>
        <w:instrText xml:space="preserve"> REF _Ref104815313 \h </w:instrText>
      </w:r>
      <w:r>
        <w:fldChar w:fldCharType="separate"/>
      </w:r>
      <w:r w:rsidR="003A613C">
        <w:t xml:space="preserve">Figure </w:t>
      </w:r>
      <w:r w:rsidR="003A613C">
        <w:rPr>
          <w:noProof/>
        </w:rPr>
        <w:t>25</w:t>
      </w:r>
      <w:r>
        <w:fldChar w:fldCharType="end"/>
      </w:r>
      <w:r w:rsidR="00521016">
        <w:t>)</w:t>
      </w:r>
      <w:r>
        <w:t>.</w:t>
      </w:r>
    </w:p>
    <w:p w14:paraId="2CE9E21E" w14:textId="4B4F0065" w:rsidR="00DF0DC8" w:rsidRDefault="00DF0DC8" w:rsidP="00DF0DC8">
      <w:r>
        <w:t xml:space="preserve">Taking into account the vertical delta of 299.5 m and the respective antenna patterns, no separation distance would be needed </w:t>
      </w:r>
      <w:r w:rsidR="00521016">
        <w:t>(</w:t>
      </w:r>
      <w:r>
        <w:t xml:space="preserve">see </w:t>
      </w:r>
      <w:r>
        <w:fldChar w:fldCharType="begin"/>
      </w:r>
      <w:r>
        <w:instrText xml:space="preserve"> REF _Ref104815419 \h </w:instrText>
      </w:r>
      <w:r>
        <w:fldChar w:fldCharType="separate"/>
      </w:r>
      <w:r w:rsidR="003A613C">
        <w:t xml:space="preserve">Figure </w:t>
      </w:r>
      <w:r w:rsidR="003A613C">
        <w:rPr>
          <w:noProof/>
        </w:rPr>
        <w:t>26</w:t>
      </w:r>
      <w:r>
        <w:fldChar w:fldCharType="end"/>
      </w:r>
      <w:r w:rsidR="00521016">
        <w:t>)</w:t>
      </w:r>
      <w:r>
        <w:t>.</w:t>
      </w:r>
    </w:p>
    <w:p w14:paraId="2394622E" w14:textId="77777777" w:rsidR="00DF0DC8" w:rsidRDefault="00DF0DC8" w:rsidP="00DF0DC8">
      <w:r>
        <w:t>In general, the critical area around the Amateur Radio receiver is limited to small angle around its azimuthal directivity.</w:t>
      </w:r>
    </w:p>
    <w:p w14:paraId="7751C26E" w14:textId="12496F22" w:rsidR="00DF0DC8" w:rsidRPr="00DF0DC8" w:rsidRDefault="00C91D16" w:rsidP="00E82CA7">
      <w:pPr>
        <w:jc w:val="center"/>
      </w:pPr>
      <w:r w:rsidRPr="00C91D16">
        <w:rPr>
          <w:noProof/>
          <w:lang w:val="de-DE" w:eastAsia="de-DE"/>
        </w:rPr>
        <w:drawing>
          <wp:inline distT="0" distB="0" distL="0" distR="0" wp14:anchorId="79FE0B04" wp14:editId="62EA7872">
            <wp:extent cx="5590573" cy="3926519"/>
            <wp:effectExtent l="0" t="0" r="0" b="0"/>
            <wp:docPr id="99" name="Grafik 99" descr="AM B 7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M B 7 1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97274" cy="3931225"/>
                    </a:xfrm>
                    <a:prstGeom prst="rect">
                      <a:avLst/>
                    </a:prstGeom>
                    <a:noFill/>
                    <a:ln>
                      <a:noFill/>
                    </a:ln>
                  </pic:spPr>
                </pic:pic>
              </a:graphicData>
            </a:graphic>
          </wp:inline>
        </w:drawing>
      </w:r>
    </w:p>
    <w:p w14:paraId="169CE47C" w14:textId="387D2EBA" w:rsidR="00DF0DC8" w:rsidRDefault="00DF0DC8" w:rsidP="00DF0DC8">
      <w:pPr>
        <w:pStyle w:val="Caption"/>
      </w:pPr>
      <w:bookmarkStart w:id="188" w:name="_Ref104815313"/>
      <w:r>
        <w:t xml:space="preserve">Figure </w:t>
      </w:r>
      <w:r w:rsidRPr="00DF0DC8">
        <w:fldChar w:fldCharType="begin"/>
      </w:r>
      <w:r>
        <w:instrText xml:space="preserve"> SEQ Figure \* ARABIC </w:instrText>
      </w:r>
      <w:r w:rsidRPr="00DF0DC8">
        <w:fldChar w:fldCharType="separate"/>
      </w:r>
      <w:r w:rsidR="003A613C">
        <w:rPr>
          <w:noProof/>
        </w:rPr>
        <w:t>25</w:t>
      </w:r>
      <w:r w:rsidRPr="00DF0DC8">
        <w:fldChar w:fldCharType="end"/>
      </w:r>
      <w:bookmarkEnd w:id="188"/>
      <w:r>
        <w:t xml:space="preserve">: </w:t>
      </w:r>
      <w:r w:rsidRPr="00C27EA9">
        <w:t xml:space="preserve">AR </w:t>
      </w:r>
      <w:r>
        <w:t xml:space="preserve">”B” </w:t>
      </w:r>
      <w:r w:rsidRPr="00C27EA9">
        <w:t>@</w:t>
      </w:r>
      <w:r>
        <w:t>7 dBm/MHz vs. Amateur Service @1</w:t>
      </w:r>
      <w:r w:rsidRPr="00C27EA9">
        <w:t>00</w:t>
      </w:r>
      <w:r w:rsidR="00B27F31">
        <w:t xml:space="preserve"> </w:t>
      </w:r>
      <w:r w:rsidRPr="00C27EA9">
        <w:t>m</w:t>
      </w:r>
    </w:p>
    <w:p w14:paraId="1BF61987" w14:textId="2D419F93" w:rsidR="00DF0DC8" w:rsidRPr="00DF0DC8" w:rsidRDefault="00C91D16" w:rsidP="00E82CA7">
      <w:pPr>
        <w:jc w:val="center"/>
      </w:pPr>
      <w:r w:rsidRPr="00C91D16">
        <w:rPr>
          <w:noProof/>
          <w:lang w:val="de-DE" w:eastAsia="de-DE"/>
        </w:rPr>
        <w:lastRenderedPageBreak/>
        <w:drawing>
          <wp:inline distT="0" distB="0" distL="0" distR="0" wp14:anchorId="4D6F161F" wp14:editId="6BB0A8AE">
            <wp:extent cx="5683170" cy="3991554"/>
            <wp:effectExtent l="0" t="0" r="0" b="9525"/>
            <wp:docPr id="100" name="Grafik 100" descr="AM B 7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M B 7 30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7526" cy="3994613"/>
                    </a:xfrm>
                    <a:prstGeom prst="rect">
                      <a:avLst/>
                    </a:prstGeom>
                    <a:noFill/>
                    <a:ln>
                      <a:noFill/>
                    </a:ln>
                  </pic:spPr>
                </pic:pic>
              </a:graphicData>
            </a:graphic>
          </wp:inline>
        </w:drawing>
      </w:r>
    </w:p>
    <w:p w14:paraId="4B3E1786" w14:textId="0B480590" w:rsidR="00DF0DC8" w:rsidRPr="000D44B3" w:rsidRDefault="00DF0DC8" w:rsidP="00DF0DC8">
      <w:pPr>
        <w:pStyle w:val="Caption"/>
      </w:pPr>
      <w:bookmarkStart w:id="189" w:name="_Ref104815419"/>
      <w:r>
        <w:t xml:space="preserve">Figure </w:t>
      </w:r>
      <w:r w:rsidRPr="00DF0DC8">
        <w:fldChar w:fldCharType="begin"/>
      </w:r>
      <w:r>
        <w:instrText xml:space="preserve"> SEQ Figure \* ARABIC </w:instrText>
      </w:r>
      <w:r w:rsidRPr="00DF0DC8">
        <w:fldChar w:fldCharType="separate"/>
      </w:r>
      <w:r w:rsidR="003A613C">
        <w:rPr>
          <w:noProof/>
        </w:rPr>
        <w:t>26</w:t>
      </w:r>
      <w:r w:rsidRPr="00DF0DC8">
        <w:fldChar w:fldCharType="end"/>
      </w:r>
      <w:bookmarkEnd w:id="189"/>
      <w:r>
        <w:t xml:space="preserve">: </w:t>
      </w:r>
      <w:r w:rsidRPr="00830EBF">
        <w:t xml:space="preserve">AR </w:t>
      </w:r>
      <w:r>
        <w:t xml:space="preserve">”B” </w:t>
      </w:r>
      <w:r w:rsidRPr="00830EBF">
        <w:t>@</w:t>
      </w:r>
      <w:r>
        <w:t>7</w:t>
      </w:r>
      <w:r w:rsidRPr="00830EBF">
        <w:t xml:space="preserve"> dBm/MHz vs. Amateur Service @300</w:t>
      </w:r>
      <w:r w:rsidR="00B27F31">
        <w:t xml:space="preserve"> </w:t>
      </w:r>
      <w:r w:rsidRPr="00830EBF">
        <w:t>m</w:t>
      </w:r>
    </w:p>
    <w:p w14:paraId="28195476" w14:textId="65A25109" w:rsidR="00DF0DC8" w:rsidRDefault="00DF0DC8" w:rsidP="00DF0DC8">
      <w:pPr>
        <w:pStyle w:val="Heading4"/>
      </w:pPr>
      <w:r>
        <w:t>Automotive Radar Type ”C” @-3 dBm/MHz</w:t>
      </w:r>
    </w:p>
    <w:p w14:paraId="6EC9F21B" w14:textId="67C24212" w:rsidR="00DF0DC8" w:rsidRDefault="00DF0DC8" w:rsidP="00DF0DC8">
      <w:r>
        <w:t>The worst</w:t>
      </w:r>
      <w:r w:rsidR="00B27F31">
        <w:t>-</w:t>
      </w:r>
      <w:r>
        <w:t>case geometry (main beam to main beam) for the Automotive Radar Type “C” would lead to a separation distance of 8613 m. This scenario is not considered as realistic.</w:t>
      </w:r>
    </w:p>
    <w:p w14:paraId="5459DB56" w14:textId="467CF165" w:rsidR="00DF0DC8" w:rsidRDefault="00DF0DC8" w:rsidP="00DF0DC8">
      <w:r>
        <w:t>Taking into account the vertical delta of 99.5 m and the respective antenna patterns, no separation distance would be needed</w:t>
      </w:r>
      <w:r w:rsidR="00B512FE">
        <w:t xml:space="preserve"> (</w:t>
      </w:r>
      <w:r>
        <w:t xml:space="preserve">see </w:t>
      </w:r>
      <w:r>
        <w:fldChar w:fldCharType="begin"/>
      </w:r>
      <w:r>
        <w:instrText xml:space="preserve"> REF _Ref104815571 \h </w:instrText>
      </w:r>
      <w:r>
        <w:fldChar w:fldCharType="separate"/>
      </w:r>
      <w:r w:rsidR="003A613C">
        <w:t xml:space="preserve">Figure </w:t>
      </w:r>
      <w:r w:rsidR="003A613C">
        <w:rPr>
          <w:noProof/>
        </w:rPr>
        <w:t>27</w:t>
      </w:r>
      <w:r>
        <w:fldChar w:fldCharType="end"/>
      </w:r>
      <w:r w:rsidR="00B512FE">
        <w:t>)</w:t>
      </w:r>
      <w:r>
        <w:t>.</w:t>
      </w:r>
    </w:p>
    <w:p w14:paraId="164050E1" w14:textId="465BC127" w:rsidR="00DF0DC8" w:rsidRPr="00DF0DC8" w:rsidRDefault="00C91D16" w:rsidP="00E82CA7">
      <w:pPr>
        <w:jc w:val="center"/>
      </w:pPr>
      <w:r w:rsidRPr="00C91D16">
        <w:rPr>
          <w:noProof/>
          <w:lang w:val="de-DE" w:eastAsia="de-DE"/>
        </w:rPr>
        <w:lastRenderedPageBreak/>
        <w:drawing>
          <wp:inline distT="0" distB="0" distL="0" distR="0" wp14:anchorId="526EBFEF" wp14:editId="21974DD9">
            <wp:extent cx="6120765" cy="4293103"/>
            <wp:effectExtent l="0" t="0" r="0" b="0"/>
            <wp:docPr id="101" name="Grafik 101" descr="AM C -3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M C -3 1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4293103"/>
                    </a:xfrm>
                    <a:prstGeom prst="rect">
                      <a:avLst/>
                    </a:prstGeom>
                    <a:noFill/>
                    <a:ln>
                      <a:noFill/>
                    </a:ln>
                  </pic:spPr>
                </pic:pic>
              </a:graphicData>
            </a:graphic>
          </wp:inline>
        </w:drawing>
      </w:r>
    </w:p>
    <w:p w14:paraId="3C6B8B06" w14:textId="574EAF24" w:rsidR="00DF0DC8" w:rsidRPr="00B5456A" w:rsidRDefault="00DF0DC8" w:rsidP="00DF0DC8">
      <w:pPr>
        <w:pStyle w:val="Caption"/>
      </w:pPr>
      <w:bookmarkStart w:id="190" w:name="_Ref104815571"/>
      <w:r>
        <w:t xml:space="preserve">Figure </w:t>
      </w:r>
      <w:r w:rsidRPr="00DF0DC8">
        <w:fldChar w:fldCharType="begin"/>
      </w:r>
      <w:r>
        <w:instrText xml:space="preserve"> SEQ Figure \* ARABIC </w:instrText>
      </w:r>
      <w:r w:rsidRPr="00DF0DC8">
        <w:fldChar w:fldCharType="separate"/>
      </w:r>
      <w:r w:rsidR="003A613C">
        <w:rPr>
          <w:noProof/>
        </w:rPr>
        <w:t>27</w:t>
      </w:r>
      <w:r w:rsidRPr="00DF0DC8">
        <w:fldChar w:fldCharType="end"/>
      </w:r>
      <w:bookmarkEnd w:id="190"/>
      <w:r>
        <w:t xml:space="preserve">: </w:t>
      </w:r>
      <w:r w:rsidRPr="000C4173">
        <w:t>AR ”</w:t>
      </w:r>
      <w:r>
        <w:t>C” @-3</w:t>
      </w:r>
      <w:r w:rsidRPr="000C4173">
        <w:t xml:space="preserve"> dBm/MHz vs. Amateur Servic</w:t>
      </w:r>
      <w:r>
        <w:t>e @1</w:t>
      </w:r>
      <w:r w:rsidRPr="000C4173">
        <w:t>00</w:t>
      </w:r>
      <w:r w:rsidR="00B27F31">
        <w:t xml:space="preserve"> </w:t>
      </w:r>
      <w:r w:rsidRPr="000C4173">
        <w:t>m</w:t>
      </w:r>
    </w:p>
    <w:p w14:paraId="05422CFE" w14:textId="219B601C" w:rsidR="00DF0DC8" w:rsidRDefault="00DF0DC8" w:rsidP="00DF0DC8">
      <w:pPr>
        <w:pStyle w:val="Heading4"/>
      </w:pPr>
      <w:r>
        <w:t>Automotive Radar Type ”E” @-3 dBm/MHz</w:t>
      </w:r>
    </w:p>
    <w:p w14:paraId="56C4B675" w14:textId="14E96EF5" w:rsidR="00DF0DC8" w:rsidRDefault="00DF0DC8" w:rsidP="00DF0DC8">
      <w:r>
        <w:t>The worst</w:t>
      </w:r>
      <w:r w:rsidR="00256310">
        <w:t>-</w:t>
      </w:r>
      <w:r>
        <w:t>case geometry (main beam to main beam) for the Automotive Radar Type “E” would lead to a separation distance of 8613 m. This scenario is not considered as realistic.</w:t>
      </w:r>
    </w:p>
    <w:p w14:paraId="53988A75" w14:textId="334A460D" w:rsidR="00DF0DC8" w:rsidRDefault="00DF0DC8" w:rsidP="00DF0DC8">
      <w:r>
        <w:t>Taking into account the vertical delta of 99.5 m and the respective antenna patterns, no separation distance would be needed</w:t>
      </w:r>
      <w:r w:rsidR="00161257">
        <w:t xml:space="preserve"> (</w:t>
      </w:r>
      <w:r>
        <w:t xml:space="preserve">see </w:t>
      </w:r>
      <w:r>
        <w:fldChar w:fldCharType="begin"/>
      </w:r>
      <w:r>
        <w:instrText xml:space="preserve"> REF _Ref104815582 \h </w:instrText>
      </w:r>
      <w:r>
        <w:fldChar w:fldCharType="separate"/>
      </w:r>
      <w:r w:rsidR="003A613C">
        <w:t xml:space="preserve">Figure </w:t>
      </w:r>
      <w:r w:rsidR="003A613C">
        <w:rPr>
          <w:noProof/>
        </w:rPr>
        <w:t>28</w:t>
      </w:r>
      <w:r>
        <w:fldChar w:fldCharType="end"/>
      </w:r>
      <w:r w:rsidR="00161257">
        <w:t>)</w:t>
      </w:r>
      <w:r>
        <w:t>.</w:t>
      </w:r>
    </w:p>
    <w:p w14:paraId="1E04902F" w14:textId="77777777" w:rsidR="00DF0DC8" w:rsidRPr="00DF0DC8" w:rsidRDefault="00DF0DC8" w:rsidP="00DF0DC8"/>
    <w:p w14:paraId="301C2135" w14:textId="5F8886A6" w:rsidR="00DF0DC8" w:rsidRPr="00DF0DC8" w:rsidRDefault="00C91D16" w:rsidP="00E82CA7">
      <w:pPr>
        <w:jc w:val="center"/>
      </w:pPr>
      <w:r w:rsidRPr="00C91D16">
        <w:rPr>
          <w:noProof/>
          <w:lang w:val="de-DE" w:eastAsia="de-DE"/>
        </w:rPr>
        <w:lastRenderedPageBreak/>
        <w:drawing>
          <wp:inline distT="0" distB="0" distL="0" distR="0" wp14:anchorId="52465CED" wp14:editId="688B953E">
            <wp:extent cx="5604233" cy="3930807"/>
            <wp:effectExtent l="0" t="0" r="0" b="0"/>
            <wp:docPr id="102" name="Grafik 102" descr="AM E -3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M E -3 1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1461" cy="3935877"/>
                    </a:xfrm>
                    <a:prstGeom prst="rect">
                      <a:avLst/>
                    </a:prstGeom>
                    <a:noFill/>
                    <a:ln>
                      <a:noFill/>
                    </a:ln>
                  </pic:spPr>
                </pic:pic>
              </a:graphicData>
            </a:graphic>
          </wp:inline>
        </w:drawing>
      </w:r>
    </w:p>
    <w:p w14:paraId="5B03FD43" w14:textId="2F47BAB0" w:rsidR="00E76BFA" w:rsidRPr="002C3EFD" w:rsidRDefault="00DF0DC8" w:rsidP="009F2A96">
      <w:pPr>
        <w:pStyle w:val="Caption"/>
      </w:pPr>
      <w:bookmarkStart w:id="191" w:name="_Ref104815582"/>
      <w:r>
        <w:t xml:space="preserve">Figure </w:t>
      </w:r>
      <w:r w:rsidRPr="00DF0DC8">
        <w:fldChar w:fldCharType="begin"/>
      </w:r>
      <w:r>
        <w:instrText xml:space="preserve"> SEQ Figure \* ARABIC </w:instrText>
      </w:r>
      <w:r w:rsidRPr="00DF0DC8">
        <w:fldChar w:fldCharType="separate"/>
      </w:r>
      <w:r w:rsidR="003A613C">
        <w:rPr>
          <w:noProof/>
        </w:rPr>
        <w:t>28</w:t>
      </w:r>
      <w:r w:rsidRPr="00DF0DC8">
        <w:fldChar w:fldCharType="end"/>
      </w:r>
      <w:bookmarkEnd w:id="191"/>
      <w:r>
        <w:t xml:space="preserve">: </w:t>
      </w:r>
      <w:r w:rsidRPr="00AA17A3">
        <w:t>AR ”</w:t>
      </w:r>
      <w:r>
        <w:t>E</w:t>
      </w:r>
      <w:r w:rsidRPr="00AA17A3">
        <w:t>” @-3 dBm/MHz vs. Amateur Service @100</w:t>
      </w:r>
      <w:r w:rsidR="00B27F31">
        <w:t xml:space="preserve"> </w:t>
      </w:r>
      <w:r w:rsidRPr="00AA17A3">
        <w:t>m</w:t>
      </w:r>
    </w:p>
    <w:p w14:paraId="0563BA51" w14:textId="4A727411" w:rsidR="005C6F6F" w:rsidRDefault="005C6F6F" w:rsidP="005C6F6F">
      <w:pPr>
        <w:pStyle w:val="Heading3"/>
      </w:pPr>
      <w:bookmarkStart w:id="192" w:name="_Toc122084698"/>
      <w:r>
        <w:t>Conclusion</w:t>
      </w:r>
      <w:bookmarkEnd w:id="192"/>
    </w:p>
    <w:p w14:paraId="7E7D34CD" w14:textId="2763F069" w:rsidR="00DF0DC8" w:rsidRDefault="00DF0DC8" w:rsidP="00DF0DC8">
      <w:pPr>
        <w:rPr>
          <w:rStyle w:val="ECCParagraph"/>
        </w:rPr>
      </w:pPr>
      <w:r>
        <w:rPr>
          <w:rStyle w:val="ECCParagraph"/>
        </w:rPr>
        <w:t xml:space="preserve">MCL calculations, taking into account the vertical delta between both AR and Amateur Service antennas, reveal separation distances between 0 </w:t>
      </w:r>
      <w:r w:rsidR="00761DC1">
        <w:rPr>
          <w:rStyle w:val="ECCParagraph"/>
        </w:rPr>
        <w:t>k</w:t>
      </w:r>
      <w:r>
        <w:rPr>
          <w:rStyle w:val="ECCParagraph"/>
        </w:rPr>
        <w:t>m and 35</w:t>
      </w:r>
      <w:r w:rsidR="00761DC1">
        <w:rPr>
          <w:rStyle w:val="ECCParagraph"/>
        </w:rPr>
        <w:t>.7</w:t>
      </w:r>
      <w:r>
        <w:rPr>
          <w:rStyle w:val="ECCParagraph"/>
        </w:rPr>
        <w:t xml:space="preserve"> </w:t>
      </w:r>
      <w:r w:rsidR="00761DC1">
        <w:rPr>
          <w:rStyle w:val="ECCParagraph"/>
        </w:rPr>
        <w:t>k</w:t>
      </w:r>
      <w:r>
        <w:rPr>
          <w:rStyle w:val="ECCParagraph"/>
        </w:rPr>
        <w:t xml:space="preserve">m. The distance depends highly on </w:t>
      </w:r>
      <w:r w:rsidR="00973E8F">
        <w:rPr>
          <w:rStyle w:val="ECCParagraph"/>
        </w:rPr>
        <w:t xml:space="preserve">the </w:t>
      </w:r>
      <w:r>
        <w:rPr>
          <w:rStyle w:val="ECCParagraph"/>
        </w:rPr>
        <w:t>transmission level and angular offset between the AR transmitter to the Amateur Radio receiver.</w:t>
      </w:r>
    </w:p>
    <w:p w14:paraId="245F9961" w14:textId="77777777" w:rsidR="00DF0DC8" w:rsidRDefault="00DF0DC8" w:rsidP="00DF0DC8">
      <w:pPr>
        <w:rPr>
          <w:rStyle w:val="ECCParagraph"/>
        </w:rPr>
      </w:pPr>
      <w:r>
        <w:rPr>
          <w:rStyle w:val="ECCParagraph"/>
        </w:rPr>
        <w:t>Due to the use of directive antennas the highlighted areas where interference could happen are relatively small. It has to be noted that interference in reality may have a low probability due to following reasons:</w:t>
      </w:r>
    </w:p>
    <w:p w14:paraId="028BF04A" w14:textId="461AECAA" w:rsidR="00DF0DC8" w:rsidRPr="00DF0DC8" w:rsidRDefault="00DF0DC8" w:rsidP="003D5437">
      <w:pPr>
        <w:pStyle w:val="ECCBulletsLv1"/>
        <w:rPr>
          <w:rStyle w:val="ECCParagraph"/>
        </w:rPr>
      </w:pPr>
      <w:r>
        <w:rPr>
          <w:rStyle w:val="ECCParagraph"/>
        </w:rPr>
        <w:t xml:space="preserve">A car/street </w:t>
      </w:r>
      <w:r w:rsidRPr="00DF0DC8">
        <w:rPr>
          <w:rStyle w:val="ECCParagraph"/>
        </w:rPr>
        <w:t>has to be inside of the relatively small critical area</w:t>
      </w:r>
      <w:r w:rsidR="00F958AE">
        <w:rPr>
          <w:rStyle w:val="ECCParagraph"/>
        </w:rPr>
        <w:t>;</w:t>
      </w:r>
    </w:p>
    <w:p w14:paraId="4D8DF663" w14:textId="530C4DA3" w:rsidR="00DF0DC8" w:rsidRPr="00DF0DC8" w:rsidRDefault="00DF0DC8" w:rsidP="003D5437">
      <w:pPr>
        <w:pStyle w:val="ECCBulletsLv1"/>
        <w:rPr>
          <w:rStyle w:val="ECCParagraph"/>
        </w:rPr>
      </w:pPr>
      <w:r>
        <w:rPr>
          <w:rStyle w:val="ECCParagraph"/>
        </w:rPr>
        <w:t>The car</w:t>
      </w:r>
      <w:r w:rsidR="00973E8F">
        <w:rPr>
          <w:rStyle w:val="ECCParagraph"/>
        </w:rPr>
        <w:t>´</w:t>
      </w:r>
      <w:r>
        <w:rPr>
          <w:rStyle w:val="ECCParagraph"/>
        </w:rPr>
        <w:t xml:space="preserve">s antenna must be directed towards the </w:t>
      </w:r>
      <w:r w:rsidRPr="00DF0DC8">
        <w:rPr>
          <w:rStyle w:val="ECCParagraph"/>
        </w:rPr>
        <w:t>Amateur Service antenna</w:t>
      </w:r>
      <w:r w:rsidR="00F958AE">
        <w:rPr>
          <w:rStyle w:val="ECCParagraph"/>
        </w:rPr>
        <w:t>;</w:t>
      </w:r>
    </w:p>
    <w:p w14:paraId="5A3213F3" w14:textId="3D7EC043" w:rsidR="00DF0DC8" w:rsidRPr="00DF0DC8" w:rsidRDefault="00DF0DC8" w:rsidP="003C23B7">
      <w:pPr>
        <w:pStyle w:val="ECCBulletsLv1"/>
        <w:rPr>
          <w:rStyle w:val="ECCParagraph"/>
        </w:rPr>
      </w:pPr>
      <w:r>
        <w:rPr>
          <w:rStyle w:val="ECCParagraph"/>
        </w:rPr>
        <w:t xml:space="preserve">LOS </w:t>
      </w:r>
      <w:r w:rsidRPr="003C23B7">
        <w:rPr>
          <w:rStyle w:val="ECCHLgreen"/>
          <w:shd w:val="clear" w:color="auto" w:fill="auto"/>
        </w:rPr>
        <w:t>conditions</w:t>
      </w:r>
      <w:r w:rsidR="00610F39" w:rsidRPr="003C23B7">
        <w:rPr>
          <w:rStyle w:val="ECCHLgreen"/>
          <w:shd w:val="clear" w:color="auto" w:fill="auto"/>
        </w:rPr>
        <w:t xml:space="preserve"> between automotive radars and the Amateur Service receiver must</w:t>
      </w:r>
      <w:r w:rsidRPr="003C23B7">
        <w:rPr>
          <w:rStyle w:val="ECCHLgreen"/>
          <w:shd w:val="clear" w:color="auto" w:fill="auto"/>
        </w:rPr>
        <w:t xml:space="preserve"> </w:t>
      </w:r>
      <w:r w:rsidRPr="003C23B7">
        <w:rPr>
          <w:rStyle w:val="ECCParagraph"/>
        </w:rPr>
        <w:t>apply</w:t>
      </w:r>
      <w:r w:rsidR="00F958AE">
        <w:rPr>
          <w:rStyle w:val="ECCParagraph"/>
        </w:rPr>
        <w:t>;</w:t>
      </w:r>
    </w:p>
    <w:p w14:paraId="4E3435E8" w14:textId="6E656922" w:rsidR="00DF0DC8" w:rsidRPr="00DF0DC8" w:rsidRDefault="00DF0DC8" w:rsidP="003D5437">
      <w:pPr>
        <w:pStyle w:val="ECCBulletsLv1"/>
        <w:rPr>
          <w:rStyle w:val="ECCParagraph"/>
        </w:rPr>
      </w:pPr>
      <w:r>
        <w:rPr>
          <w:rStyle w:val="ECCParagraph"/>
        </w:rPr>
        <w:t>The more vertical separation between both antennas prevail</w:t>
      </w:r>
      <w:r w:rsidR="00F958AE">
        <w:rPr>
          <w:rStyle w:val="ECCParagraph"/>
        </w:rPr>
        <w:t>s</w:t>
      </w:r>
      <w:r>
        <w:rPr>
          <w:rStyle w:val="ECCParagraph"/>
        </w:rPr>
        <w:t xml:space="preserve"> the lower the impact will be</w:t>
      </w:r>
      <w:r w:rsidR="00F958AE">
        <w:rPr>
          <w:rStyle w:val="ECCParagraph"/>
        </w:rPr>
        <w:t>;</w:t>
      </w:r>
    </w:p>
    <w:p w14:paraId="4404DCF3" w14:textId="273A2A2D" w:rsidR="00DF0DC8" w:rsidRPr="003C23B7" w:rsidRDefault="00DF0DC8" w:rsidP="003C23B7">
      <w:pPr>
        <w:pStyle w:val="ECCBulletsLv1"/>
        <w:rPr>
          <w:rStyle w:val="ECCParagraph"/>
        </w:rPr>
      </w:pPr>
      <w:r>
        <w:rPr>
          <w:rStyle w:val="ECCParagraph"/>
        </w:rPr>
        <w:t xml:space="preserve">The </w:t>
      </w:r>
      <w:r w:rsidRPr="00DF0DC8">
        <w:rPr>
          <w:rStyle w:val="ECCParagraph"/>
        </w:rPr>
        <w:t xml:space="preserve">setup of the </w:t>
      </w:r>
      <w:r w:rsidRPr="003C23B7">
        <w:rPr>
          <w:rStyle w:val="ECCParagraph"/>
        </w:rPr>
        <w:t>Amateur Service system is such</w:t>
      </w:r>
      <w:r w:rsidR="00610F39" w:rsidRPr="003C23B7">
        <w:rPr>
          <w:rStyle w:val="ECCParagraph"/>
        </w:rPr>
        <w:t xml:space="preserve"> </w:t>
      </w:r>
      <w:r w:rsidR="00610F39" w:rsidRPr="003C23B7">
        <w:rPr>
          <w:rStyle w:val="ECCHLgreen"/>
          <w:shd w:val="clear" w:color="auto" w:fill="auto"/>
        </w:rPr>
        <w:t>(e.g. LOS conditions between two Amateur Service stations)</w:t>
      </w:r>
      <w:r w:rsidRPr="003C23B7">
        <w:rPr>
          <w:rStyle w:val="ECCParagraph"/>
        </w:rPr>
        <w:t xml:space="preserve"> that probability of interference is low, but may be assessed case by case.</w:t>
      </w:r>
    </w:p>
    <w:p w14:paraId="099D1DB0" w14:textId="77777777" w:rsidR="00DF0DC8" w:rsidRDefault="00DF0DC8" w:rsidP="00DF0DC8">
      <w:pPr>
        <w:rPr>
          <w:rStyle w:val="ECCParagraph"/>
        </w:rPr>
      </w:pPr>
      <w:r>
        <w:rPr>
          <w:rStyle w:val="ECCParagraph"/>
        </w:rPr>
        <w:t>Aggregation was not taken into account.</w:t>
      </w:r>
    </w:p>
    <w:p w14:paraId="4A9B4C27" w14:textId="2C24122C" w:rsidR="007A2FE1" w:rsidRDefault="00470368" w:rsidP="007A2FE1">
      <w:pPr>
        <w:pStyle w:val="Heading2"/>
      </w:pPr>
      <w:bookmarkStart w:id="193" w:name="_Toc122084699"/>
      <w:r>
        <w:t>SRD operating in the band</w:t>
      </w:r>
      <w:bookmarkEnd w:id="193"/>
    </w:p>
    <w:p w14:paraId="4AB63D9C" w14:textId="00CE6057" w:rsidR="00470368" w:rsidRPr="007F7B6E" w:rsidRDefault="00BC7F2F" w:rsidP="008D5434">
      <w:r>
        <w:t xml:space="preserve">It has to be noted that SRDs have no status of being protected from interference from a regulatory point of view. </w:t>
      </w:r>
      <w:r w:rsidR="00F958AE">
        <w:t>However</w:t>
      </w:r>
      <w:r>
        <w:t xml:space="preserve">, </w:t>
      </w:r>
      <w:r w:rsidR="00F958AE">
        <w:t xml:space="preserve">the </w:t>
      </w:r>
      <w:r>
        <w:t>following information about coexistence with automotive radars is provided.</w:t>
      </w:r>
    </w:p>
    <w:p w14:paraId="428EC45F" w14:textId="7551AEEA" w:rsidR="00470368" w:rsidRDefault="00470368" w:rsidP="00470368">
      <w:r>
        <w:t>HD-GBSAR systems operating in the band 77-78 GHz avoid interference by implementing detect and avoid techniques.</w:t>
      </w:r>
    </w:p>
    <w:p w14:paraId="59B03560" w14:textId="6C9A73AC" w:rsidR="00BC7F2F" w:rsidRPr="005430E7" w:rsidRDefault="00BC7F2F" w:rsidP="00470368">
      <w:r>
        <w:t>Information about Security Scanners in the band 60-82 GHz, which may use the band in future, can be found in</w:t>
      </w:r>
      <w:r w:rsidR="00F958AE">
        <w:t xml:space="preserve"> </w:t>
      </w:r>
      <w:r>
        <w:t xml:space="preserve">ECC Report </w:t>
      </w:r>
      <w:r w:rsidR="00F958AE">
        <w:t>344</w:t>
      </w:r>
      <w:r w:rsidR="00DB4128">
        <w:rPr>
          <w:rStyle w:val="ECCParagraph"/>
        </w:rPr>
        <w:t xml:space="preserve"> </w:t>
      </w:r>
      <w:r w:rsidR="00DB4128">
        <w:rPr>
          <w:rStyle w:val="ECCParagraph"/>
        </w:rPr>
        <w:fldChar w:fldCharType="begin"/>
      </w:r>
      <w:r w:rsidR="00DB4128">
        <w:rPr>
          <w:rStyle w:val="ECCParagraph"/>
        </w:rPr>
        <w:instrText xml:space="preserve"> REF _Ref115879687 \r \h </w:instrText>
      </w:r>
      <w:r w:rsidR="00DB4128">
        <w:rPr>
          <w:rStyle w:val="ECCParagraph"/>
        </w:rPr>
      </w:r>
      <w:r w:rsidR="00DB4128">
        <w:rPr>
          <w:rStyle w:val="ECCParagraph"/>
        </w:rPr>
        <w:fldChar w:fldCharType="separate"/>
      </w:r>
      <w:r w:rsidR="006C35DF">
        <w:rPr>
          <w:rStyle w:val="ECCParagraph"/>
        </w:rPr>
        <w:t>[40]</w:t>
      </w:r>
      <w:r w:rsidR="00DB4128">
        <w:rPr>
          <w:rStyle w:val="ECCParagraph"/>
        </w:rPr>
        <w:fldChar w:fldCharType="end"/>
      </w:r>
      <w:r>
        <w:t xml:space="preserve">. </w:t>
      </w:r>
    </w:p>
    <w:p w14:paraId="4F88F970" w14:textId="0F2865CD" w:rsidR="002E0ED6" w:rsidRPr="00077FB7" w:rsidRDefault="00AA4A22" w:rsidP="002E0ED6">
      <w:pPr>
        <w:pStyle w:val="Heading1"/>
      </w:pPr>
      <w:bookmarkStart w:id="194" w:name="_Toc122084700"/>
      <w:r>
        <w:lastRenderedPageBreak/>
        <w:t xml:space="preserve">Compatibility </w:t>
      </w:r>
      <w:r w:rsidR="002E0ED6">
        <w:t>studies</w:t>
      </w:r>
      <w:bookmarkEnd w:id="194"/>
    </w:p>
    <w:p w14:paraId="5365E3A7" w14:textId="7B9F5F4A" w:rsidR="005C6F6F" w:rsidRDefault="005C6F6F" w:rsidP="005C6F6F">
      <w:pPr>
        <w:pStyle w:val="Heading2"/>
      </w:pPr>
      <w:bookmarkStart w:id="195" w:name="_Toc99109453"/>
      <w:bookmarkStart w:id="196" w:name="_Toc99109454"/>
      <w:bookmarkStart w:id="197" w:name="_Toc99109455"/>
      <w:bookmarkStart w:id="198" w:name="_Toc99109456"/>
      <w:bookmarkStart w:id="199" w:name="_Toc99109457"/>
      <w:bookmarkStart w:id="200" w:name="_Toc99109458"/>
      <w:bookmarkStart w:id="201" w:name="_Toc122084701"/>
      <w:bookmarkEnd w:id="195"/>
      <w:bookmarkEnd w:id="196"/>
      <w:bookmarkEnd w:id="197"/>
      <w:bookmarkEnd w:id="198"/>
      <w:bookmarkEnd w:id="199"/>
      <w:bookmarkEnd w:id="200"/>
      <w:r>
        <w:t>Compatibility with</w:t>
      </w:r>
      <w:r w:rsidR="00D77A81">
        <w:t xml:space="preserve"> </w:t>
      </w:r>
      <w:r w:rsidR="00775D55">
        <w:t xml:space="preserve">the </w:t>
      </w:r>
      <w:r w:rsidR="00D77A81">
        <w:t>Fixed Service</w:t>
      </w:r>
      <w:bookmarkEnd w:id="201"/>
    </w:p>
    <w:p w14:paraId="06DB4EE5" w14:textId="72DA091D" w:rsidR="005C6F6F" w:rsidRDefault="000E48AD" w:rsidP="005C6F6F">
      <w:pPr>
        <w:pStyle w:val="Heading3"/>
      </w:pPr>
      <w:bookmarkStart w:id="202" w:name="_Toc122084702"/>
      <w:r>
        <w:t>MCL Methodology</w:t>
      </w:r>
      <w:bookmarkEnd w:id="202"/>
    </w:p>
    <w:p w14:paraId="50D56EDF" w14:textId="364D280C" w:rsidR="000E48AD" w:rsidRDefault="000E48AD" w:rsidP="00A71E1A">
      <w:pPr>
        <w:pStyle w:val="Heading4"/>
      </w:pPr>
      <w:r>
        <w:t>Propagation Model</w:t>
      </w:r>
    </w:p>
    <w:p w14:paraId="084A4D17" w14:textId="3712306F" w:rsidR="000E48AD" w:rsidRPr="00A71E1A" w:rsidRDefault="000E48AD" w:rsidP="000E48AD">
      <w:r w:rsidRPr="00A71E1A">
        <w:t xml:space="preserve">This </w:t>
      </w:r>
      <w:r w:rsidR="00A21985">
        <w:t>Report</w:t>
      </w:r>
      <w:r w:rsidR="00A21985" w:rsidRPr="00A71E1A">
        <w:t xml:space="preserve"> </w:t>
      </w:r>
      <w:r w:rsidRPr="00A71E1A">
        <w:t xml:space="preserve">uses the </w:t>
      </w:r>
      <w:r w:rsidR="003C23B7">
        <w:t xml:space="preserve">same propagation model as used </w:t>
      </w:r>
      <w:r w:rsidRPr="00A71E1A">
        <w:t xml:space="preserve">in </w:t>
      </w:r>
      <w:r>
        <w:t xml:space="preserve">Report </w:t>
      </w:r>
      <w:r w:rsidRPr="00A71E1A">
        <w:t>ITU-R F.2394-0</w:t>
      </w:r>
      <w:r w:rsidR="00345921">
        <w:t xml:space="preserve"> </w:t>
      </w:r>
      <w:r w:rsidR="00345921">
        <w:rPr>
          <w:lang w:val="da-DK"/>
        </w:rPr>
        <w:fldChar w:fldCharType="begin"/>
      </w:r>
      <w:r w:rsidR="00345921">
        <w:instrText xml:space="preserve"> REF _Ref80965827 \n \h </w:instrText>
      </w:r>
      <w:r w:rsidR="00345921">
        <w:rPr>
          <w:lang w:val="da-DK"/>
        </w:rPr>
      </w:r>
      <w:r w:rsidR="00345921">
        <w:rPr>
          <w:lang w:val="da-DK"/>
        </w:rPr>
        <w:fldChar w:fldCharType="separate"/>
      </w:r>
      <w:r w:rsidR="006C35DF">
        <w:t>[12]</w:t>
      </w:r>
      <w:r w:rsidR="00345921">
        <w:rPr>
          <w:lang w:val="da-DK"/>
        </w:rPr>
        <w:fldChar w:fldCharType="end"/>
      </w:r>
      <w:r w:rsidRPr="00A71E1A">
        <w:t>. This model is described in Recommendation ITU-R P.452</w:t>
      </w:r>
      <w:r w:rsidR="00F22F94">
        <w:t xml:space="preserve"> </w:t>
      </w:r>
      <w:r w:rsidR="00F22F94">
        <w:rPr>
          <w:lang w:val="da-DK"/>
        </w:rPr>
        <w:fldChar w:fldCharType="begin"/>
      </w:r>
      <w:r w:rsidR="00F22F94">
        <w:instrText xml:space="preserve"> REF _Ref80966173 \n \h </w:instrText>
      </w:r>
      <w:r w:rsidR="00F22F94">
        <w:rPr>
          <w:lang w:val="da-DK"/>
        </w:rPr>
      </w:r>
      <w:r w:rsidR="00F22F94">
        <w:rPr>
          <w:lang w:val="da-DK"/>
        </w:rPr>
        <w:fldChar w:fldCharType="separate"/>
      </w:r>
      <w:r w:rsidR="006C35DF">
        <w:t>[13]</w:t>
      </w:r>
      <w:r w:rsidR="00F22F94">
        <w:rPr>
          <w:lang w:val="da-DK"/>
        </w:rPr>
        <w:fldChar w:fldCharType="end"/>
      </w:r>
      <w:r w:rsidR="00345921">
        <w:t xml:space="preserve"> </w:t>
      </w:r>
      <w:r w:rsidRPr="00A71E1A">
        <w:t xml:space="preserve">to determine the propagation loss for the automotive radar system’s signal, using a smooth circular Earth and a time percentage of 50%. </w:t>
      </w:r>
    </w:p>
    <w:p w14:paraId="483DD96B" w14:textId="52079168" w:rsidR="000E48AD" w:rsidRDefault="000E48AD" w:rsidP="00A71E1A">
      <w:r w:rsidRPr="00A71E1A">
        <w:t>Reflections and diffraction of an automotive radar signal off surrounding vehicles could potentially increase the interference received by an FS station. However, losses incurred from the reflection of this signal would result in the field strength of this reflected wave at the FS station to be less than the field strength of the wave emitted directly by the automotive radar mounted on the front of the reflecting vehicle (except only in high density traffic conditions where the direct signal of the preceding car is being shielded). Therefore, the overall effect of reflection and diffraction effects from surrounding vehicles are assumed to be negligible and</w:t>
      </w:r>
      <w:r w:rsidR="00F603D0">
        <w:t xml:space="preserve"> will not be taken into account</w:t>
      </w:r>
      <w:r w:rsidRPr="00A71E1A">
        <w:t>.</w:t>
      </w:r>
    </w:p>
    <w:p w14:paraId="4590AE2F" w14:textId="18BFCC51" w:rsidR="00F557B5" w:rsidRDefault="00F557B5" w:rsidP="00F557B5">
      <w:pPr>
        <w:pStyle w:val="Heading4"/>
      </w:pPr>
      <w:r>
        <w:t>Interference scenario model</w:t>
      </w:r>
    </w:p>
    <w:p w14:paraId="77403F92" w14:textId="47D021BB" w:rsidR="00F557B5" w:rsidRPr="00A71E1A" w:rsidRDefault="00F557B5" w:rsidP="00F557B5">
      <w:r w:rsidRPr="00A71E1A">
        <w:t xml:space="preserve">This </w:t>
      </w:r>
      <w:r w:rsidR="00A21985">
        <w:t>Report</w:t>
      </w:r>
      <w:r w:rsidRPr="00A71E1A">
        <w:t xml:space="preserve"> consider</w:t>
      </w:r>
      <w:r w:rsidR="00A21985">
        <w:t>s</w:t>
      </w:r>
      <w:r w:rsidRPr="00A71E1A">
        <w:t xml:space="preserve"> only single-entry interference scenarios. Multiple entry interference scenarios can be considered in another study.</w:t>
      </w:r>
    </w:p>
    <w:p w14:paraId="7E9292AA" w14:textId="35B625E2" w:rsidR="00F557B5" w:rsidRDefault="00F557B5" w:rsidP="00A71E1A">
      <w:r w:rsidRPr="00A71E1A">
        <w:t>In practice, a vehicle can have any orientation in azimuth with respect to the FS R</w:t>
      </w:r>
      <w:r w:rsidR="00922B83">
        <w:t>x</w:t>
      </w:r>
      <w:r w:rsidRPr="00A71E1A">
        <w:t>. For the elevation angles, to simplify the analysis, it is assumed that the radar emits towards the horizon and the FS R</w:t>
      </w:r>
      <w:r w:rsidR="00922B83">
        <w:t>x</w:t>
      </w:r>
      <w:r w:rsidRPr="00A71E1A">
        <w:t xml:space="preserve"> is also pointing towards the horizon, i.e. 0 elevation angles. The top view of the geometric model used to conduct the interference analysis in show</w:t>
      </w:r>
      <w:r w:rsidR="00224BC4">
        <w:t>n</w:t>
      </w:r>
      <w:r w:rsidRPr="00A71E1A">
        <w:t xml:space="preserve"> in </w:t>
      </w:r>
      <w:r w:rsidR="00A21985">
        <w:fldChar w:fldCharType="begin"/>
      </w:r>
      <w:r w:rsidR="00A21985">
        <w:instrText xml:space="preserve"> REF _Ref111843807 \h </w:instrText>
      </w:r>
      <w:r w:rsidR="00A21985">
        <w:fldChar w:fldCharType="separate"/>
      </w:r>
      <w:r w:rsidR="003A613C">
        <w:t xml:space="preserve">Figure </w:t>
      </w:r>
      <w:r w:rsidR="003A613C">
        <w:rPr>
          <w:noProof/>
        </w:rPr>
        <w:t>29</w:t>
      </w:r>
      <w:r w:rsidR="00A21985">
        <w:fldChar w:fldCharType="end"/>
      </w:r>
      <w:r w:rsidRPr="00A71E1A">
        <w:t xml:space="preserve">, which consists of an FS receiver and a radar emitter. The azimuth angles </w:t>
      </w:r>
      <w:r w:rsidRPr="00F557B5">
        <w:rPr>
          <w:lang w:val="da-DK"/>
        </w:rPr>
        <w:t>α</w:t>
      </w:r>
      <w:r w:rsidRPr="00A71E1A">
        <w:t xml:space="preserve"> and </w:t>
      </w:r>
      <w:r w:rsidRPr="00F557B5">
        <w:rPr>
          <w:lang w:val="da-DK"/>
        </w:rPr>
        <w:t>β</w:t>
      </w:r>
      <w:r w:rsidRPr="00A71E1A">
        <w:t xml:space="preserve"> are varied and the minimum separation distance is calculated for each pair of angles. The effective antenna gain for both the radar T</w:t>
      </w:r>
      <w:r w:rsidR="00922B83">
        <w:t>x</w:t>
      </w:r>
      <w:r w:rsidRPr="00A71E1A">
        <w:t xml:space="preserve"> and FS R</w:t>
      </w:r>
      <w:r w:rsidR="00922B83">
        <w:t>x</w:t>
      </w:r>
      <w:r w:rsidRPr="00A71E1A">
        <w:t xml:space="preserve"> is calculated for each case based on the geometry of the interference scenario. Note that although the radar is placed in the front of the vehicle in </w:t>
      </w:r>
      <w:r w:rsidR="00A21985" w:rsidRPr="00A21985">
        <w:fldChar w:fldCharType="begin"/>
      </w:r>
      <w:r w:rsidR="00A21985" w:rsidRPr="00A21985">
        <w:instrText xml:space="preserve"> REF _Ref111843807 \h </w:instrText>
      </w:r>
      <w:r w:rsidR="00A21985" w:rsidRPr="00A21985">
        <w:fldChar w:fldCharType="separate"/>
      </w:r>
      <w:r w:rsidR="003A613C">
        <w:t xml:space="preserve">Figure </w:t>
      </w:r>
      <w:r w:rsidR="003A613C">
        <w:rPr>
          <w:noProof/>
        </w:rPr>
        <w:t>29</w:t>
      </w:r>
      <w:r w:rsidR="00A21985" w:rsidRPr="00A21985">
        <w:fldChar w:fldCharType="end"/>
      </w:r>
      <w:r w:rsidRPr="00A71E1A">
        <w:t>, this is representative also for radars mounted on the side or in the back, but for simplicity reasons, the illustration shows the radar mounted in the front.</w:t>
      </w:r>
    </w:p>
    <w:p w14:paraId="466DB404" w14:textId="77777777" w:rsidR="00F557B5" w:rsidRDefault="00F557B5" w:rsidP="002C2770">
      <w:pPr>
        <w:pStyle w:val="ECCFiguregraphcentered"/>
      </w:pPr>
      <w:r w:rsidRPr="00095528">
        <w:drawing>
          <wp:inline distT="0" distB="0" distL="0" distR="0" wp14:anchorId="0CCE1FDF" wp14:editId="0CD65366">
            <wp:extent cx="6033678" cy="2511707"/>
            <wp:effectExtent l="0" t="0" r="0"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0"/>
                    <a:stretch>
                      <a:fillRect/>
                    </a:stretch>
                  </pic:blipFill>
                  <pic:spPr>
                    <a:xfrm>
                      <a:off x="0" y="0"/>
                      <a:ext cx="6051959" cy="2519317"/>
                    </a:xfrm>
                    <a:prstGeom prst="rect">
                      <a:avLst/>
                    </a:prstGeom>
                  </pic:spPr>
                </pic:pic>
              </a:graphicData>
            </a:graphic>
          </wp:inline>
        </w:drawing>
      </w:r>
    </w:p>
    <w:p w14:paraId="52262D75" w14:textId="599211F9" w:rsidR="00F557B5" w:rsidRDefault="00F557B5" w:rsidP="009F2A96">
      <w:pPr>
        <w:pStyle w:val="Caption"/>
      </w:pPr>
      <w:bookmarkStart w:id="203" w:name="_Ref111843807"/>
      <w:bookmarkStart w:id="204" w:name="_Ref111843801"/>
      <w:r>
        <w:t xml:space="preserve">Figure </w:t>
      </w:r>
      <w:r w:rsidR="000B6D34">
        <w:fldChar w:fldCharType="begin"/>
      </w:r>
      <w:r w:rsidR="000B6D34">
        <w:instrText xml:space="preserve"> SEQ Figure \* ARABIC </w:instrText>
      </w:r>
      <w:r w:rsidR="000B6D34">
        <w:fldChar w:fldCharType="separate"/>
      </w:r>
      <w:r w:rsidR="003A613C">
        <w:rPr>
          <w:noProof/>
        </w:rPr>
        <w:t>29</w:t>
      </w:r>
      <w:r w:rsidR="000B6D34">
        <w:rPr>
          <w:noProof/>
        </w:rPr>
        <w:fldChar w:fldCharType="end"/>
      </w:r>
      <w:bookmarkEnd w:id="203"/>
      <w:r>
        <w:t>: Interference scenario</w:t>
      </w:r>
      <w:r w:rsidR="00D65283">
        <w:t xml:space="preserve"> top view</w:t>
      </w:r>
      <w:bookmarkEnd w:id="204"/>
    </w:p>
    <w:p w14:paraId="1DE6FC2F" w14:textId="77777777" w:rsidR="00D65283" w:rsidRPr="002C2770" w:rsidRDefault="00D65283" w:rsidP="002C2770">
      <w:pPr>
        <w:pStyle w:val="ECCFiguregraphcentered"/>
        <w:rPr>
          <w:rStyle w:val="FootnoteReference"/>
        </w:rPr>
      </w:pPr>
      <w:r w:rsidRPr="002C2770">
        <w:rPr>
          <w:rStyle w:val="FootnoteReference"/>
        </w:rPr>
        <w:lastRenderedPageBreak/>
        <w:drawing>
          <wp:inline distT="0" distB="0" distL="0" distR="0" wp14:anchorId="250C61A1" wp14:editId="0CC923F7">
            <wp:extent cx="3842795" cy="1839869"/>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1"/>
                    <a:stretch>
                      <a:fillRect/>
                    </a:stretch>
                  </pic:blipFill>
                  <pic:spPr>
                    <a:xfrm>
                      <a:off x="0" y="0"/>
                      <a:ext cx="3893230" cy="1864017"/>
                    </a:xfrm>
                    <a:prstGeom prst="rect">
                      <a:avLst/>
                    </a:prstGeom>
                  </pic:spPr>
                </pic:pic>
              </a:graphicData>
            </a:graphic>
          </wp:inline>
        </w:drawing>
      </w:r>
    </w:p>
    <w:p w14:paraId="0D222F74" w14:textId="501F3586" w:rsidR="00D65283" w:rsidRPr="008D5434" w:rsidRDefault="00D65283" w:rsidP="009F2A96">
      <w:pPr>
        <w:pStyle w:val="Caption"/>
        <w:rPr>
          <w:lang w:val="en-GB"/>
        </w:rPr>
      </w:pPr>
      <w:bookmarkStart w:id="205" w:name="_Ref120626989"/>
      <w:r w:rsidRPr="008D5434">
        <w:rPr>
          <w:lang w:val="en-GB"/>
        </w:rPr>
        <w:t xml:space="preserve">Figure </w:t>
      </w:r>
      <w:r>
        <w:fldChar w:fldCharType="begin"/>
      </w:r>
      <w:r w:rsidRPr="008D5434">
        <w:rPr>
          <w:lang w:val="en-GB"/>
        </w:rPr>
        <w:instrText xml:space="preserve"> SEQ Figure \* ARABIC </w:instrText>
      </w:r>
      <w:r>
        <w:fldChar w:fldCharType="separate"/>
      </w:r>
      <w:r w:rsidR="003A613C">
        <w:rPr>
          <w:noProof/>
          <w:lang w:val="en-GB"/>
        </w:rPr>
        <w:t>30</w:t>
      </w:r>
      <w:r>
        <w:fldChar w:fldCharType="end"/>
      </w:r>
      <w:bookmarkEnd w:id="205"/>
      <w:r w:rsidRPr="008D5434">
        <w:rPr>
          <w:lang w:val="en-GB"/>
        </w:rPr>
        <w:t>: Interference scenario side view</w:t>
      </w:r>
    </w:p>
    <w:p w14:paraId="2B2DF868" w14:textId="2A86E819" w:rsidR="000E48AD" w:rsidRDefault="000E48AD" w:rsidP="000E48AD">
      <w:pPr>
        <w:pStyle w:val="Heading3"/>
      </w:pPr>
      <w:bookmarkStart w:id="206" w:name="_Toc122084703"/>
      <w:r>
        <w:t>Vehicular Radar Parameters</w:t>
      </w:r>
      <w:bookmarkEnd w:id="206"/>
    </w:p>
    <w:p w14:paraId="2A0FA768" w14:textId="53404D17" w:rsidR="00CC7D58" w:rsidRDefault="00CC7D58" w:rsidP="00A71E1A">
      <w:pPr>
        <w:rPr>
          <w:rStyle w:val="ECCParagraph"/>
        </w:rPr>
      </w:pPr>
      <w:r>
        <w:rPr>
          <w:rStyle w:val="ECCParagraph"/>
        </w:rPr>
        <w:fldChar w:fldCharType="begin"/>
      </w:r>
      <w:r>
        <w:rPr>
          <w:rStyle w:val="ECCParagraph"/>
        </w:rPr>
        <w:instrText xml:space="preserve"> REF _Ref80963192 \h </w:instrText>
      </w:r>
      <w:r>
        <w:rPr>
          <w:rStyle w:val="ECCParagraph"/>
        </w:rPr>
      </w:r>
      <w:r>
        <w:rPr>
          <w:rStyle w:val="ECCParagraph"/>
        </w:rPr>
        <w:fldChar w:fldCharType="separate"/>
      </w:r>
      <w:r w:rsidR="003A613C">
        <w:t xml:space="preserve">Table </w:t>
      </w:r>
      <w:r w:rsidR="003A613C">
        <w:rPr>
          <w:noProof/>
        </w:rPr>
        <w:t>15</w:t>
      </w:r>
      <w:r>
        <w:rPr>
          <w:rStyle w:val="ECCParagraph"/>
        </w:rPr>
        <w:fldChar w:fldCharType="end"/>
      </w:r>
      <w:r>
        <w:rPr>
          <w:rStyle w:val="ECCParagraph"/>
        </w:rPr>
        <w:t xml:space="preserve"> </w:t>
      </w:r>
      <w:r w:rsidRPr="00CC7D58">
        <w:rPr>
          <w:rStyle w:val="ECCParagraph"/>
        </w:rPr>
        <w:t>provides a summary of the parameters for vehicular radars used in the MCL study.</w:t>
      </w:r>
    </w:p>
    <w:p w14:paraId="48AAE07B" w14:textId="06E26168" w:rsidR="00CC7D58" w:rsidRDefault="00CC7D58" w:rsidP="00A71E1A">
      <w:pPr>
        <w:pStyle w:val="Caption"/>
        <w:keepNext/>
      </w:pPr>
      <w:bookmarkStart w:id="207" w:name="_Ref80963192"/>
      <w:r>
        <w:t xml:space="preserve">Table </w:t>
      </w:r>
      <w:r w:rsidR="000B6D34">
        <w:fldChar w:fldCharType="begin"/>
      </w:r>
      <w:r w:rsidR="000B6D34">
        <w:instrText xml:space="preserve"> SEQ Table \* ARABIC </w:instrText>
      </w:r>
      <w:r w:rsidR="000B6D34">
        <w:fldChar w:fldCharType="separate"/>
      </w:r>
      <w:r w:rsidR="003A613C">
        <w:rPr>
          <w:noProof/>
        </w:rPr>
        <w:t>15</w:t>
      </w:r>
      <w:r w:rsidR="000B6D34">
        <w:rPr>
          <w:noProof/>
        </w:rPr>
        <w:fldChar w:fldCharType="end"/>
      </w:r>
      <w:bookmarkEnd w:id="207"/>
      <w:r>
        <w:t>: Used Automotive Radar parameters</w:t>
      </w:r>
    </w:p>
    <w:tbl>
      <w:tblPr>
        <w:tblStyle w:val="ECCTable-redheader"/>
        <w:tblW w:w="8539" w:type="dxa"/>
        <w:tblInd w:w="0" w:type="dxa"/>
        <w:tblLayout w:type="fixed"/>
        <w:tblLook w:val="04A0" w:firstRow="1" w:lastRow="0" w:firstColumn="1" w:lastColumn="0" w:noHBand="0" w:noVBand="1"/>
      </w:tblPr>
      <w:tblGrid>
        <w:gridCol w:w="2989"/>
        <w:gridCol w:w="1850"/>
        <w:gridCol w:w="1850"/>
        <w:gridCol w:w="1850"/>
      </w:tblGrid>
      <w:tr w:rsidR="00F603D0" w14:paraId="3BD65AAE" w14:textId="0F196844" w:rsidTr="005A4D17">
        <w:trPr>
          <w:cnfStyle w:val="100000000000" w:firstRow="1" w:lastRow="0" w:firstColumn="0" w:lastColumn="0" w:oddVBand="0" w:evenVBand="0" w:oddHBand="0" w:evenHBand="0" w:firstRowFirstColumn="0" w:firstRowLastColumn="0" w:lastRowFirstColumn="0" w:lastRowLastColumn="0"/>
        </w:trPr>
        <w:tc>
          <w:tcPr>
            <w:tcW w:w="2989" w:type="dxa"/>
          </w:tcPr>
          <w:p w14:paraId="50454CFF" w14:textId="6EDF4EB9" w:rsidR="00F603D0" w:rsidRPr="00F603D0" w:rsidRDefault="00F603D0" w:rsidP="00F603D0">
            <w:r>
              <w:t xml:space="preserve">Sensor </w:t>
            </w:r>
            <w:r w:rsidRPr="00F603D0">
              <w:t>operation/Function</w:t>
            </w:r>
          </w:p>
        </w:tc>
        <w:tc>
          <w:tcPr>
            <w:tcW w:w="1850" w:type="dxa"/>
          </w:tcPr>
          <w:p w14:paraId="740AEF5E" w14:textId="26F641C1" w:rsidR="00F603D0" w:rsidRPr="00F603D0" w:rsidDel="00C971AA" w:rsidRDefault="00F603D0" w:rsidP="00F603D0">
            <w:r>
              <w:t>Antenna gain</w:t>
            </w:r>
          </w:p>
        </w:tc>
        <w:tc>
          <w:tcPr>
            <w:tcW w:w="1850" w:type="dxa"/>
          </w:tcPr>
          <w:p w14:paraId="790E6ECD" w14:textId="7096BDFF" w:rsidR="00F603D0" w:rsidRPr="00F603D0" w:rsidRDefault="00F603D0" w:rsidP="00F603D0">
            <w:r w:rsidRPr="00F603D0">
              <w:t>OOB</w:t>
            </w:r>
            <w:r w:rsidR="003C23B7">
              <w:t xml:space="preserve"> e.i.r.p.</w:t>
            </w:r>
          </w:p>
        </w:tc>
        <w:tc>
          <w:tcPr>
            <w:tcW w:w="1850" w:type="dxa"/>
          </w:tcPr>
          <w:p w14:paraId="5CC1C44E" w14:textId="12238E15" w:rsidR="00F603D0" w:rsidRPr="00F603D0" w:rsidRDefault="00F603D0" w:rsidP="00F603D0">
            <w:r>
              <w:t>Notation</w:t>
            </w:r>
          </w:p>
        </w:tc>
      </w:tr>
      <w:tr w:rsidR="00F603D0" w:rsidRPr="003C23B7" w14:paraId="170D019F" w14:textId="1094C8BE" w:rsidTr="005A4D17">
        <w:tc>
          <w:tcPr>
            <w:tcW w:w="2989" w:type="dxa"/>
          </w:tcPr>
          <w:p w14:paraId="77D2307C" w14:textId="7C83CD27" w:rsidR="00F603D0" w:rsidRPr="003C23B7" w:rsidDel="00CA174F" w:rsidRDefault="00F603D0" w:rsidP="003C23B7">
            <w:r w:rsidRPr="003C23B7">
              <w:t>Long</w:t>
            </w:r>
            <w:r w:rsidR="00A7212B">
              <w:t xml:space="preserve"> R</w:t>
            </w:r>
            <w:r w:rsidRPr="003C23B7">
              <w:t xml:space="preserve">ange Radar </w:t>
            </w:r>
          </w:p>
        </w:tc>
        <w:tc>
          <w:tcPr>
            <w:tcW w:w="1850" w:type="dxa"/>
          </w:tcPr>
          <w:p w14:paraId="7A1E295A" w14:textId="3E108C3D" w:rsidR="00F603D0" w:rsidRPr="003C23B7" w:rsidRDefault="00F603D0" w:rsidP="003C23B7">
            <w:r w:rsidRPr="003C23B7">
              <w:t>30 dBi</w:t>
            </w:r>
          </w:p>
        </w:tc>
        <w:tc>
          <w:tcPr>
            <w:tcW w:w="1850" w:type="dxa"/>
          </w:tcPr>
          <w:p w14:paraId="3D3C10A9" w14:textId="628DEF32" w:rsidR="00F603D0" w:rsidRPr="003C23B7" w:rsidRDefault="00F603D0" w:rsidP="003C23B7">
            <w:r w:rsidRPr="003C23B7">
              <w:t>-30 dBm/MHz</w:t>
            </w:r>
          </w:p>
        </w:tc>
        <w:tc>
          <w:tcPr>
            <w:tcW w:w="1850" w:type="dxa"/>
          </w:tcPr>
          <w:p w14:paraId="36E5E3C9" w14:textId="44DFAE6F" w:rsidR="00F603D0" w:rsidRPr="003C23B7" w:rsidRDefault="00F603D0" w:rsidP="003C23B7">
            <w:r w:rsidRPr="003C23B7">
              <w:t>A</w:t>
            </w:r>
          </w:p>
        </w:tc>
      </w:tr>
      <w:tr w:rsidR="00F603D0" w:rsidRPr="003C23B7" w14:paraId="3C931613" w14:textId="2C6069CA" w:rsidTr="005A4D17">
        <w:tc>
          <w:tcPr>
            <w:tcW w:w="2989" w:type="dxa"/>
          </w:tcPr>
          <w:p w14:paraId="3633C4DC" w14:textId="42DE0F91" w:rsidR="00F603D0" w:rsidRPr="003C23B7" w:rsidDel="00CA174F" w:rsidRDefault="00F603D0" w:rsidP="003C23B7">
            <w:proofErr w:type="spellStart"/>
            <w:r w:rsidRPr="003C23B7">
              <w:t>Mid</w:t>
            </w:r>
            <w:r w:rsidR="00A7212B">
              <w:t xml:space="preserve"> R</w:t>
            </w:r>
            <w:r w:rsidRPr="003C23B7">
              <w:t>ange</w:t>
            </w:r>
            <w:proofErr w:type="spellEnd"/>
            <w:r w:rsidRPr="003C23B7">
              <w:t xml:space="preserve"> Radar</w:t>
            </w:r>
          </w:p>
        </w:tc>
        <w:tc>
          <w:tcPr>
            <w:tcW w:w="1850" w:type="dxa"/>
          </w:tcPr>
          <w:p w14:paraId="1DF5F411" w14:textId="0F8356DC" w:rsidR="00F603D0" w:rsidRPr="003C23B7" w:rsidRDefault="00F603D0" w:rsidP="003C23B7">
            <w:r w:rsidRPr="003C23B7">
              <w:t>23 dBi</w:t>
            </w:r>
          </w:p>
        </w:tc>
        <w:tc>
          <w:tcPr>
            <w:tcW w:w="1850" w:type="dxa"/>
          </w:tcPr>
          <w:p w14:paraId="7EBA570B" w14:textId="722559E1" w:rsidR="00F603D0" w:rsidRPr="003C23B7" w:rsidRDefault="00F603D0" w:rsidP="003C23B7">
            <w:r w:rsidRPr="003C23B7">
              <w:t>-30 dBm/MHz</w:t>
            </w:r>
          </w:p>
        </w:tc>
        <w:tc>
          <w:tcPr>
            <w:tcW w:w="1850" w:type="dxa"/>
          </w:tcPr>
          <w:p w14:paraId="09C74713" w14:textId="5EEB3424" w:rsidR="00F603D0" w:rsidRPr="003C23B7" w:rsidRDefault="00F603D0" w:rsidP="003C23B7">
            <w:r w:rsidRPr="003C23B7">
              <w:t>B</w:t>
            </w:r>
          </w:p>
        </w:tc>
      </w:tr>
      <w:tr w:rsidR="00F603D0" w:rsidRPr="003C23B7" w14:paraId="2B4AE693" w14:textId="3CFE4B77" w:rsidTr="005A4D17">
        <w:tc>
          <w:tcPr>
            <w:tcW w:w="2989" w:type="dxa"/>
          </w:tcPr>
          <w:p w14:paraId="4B4A6EB5" w14:textId="38A560B0" w:rsidR="00F603D0" w:rsidRPr="003C23B7" w:rsidDel="00CA174F" w:rsidRDefault="00F603D0" w:rsidP="003C23B7">
            <w:r w:rsidRPr="003C23B7">
              <w:t>Short</w:t>
            </w:r>
            <w:r w:rsidR="008E185C">
              <w:t xml:space="preserve"> R</w:t>
            </w:r>
            <w:r w:rsidRPr="003C23B7">
              <w:t>ange Radar</w:t>
            </w:r>
          </w:p>
        </w:tc>
        <w:tc>
          <w:tcPr>
            <w:tcW w:w="1850" w:type="dxa"/>
          </w:tcPr>
          <w:p w14:paraId="5D132F44" w14:textId="68816C14" w:rsidR="00F603D0" w:rsidRPr="003C23B7" w:rsidRDefault="00F603D0" w:rsidP="003C23B7">
            <w:r w:rsidRPr="003C23B7">
              <w:t>23 dBi</w:t>
            </w:r>
          </w:p>
        </w:tc>
        <w:tc>
          <w:tcPr>
            <w:tcW w:w="1850" w:type="dxa"/>
          </w:tcPr>
          <w:p w14:paraId="16778001" w14:textId="4DB1363B" w:rsidR="00F603D0" w:rsidRPr="003C23B7" w:rsidRDefault="00F603D0" w:rsidP="003C23B7">
            <w:r w:rsidRPr="003C23B7">
              <w:t>-30 dBm/MHz</w:t>
            </w:r>
          </w:p>
        </w:tc>
        <w:tc>
          <w:tcPr>
            <w:tcW w:w="1850" w:type="dxa"/>
          </w:tcPr>
          <w:p w14:paraId="02A1EA7A" w14:textId="322F3CA2" w:rsidR="00F603D0" w:rsidRPr="003C23B7" w:rsidRDefault="00F603D0" w:rsidP="003C23B7">
            <w:r w:rsidRPr="003C23B7">
              <w:t>C</w:t>
            </w:r>
          </w:p>
        </w:tc>
      </w:tr>
      <w:tr w:rsidR="00F603D0" w:rsidRPr="003C23B7" w14:paraId="4AFAE65F" w14:textId="18AD006C" w:rsidTr="005A4D17">
        <w:tc>
          <w:tcPr>
            <w:tcW w:w="2989" w:type="dxa"/>
          </w:tcPr>
          <w:p w14:paraId="0C50945B" w14:textId="46E481AF" w:rsidR="00F603D0" w:rsidRPr="003C23B7" w:rsidDel="00CA174F" w:rsidRDefault="00F603D0" w:rsidP="003C23B7">
            <w:proofErr w:type="spellStart"/>
            <w:r w:rsidRPr="003C23B7">
              <w:t>Ultra</w:t>
            </w:r>
            <w:r w:rsidR="006C2A40">
              <w:t xml:space="preserve"> S</w:t>
            </w:r>
            <w:r w:rsidRPr="003C23B7">
              <w:t>hort</w:t>
            </w:r>
            <w:proofErr w:type="spellEnd"/>
            <w:r w:rsidR="006C2A40">
              <w:t xml:space="preserve"> R</w:t>
            </w:r>
            <w:r w:rsidRPr="003C23B7">
              <w:t xml:space="preserve">ange </w:t>
            </w:r>
            <w:r w:rsidR="006C2A40">
              <w:t>R</w:t>
            </w:r>
            <w:r w:rsidRPr="003C23B7">
              <w:t>adar</w:t>
            </w:r>
          </w:p>
        </w:tc>
        <w:tc>
          <w:tcPr>
            <w:tcW w:w="1850" w:type="dxa"/>
          </w:tcPr>
          <w:p w14:paraId="2EC497E4" w14:textId="6B9A497D" w:rsidR="00F603D0" w:rsidRPr="003C23B7" w:rsidRDefault="00F603D0" w:rsidP="003C23B7">
            <w:r w:rsidRPr="003C23B7">
              <w:t>23 dBi</w:t>
            </w:r>
          </w:p>
        </w:tc>
        <w:tc>
          <w:tcPr>
            <w:tcW w:w="1850" w:type="dxa"/>
          </w:tcPr>
          <w:p w14:paraId="37F65586" w14:textId="18D80C06" w:rsidR="00F603D0" w:rsidRPr="003C23B7" w:rsidRDefault="00F603D0" w:rsidP="003C23B7">
            <w:r w:rsidRPr="003C23B7">
              <w:t>-30 dBm/MHz</w:t>
            </w:r>
          </w:p>
        </w:tc>
        <w:tc>
          <w:tcPr>
            <w:tcW w:w="1850" w:type="dxa"/>
          </w:tcPr>
          <w:p w14:paraId="3FF5E842" w14:textId="4E5F8C61" w:rsidR="00F603D0" w:rsidRPr="003C23B7" w:rsidRDefault="00F603D0" w:rsidP="003C23B7">
            <w:r w:rsidRPr="003C23B7">
              <w:t>D</w:t>
            </w:r>
          </w:p>
        </w:tc>
      </w:tr>
    </w:tbl>
    <w:p w14:paraId="36B32A7D" w14:textId="00956B5C" w:rsidR="00CC7D58" w:rsidRPr="003C23B7" w:rsidRDefault="00CC7D58" w:rsidP="003C23B7">
      <w:pPr>
        <w:rPr>
          <w:rStyle w:val="ECCHLgreen"/>
        </w:rPr>
      </w:pPr>
      <w:r w:rsidRPr="00CC7D58">
        <w:rPr>
          <w:rStyle w:val="ECCParagraph"/>
        </w:rPr>
        <w:t>The height of the radar was considered to be 0.5 m above ground level and the elevation angle was 0 degrees</w:t>
      </w:r>
      <w:r w:rsidR="00F603D0" w:rsidRPr="00F603D0">
        <w:rPr>
          <w:rStyle w:val="ECCParagraph"/>
        </w:rPr>
        <w:t xml:space="preserve"> </w:t>
      </w:r>
      <w:r w:rsidR="00F603D0" w:rsidRPr="003C23B7">
        <w:t>assuming the car radar is pointing towards the horizon.</w:t>
      </w:r>
    </w:p>
    <w:p w14:paraId="266E56C6" w14:textId="76731C09" w:rsidR="005C6F6F" w:rsidRDefault="00CC7D58" w:rsidP="005C6F6F">
      <w:pPr>
        <w:pStyle w:val="Heading3"/>
      </w:pPr>
      <w:bookmarkStart w:id="208" w:name="_Toc122084704"/>
      <w:r>
        <w:t xml:space="preserve">FS </w:t>
      </w:r>
      <w:r w:rsidR="005C6F6F">
        <w:t>parameters</w:t>
      </w:r>
      <w:bookmarkEnd w:id="208"/>
    </w:p>
    <w:p w14:paraId="113E889D" w14:textId="034741C3" w:rsidR="00CC7D58" w:rsidRPr="00CC7D58" w:rsidRDefault="000E48AD" w:rsidP="00CC7D58">
      <w:r>
        <w:fldChar w:fldCharType="begin"/>
      </w:r>
      <w:r>
        <w:instrText xml:space="preserve"> REF _Ref80963385 \h </w:instrText>
      </w:r>
      <w:r>
        <w:fldChar w:fldCharType="separate"/>
      </w:r>
      <w:r w:rsidR="003A613C">
        <w:t xml:space="preserve">Table </w:t>
      </w:r>
      <w:r w:rsidR="003A613C">
        <w:rPr>
          <w:noProof/>
        </w:rPr>
        <w:t>16</w:t>
      </w:r>
      <w:r>
        <w:fldChar w:fldCharType="end"/>
      </w:r>
      <w:r>
        <w:t xml:space="preserve"> </w:t>
      </w:r>
      <w:r w:rsidR="00CC7D58" w:rsidRPr="00CC7D58">
        <w:t>summari</w:t>
      </w:r>
      <w:r w:rsidR="00305AA0">
        <w:t>s</w:t>
      </w:r>
      <w:r w:rsidR="00CC7D58" w:rsidRPr="00CC7D58">
        <w:t xml:space="preserve">es the parameters used for the FS in the MCL study taken from </w:t>
      </w:r>
      <w:r w:rsidR="00CC7D58">
        <w:t xml:space="preserve">Recommendation </w:t>
      </w:r>
      <w:r w:rsidR="00CC7D58" w:rsidRPr="00CC7D58">
        <w:t>ITU-R F.758-7</w:t>
      </w:r>
      <w:r w:rsidR="00F22F94">
        <w:t xml:space="preserve"> </w:t>
      </w:r>
      <w:r w:rsidR="00F22F94">
        <w:fldChar w:fldCharType="begin"/>
      </w:r>
      <w:r w:rsidR="00F22F94">
        <w:instrText xml:space="preserve"> REF _Ref80966134 \n \h </w:instrText>
      </w:r>
      <w:r w:rsidR="00F22F94">
        <w:fldChar w:fldCharType="separate"/>
      </w:r>
      <w:r w:rsidR="006C35DF">
        <w:t>[15]</w:t>
      </w:r>
      <w:r w:rsidR="00F22F94">
        <w:fldChar w:fldCharType="end"/>
      </w:r>
      <w:r w:rsidR="00CC7D58" w:rsidRPr="00CC7D58">
        <w:t xml:space="preserve">. </w:t>
      </w:r>
    </w:p>
    <w:p w14:paraId="3F00D8DB" w14:textId="60F00E1D" w:rsidR="000E48AD" w:rsidRDefault="000E48AD" w:rsidP="00A71E1A">
      <w:pPr>
        <w:pStyle w:val="Caption"/>
        <w:keepNext/>
      </w:pPr>
      <w:bookmarkStart w:id="209" w:name="_Ref80963385"/>
      <w:r>
        <w:t xml:space="preserve">Table </w:t>
      </w:r>
      <w:r w:rsidR="000B6D34">
        <w:fldChar w:fldCharType="begin"/>
      </w:r>
      <w:r w:rsidR="000B6D34">
        <w:instrText xml:space="preserve"> SEQ Table \* ARABIC </w:instrText>
      </w:r>
      <w:r w:rsidR="000B6D34">
        <w:fldChar w:fldCharType="separate"/>
      </w:r>
      <w:r w:rsidR="003A613C">
        <w:rPr>
          <w:noProof/>
        </w:rPr>
        <w:t>16</w:t>
      </w:r>
      <w:r w:rsidR="000B6D34">
        <w:rPr>
          <w:noProof/>
        </w:rPr>
        <w:fldChar w:fldCharType="end"/>
      </w:r>
      <w:bookmarkEnd w:id="209"/>
      <w:r>
        <w:t xml:space="preserve">: </w:t>
      </w:r>
      <w:r w:rsidRPr="00F81B50">
        <w:t xml:space="preserve">Used </w:t>
      </w:r>
      <w:r>
        <w:t>FS</w:t>
      </w:r>
      <w:r w:rsidRPr="00F81B50">
        <w:t xml:space="preserve"> parameters</w:t>
      </w:r>
      <w:r w:rsidR="00305AA0" w:rsidRPr="00305AA0">
        <w:t xml:space="preserve"> </w:t>
      </w:r>
      <w:r w:rsidR="00305AA0" w:rsidRPr="00305AA0">
        <w:fldChar w:fldCharType="begin"/>
      </w:r>
      <w:r w:rsidR="00305AA0" w:rsidRPr="00305AA0">
        <w:instrText xml:space="preserve"> REF _Ref80966134 \n \h </w:instrText>
      </w:r>
      <w:r w:rsidR="00305AA0" w:rsidRPr="00305AA0">
        <w:fldChar w:fldCharType="separate"/>
      </w:r>
      <w:r w:rsidR="003A613C">
        <w:t>[15]</w:t>
      </w:r>
      <w:r w:rsidR="00305AA0" w:rsidRPr="00305AA0">
        <w:fldChar w:fldCharType="end"/>
      </w:r>
    </w:p>
    <w:tbl>
      <w:tblPr>
        <w:tblStyle w:val="ECCTable-redheader"/>
        <w:tblW w:w="7519" w:type="dxa"/>
        <w:tblInd w:w="0" w:type="dxa"/>
        <w:tblLayout w:type="fixed"/>
        <w:tblLook w:val="04A0" w:firstRow="1" w:lastRow="0" w:firstColumn="1" w:lastColumn="0" w:noHBand="0" w:noVBand="1"/>
      </w:tblPr>
      <w:tblGrid>
        <w:gridCol w:w="5267"/>
        <w:gridCol w:w="2252"/>
      </w:tblGrid>
      <w:tr w:rsidR="00CC7D58" w14:paraId="7A6A3229" w14:textId="77777777" w:rsidTr="005A4D17">
        <w:trPr>
          <w:cnfStyle w:val="100000000000" w:firstRow="1" w:lastRow="0" w:firstColumn="0" w:lastColumn="0" w:oddVBand="0" w:evenVBand="0" w:oddHBand="0" w:evenHBand="0" w:firstRowFirstColumn="0" w:firstRowLastColumn="0" w:lastRowFirstColumn="0" w:lastRowLastColumn="0"/>
        </w:trPr>
        <w:tc>
          <w:tcPr>
            <w:tcW w:w="5267" w:type="dxa"/>
            <w:noWrap/>
          </w:tcPr>
          <w:p w14:paraId="49246E4B" w14:textId="68F5C000" w:rsidR="00CC7D58" w:rsidRPr="00CC7D58" w:rsidRDefault="00CC7D58" w:rsidP="00CC7D58">
            <w:r>
              <w:t>Parameter</w:t>
            </w:r>
          </w:p>
        </w:tc>
        <w:tc>
          <w:tcPr>
            <w:tcW w:w="2252" w:type="dxa"/>
            <w:noWrap/>
            <w:hideMark/>
          </w:tcPr>
          <w:p w14:paraId="15A81B06" w14:textId="16B1F1A9" w:rsidR="00CC7D58" w:rsidRPr="00CC7D58" w:rsidRDefault="00CC7D58" w:rsidP="00CC7D58">
            <w:r>
              <w:t>Value</w:t>
            </w:r>
          </w:p>
        </w:tc>
      </w:tr>
      <w:tr w:rsidR="00CC7D58" w14:paraId="0F0BBA73" w14:textId="77777777" w:rsidTr="005A4D17">
        <w:tc>
          <w:tcPr>
            <w:tcW w:w="5267" w:type="dxa"/>
            <w:noWrap/>
            <w:vAlign w:val="top"/>
            <w:hideMark/>
          </w:tcPr>
          <w:p w14:paraId="571340DC" w14:textId="54BBC252" w:rsidR="00CC7D58" w:rsidRPr="00CC7D58" w:rsidRDefault="00CC7D58" w:rsidP="00CC7D58">
            <w:r w:rsidRPr="00CC7D58">
              <w:t>Carrier frequency</w:t>
            </w:r>
          </w:p>
        </w:tc>
        <w:tc>
          <w:tcPr>
            <w:tcW w:w="2252" w:type="dxa"/>
            <w:noWrap/>
            <w:vAlign w:val="top"/>
            <w:hideMark/>
          </w:tcPr>
          <w:p w14:paraId="18AC1C67" w14:textId="0CFDA63F" w:rsidR="00CC7D58" w:rsidRPr="00CC7D58" w:rsidRDefault="00CC7D58" w:rsidP="00CC7D58">
            <w:r w:rsidRPr="00CC7D58">
              <w:t>81 GHz</w:t>
            </w:r>
          </w:p>
        </w:tc>
      </w:tr>
      <w:tr w:rsidR="00CC7D58" w14:paraId="757F8C25" w14:textId="77777777" w:rsidTr="005A4D17">
        <w:tc>
          <w:tcPr>
            <w:tcW w:w="5267" w:type="dxa"/>
            <w:noWrap/>
            <w:vAlign w:val="top"/>
            <w:hideMark/>
          </w:tcPr>
          <w:p w14:paraId="4FFC76FD" w14:textId="13C76806" w:rsidR="00CC7D58" w:rsidRPr="00CC7D58" w:rsidRDefault="00CC7D58" w:rsidP="00CC7D58">
            <w:r w:rsidRPr="00CC7D58">
              <w:t>FS Receiver noise power density typical</w:t>
            </w:r>
          </w:p>
        </w:tc>
        <w:tc>
          <w:tcPr>
            <w:tcW w:w="2252" w:type="dxa"/>
            <w:noWrap/>
            <w:vAlign w:val="top"/>
            <w:hideMark/>
          </w:tcPr>
          <w:p w14:paraId="236D9E01" w14:textId="02719CCE" w:rsidR="00CC7D58" w:rsidRPr="00CC7D58" w:rsidRDefault="00CC7D58" w:rsidP="00CC7D58">
            <w:r w:rsidRPr="00CC7D58">
              <w:t>-106 dBm/MHz</w:t>
            </w:r>
          </w:p>
        </w:tc>
      </w:tr>
      <w:tr w:rsidR="00CC7D58" w14:paraId="1A87AF54" w14:textId="77777777" w:rsidTr="005A4D17">
        <w:tc>
          <w:tcPr>
            <w:tcW w:w="5267" w:type="dxa"/>
            <w:noWrap/>
            <w:vAlign w:val="top"/>
            <w:hideMark/>
          </w:tcPr>
          <w:p w14:paraId="3930622D" w14:textId="4BA975C1" w:rsidR="00CC7D58" w:rsidRPr="00CC7D58" w:rsidRDefault="00CC7D58" w:rsidP="00CC7D58">
            <w:r w:rsidRPr="00CC7D58">
              <w:t xml:space="preserve">FS Allowed Long-term interference to noise ratio (I/N) </w:t>
            </w:r>
          </w:p>
        </w:tc>
        <w:tc>
          <w:tcPr>
            <w:tcW w:w="2252" w:type="dxa"/>
            <w:noWrap/>
            <w:vAlign w:val="top"/>
            <w:hideMark/>
          </w:tcPr>
          <w:p w14:paraId="10332035" w14:textId="0EFA8F2F" w:rsidR="00CC7D58" w:rsidRPr="00CC7D58" w:rsidRDefault="00CC7D58" w:rsidP="00CC7D58">
            <w:r w:rsidRPr="00CC7D58">
              <w:t>-20 dB</w:t>
            </w:r>
          </w:p>
        </w:tc>
      </w:tr>
      <w:tr w:rsidR="00CC7D58" w14:paraId="76A2FF0C" w14:textId="77777777" w:rsidTr="005A4D17">
        <w:tc>
          <w:tcPr>
            <w:tcW w:w="5267" w:type="dxa"/>
            <w:noWrap/>
            <w:vAlign w:val="top"/>
          </w:tcPr>
          <w:p w14:paraId="625DF1E5" w14:textId="7B4ECD35" w:rsidR="00CC7D58" w:rsidRPr="00CC7D58" w:rsidRDefault="00CC7D58" w:rsidP="00CC7D58">
            <w:r w:rsidRPr="00CC7D58">
              <w:t>Antenna height</w:t>
            </w:r>
          </w:p>
        </w:tc>
        <w:tc>
          <w:tcPr>
            <w:tcW w:w="2252" w:type="dxa"/>
            <w:noWrap/>
            <w:vAlign w:val="top"/>
            <w:hideMark/>
          </w:tcPr>
          <w:p w14:paraId="4915C9DD" w14:textId="20C3C434" w:rsidR="00CC7D58" w:rsidRPr="00CC7D58" w:rsidRDefault="00CC7D58" w:rsidP="00CC7D58">
            <w:r w:rsidRPr="00CC7D58">
              <w:t>15 m</w:t>
            </w:r>
          </w:p>
        </w:tc>
      </w:tr>
      <w:tr w:rsidR="00CC7D58" w14:paraId="548AB81E" w14:textId="77777777" w:rsidTr="005A4D17">
        <w:tc>
          <w:tcPr>
            <w:tcW w:w="5267" w:type="dxa"/>
            <w:noWrap/>
            <w:vAlign w:val="top"/>
          </w:tcPr>
          <w:p w14:paraId="408A5A44" w14:textId="192353D5" w:rsidR="00CC7D58" w:rsidRPr="00CC7D58" w:rsidRDefault="00CC7D58" w:rsidP="00CC7D58">
            <w:r w:rsidRPr="00CC7D58">
              <w:t>Antenna gain</w:t>
            </w:r>
          </w:p>
        </w:tc>
        <w:tc>
          <w:tcPr>
            <w:tcW w:w="2252" w:type="dxa"/>
            <w:noWrap/>
            <w:vAlign w:val="top"/>
          </w:tcPr>
          <w:p w14:paraId="16B5B919" w14:textId="114AC58D" w:rsidR="00CC7D58" w:rsidRPr="00CC7D58" w:rsidRDefault="00CC7D58" w:rsidP="00CC7D58">
            <w:r w:rsidRPr="00CC7D58">
              <w:t>43 dBi and 50 dBi</w:t>
            </w:r>
          </w:p>
        </w:tc>
      </w:tr>
      <w:tr w:rsidR="00CC7D58" w14:paraId="77887634" w14:textId="77777777" w:rsidTr="005A4D17">
        <w:tc>
          <w:tcPr>
            <w:tcW w:w="5267" w:type="dxa"/>
            <w:noWrap/>
            <w:vAlign w:val="top"/>
          </w:tcPr>
          <w:p w14:paraId="68C62E0A" w14:textId="7B53C34E" w:rsidR="00CC7D58" w:rsidRPr="00CC7D58" w:rsidRDefault="00CC7D58" w:rsidP="00CC7D58">
            <w:r w:rsidRPr="00CC7D58">
              <w:t>Antenna elevation angle</w:t>
            </w:r>
          </w:p>
        </w:tc>
        <w:tc>
          <w:tcPr>
            <w:tcW w:w="2252" w:type="dxa"/>
            <w:noWrap/>
            <w:vAlign w:val="top"/>
          </w:tcPr>
          <w:p w14:paraId="15E118FE" w14:textId="7C8970B6" w:rsidR="00CC7D58" w:rsidRPr="00CC7D58" w:rsidRDefault="00CC7D58" w:rsidP="00CC7D58">
            <w:r w:rsidRPr="00CC7D58">
              <w:t>0 degrees</w:t>
            </w:r>
          </w:p>
        </w:tc>
      </w:tr>
      <w:tr w:rsidR="00CC7D58" w14:paraId="57B67758" w14:textId="77777777" w:rsidTr="005A4D17">
        <w:tc>
          <w:tcPr>
            <w:tcW w:w="5267" w:type="dxa"/>
            <w:noWrap/>
            <w:vAlign w:val="top"/>
          </w:tcPr>
          <w:p w14:paraId="492B8FFE" w14:textId="577878A0" w:rsidR="00CC7D58" w:rsidRPr="00CC7D58" w:rsidRDefault="00CC7D58" w:rsidP="00CC7D58">
            <w:r w:rsidRPr="00CC7D58">
              <w:t>Antenna pattern</w:t>
            </w:r>
          </w:p>
        </w:tc>
        <w:tc>
          <w:tcPr>
            <w:tcW w:w="2252" w:type="dxa"/>
            <w:noWrap/>
            <w:vAlign w:val="top"/>
          </w:tcPr>
          <w:p w14:paraId="273FDAB7" w14:textId="473E150C" w:rsidR="00CC7D58" w:rsidRPr="00CC7D58" w:rsidRDefault="00CC7D58" w:rsidP="00CC7D58">
            <w:r w:rsidRPr="00CC7D58">
              <w:t>ITU-R F.699-8</w:t>
            </w:r>
            <w:r w:rsidR="00F22F94">
              <w:t xml:space="preserve"> </w:t>
            </w:r>
            <w:r w:rsidR="00F22F94">
              <w:fldChar w:fldCharType="begin"/>
            </w:r>
            <w:r w:rsidR="00F22F94">
              <w:instrText xml:space="preserve"> REF _Ref80966008 \n \h </w:instrText>
            </w:r>
            <w:r w:rsidR="00F22F94">
              <w:fldChar w:fldCharType="separate"/>
            </w:r>
            <w:r w:rsidR="003A613C">
              <w:t>[14]</w:t>
            </w:r>
            <w:r w:rsidR="00F22F94">
              <w:fldChar w:fldCharType="end"/>
            </w:r>
          </w:p>
        </w:tc>
      </w:tr>
      <w:tr w:rsidR="00CC7D58" w14:paraId="73739290" w14:textId="77777777" w:rsidTr="005A4D17">
        <w:tc>
          <w:tcPr>
            <w:tcW w:w="5267" w:type="dxa"/>
            <w:noWrap/>
            <w:vAlign w:val="top"/>
          </w:tcPr>
          <w:p w14:paraId="0E0D5525" w14:textId="43B8848A" w:rsidR="00CC7D58" w:rsidRPr="00CC7D58" w:rsidRDefault="00CC7D58" w:rsidP="00CC7D58">
            <w:r w:rsidRPr="00CC7D58">
              <w:t>Feeder/multiplex loss</w:t>
            </w:r>
          </w:p>
        </w:tc>
        <w:tc>
          <w:tcPr>
            <w:tcW w:w="2252" w:type="dxa"/>
            <w:noWrap/>
            <w:vAlign w:val="top"/>
          </w:tcPr>
          <w:p w14:paraId="30882EAE" w14:textId="3FC65B6B" w:rsidR="00CC7D58" w:rsidRPr="00CC7D58" w:rsidRDefault="00CC7D58" w:rsidP="00CC7D58">
            <w:r w:rsidRPr="00CC7D58">
              <w:t>0 dB</w:t>
            </w:r>
          </w:p>
        </w:tc>
      </w:tr>
    </w:tbl>
    <w:p w14:paraId="7203AA84" w14:textId="16197B62" w:rsidR="005C6F6F" w:rsidRDefault="00F557B5" w:rsidP="005C6F6F">
      <w:pPr>
        <w:pStyle w:val="Heading3"/>
      </w:pPr>
      <w:bookmarkStart w:id="210" w:name="_Toc108536272"/>
      <w:bookmarkStart w:id="211" w:name="_Toc108537117"/>
      <w:bookmarkStart w:id="212" w:name="_Toc108537697"/>
      <w:bookmarkStart w:id="213" w:name="_Toc108538282"/>
      <w:bookmarkStart w:id="214" w:name="_Toc108539570"/>
      <w:bookmarkStart w:id="215" w:name="_Toc108540149"/>
      <w:bookmarkStart w:id="216" w:name="_Ref108538638"/>
      <w:bookmarkStart w:id="217" w:name="_Toc122084705"/>
      <w:bookmarkEnd w:id="210"/>
      <w:bookmarkEnd w:id="211"/>
      <w:bookmarkEnd w:id="212"/>
      <w:bookmarkEnd w:id="213"/>
      <w:bookmarkEnd w:id="214"/>
      <w:bookmarkEnd w:id="215"/>
      <w:r>
        <w:lastRenderedPageBreak/>
        <w:t>Results</w:t>
      </w:r>
      <w:bookmarkEnd w:id="216"/>
      <w:bookmarkEnd w:id="217"/>
    </w:p>
    <w:p w14:paraId="67DCC857" w14:textId="533AEAD2" w:rsidR="00D65283" w:rsidRDefault="00F557B5" w:rsidP="00D65283">
      <w:r>
        <w:t>Calculations have been done for all four types of radars</w:t>
      </w:r>
      <w:r w:rsidR="00305AA0">
        <w:t xml:space="preserve"> in </w:t>
      </w:r>
      <w:r w:rsidR="009A32BB">
        <w:fldChar w:fldCharType="begin"/>
      </w:r>
      <w:r w:rsidR="009A32BB">
        <w:instrText xml:space="preserve"> REF _Ref80963192 \h </w:instrText>
      </w:r>
      <w:r w:rsidR="009A32BB">
        <w:fldChar w:fldCharType="separate"/>
      </w:r>
      <w:r w:rsidR="003A613C">
        <w:t xml:space="preserve">Table </w:t>
      </w:r>
      <w:r w:rsidR="003A613C">
        <w:rPr>
          <w:noProof/>
        </w:rPr>
        <w:t>15</w:t>
      </w:r>
      <w:r w:rsidR="009A32BB">
        <w:fldChar w:fldCharType="end"/>
      </w:r>
      <w:r>
        <w:t xml:space="preserve"> and </w:t>
      </w:r>
      <w:r w:rsidR="009A32BB">
        <w:t>two</w:t>
      </w:r>
      <w:r>
        <w:t xml:space="preserve"> different FS antenna gains. First contour plots are shown with the minimum separation distance for different azimuth angles for the vehicular radar and </w:t>
      </w:r>
      <w:r w:rsidR="00305AA0">
        <w:t xml:space="preserve">the </w:t>
      </w:r>
      <w:r>
        <w:t xml:space="preserve">FS </w:t>
      </w:r>
      <w:r w:rsidR="00305AA0">
        <w:t>receiver</w:t>
      </w:r>
      <w:r>
        <w:t xml:space="preserve">. </w:t>
      </w:r>
      <w:r w:rsidR="00844802">
        <w:t>T</w:t>
      </w:r>
      <w:r>
        <w:t>he upper limit represents the worst-case scenario. Second, specific scenarios for azimuth angles of 0 are shown for the vehicular radar and FS, respectively.</w:t>
      </w:r>
      <w:r w:rsidR="00D65283">
        <w:t xml:space="preserve"> Third, I/N curves are shown as a function of distance between the vehicular radar and FS receiver for specific scenarios for azimuth misalignment of 0 degrees between both antennas.</w:t>
      </w:r>
    </w:p>
    <w:p w14:paraId="698569F8" w14:textId="77777777" w:rsidR="00720075" w:rsidRDefault="00720075" w:rsidP="00720075">
      <w:pPr>
        <w:pStyle w:val="Heading4"/>
      </w:pPr>
      <w:bookmarkStart w:id="218" w:name="_Toc108540151"/>
      <w:r>
        <w:t>FS Antenna Gain 43 dBi</w:t>
      </w:r>
      <w:bookmarkEnd w:id="218"/>
    </w:p>
    <w:p w14:paraId="3E3F3FDC" w14:textId="77777777" w:rsidR="00720075" w:rsidRPr="00720075" w:rsidRDefault="00720075" w:rsidP="002C2770">
      <w:pPr>
        <w:pStyle w:val="ECCFiguregraphcentered"/>
      </w:pPr>
      <w:r w:rsidRPr="00720075">
        <w:drawing>
          <wp:inline distT="0" distB="0" distL="0" distR="0" wp14:anchorId="427D6E1F" wp14:editId="3AAA76EF">
            <wp:extent cx="5334000" cy="4000500"/>
            <wp:effectExtent l="0" t="0" r="0" b="0"/>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
                    <pic:cNvPicPr/>
                  </pic:nvPicPr>
                  <pic:blipFill>
                    <a:blip r:embed="rId42"/>
                    <a:stretch>
                      <a:fillRect/>
                    </a:stretch>
                  </pic:blipFill>
                  <pic:spPr>
                    <a:xfrm>
                      <a:off x="0" y="0"/>
                      <a:ext cx="5334000" cy="4000500"/>
                    </a:xfrm>
                    <a:prstGeom prst="rect">
                      <a:avLst/>
                    </a:prstGeom>
                  </pic:spPr>
                </pic:pic>
              </a:graphicData>
            </a:graphic>
          </wp:inline>
        </w:drawing>
      </w:r>
    </w:p>
    <w:p w14:paraId="1B81C2ED" w14:textId="44C33870" w:rsidR="00720075" w:rsidRPr="00307085" w:rsidRDefault="00720075" w:rsidP="00307085">
      <w:pPr>
        <w:pStyle w:val="Caption"/>
      </w:pPr>
      <w:r w:rsidRPr="00307085">
        <w:t xml:space="preserve">Figure </w:t>
      </w:r>
      <w:r w:rsidR="000B6D34">
        <w:fldChar w:fldCharType="begin"/>
      </w:r>
      <w:r w:rsidR="000B6D34">
        <w:instrText xml:space="preserve"> SEQ Figure \* ARABIC </w:instrText>
      </w:r>
      <w:r w:rsidR="000B6D34">
        <w:fldChar w:fldCharType="separate"/>
      </w:r>
      <w:r w:rsidR="003A613C">
        <w:rPr>
          <w:noProof/>
        </w:rPr>
        <w:t>31</w:t>
      </w:r>
      <w:r w:rsidR="000B6D34">
        <w:rPr>
          <w:noProof/>
        </w:rPr>
        <w:fldChar w:fldCharType="end"/>
      </w:r>
      <w:r w:rsidRPr="00307085">
        <w:t xml:space="preserve">: </w:t>
      </w:r>
      <w:r w:rsidR="006C2A40">
        <w:t>Long Range</w:t>
      </w:r>
      <w:r w:rsidRPr="00307085">
        <w:t xml:space="preserve"> </w:t>
      </w:r>
      <w:r w:rsidR="00E72C8C">
        <w:t>R</w:t>
      </w:r>
      <w:r w:rsidRPr="00307085">
        <w:t xml:space="preserve">adar </w:t>
      </w:r>
      <w:r w:rsidRPr="00307085">
        <w:rPr>
          <w:rStyle w:val="ECCHLyellow"/>
          <w:szCs w:val="20"/>
          <w:shd w:val="clear" w:color="auto" w:fill="auto"/>
          <w:lang w:val="da-DK"/>
        </w:rPr>
        <w:t>A</w:t>
      </w:r>
    </w:p>
    <w:p w14:paraId="5C1FB611" w14:textId="77777777" w:rsidR="00720075" w:rsidRPr="00720075" w:rsidRDefault="00720075" w:rsidP="002C2770">
      <w:pPr>
        <w:pStyle w:val="ECCFiguregraphcentered"/>
      </w:pPr>
      <w:r w:rsidRPr="00720075">
        <w:lastRenderedPageBreak/>
        <w:drawing>
          <wp:inline distT="0" distB="0" distL="0" distR="0" wp14:anchorId="6B2ACA47" wp14:editId="2C170176">
            <wp:extent cx="5334000" cy="4000500"/>
            <wp:effectExtent l="0" t="0" r="0"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6"/>
                    <pic:cNvPicPr/>
                  </pic:nvPicPr>
                  <pic:blipFill>
                    <a:blip r:embed="rId43"/>
                    <a:stretch>
                      <a:fillRect/>
                    </a:stretch>
                  </pic:blipFill>
                  <pic:spPr>
                    <a:xfrm>
                      <a:off x="0" y="0"/>
                      <a:ext cx="5334000" cy="4000500"/>
                    </a:xfrm>
                    <a:prstGeom prst="rect">
                      <a:avLst/>
                    </a:prstGeom>
                  </pic:spPr>
                </pic:pic>
              </a:graphicData>
            </a:graphic>
          </wp:inline>
        </w:drawing>
      </w:r>
    </w:p>
    <w:p w14:paraId="47989E51" w14:textId="01B9907F" w:rsidR="00720075" w:rsidRPr="00307085" w:rsidRDefault="00720075" w:rsidP="00307085">
      <w:pPr>
        <w:pStyle w:val="Caption"/>
      </w:pPr>
      <w:bookmarkStart w:id="219" w:name="_Ref120626963"/>
      <w:r w:rsidRPr="00307085">
        <w:t xml:space="preserve">Figure </w:t>
      </w:r>
      <w:r w:rsidR="000B6D34">
        <w:fldChar w:fldCharType="begin"/>
      </w:r>
      <w:r w:rsidR="000B6D34">
        <w:instrText xml:space="preserve"> SEQ Figure \* ARABIC </w:instrText>
      </w:r>
      <w:r w:rsidR="000B6D34">
        <w:fldChar w:fldCharType="separate"/>
      </w:r>
      <w:r w:rsidR="003A613C">
        <w:rPr>
          <w:noProof/>
        </w:rPr>
        <w:t>32</w:t>
      </w:r>
      <w:r w:rsidR="000B6D34">
        <w:rPr>
          <w:noProof/>
        </w:rPr>
        <w:fldChar w:fldCharType="end"/>
      </w:r>
      <w:bookmarkEnd w:id="219"/>
      <w:r w:rsidRPr="00307085">
        <w:t xml:space="preserve">: </w:t>
      </w:r>
      <w:r w:rsidR="00446E2F">
        <w:t>Mid Range</w:t>
      </w:r>
      <w:r w:rsidRPr="00307085">
        <w:t xml:space="preserve"> </w:t>
      </w:r>
      <w:r w:rsidR="00E72C8C">
        <w:t>R</w:t>
      </w:r>
      <w:r w:rsidRPr="00307085">
        <w:t xml:space="preserve">adar </w:t>
      </w:r>
      <w:r w:rsidRPr="00307085">
        <w:rPr>
          <w:rStyle w:val="ECCHLyellow"/>
          <w:szCs w:val="20"/>
          <w:shd w:val="clear" w:color="auto" w:fill="auto"/>
          <w:lang w:val="da-DK"/>
        </w:rPr>
        <w:t>B</w:t>
      </w:r>
    </w:p>
    <w:p w14:paraId="44FE51BB" w14:textId="77777777" w:rsidR="00720075" w:rsidRPr="00720075" w:rsidRDefault="00720075" w:rsidP="002C2770">
      <w:pPr>
        <w:pStyle w:val="ECCFiguregraphcentered"/>
      </w:pPr>
      <w:r w:rsidRPr="00720075">
        <w:drawing>
          <wp:inline distT="0" distB="0" distL="0" distR="0" wp14:anchorId="63CD5ACD" wp14:editId="58216368">
            <wp:extent cx="5334000" cy="4000500"/>
            <wp:effectExtent l="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7"/>
                    <pic:cNvPicPr/>
                  </pic:nvPicPr>
                  <pic:blipFill>
                    <a:blip r:embed="rId44"/>
                    <a:stretch>
                      <a:fillRect/>
                    </a:stretch>
                  </pic:blipFill>
                  <pic:spPr>
                    <a:xfrm>
                      <a:off x="0" y="0"/>
                      <a:ext cx="5334000" cy="4000500"/>
                    </a:xfrm>
                    <a:prstGeom prst="rect">
                      <a:avLst/>
                    </a:prstGeom>
                  </pic:spPr>
                </pic:pic>
              </a:graphicData>
            </a:graphic>
          </wp:inline>
        </w:drawing>
      </w:r>
    </w:p>
    <w:p w14:paraId="6B9257A3" w14:textId="46E91B46" w:rsidR="00720075" w:rsidRPr="00307085" w:rsidRDefault="00720075" w:rsidP="00307085">
      <w:pPr>
        <w:pStyle w:val="Caption"/>
      </w:pPr>
      <w:r w:rsidRPr="00307085">
        <w:t xml:space="preserve">Figure </w:t>
      </w:r>
      <w:r w:rsidR="000B6D34">
        <w:fldChar w:fldCharType="begin"/>
      </w:r>
      <w:r w:rsidR="000B6D34">
        <w:instrText xml:space="preserve"> SEQ Figure \* ARABIC </w:instrText>
      </w:r>
      <w:r w:rsidR="000B6D34">
        <w:fldChar w:fldCharType="separate"/>
      </w:r>
      <w:r w:rsidR="003A613C">
        <w:rPr>
          <w:noProof/>
        </w:rPr>
        <w:t>33</w:t>
      </w:r>
      <w:r w:rsidR="000B6D34">
        <w:rPr>
          <w:noProof/>
        </w:rPr>
        <w:fldChar w:fldCharType="end"/>
      </w:r>
      <w:r w:rsidRPr="00307085">
        <w:t xml:space="preserve">: </w:t>
      </w:r>
      <w:r w:rsidR="006C2A40">
        <w:t>Short Range</w:t>
      </w:r>
      <w:r w:rsidRPr="00307085">
        <w:t xml:space="preserve"> </w:t>
      </w:r>
      <w:r w:rsidR="00E72C8C">
        <w:t>R</w:t>
      </w:r>
      <w:r w:rsidRPr="00307085">
        <w:t xml:space="preserve">adar </w:t>
      </w:r>
      <w:r w:rsidRPr="00307085">
        <w:rPr>
          <w:rStyle w:val="ECCHLyellow"/>
          <w:szCs w:val="20"/>
          <w:shd w:val="clear" w:color="auto" w:fill="auto"/>
          <w:lang w:val="da-DK"/>
        </w:rPr>
        <w:t>C</w:t>
      </w:r>
    </w:p>
    <w:p w14:paraId="6838E6D9" w14:textId="77777777" w:rsidR="00720075" w:rsidRPr="00720075" w:rsidRDefault="00720075" w:rsidP="002C2770">
      <w:pPr>
        <w:pStyle w:val="ECCFiguregraphcentered"/>
      </w:pPr>
      <w:r w:rsidRPr="00720075">
        <w:lastRenderedPageBreak/>
        <w:drawing>
          <wp:inline distT="0" distB="0" distL="0" distR="0" wp14:anchorId="13EF6D11" wp14:editId="6337E84F">
            <wp:extent cx="5334000" cy="4000500"/>
            <wp:effectExtent l="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8"/>
                    <pic:cNvPicPr/>
                  </pic:nvPicPr>
                  <pic:blipFill>
                    <a:blip r:embed="rId45"/>
                    <a:stretch>
                      <a:fillRect/>
                    </a:stretch>
                  </pic:blipFill>
                  <pic:spPr>
                    <a:xfrm>
                      <a:off x="0" y="0"/>
                      <a:ext cx="5334000" cy="4000500"/>
                    </a:xfrm>
                    <a:prstGeom prst="rect">
                      <a:avLst/>
                    </a:prstGeom>
                  </pic:spPr>
                </pic:pic>
              </a:graphicData>
            </a:graphic>
          </wp:inline>
        </w:drawing>
      </w:r>
    </w:p>
    <w:p w14:paraId="69FCFC8E" w14:textId="67A038F0" w:rsidR="00720075" w:rsidRPr="00307085" w:rsidRDefault="00720075" w:rsidP="00307085">
      <w:pPr>
        <w:pStyle w:val="Caption"/>
        <w:rPr>
          <w:rStyle w:val="ECCHLyellow"/>
          <w:szCs w:val="20"/>
          <w:shd w:val="clear" w:color="auto" w:fill="auto"/>
          <w:lang w:val="da-DK"/>
        </w:rPr>
      </w:pPr>
      <w:r w:rsidRPr="00307085">
        <w:t xml:space="preserve">Figure </w:t>
      </w:r>
      <w:r w:rsidR="000B6D34">
        <w:fldChar w:fldCharType="begin"/>
      </w:r>
      <w:r w:rsidR="000B6D34">
        <w:instrText xml:space="preserve"> SEQ Figure \* ARABIC </w:instrText>
      </w:r>
      <w:r w:rsidR="000B6D34">
        <w:fldChar w:fldCharType="separate"/>
      </w:r>
      <w:r w:rsidR="003A613C">
        <w:rPr>
          <w:noProof/>
        </w:rPr>
        <w:t>34</w:t>
      </w:r>
      <w:r w:rsidR="000B6D34">
        <w:rPr>
          <w:noProof/>
        </w:rPr>
        <w:fldChar w:fldCharType="end"/>
      </w:r>
      <w:r w:rsidRPr="00307085">
        <w:t xml:space="preserve">: </w:t>
      </w:r>
      <w:r w:rsidR="006C2A40">
        <w:t>Ultra Short Range Radar</w:t>
      </w:r>
      <w:r w:rsidRPr="00307085">
        <w:t xml:space="preserve"> </w:t>
      </w:r>
      <w:r w:rsidRPr="00307085">
        <w:rPr>
          <w:rStyle w:val="ECCHLyellow"/>
          <w:szCs w:val="20"/>
          <w:shd w:val="clear" w:color="auto" w:fill="auto"/>
          <w:lang w:val="da-DK"/>
        </w:rPr>
        <w:t>D</w:t>
      </w:r>
    </w:p>
    <w:p w14:paraId="0AC90CBF" w14:textId="77777777" w:rsidR="00720075" w:rsidRPr="00720075" w:rsidRDefault="00720075" w:rsidP="002C2770">
      <w:pPr>
        <w:pStyle w:val="ECCFiguregraphcentered"/>
      </w:pPr>
      <w:r w:rsidRPr="00720075">
        <w:drawing>
          <wp:inline distT="0" distB="0" distL="0" distR="0" wp14:anchorId="72D8154F" wp14:editId="66B66624">
            <wp:extent cx="5333999" cy="3996866"/>
            <wp:effectExtent l="0" t="0" r="635" b="381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9"/>
                    <pic:cNvPicPr/>
                  </pic:nvPicPr>
                  <pic:blipFill>
                    <a:blip r:embed="rId46"/>
                    <a:stretch>
                      <a:fillRect/>
                    </a:stretch>
                  </pic:blipFill>
                  <pic:spPr>
                    <a:xfrm>
                      <a:off x="0" y="0"/>
                      <a:ext cx="5333999" cy="3996866"/>
                    </a:xfrm>
                    <a:prstGeom prst="rect">
                      <a:avLst/>
                    </a:prstGeom>
                  </pic:spPr>
                </pic:pic>
              </a:graphicData>
            </a:graphic>
          </wp:inline>
        </w:drawing>
      </w:r>
    </w:p>
    <w:p w14:paraId="5DFAA5F2" w14:textId="6281B405" w:rsidR="00720075" w:rsidRPr="00307085" w:rsidRDefault="00720075" w:rsidP="00307085">
      <w:pPr>
        <w:pStyle w:val="Caption"/>
      </w:pPr>
      <w:r w:rsidRPr="00307085">
        <w:t xml:space="preserve">Figure </w:t>
      </w:r>
      <w:r w:rsidR="000B6D34">
        <w:fldChar w:fldCharType="begin"/>
      </w:r>
      <w:r w:rsidR="000B6D34">
        <w:instrText xml:space="preserve"> SEQ Figure \* ARABIC </w:instrText>
      </w:r>
      <w:r w:rsidR="000B6D34">
        <w:fldChar w:fldCharType="separate"/>
      </w:r>
      <w:r w:rsidR="003A613C">
        <w:rPr>
          <w:noProof/>
        </w:rPr>
        <w:t>35</w:t>
      </w:r>
      <w:r w:rsidR="000B6D34">
        <w:rPr>
          <w:noProof/>
        </w:rPr>
        <w:fldChar w:fldCharType="end"/>
      </w:r>
      <w:r w:rsidRPr="00307085">
        <w:t>: Car radar azimuth β=0 degrees</w:t>
      </w:r>
    </w:p>
    <w:p w14:paraId="785D05EF" w14:textId="77777777" w:rsidR="00720075" w:rsidRPr="00720075" w:rsidRDefault="00720075" w:rsidP="002C2770">
      <w:pPr>
        <w:pStyle w:val="ECCFiguregraphcentered"/>
      </w:pPr>
      <w:r w:rsidRPr="00720075">
        <w:lastRenderedPageBreak/>
        <w:drawing>
          <wp:inline distT="0" distB="0" distL="0" distR="0" wp14:anchorId="5BB59EFC" wp14:editId="2C2AA21D">
            <wp:extent cx="4572294" cy="3426106"/>
            <wp:effectExtent l="0" t="0" r="0" b="3175"/>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1"/>
                    <pic:cNvPicPr/>
                  </pic:nvPicPr>
                  <pic:blipFill>
                    <a:blip r:embed="rId47"/>
                    <a:stretch>
                      <a:fillRect/>
                    </a:stretch>
                  </pic:blipFill>
                  <pic:spPr>
                    <a:xfrm>
                      <a:off x="0" y="0"/>
                      <a:ext cx="4576002" cy="3428884"/>
                    </a:xfrm>
                    <a:prstGeom prst="rect">
                      <a:avLst/>
                    </a:prstGeom>
                  </pic:spPr>
                </pic:pic>
              </a:graphicData>
            </a:graphic>
          </wp:inline>
        </w:drawing>
      </w:r>
    </w:p>
    <w:p w14:paraId="23B99EF5" w14:textId="08B53159" w:rsidR="00720075" w:rsidRPr="00720075" w:rsidRDefault="00720075" w:rsidP="00720075">
      <w:pPr>
        <w:pStyle w:val="Caption"/>
      </w:pPr>
      <w:r w:rsidRPr="00720075">
        <w:t xml:space="preserve">Figure </w:t>
      </w:r>
      <w:fldSimple w:instr=" SEQ Figure \* ARABIC ">
        <w:r w:rsidR="003A613C">
          <w:rPr>
            <w:noProof/>
          </w:rPr>
          <w:t>36</w:t>
        </w:r>
      </w:fldSimple>
      <w:r w:rsidRPr="00720075">
        <w:t xml:space="preserve">: FS azimuth </w:t>
      </w:r>
      <m:oMath>
        <m:r>
          <m:rPr>
            <m:sty m:val="bi"/>
          </m:rPr>
          <w:rPr>
            <w:rFonts w:ascii="Cambria Math" w:hAnsi="Cambria Math"/>
          </w:rPr>
          <m:t>α=0</m:t>
        </m:r>
      </m:oMath>
      <w:r w:rsidRPr="00720075">
        <w:t xml:space="preserve"> degrees</w:t>
      </w:r>
    </w:p>
    <w:p w14:paraId="447BD934" w14:textId="77777777" w:rsidR="00720075" w:rsidRPr="00720075" w:rsidRDefault="00720075" w:rsidP="002C2770">
      <w:pPr>
        <w:pStyle w:val="ECCFiguregraphcentered"/>
      </w:pPr>
      <w:r w:rsidRPr="00720075">
        <w:drawing>
          <wp:inline distT="0" distB="0" distL="0" distR="0" wp14:anchorId="0E5064A1" wp14:editId="5126448F">
            <wp:extent cx="5530006" cy="4143737"/>
            <wp:effectExtent l="0" t="0" r="0" b="952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pic:cNvPicPr/>
                  </pic:nvPicPr>
                  <pic:blipFill>
                    <a:blip r:embed="rId48"/>
                    <a:stretch>
                      <a:fillRect/>
                    </a:stretch>
                  </pic:blipFill>
                  <pic:spPr>
                    <a:xfrm>
                      <a:off x="0" y="0"/>
                      <a:ext cx="5534907" cy="4147409"/>
                    </a:xfrm>
                    <a:prstGeom prst="rect">
                      <a:avLst/>
                    </a:prstGeom>
                  </pic:spPr>
                </pic:pic>
              </a:graphicData>
            </a:graphic>
          </wp:inline>
        </w:drawing>
      </w:r>
    </w:p>
    <w:p w14:paraId="5FD67646" w14:textId="77777777" w:rsidR="00C45BA4" w:rsidRDefault="00720075" w:rsidP="00720075">
      <w:pPr>
        <w:pStyle w:val="Caption"/>
      </w:pPr>
      <w:r w:rsidRPr="00720075">
        <w:t xml:space="preserve">Figure </w:t>
      </w:r>
      <w:fldSimple w:instr=" SEQ Figure \* ARABIC ">
        <w:r w:rsidR="003A613C">
          <w:rPr>
            <w:noProof/>
          </w:rPr>
          <w:t>37</w:t>
        </w:r>
      </w:fldSimple>
      <w:r w:rsidRPr="00720075">
        <w:t xml:space="preserve">: Interference as function of distance for </w:t>
      </w:r>
      <w:r w:rsidR="00307085">
        <w:t>0</w:t>
      </w:r>
      <w:r w:rsidRPr="00720075">
        <w:t xml:space="preserve"> degree misalignment in azimuth </w:t>
      </w:r>
    </w:p>
    <w:p w14:paraId="5E4889B0" w14:textId="45F19463" w:rsidR="00720075" w:rsidRPr="00720075" w:rsidRDefault="00720075" w:rsidP="00720075">
      <w:pPr>
        <w:pStyle w:val="Caption"/>
      </w:pPr>
      <w:r w:rsidRPr="00720075">
        <w:t>(43 dBi FS antenna)</w:t>
      </w:r>
    </w:p>
    <w:p w14:paraId="1FD71110" w14:textId="7A2A51EE" w:rsidR="00720075" w:rsidRPr="00307085" w:rsidRDefault="00720075" w:rsidP="00307085">
      <w:r w:rsidRPr="00307085">
        <w:lastRenderedPageBreak/>
        <w:t xml:space="preserve">As can be seen in the figures above, all radars have the same maximum required separation distance, i.e. 2.12 km, to fulfil the protection criterion due to same emission level. However, due to the different antenna pattern of the radar, the required separation distance changes differently depending on the relative orientation in azimuth between the FS receiver and the vehicle radar. </w:t>
      </w:r>
      <w:r w:rsidR="006C2A40">
        <w:t>Long Range</w:t>
      </w:r>
      <w:r w:rsidRPr="00307085">
        <w:t xml:space="preserve"> radars have a faster decay on the antenna gain, which results in narrower spot where interference is possible. </w:t>
      </w:r>
      <w:r w:rsidR="006C2A40">
        <w:t>Long Range</w:t>
      </w:r>
      <w:r w:rsidRPr="00307085">
        <w:t xml:space="preserve"> radars have also a faster day in elevation compared to the other radar types, therefore the interference is lower when comparing the same azimuth orientation, c.f.</w:t>
      </w:r>
      <w:r w:rsidR="00890A00">
        <w:t xml:space="preserve"> </w:t>
      </w:r>
      <w:r w:rsidR="00890A00">
        <w:fldChar w:fldCharType="begin"/>
      </w:r>
      <w:r w:rsidR="00890A00">
        <w:instrText xml:space="preserve"> REF _Ref120626963 \h </w:instrText>
      </w:r>
      <w:r w:rsidR="00890A00">
        <w:fldChar w:fldCharType="separate"/>
      </w:r>
      <w:r w:rsidR="00890A00" w:rsidRPr="00307085">
        <w:t xml:space="preserve">Figure </w:t>
      </w:r>
      <w:r w:rsidR="00890A00">
        <w:rPr>
          <w:noProof/>
        </w:rPr>
        <w:t>32</w:t>
      </w:r>
      <w:r w:rsidR="00890A00">
        <w:fldChar w:fldCharType="end"/>
      </w:r>
      <w:r w:rsidRPr="00307085">
        <w:t xml:space="preserve">. </w:t>
      </w:r>
      <w:proofErr w:type="spellStart"/>
      <w:r w:rsidR="00446E2F">
        <w:t>Mid Range</w:t>
      </w:r>
      <w:proofErr w:type="spellEnd"/>
      <w:r w:rsidRPr="00307085">
        <w:t xml:space="preserve"> radars have the same results as short</w:t>
      </w:r>
      <w:r w:rsidR="002C2C8D">
        <w:t>-</w:t>
      </w:r>
      <w:r w:rsidRPr="00307085">
        <w:t xml:space="preserve">range radars since they share the same antenna pattern. Whereas </w:t>
      </w:r>
      <w:r w:rsidR="006C2A40">
        <w:t>Ultra Short Range Radar</w:t>
      </w:r>
      <w:r w:rsidRPr="00307085">
        <w:t xml:space="preserve">s having the broadest gain in azimuth, have also the broadest range for interference, c.f. </w:t>
      </w:r>
      <w:r w:rsidR="0030671D">
        <w:fldChar w:fldCharType="begin"/>
      </w:r>
      <w:r w:rsidR="0030671D">
        <w:instrText xml:space="preserve"> REF _Ref120626989 \h </w:instrText>
      </w:r>
      <w:r w:rsidR="0030671D">
        <w:fldChar w:fldCharType="separate"/>
      </w:r>
      <w:r w:rsidR="0030671D" w:rsidRPr="008D5434">
        <w:t xml:space="preserve">Figure </w:t>
      </w:r>
      <w:r w:rsidR="0030671D">
        <w:rPr>
          <w:noProof/>
        </w:rPr>
        <w:t>30</w:t>
      </w:r>
      <w:r w:rsidR="0030671D">
        <w:fldChar w:fldCharType="end"/>
      </w:r>
      <w:r w:rsidRPr="00307085">
        <w:t xml:space="preserve">. </w:t>
      </w:r>
    </w:p>
    <w:p w14:paraId="18B64A69" w14:textId="643F4005" w:rsidR="00720075" w:rsidRPr="00307085" w:rsidRDefault="000D1586" w:rsidP="00307085">
      <w:r>
        <w:fldChar w:fldCharType="begin"/>
      </w:r>
      <w:r>
        <w:instrText xml:space="preserve"> REF _Ref120626963 \h </w:instrText>
      </w:r>
      <w:r>
        <w:fldChar w:fldCharType="separate"/>
      </w:r>
      <w:r w:rsidRPr="00307085">
        <w:t xml:space="preserve">Figure </w:t>
      </w:r>
      <w:r>
        <w:rPr>
          <w:noProof/>
        </w:rPr>
        <w:t>32</w:t>
      </w:r>
      <w:r>
        <w:fldChar w:fldCharType="end"/>
      </w:r>
      <w:r w:rsidR="00720075" w:rsidRPr="00307085">
        <w:t xml:space="preserve"> shows the interference to noise ratio for the worst-case scenario when the FS receiver and vehicle are aligned in azimuth. The highest I/N value is -17 dB</w:t>
      </w:r>
      <w:r w:rsidR="00740674">
        <w:t>,</w:t>
      </w:r>
      <w:r w:rsidR="00720075" w:rsidRPr="00307085">
        <w:t xml:space="preserve"> reached around 1 km, and the criterion of I/N&lt;-20 dB is fulfilled before 0.65 km and after 2.12 km. </w:t>
      </w:r>
    </w:p>
    <w:p w14:paraId="632D1EF6" w14:textId="77777777" w:rsidR="00720075" w:rsidRPr="00DB611B" w:rsidRDefault="00720075" w:rsidP="00720075">
      <w:pPr>
        <w:pStyle w:val="Heading4"/>
      </w:pPr>
      <w:bookmarkStart w:id="220" w:name="_Toc108540152"/>
      <w:r>
        <w:t>FS Antenna Gain 50 dBi</w:t>
      </w:r>
      <w:bookmarkEnd w:id="220"/>
    </w:p>
    <w:p w14:paraId="5509A632" w14:textId="77777777" w:rsidR="00720075" w:rsidRPr="00720075" w:rsidRDefault="00720075" w:rsidP="002C2770">
      <w:pPr>
        <w:pStyle w:val="ECCFiguregraphcentered"/>
      </w:pPr>
      <w:r w:rsidRPr="00720075">
        <w:drawing>
          <wp:inline distT="0" distB="0" distL="0" distR="0" wp14:anchorId="23FEE793" wp14:editId="0506B3D2">
            <wp:extent cx="5334000" cy="4000500"/>
            <wp:effectExtent l="0" t="0" r="0" b="0"/>
            <wp:docPr id="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3"/>
                    <pic:cNvPicPr/>
                  </pic:nvPicPr>
                  <pic:blipFill>
                    <a:blip r:embed="rId49"/>
                    <a:stretch>
                      <a:fillRect/>
                    </a:stretch>
                  </pic:blipFill>
                  <pic:spPr>
                    <a:xfrm>
                      <a:off x="0" y="0"/>
                      <a:ext cx="5334000" cy="4000500"/>
                    </a:xfrm>
                    <a:prstGeom prst="rect">
                      <a:avLst/>
                    </a:prstGeom>
                  </pic:spPr>
                </pic:pic>
              </a:graphicData>
            </a:graphic>
          </wp:inline>
        </w:drawing>
      </w:r>
    </w:p>
    <w:p w14:paraId="6E39BC67" w14:textId="46B8CE8B" w:rsidR="00720075" w:rsidRPr="00307085" w:rsidRDefault="00720075" w:rsidP="00307085">
      <w:pPr>
        <w:pStyle w:val="Caption"/>
      </w:pPr>
      <w:r w:rsidRPr="00307085">
        <w:t xml:space="preserve">Figure </w:t>
      </w:r>
      <w:r w:rsidR="000B6D34">
        <w:fldChar w:fldCharType="begin"/>
      </w:r>
      <w:r w:rsidR="000B6D34">
        <w:instrText xml:space="preserve"> SEQ Figure \* ARABIC </w:instrText>
      </w:r>
      <w:r w:rsidR="000B6D34">
        <w:fldChar w:fldCharType="separate"/>
      </w:r>
      <w:r w:rsidR="003A613C">
        <w:rPr>
          <w:noProof/>
        </w:rPr>
        <w:t>38</w:t>
      </w:r>
      <w:r w:rsidR="000B6D34">
        <w:rPr>
          <w:noProof/>
        </w:rPr>
        <w:fldChar w:fldCharType="end"/>
      </w:r>
      <w:r w:rsidRPr="00307085">
        <w:t xml:space="preserve">: </w:t>
      </w:r>
      <w:r w:rsidR="006C2A40">
        <w:t>Long Range</w:t>
      </w:r>
      <w:r w:rsidRPr="00307085">
        <w:t xml:space="preserve"> </w:t>
      </w:r>
      <w:r w:rsidR="006D1103">
        <w:t>R</w:t>
      </w:r>
      <w:r w:rsidRPr="00307085">
        <w:t xml:space="preserve">adar </w:t>
      </w:r>
      <w:r w:rsidRPr="00307085">
        <w:rPr>
          <w:rStyle w:val="ECCHLyellow"/>
          <w:szCs w:val="20"/>
          <w:shd w:val="clear" w:color="auto" w:fill="auto"/>
          <w:lang w:val="da-DK"/>
        </w:rPr>
        <w:t>A</w:t>
      </w:r>
    </w:p>
    <w:p w14:paraId="37FDBF5E" w14:textId="77777777" w:rsidR="00720075" w:rsidRPr="00720075" w:rsidRDefault="00720075" w:rsidP="002C2770">
      <w:pPr>
        <w:pStyle w:val="ECCFiguregraphcentered"/>
      </w:pPr>
      <w:r w:rsidRPr="00720075">
        <w:lastRenderedPageBreak/>
        <w:drawing>
          <wp:inline distT="0" distB="0" distL="0" distR="0" wp14:anchorId="6D2D225A" wp14:editId="778BD732">
            <wp:extent cx="5334000" cy="4000500"/>
            <wp:effectExtent l="0" t="0" r="0" b="0"/>
            <wp:docPr id="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4"/>
                    <pic:cNvPicPr/>
                  </pic:nvPicPr>
                  <pic:blipFill>
                    <a:blip r:embed="rId50"/>
                    <a:stretch>
                      <a:fillRect/>
                    </a:stretch>
                  </pic:blipFill>
                  <pic:spPr>
                    <a:xfrm>
                      <a:off x="0" y="0"/>
                      <a:ext cx="5334000" cy="4000500"/>
                    </a:xfrm>
                    <a:prstGeom prst="rect">
                      <a:avLst/>
                    </a:prstGeom>
                  </pic:spPr>
                </pic:pic>
              </a:graphicData>
            </a:graphic>
          </wp:inline>
        </w:drawing>
      </w:r>
    </w:p>
    <w:p w14:paraId="1CA34E0B" w14:textId="636D8C6F" w:rsidR="00720075" w:rsidRPr="00307085" w:rsidRDefault="00720075" w:rsidP="00307085">
      <w:pPr>
        <w:pStyle w:val="Caption"/>
      </w:pPr>
      <w:r w:rsidRPr="00307085">
        <w:t xml:space="preserve">Figure </w:t>
      </w:r>
      <w:fldSimple w:instr=" SEQ Figure \* ARABIC ">
        <w:r w:rsidR="003A613C">
          <w:rPr>
            <w:noProof/>
          </w:rPr>
          <w:t>39</w:t>
        </w:r>
      </w:fldSimple>
      <w:r w:rsidRPr="00307085">
        <w:t xml:space="preserve">: </w:t>
      </w:r>
      <w:r w:rsidR="00446E2F">
        <w:t>Mid Range</w:t>
      </w:r>
      <w:r w:rsidRPr="00307085">
        <w:t xml:space="preserve"> </w:t>
      </w:r>
      <w:r w:rsidR="006D1103">
        <w:t>R</w:t>
      </w:r>
      <w:r w:rsidRPr="00307085">
        <w:t xml:space="preserve">adar </w:t>
      </w:r>
      <w:r w:rsidRPr="00307085">
        <w:rPr>
          <w:rStyle w:val="ECCHLyellow"/>
          <w:szCs w:val="20"/>
          <w:shd w:val="clear" w:color="auto" w:fill="auto"/>
          <w:lang w:val="da-DK"/>
        </w:rPr>
        <w:t>B</w:t>
      </w:r>
    </w:p>
    <w:p w14:paraId="3FF5CE1E" w14:textId="77777777" w:rsidR="00720075" w:rsidRPr="00720075" w:rsidRDefault="00720075" w:rsidP="002C2770">
      <w:pPr>
        <w:pStyle w:val="ECCFiguregraphcentered"/>
      </w:pPr>
      <w:r w:rsidRPr="00720075">
        <w:drawing>
          <wp:inline distT="0" distB="0" distL="0" distR="0" wp14:anchorId="4ACB86C9" wp14:editId="7CFE9CF7">
            <wp:extent cx="5334000" cy="4000500"/>
            <wp:effectExtent l="0" t="0" r="0" b="0"/>
            <wp:docPr id="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5"/>
                    <pic:cNvPicPr/>
                  </pic:nvPicPr>
                  <pic:blipFill>
                    <a:blip r:embed="rId51"/>
                    <a:stretch>
                      <a:fillRect/>
                    </a:stretch>
                  </pic:blipFill>
                  <pic:spPr>
                    <a:xfrm>
                      <a:off x="0" y="0"/>
                      <a:ext cx="5334000" cy="4000500"/>
                    </a:xfrm>
                    <a:prstGeom prst="rect">
                      <a:avLst/>
                    </a:prstGeom>
                  </pic:spPr>
                </pic:pic>
              </a:graphicData>
            </a:graphic>
          </wp:inline>
        </w:drawing>
      </w:r>
    </w:p>
    <w:p w14:paraId="53F131BC" w14:textId="39347BBF" w:rsidR="00720075" w:rsidRPr="00307085" w:rsidRDefault="00720075" w:rsidP="00307085">
      <w:pPr>
        <w:pStyle w:val="Caption"/>
      </w:pPr>
      <w:r w:rsidRPr="00307085">
        <w:t xml:space="preserve">Figure </w:t>
      </w:r>
      <w:fldSimple w:instr=" SEQ Figure \* ARABIC ">
        <w:r w:rsidR="003A613C">
          <w:rPr>
            <w:noProof/>
          </w:rPr>
          <w:t>40</w:t>
        </w:r>
      </w:fldSimple>
      <w:r w:rsidRPr="00307085">
        <w:t xml:space="preserve">: </w:t>
      </w:r>
      <w:r w:rsidR="006C2A40">
        <w:t>Short Range</w:t>
      </w:r>
      <w:r w:rsidRPr="00307085">
        <w:t xml:space="preserve"> </w:t>
      </w:r>
      <w:r w:rsidR="006D1103">
        <w:t>R</w:t>
      </w:r>
      <w:r w:rsidRPr="00307085">
        <w:t xml:space="preserve">adar </w:t>
      </w:r>
      <w:r w:rsidRPr="00307085">
        <w:rPr>
          <w:rStyle w:val="ECCHLyellow"/>
          <w:szCs w:val="20"/>
          <w:shd w:val="clear" w:color="auto" w:fill="auto"/>
          <w:lang w:val="da-DK"/>
        </w:rPr>
        <w:t>C</w:t>
      </w:r>
    </w:p>
    <w:p w14:paraId="670DD528" w14:textId="77777777" w:rsidR="00720075" w:rsidRPr="00720075" w:rsidRDefault="00720075" w:rsidP="002C2770">
      <w:pPr>
        <w:pStyle w:val="ECCFiguregraphcentered"/>
      </w:pPr>
      <w:r w:rsidRPr="00720075">
        <w:lastRenderedPageBreak/>
        <w:drawing>
          <wp:inline distT="0" distB="0" distL="0" distR="0" wp14:anchorId="4ED8A8AA" wp14:editId="68CB6230">
            <wp:extent cx="5334000" cy="4000500"/>
            <wp:effectExtent l="0" t="0" r="0" b="0"/>
            <wp:docPr id="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6"/>
                    <pic:cNvPicPr/>
                  </pic:nvPicPr>
                  <pic:blipFill>
                    <a:blip r:embed="rId52"/>
                    <a:stretch>
                      <a:fillRect/>
                    </a:stretch>
                  </pic:blipFill>
                  <pic:spPr>
                    <a:xfrm>
                      <a:off x="0" y="0"/>
                      <a:ext cx="5334000" cy="4000500"/>
                    </a:xfrm>
                    <a:prstGeom prst="rect">
                      <a:avLst/>
                    </a:prstGeom>
                  </pic:spPr>
                </pic:pic>
              </a:graphicData>
            </a:graphic>
          </wp:inline>
        </w:drawing>
      </w:r>
    </w:p>
    <w:p w14:paraId="18B753E6" w14:textId="31130F62" w:rsidR="00720075" w:rsidRPr="00307085" w:rsidRDefault="00720075" w:rsidP="00307085">
      <w:pPr>
        <w:pStyle w:val="Caption"/>
      </w:pPr>
      <w:bookmarkStart w:id="221" w:name="_Ref122083967"/>
      <w:r w:rsidRPr="00307085">
        <w:t xml:space="preserve">Figure </w:t>
      </w:r>
      <w:r w:rsidR="000B6D34">
        <w:fldChar w:fldCharType="begin"/>
      </w:r>
      <w:r w:rsidR="000B6D34">
        <w:instrText xml:space="preserve"> SEQ Figure \* ARABIC </w:instrText>
      </w:r>
      <w:r w:rsidR="000B6D34">
        <w:fldChar w:fldCharType="separate"/>
      </w:r>
      <w:r w:rsidR="003A613C">
        <w:rPr>
          <w:noProof/>
        </w:rPr>
        <w:t>41</w:t>
      </w:r>
      <w:r w:rsidR="000B6D34">
        <w:rPr>
          <w:noProof/>
        </w:rPr>
        <w:fldChar w:fldCharType="end"/>
      </w:r>
      <w:bookmarkEnd w:id="221"/>
      <w:r w:rsidRPr="00307085">
        <w:t xml:space="preserve">: </w:t>
      </w:r>
      <w:r w:rsidR="006C2A40">
        <w:t>Ultra Short Range Radar</w:t>
      </w:r>
      <w:r w:rsidRPr="00307085">
        <w:t xml:space="preserve"> </w:t>
      </w:r>
      <w:r w:rsidRPr="00307085">
        <w:rPr>
          <w:rStyle w:val="ECCHLyellow"/>
          <w:szCs w:val="20"/>
          <w:shd w:val="clear" w:color="auto" w:fill="auto"/>
          <w:lang w:val="da-DK"/>
        </w:rPr>
        <w:t>D</w:t>
      </w:r>
    </w:p>
    <w:p w14:paraId="4C1A5567" w14:textId="77777777" w:rsidR="00720075" w:rsidRPr="00720075" w:rsidRDefault="00720075" w:rsidP="002C2770">
      <w:pPr>
        <w:pStyle w:val="ECCFiguregraphcentered"/>
      </w:pPr>
      <w:r w:rsidRPr="00720075">
        <w:drawing>
          <wp:inline distT="0" distB="0" distL="0" distR="0" wp14:anchorId="5D82C2DF" wp14:editId="6EF32B3C">
            <wp:extent cx="4927575" cy="3692324"/>
            <wp:effectExtent l="0" t="0" r="6985" b="3810"/>
            <wp:docPr id="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7"/>
                    <pic:cNvPicPr/>
                  </pic:nvPicPr>
                  <pic:blipFill>
                    <a:blip r:embed="rId53"/>
                    <a:stretch>
                      <a:fillRect/>
                    </a:stretch>
                  </pic:blipFill>
                  <pic:spPr>
                    <a:xfrm>
                      <a:off x="0" y="0"/>
                      <a:ext cx="4935573" cy="3698317"/>
                    </a:xfrm>
                    <a:prstGeom prst="rect">
                      <a:avLst/>
                    </a:prstGeom>
                  </pic:spPr>
                </pic:pic>
              </a:graphicData>
            </a:graphic>
          </wp:inline>
        </w:drawing>
      </w:r>
    </w:p>
    <w:p w14:paraId="294B28C3" w14:textId="0776B380" w:rsidR="00720075" w:rsidRPr="00307085" w:rsidRDefault="00720075" w:rsidP="00307085">
      <w:pPr>
        <w:pStyle w:val="Caption"/>
      </w:pPr>
      <w:r w:rsidRPr="00307085">
        <w:t xml:space="preserve">Figure </w:t>
      </w:r>
      <w:r w:rsidR="000B6D34">
        <w:fldChar w:fldCharType="begin"/>
      </w:r>
      <w:r w:rsidR="000B6D34">
        <w:instrText xml:space="preserve"> SEQ Figure \* ARABIC </w:instrText>
      </w:r>
      <w:r w:rsidR="000B6D34">
        <w:fldChar w:fldCharType="separate"/>
      </w:r>
      <w:r w:rsidR="003A613C">
        <w:rPr>
          <w:noProof/>
        </w:rPr>
        <w:t>42</w:t>
      </w:r>
      <w:r w:rsidR="000B6D34">
        <w:rPr>
          <w:noProof/>
        </w:rPr>
        <w:fldChar w:fldCharType="end"/>
      </w:r>
      <w:r w:rsidRPr="00307085">
        <w:t xml:space="preserve">: Car radar azimuth </w:t>
      </w:r>
      <m:oMath>
        <m:r>
          <m:rPr>
            <m:sty m:val="bi"/>
          </m:rPr>
          <w:rPr>
            <w:rFonts w:ascii="Cambria Math" w:hAnsi="Cambria Math"/>
          </w:rPr>
          <m:t>β</m:t>
        </m:r>
        <m:r>
          <m:rPr>
            <m:sty m:val="b"/>
          </m:rPr>
          <w:rPr>
            <w:rFonts w:ascii="Cambria Math" w:hAnsi="Cambria Math"/>
          </w:rPr>
          <m:t>=0</m:t>
        </m:r>
      </m:oMath>
      <w:r w:rsidRPr="00307085">
        <w:t xml:space="preserve"> degrees</w:t>
      </w:r>
    </w:p>
    <w:p w14:paraId="43677A3C" w14:textId="77777777" w:rsidR="00720075" w:rsidRPr="00720075" w:rsidRDefault="00720075" w:rsidP="00720075">
      <w:pPr>
        <w:pStyle w:val="Caption"/>
      </w:pPr>
    </w:p>
    <w:p w14:paraId="73C92EE1" w14:textId="0E2AA94A" w:rsidR="00720075" w:rsidRPr="00720075" w:rsidRDefault="00720075" w:rsidP="00720075"/>
    <w:p w14:paraId="29618934" w14:textId="77777777" w:rsidR="00720075" w:rsidRPr="00720075" w:rsidRDefault="00720075" w:rsidP="002C2770">
      <w:pPr>
        <w:pStyle w:val="ECCFiguregraphcentered"/>
      </w:pPr>
      <w:r w:rsidRPr="00720075">
        <w:drawing>
          <wp:inline distT="0" distB="0" distL="0" distR="0" wp14:anchorId="37091D6B" wp14:editId="1720C028">
            <wp:extent cx="4997700" cy="3744870"/>
            <wp:effectExtent l="0" t="0" r="0" b="8255"/>
            <wp:docPr id="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9"/>
                    <pic:cNvPicPr/>
                  </pic:nvPicPr>
                  <pic:blipFill>
                    <a:blip r:embed="rId54"/>
                    <a:stretch>
                      <a:fillRect/>
                    </a:stretch>
                  </pic:blipFill>
                  <pic:spPr>
                    <a:xfrm>
                      <a:off x="0" y="0"/>
                      <a:ext cx="5000852" cy="3747232"/>
                    </a:xfrm>
                    <a:prstGeom prst="rect">
                      <a:avLst/>
                    </a:prstGeom>
                  </pic:spPr>
                </pic:pic>
              </a:graphicData>
            </a:graphic>
          </wp:inline>
        </w:drawing>
      </w:r>
    </w:p>
    <w:p w14:paraId="1DD951FB" w14:textId="3AF10B72" w:rsidR="00720075" w:rsidRPr="00720075" w:rsidRDefault="00720075" w:rsidP="00720075">
      <w:pPr>
        <w:pStyle w:val="Caption"/>
      </w:pPr>
      <w:r w:rsidRPr="00720075">
        <w:t xml:space="preserve">Figure </w:t>
      </w:r>
      <w:fldSimple w:instr=" SEQ Figure \* ARABIC ">
        <w:r w:rsidR="003A613C">
          <w:rPr>
            <w:noProof/>
          </w:rPr>
          <w:t>43</w:t>
        </w:r>
      </w:fldSimple>
      <w:r w:rsidRPr="00720075">
        <w:t xml:space="preserve">: FS azimuth </w:t>
      </w:r>
      <m:oMath>
        <m:r>
          <m:rPr>
            <m:sty m:val="bi"/>
          </m:rPr>
          <w:rPr>
            <w:rFonts w:ascii="Cambria Math" w:hAnsi="Cambria Math"/>
          </w:rPr>
          <m:t>α=0</m:t>
        </m:r>
      </m:oMath>
      <w:r w:rsidRPr="00720075">
        <w:t xml:space="preserve"> degrees</w:t>
      </w:r>
    </w:p>
    <w:p w14:paraId="19A813FA" w14:textId="77777777" w:rsidR="00720075" w:rsidRPr="00720075" w:rsidRDefault="00720075" w:rsidP="002C2770">
      <w:pPr>
        <w:pStyle w:val="ECCFiguregraphcentered"/>
      </w:pPr>
      <w:r w:rsidRPr="00720075">
        <w:drawing>
          <wp:inline distT="0" distB="0" distL="0" distR="0" wp14:anchorId="1EAE3039" wp14:editId="16FD3B8D">
            <wp:extent cx="5217360" cy="3909466"/>
            <wp:effectExtent l="0" t="0" r="254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pic:cNvPicPr/>
                  </pic:nvPicPr>
                  <pic:blipFill>
                    <a:blip r:embed="rId55"/>
                    <a:stretch>
                      <a:fillRect/>
                    </a:stretch>
                  </pic:blipFill>
                  <pic:spPr>
                    <a:xfrm>
                      <a:off x="0" y="0"/>
                      <a:ext cx="5224376" cy="3914724"/>
                    </a:xfrm>
                    <a:prstGeom prst="rect">
                      <a:avLst/>
                    </a:prstGeom>
                  </pic:spPr>
                </pic:pic>
              </a:graphicData>
            </a:graphic>
          </wp:inline>
        </w:drawing>
      </w:r>
    </w:p>
    <w:p w14:paraId="41658346" w14:textId="77777777" w:rsidR="00465877" w:rsidRDefault="00720075" w:rsidP="00720075">
      <w:pPr>
        <w:pStyle w:val="Caption"/>
      </w:pPr>
      <w:r w:rsidRPr="00720075">
        <w:t xml:space="preserve">Figure </w:t>
      </w:r>
      <w:r w:rsidR="000B6D34">
        <w:fldChar w:fldCharType="begin"/>
      </w:r>
      <w:r w:rsidR="000B6D34">
        <w:instrText xml:space="preserve"> SEQ Figure \* ARABIC </w:instrText>
      </w:r>
      <w:r w:rsidR="000B6D34">
        <w:fldChar w:fldCharType="separate"/>
      </w:r>
      <w:r w:rsidR="003A613C">
        <w:rPr>
          <w:noProof/>
        </w:rPr>
        <w:t>44</w:t>
      </w:r>
      <w:r w:rsidR="000B6D34">
        <w:rPr>
          <w:noProof/>
        </w:rPr>
        <w:fldChar w:fldCharType="end"/>
      </w:r>
      <w:r w:rsidRPr="00720075">
        <w:t xml:space="preserve">: Interference as function of distance for 0 degree misalignment in azimuth </w:t>
      </w:r>
    </w:p>
    <w:p w14:paraId="60132D64" w14:textId="070762CA" w:rsidR="00720075" w:rsidRPr="00720075" w:rsidRDefault="00720075" w:rsidP="00720075">
      <w:pPr>
        <w:pStyle w:val="Caption"/>
      </w:pPr>
      <w:r w:rsidRPr="00720075">
        <w:t>(50 dBi FS antenna)</w:t>
      </w:r>
    </w:p>
    <w:p w14:paraId="5AC151C8" w14:textId="4ACB15BB" w:rsidR="00720075" w:rsidRPr="00307085" w:rsidRDefault="00720075" w:rsidP="00307085">
      <w:r w:rsidRPr="00307085">
        <w:lastRenderedPageBreak/>
        <w:t xml:space="preserve">The results obtained for the 50 dBi FS antenna follow the same pattern as the ones for </w:t>
      </w:r>
      <w:r w:rsidR="00740674">
        <w:t xml:space="preserve">the </w:t>
      </w:r>
      <w:r w:rsidRPr="00307085">
        <w:t xml:space="preserve">43 dBi antenna. The differences result in a narrower interference region with respect to azimuth alignment of the FS antenna and a higher separation distance due to the higher antenna gain. </w:t>
      </w:r>
    </w:p>
    <w:p w14:paraId="456B5A8B" w14:textId="5414BA01" w:rsidR="00720075" w:rsidRPr="00307085" w:rsidRDefault="004D1BAD" w:rsidP="00307085">
      <w:r>
        <w:fldChar w:fldCharType="begin"/>
      </w:r>
      <w:r>
        <w:instrText xml:space="preserve"> REF _Ref122083967 \h </w:instrText>
      </w:r>
      <w:r>
        <w:fldChar w:fldCharType="separate"/>
      </w:r>
      <w:r w:rsidRPr="00307085">
        <w:t xml:space="preserve">Figure </w:t>
      </w:r>
      <w:r>
        <w:rPr>
          <w:noProof/>
        </w:rPr>
        <w:t>41</w:t>
      </w:r>
      <w:r>
        <w:fldChar w:fldCharType="end"/>
      </w:r>
      <w:r w:rsidR="00720075" w:rsidRPr="00307085">
        <w:t xml:space="preserve"> shows the interference to noise ratio for the worst-case scenario when the FS receiver and vehicle are aligned in azimuth. The highest I/N value is -17.5 dB</w:t>
      </w:r>
      <w:r w:rsidR="00740674">
        <w:t>,</w:t>
      </w:r>
      <w:r w:rsidR="00720075" w:rsidRPr="00307085">
        <w:t xml:space="preserve"> reached around 2.3 km, and the criterion of I/N&lt;-20 dB is fulfilled before 1.5 km and after 4.23 km. </w:t>
      </w:r>
    </w:p>
    <w:p w14:paraId="11B179D3" w14:textId="2D5544FD" w:rsidR="005C6F6F" w:rsidRPr="00077FB7" w:rsidRDefault="005C6F6F" w:rsidP="005C6F6F">
      <w:pPr>
        <w:pStyle w:val="Heading3"/>
      </w:pPr>
      <w:bookmarkStart w:id="222" w:name="_Toc122084706"/>
      <w:r>
        <w:t>Conclusion</w:t>
      </w:r>
      <w:bookmarkEnd w:id="222"/>
    </w:p>
    <w:p w14:paraId="79D35C85" w14:textId="7A76A632" w:rsidR="00720075" w:rsidRPr="00307085" w:rsidRDefault="00720075" w:rsidP="00307085">
      <w:r w:rsidRPr="00307085">
        <w:t xml:space="preserve">The compatibility between vehicle radars and FS has been studied based on a MCL approach. </w:t>
      </w:r>
      <w:r w:rsidR="00575B0B" w:rsidRPr="00307085">
        <w:t>The unwanted emissions for the automotive radar in the bands 71-76 GHz and 81-86 GHz were limited to -30 dBm/MHz e.i.r.p.</w:t>
      </w:r>
      <w:r w:rsidR="00740674">
        <w:t xml:space="preserve"> </w:t>
      </w:r>
      <w:r w:rsidRPr="00307085">
        <w:t xml:space="preserve">The highest required separation distance is 4.23 km </w:t>
      </w:r>
      <w:r w:rsidR="00575B0B" w:rsidRPr="00307085">
        <w:t xml:space="preserve">where the I/N of -20 dB is exceeded at most by 2.5 dB </w:t>
      </w:r>
      <w:r w:rsidRPr="00307085">
        <w:t xml:space="preserve">when using a 50 dBi FS antenna gain. The separation distance becomes 2.12 km </w:t>
      </w:r>
      <w:r w:rsidR="00575B0B" w:rsidRPr="00307085">
        <w:t>where the I/N of -20</w:t>
      </w:r>
      <w:r w:rsidR="00E264E3">
        <w:t> </w:t>
      </w:r>
      <w:r w:rsidR="00575B0B" w:rsidRPr="00307085">
        <w:t xml:space="preserve">dB is exceeded at most by 3 dB </w:t>
      </w:r>
      <w:r w:rsidRPr="00307085">
        <w:t>for an FS antenna gain of 43 dBi. There are limited cases where the radar can potentially cause interference to the fixed service receiver and highly depends on the relative orientation between the vehicular radar and FS R</w:t>
      </w:r>
      <w:r w:rsidR="00E264E3">
        <w:t>x</w:t>
      </w:r>
      <w:r w:rsidRPr="00307085">
        <w:t>. This happens when the vehicle radars fall in the main lobe of the fixed service station. Due to the narrow beamwidth of the FS antenna, the minimum separation distance decreases if the interferer is not in the main lobe. The interference becomes negligible when the vehicular radars are beyond approximately 0.8 degrees in azimuth from the main beam of the FS R</w:t>
      </w:r>
      <w:r w:rsidR="00E264E3">
        <w:t>x</w:t>
      </w:r>
      <w:r w:rsidRPr="00307085">
        <w:t>. These finding are inline also with the results obtained in the studies in Report ITU-R F.2394</w:t>
      </w:r>
      <w:r w:rsidR="00AD5C4F">
        <w:t xml:space="preserve"> </w:t>
      </w:r>
      <w:r w:rsidR="00AD5C4F">
        <w:fldChar w:fldCharType="begin"/>
      </w:r>
      <w:r w:rsidR="00AD5C4F">
        <w:instrText xml:space="preserve"> REF _Ref115945443 \r \h </w:instrText>
      </w:r>
      <w:r w:rsidR="00AD5C4F">
        <w:fldChar w:fldCharType="separate"/>
      </w:r>
      <w:r w:rsidR="00362EA5">
        <w:t>[12]</w:t>
      </w:r>
      <w:r w:rsidR="00AD5C4F">
        <w:fldChar w:fldCharType="end"/>
      </w:r>
      <w:r w:rsidRPr="00307085">
        <w:t>.</w:t>
      </w:r>
    </w:p>
    <w:p w14:paraId="3C91411E" w14:textId="01A6B009" w:rsidR="00720075" w:rsidRPr="00307085" w:rsidRDefault="00720075" w:rsidP="00307085">
      <w:r w:rsidRPr="00307085">
        <w:t>On the topic of possible mitigation techniques, possible options to improve the compatibility between both adjacent service</w:t>
      </w:r>
      <w:r w:rsidR="00575B0B" w:rsidRPr="00307085">
        <w:t>s</w:t>
      </w:r>
      <w:r w:rsidRPr="00307085">
        <w:t xml:space="preserve"> are:</w:t>
      </w:r>
    </w:p>
    <w:p w14:paraId="2B7BFDD5" w14:textId="7F70550C" w:rsidR="00720075" w:rsidRPr="00307085" w:rsidRDefault="00720075" w:rsidP="00307085">
      <w:pPr>
        <w:pStyle w:val="ECCBulletsLv1"/>
      </w:pPr>
      <w:r w:rsidRPr="00307085">
        <w:t>The avoidance of fixed service links pointed in the azimuth direction near to and parallel to roads</w:t>
      </w:r>
      <w:r w:rsidR="00E264E3">
        <w:t>;</w:t>
      </w:r>
    </w:p>
    <w:p w14:paraId="4EC5975D" w14:textId="64AA121B" w:rsidR="00720075" w:rsidRPr="00307085" w:rsidRDefault="00720075" w:rsidP="00307085">
      <w:pPr>
        <w:pStyle w:val="ECCBulletsLv1"/>
      </w:pPr>
      <w:r w:rsidRPr="00307085">
        <w:t>Minimi</w:t>
      </w:r>
      <w:r w:rsidR="00181E5C">
        <w:t>s</w:t>
      </w:r>
      <w:r w:rsidRPr="00307085">
        <w:t>e vehicular radar antenna radiation above the horizontal plane, since the goal is to prevent collision with other vehicles or obstacle</w:t>
      </w:r>
      <w:r w:rsidR="00E264E3">
        <w:t>;</w:t>
      </w:r>
      <w:r w:rsidRPr="00307085">
        <w:t xml:space="preserve"> </w:t>
      </w:r>
    </w:p>
    <w:p w14:paraId="0D4CB377" w14:textId="00BECE14" w:rsidR="00720075" w:rsidRPr="00307085" w:rsidRDefault="00720075" w:rsidP="00307085">
      <w:pPr>
        <w:pStyle w:val="ECCBulletsLv1"/>
      </w:pPr>
      <w:r w:rsidRPr="00307085">
        <w:t>Use of vehicular radar antennas with higher gain and smaller beamwidths to minimi</w:t>
      </w:r>
      <w:r w:rsidR="00181E5C">
        <w:t>s</w:t>
      </w:r>
      <w:r w:rsidRPr="00307085">
        <w:t>e the occurrence of interference</w:t>
      </w:r>
      <w:r w:rsidR="00E264E3">
        <w:t>.</w:t>
      </w:r>
    </w:p>
    <w:p w14:paraId="22E1397A" w14:textId="66C61D82" w:rsidR="00854314" w:rsidRPr="00BC03FD" w:rsidRDefault="00854314" w:rsidP="00264464">
      <w:pPr>
        <w:rPr>
          <w:rStyle w:val="ECCParagraph"/>
        </w:rPr>
      </w:pPr>
    </w:p>
    <w:p w14:paraId="3566CE78" w14:textId="7074E9CE" w:rsidR="008A54FC" w:rsidRDefault="007037B0" w:rsidP="009465E0">
      <w:pPr>
        <w:pStyle w:val="Heading1"/>
      </w:pPr>
      <w:bookmarkStart w:id="223" w:name="_Toc396153645"/>
      <w:bookmarkStart w:id="224" w:name="_Toc396383873"/>
      <w:bookmarkStart w:id="225" w:name="_Toc396917306"/>
      <w:bookmarkStart w:id="226" w:name="_Toc396917417"/>
      <w:bookmarkStart w:id="227" w:name="_Toc396917637"/>
      <w:bookmarkStart w:id="228" w:name="_Toc396917652"/>
      <w:bookmarkStart w:id="229" w:name="_Toc396917757"/>
      <w:bookmarkStart w:id="230" w:name="_Toc428793399"/>
      <w:bookmarkStart w:id="231" w:name="_Toc122084707"/>
      <w:r w:rsidRPr="00BC03FD">
        <w:rPr>
          <w:lang w:val="en-GB"/>
        </w:rPr>
        <w:lastRenderedPageBreak/>
        <w:t>Co</w:t>
      </w:r>
      <w:r w:rsidR="008A54FC" w:rsidRPr="00BC03FD">
        <w:rPr>
          <w:lang w:val="en-GB"/>
        </w:rPr>
        <w:t>nclusions</w:t>
      </w:r>
      <w:bookmarkEnd w:id="56"/>
      <w:bookmarkEnd w:id="57"/>
      <w:bookmarkEnd w:id="58"/>
      <w:bookmarkEnd w:id="223"/>
      <w:bookmarkEnd w:id="224"/>
      <w:bookmarkEnd w:id="225"/>
      <w:bookmarkEnd w:id="226"/>
      <w:bookmarkEnd w:id="227"/>
      <w:bookmarkEnd w:id="228"/>
      <w:bookmarkEnd w:id="229"/>
      <w:bookmarkEnd w:id="230"/>
      <w:bookmarkEnd w:id="231"/>
    </w:p>
    <w:p w14:paraId="65258707" w14:textId="77777777" w:rsidR="0066110B" w:rsidRDefault="0066110B" w:rsidP="0066110B">
      <w:pPr>
        <w:pStyle w:val="Heading2"/>
        <w:rPr>
          <w:rStyle w:val="ECCParagraph"/>
        </w:rPr>
      </w:pPr>
      <w:bookmarkStart w:id="232" w:name="_Toc122084708"/>
      <w:r>
        <w:rPr>
          <w:rStyle w:val="ECCParagraph"/>
        </w:rPr>
        <w:t>Sharing with RAS</w:t>
      </w:r>
      <w:bookmarkEnd w:id="232"/>
    </w:p>
    <w:p w14:paraId="6BB9F188" w14:textId="77777777" w:rsidR="0066110B" w:rsidRPr="00761DC1" w:rsidRDefault="0066110B" w:rsidP="0066110B">
      <w:pPr>
        <w:rPr>
          <w:rStyle w:val="ECCParagraph"/>
        </w:rPr>
      </w:pPr>
      <w:r w:rsidRPr="00761DC1">
        <w:rPr>
          <w:rStyle w:val="ECCParagraph"/>
        </w:rPr>
        <w:t>The single-entry study leads to similar exclusion zones for both NOEMA and SRT, up to approximately 50 km.</w:t>
      </w:r>
    </w:p>
    <w:p w14:paraId="5773CE03" w14:textId="77777777" w:rsidR="0066110B" w:rsidRDefault="0066110B" w:rsidP="0066110B">
      <w:pPr>
        <w:rPr>
          <w:rStyle w:val="ECCParagraph"/>
        </w:rPr>
      </w:pPr>
      <w:r w:rsidRPr="00761DC1">
        <w:rPr>
          <w:rStyle w:val="ECCParagraph"/>
        </w:rPr>
        <w:t>Comparing the results of the aggregation study, no significant variations are found for the same location in different scenarios. The terrain seems to play an important role for the exclusion zone size, varying from a few kilometres (Effelsberg) up to almost 80 km (IRAM and Yebes).</w:t>
      </w:r>
    </w:p>
    <w:p w14:paraId="10B3409B" w14:textId="77777777" w:rsidR="0066110B" w:rsidRDefault="0066110B" w:rsidP="0066110B">
      <w:pPr>
        <w:rPr>
          <w:rStyle w:val="ECCParagraph"/>
        </w:rPr>
      </w:pPr>
      <w:r>
        <w:t>It has to be noted</w:t>
      </w:r>
      <w:r w:rsidRPr="007870C1">
        <w:t xml:space="preserve"> that switching off automotive radars i</w:t>
      </w:r>
      <w:r>
        <w:t>n potential exclusion zones has</w:t>
      </w:r>
      <w:r w:rsidRPr="007870C1">
        <w:t xml:space="preserve"> an impact on the reliability for safety relevant driver's assistance functions and autonomous driving.</w:t>
      </w:r>
      <w:r>
        <w:t xml:space="preserve"> Other mitigation techniques than exclusion zones were not studied.</w:t>
      </w:r>
    </w:p>
    <w:p w14:paraId="47C222EB" w14:textId="77777777" w:rsidR="0066110B" w:rsidRDefault="0066110B" w:rsidP="0066110B">
      <w:pPr>
        <w:pStyle w:val="Heading2"/>
        <w:rPr>
          <w:rStyle w:val="ECCParagraph"/>
        </w:rPr>
      </w:pPr>
      <w:bookmarkStart w:id="233" w:name="_Toc122084709"/>
      <w:r>
        <w:rPr>
          <w:rStyle w:val="ECCParagraph"/>
        </w:rPr>
        <w:t>Sharing with Radiolocation</w:t>
      </w:r>
      <w:bookmarkEnd w:id="233"/>
    </w:p>
    <w:p w14:paraId="7DC27C71" w14:textId="77777777" w:rsidR="0066110B" w:rsidRPr="00787891" w:rsidRDefault="0066110B" w:rsidP="0066110B">
      <w:pPr>
        <w:rPr>
          <w:rStyle w:val="ECCParagraph"/>
        </w:rPr>
      </w:pPr>
      <w:r w:rsidRPr="00787891">
        <w:rPr>
          <w:rStyle w:val="ECCParagraph"/>
        </w:rPr>
        <w:t>In 2020, information was provided that no military radiolocation systems are operated by NATO members in the band 77 to 81 GHz. Furthermore, there are no plans to introduce such systems.</w:t>
      </w:r>
    </w:p>
    <w:p w14:paraId="292CEA8C" w14:textId="77777777" w:rsidR="0066110B" w:rsidRDefault="0066110B" w:rsidP="0066110B">
      <w:pPr>
        <w:rPr>
          <w:rStyle w:val="ECCParagraph"/>
        </w:rPr>
      </w:pPr>
      <w:r w:rsidRPr="00787891">
        <w:rPr>
          <w:rStyle w:val="ECCParagraph"/>
        </w:rPr>
        <w:t>There is no other applications of the Radiolocation Service using this band.</w:t>
      </w:r>
    </w:p>
    <w:p w14:paraId="3B2EBB20" w14:textId="77777777" w:rsidR="0066110B" w:rsidRDefault="0066110B" w:rsidP="0066110B">
      <w:pPr>
        <w:pStyle w:val="Heading2"/>
        <w:rPr>
          <w:rStyle w:val="ECCParagraph"/>
        </w:rPr>
      </w:pPr>
      <w:bookmarkStart w:id="234" w:name="_Toc122084710"/>
      <w:r>
        <w:rPr>
          <w:rStyle w:val="ECCParagraph"/>
        </w:rPr>
        <w:t>Sharing with Amateur Service</w:t>
      </w:r>
      <w:bookmarkEnd w:id="234"/>
    </w:p>
    <w:p w14:paraId="0ACD924B" w14:textId="77777777" w:rsidR="0066110B" w:rsidRPr="00761DC1" w:rsidRDefault="0066110B" w:rsidP="0066110B">
      <w:pPr>
        <w:rPr>
          <w:rStyle w:val="ECCParagraph"/>
        </w:rPr>
      </w:pPr>
      <w:r w:rsidRPr="00761DC1">
        <w:rPr>
          <w:rStyle w:val="ECCParagraph"/>
        </w:rPr>
        <w:t>MCL calculations, taking into account the vertical delta between both AR and Amateur Service antennas, reveal separation distances between 0 km and 35.7 km. The distance depends highly on transmission level and angular offset between the AR transmitter to the Amateur Radio receiver.</w:t>
      </w:r>
    </w:p>
    <w:p w14:paraId="0B720EA8" w14:textId="77777777" w:rsidR="0066110B" w:rsidRPr="00761DC1" w:rsidRDefault="0066110B" w:rsidP="0066110B">
      <w:pPr>
        <w:rPr>
          <w:rStyle w:val="ECCParagraph"/>
        </w:rPr>
      </w:pPr>
      <w:r w:rsidRPr="00761DC1">
        <w:rPr>
          <w:rStyle w:val="ECCParagraph"/>
        </w:rPr>
        <w:t>Due to the use of directive antennas the highlighted areas where interference could happen are relatively small. It has to be noted that interference in reality may have a low probability due to following reasons:</w:t>
      </w:r>
    </w:p>
    <w:p w14:paraId="31A8FA7B" w14:textId="77777777" w:rsidR="0066110B" w:rsidRPr="00761DC1" w:rsidRDefault="0066110B" w:rsidP="0066110B">
      <w:pPr>
        <w:pStyle w:val="ECCBulletsLv1"/>
        <w:rPr>
          <w:rStyle w:val="ECCParagraph"/>
        </w:rPr>
      </w:pPr>
      <w:r w:rsidRPr="00761DC1">
        <w:rPr>
          <w:rStyle w:val="ECCParagraph"/>
        </w:rPr>
        <w:t>A car/street has to be inside of the relatively small critical area;</w:t>
      </w:r>
    </w:p>
    <w:p w14:paraId="3A9E040B" w14:textId="77777777" w:rsidR="0066110B" w:rsidRPr="00761DC1" w:rsidRDefault="0066110B" w:rsidP="0066110B">
      <w:pPr>
        <w:pStyle w:val="ECCBulletsLv1"/>
        <w:rPr>
          <w:rStyle w:val="ECCParagraph"/>
        </w:rPr>
      </w:pPr>
      <w:r w:rsidRPr="00761DC1">
        <w:rPr>
          <w:rStyle w:val="ECCParagraph"/>
        </w:rPr>
        <w:t>The cars antenna must be directed towards the Amateur Service antenna;</w:t>
      </w:r>
    </w:p>
    <w:p w14:paraId="5B0DFF26" w14:textId="77777777" w:rsidR="0066110B" w:rsidRPr="00761DC1" w:rsidRDefault="0066110B" w:rsidP="0066110B">
      <w:pPr>
        <w:pStyle w:val="ECCBulletsLv1"/>
        <w:rPr>
          <w:rStyle w:val="ECCParagraph"/>
        </w:rPr>
      </w:pPr>
      <w:r w:rsidRPr="00761DC1">
        <w:rPr>
          <w:rStyle w:val="ECCParagraph"/>
        </w:rPr>
        <w:t>LOS conditions between automotive radars and the Amateur Service receiver must apply;</w:t>
      </w:r>
    </w:p>
    <w:p w14:paraId="430236E3" w14:textId="77777777" w:rsidR="0066110B" w:rsidRPr="00761DC1" w:rsidRDefault="0066110B" w:rsidP="0066110B">
      <w:pPr>
        <w:pStyle w:val="ECCBulletsLv1"/>
        <w:rPr>
          <w:rStyle w:val="ECCParagraph"/>
        </w:rPr>
      </w:pPr>
      <w:r w:rsidRPr="00761DC1">
        <w:rPr>
          <w:rStyle w:val="ECCParagraph"/>
        </w:rPr>
        <w:t>The more vertical separation between both antennas prevails the lower the impact will be;</w:t>
      </w:r>
    </w:p>
    <w:p w14:paraId="47007363" w14:textId="77777777" w:rsidR="0066110B" w:rsidRPr="00761DC1" w:rsidRDefault="0066110B" w:rsidP="0066110B">
      <w:pPr>
        <w:pStyle w:val="ECCBulletsLv1"/>
        <w:rPr>
          <w:rStyle w:val="ECCParagraph"/>
        </w:rPr>
      </w:pPr>
      <w:r w:rsidRPr="00761DC1">
        <w:rPr>
          <w:rStyle w:val="ECCParagraph"/>
        </w:rPr>
        <w:t>The setup of the Amateur Service system is such (e.g. LOS conditions between two Amateur Service stations) that probability of interference is low, but may be assessed case by case.</w:t>
      </w:r>
    </w:p>
    <w:p w14:paraId="77577D65" w14:textId="77777777" w:rsidR="0066110B" w:rsidRPr="00942ECF" w:rsidRDefault="0066110B" w:rsidP="0066110B">
      <w:pPr>
        <w:rPr>
          <w:rStyle w:val="ECCParagraph"/>
        </w:rPr>
      </w:pPr>
      <w:r w:rsidRPr="00761DC1">
        <w:rPr>
          <w:rStyle w:val="ECCParagraph"/>
        </w:rPr>
        <w:t>Aggregation was not taken into account.</w:t>
      </w:r>
    </w:p>
    <w:p w14:paraId="2E1D5125" w14:textId="77777777" w:rsidR="0066110B" w:rsidRDefault="0066110B" w:rsidP="0066110B">
      <w:pPr>
        <w:pStyle w:val="Heading2"/>
        <w:rPr>
          <w:rStyle w:val="ECCParagraph"/>
        </w:rPr>
      </w:pPr>
      <w:bookmarkStart w:id="235" w:name="_Toc122084711"/>
      <w:r>
        <w:rPr>
          <w:rStyle w:val="ECCParagraph"/>
        </w:rPr>
        <w:t>SRD in the band</w:t>
      </w:r>
      <w:bookmarkEnd w:id="235"/>
    </w:p>
    <w:p w14:paraId="35BECF49" w14:textId="77777777" w:rsidR="0066110B" w:rsidRPr="004A04D0" w:rsidRDefault="0066110B" w:rsidP="0066110B">
      <w:pPr>
        <w:rPr>
          <w:rStyle w:val="ECCParagraph"/>
        </w:rPr>
      </w:pPr>
      <w:r w:rsidRPr="004A04D0">
        <w:rPr>
          <w:rStyle w:val="ECCParagraph"/>
        </w:rPr>
        <w:t xml:space="preserve">It has to be noted that SRDs have no status of being protected from interference from a regulatory point of view. </w:t>
      </w:r>
      <w:r>
        <w:rPr>
          <w:rStyle w:val="ECCParagraph"/>
        </w:rPr>
        <w:t>However</w:t>
      </w:r>
      <w:r w:rsidRPr="004A04D0">
        <w:rPr>
          <w:rStyle w:val="ECCParagraph"/>
        </w:rPr>
        <w:t xml:space="preserve">, </w:t>
      </w:r>
      <w:r>
        <w:rPr>
          <w:rStyle w:val="ECCParagraph"/>
        </w:rPr>
        <w:t xml:space="preserve">the </w:t>
      </w:r>
      <w:r w:rsidRPr="004A04D0">
        <w:rPr>
          <w:rStyle w:val="ECCParagraph"/>
        </w:rPr>
        <w:t>following information about coexistence with automotive radars is provided.</w:t>
      </w:r>
    </w:p>
    <w:p w14:paraId="7422EB00" w14:textId="77777777" w:rsidR="0066110B" w:rsidRPr="004A04D0" w:rsidRDefault="0066110B" w:rsidP="0066110B">
      <w:pPr>
        <w:rPr>
          <w:rStyle w:val="ECCParagraph"/>
        </w:rPr>
      </w:pPr>
      <w:r w:rsidRPr="004A04D0">
        <w:rPr>
          <w:rStyle w:val="ECCParagraph"/>
        </w:rPr>
        <w:t>HD-GBSAR systems operating in the band 77-78 GHz avoid interference by implementing detect and avoid techniques.</w:t>
      </w:r>
    </w:p>
    <w:p w14:paraId="7A9E43C6" w14:textId="6E000ED5" w:rsidR="0066110B" w:rsidRDefault="0066110B" w:rsidP="0066110B">
      <w:pPr>
        <w:rPr>
          <w:rStyle w:val="ECCParagraph"/>
        </w:rPr>
      </w:pPr>
      <w:r w:rsidRPr="004A04D0">
        <w:rPr>
          <w:rStyle w:val="ECCParagraph"/>
        </w:rPr>
        <w:t xml:space="preserve">Information about Security Scanners in the band 60-82 GHz, which may use the band in future, can be found in ECC Report </w:t>
      </w:r>
      <w:r>
        <w:rPr>
          <w:rStyle w:val="ECCParagraph"/>
        </w:rPr>
        <w:t>344</w:t>
      </w:r>
      <w:r w:rsidR="00DB4128">
        <w:rPr>
          <w:rStyle w:val="ECCParagraph"/>
        </w:rPr>
        <w:t xml:space="preserve"> </w:t>
      </w:r>
      <w:r w:rsidR="00DB4128">
        <w:rPr>
          <w:rStyle w:val="ECCParagraph"/>
        </w:rPr>
        <w:fldChar w:fldCharType="begin"/>
      </w:r>
      <w:r w:rsidR="00DB4128">
        <w:rPr>
          <w:rStyle w:val="ECCParagraph"/>
        </w:rPr>
        <w:instrText xml:space="preserve"> REF _Ref115879687 \r \h </w:instrText>
      </w:r>
      <w:r w:rsidR="00DB4128">
        <w:rPr>
          <w:rStyle w:val="ECCParagraph"/>
        </w:rPr>
      </w:r>
      <w:r w:rsidR="00DB4128">
        <w:rPr>
          <w:rStyle w:val="ECCParagraph"/>
        </w:rPr>
        <w:fldChar w:fldCharType="separate"/>
      </w:r>
      <w:r w:rsidR="00B82DF8">
        <w:rPr>
          <w:rStyle w:val="ECCParagraph"/>
        </w:rPr>
        <w:t>[40]</w:t>
      </w:r>
      <w:r w:rsidR="00DB4128">
        <w:rPr>
          <w:rStyle w:val="ECCParagraph"/>
        </w:rPr>
        <w:fldChar w:fldCharType="end"/>
      </w:r>
      <w:r w:rsidRPr="004A04D0">
        <w:rPr>
          <w:rStyle w:val="ECCParagraph"/>
        </w:rPr>
        <w:t>.</w:t>
      </w:r>
    </w:p>
    <w:p w14:paraId="249B0EF9" w14:textId="77777777" w:rsidR="0066110B" w:rsidRDefault="0066110B" w:rsidP="0066110B">
      <w:pPr>
        <w:pStyle w:val="Heading2"/>
        <w:rPr>
          <w:rStyle w:val="ECCParagraph"/>
        </w:rPr>
      </w:pPr>
      <w:bookmarkStart w:id="236" w:name="_Toc122084712"/>
      <w:r>
        <w:rPr>
          <w:rStyle w:val="ECCParagraph"/>
        </w:rPr>
        <w:t>Compatibility with the Fixed Service</w:t>
      </w:r>
      <w:bookmarkEnd w:id="236"/>
    </w:p>
    <w:p w14:paraId="6B9A2CAA" w14:textId="0E734545" w:rsidR="0066110B" w:rsidRPr="00307085" w:rsidRDefault="0066110B" w:rsidP="0066110B">
      <w:r w:rsidRPr="00307085">
        <w:t xml:space="preserve">The compatibility between vehicle radars and FS has been studied based on a MCL approach. The unwanted emissions for the automotive radar in the bands 71-76 GHz and 81-86 GHz were limited to -30 dBm/MHz </w:t>
      </w:r>
      <w:r w:rsidRPr="00307085">
        <w:lastRenderedPageBreak/>
        <w:t>e.i.r.p.</w:t>
      </w:r>
      <w:r w:rsidR="004A0B12">
        <w:t xml:space="preserve"> </w:t>
      </w:r>
      <w:r w:rsidRPr="00307085">
        <w:t>The highest required separation distance is 4.23 km where the I/N of -20 dB is exceeded at most by 2.5 dB when using a 50 dBi FS antenna gain. The separation distance becomes 2.12 km where the I/N of -20 dB is exceeded at most by 3 dB for an FS antenna gain of 43 dBi. There are limited cases where the radar can potentially cause interference to the fixed service receiver and highly depends on the relative orientation between the vehicular radar and FS R</w:t>
      </w:r>
      <w:r w:rsidR="00E264E3">
        <w:t>x</w:t>
      </w:r>
      <w:r w:rsidRPr="00307085">
        <w:t>. This happens when the vehicle radars fall in the main lobe of the fixed service station. Due to the narrow beamwidth of the FS antenna, the minimum separation distance decreases if the interferer is not in the main lobe. The interference becomes negligible when the vehicular radars are beyond approximately 0.8 degrees in azimuth from the main beam of the FS R</w:t>
      </w:r>
      <w:r w:rsidR="00E264E3">
        <w:t>x</w:t>
      </w:r>
      <w:r w:rsidRPr="00307085">
        <w:t>. These finding are inline also with the results obtained in the studies in Report ITU-R F.2394</w:t>
      </w:r>
      <w:r w:rsidR="00AD5C4F">
        <w:t xml:space="preserve"> </w:t>
      </w:r>
      <w:r w:rsidR="00AD5C4F">
        <w:fldChar w:fldCharType="begin"/>
      </w:r>
      <w:r w:rsidR="00AD5C4F">
        <w:instrText xml:space="preserve"> REF _Ref115945443 \r \h </w:instrText>
      </w:r>
      <w:r w:rsidR="00AD5C4F">
        <w:fldChar w:fldCharType="separate"/>
      </w:r>
      <w:r w:rsidR="003A613C">
        <w:t>[12]</w:t>
      </w:r>
      <w:r w:rsidR="00AD5C4F">
        <w:fldChar w:fldCharType="end"/>
      </w:r>
      <w:r w:rsidRPr="00307085">
        <w:t>.</w:t>
      </w:r>
    </w:p>
    <w:p w14:paraId="14B0572B" w14:textId="77777777" w:rsidR="0066110B" w:rsidRPr="00307085" w:rsidRDefault="0066110B" w:rsidP="0066110B">
      <w:r w:rsidRPr="00307085">
        <w:t>On the topic of possible mitigation techniques, possible options to improve the compatibility between both adjacent services are:</w:t>
      </w:r>
    </w:p>
    <w:p w14:paraId="4C0CC531" w14:textId="0986746C" w:rsidR="0066110B" w:rsidRPr="00307085" w:rsidRDefault="0066110B" w:rsidP="0066110B">
      <w:pPr>
        <w:pStyle w:val="ECCBulletsLv1"/>
      </w:pPr>
      <w:r w:rsidRPr="00307085">
        <w:t>The avoidance of fixed service links pointed in the azimuth direction near to and parallel to roads</w:t>
      </w:r>
      <w:r w:rsidR="00A76DCC">
        <w:t>;</w:t>
      </w:r>
    </w:p>
    <w:p w14:paraId="20F5C7F6" w14:textId="039F2283" w:rsidR="0066110B" w:rsidRPr="00307085" w:rsidRDefault="0066110B" w:rsidP="0066110B">
      <w:pPr>
        <w:pStyle w:val="ECCBulletsLv1"/>
      </w:pPr>
      <w:r w:rsidRPr="00307085">
        <w:t>Minimi</w:t>
      </w:r>
      <w:r w:rsidR="00A76DCC">
        <w:t>s</w:t>
      </w:r>
      <w:r w:rsidRPr="00307085">
        <w:t>e vehicular radar antenna radiation above the horizontal plane, since the goal is to prevent collision with other vehicles or obstacle</w:t>
      </w:r>
      <w:r w:rsidR="00EB714F">
        <w:t>;</w:t>
      </w:r>
      <w:r w:rsidRPr="00307085">
        <w:t xml:space="preserve"> </w:t>
      </w:r>
    </w:p>
    <w:p w14:paraId="503A6624" w14:textId="0AFBB7E9" w:rsidR="0066110B" w:rsidRPr="0066110B" w:rsidRDefault="0066110B" w:rsidP="0066110B">
      <w:pPr>
        <w:pStyle w:val="ECCBulletsLv1"/>
      </w:pPr>
      <w:r w:rsidRPr="00307085">
        <w:t>Use of vehicular radar antennas with higher gain and smaller beamwidths to minimi</w:t>
      </w:r>
      <w:r w:rsidR="00A76DCC">
        <w:t>s</w:t>
      </w:r>
      <w:r w:rsidRPr="00307085">
        <w:t>e the occurrence of interference</w:t>
      </w:r>
      <w:r w:rsidR="00EB714F">
        <w:t>.</w:t>
      </w:r>
    </w:p>
    <w:p w14:paraId="7D7E1FE0" w14:textId="77777777" w:rsidR="007037B0" w:rsidRPr="00BC03FD" w:rsidRDefault="007037B0" w:rsidP="00264464">
      <w:pPr>
        <w:rPr>
          <w:rStyle w:val="ECCParagraph"/>
        </w:rPr>
      </w:pPr>
      <w:bookmarkStart w:id="237" w:name="_Toc169147730"/>
      <w:bookmarkStart w:id="238" w:name="_Toc380059616"/>
      <w:bookmarkStart w:id="239" w:name="_Toc380059758"/>
    </w:p>
    <w:p w14:paraId="6A99DF5D" w14:textId="77777777" w:rsidR="007037B0" w:rsidRPr="00BC03FD" w:rsidRDefault="007037B0" w:rsidP="00264464">
      <w:pPr>
        <w:rPr>
          <w:rStyle w:val="ECCParagraph"/>
        </w:rPr>
      </w:pPr>
    </w:p>
    <w:p w14:paraId="43C9936C" w14:textId="6D5D6A5A" w:rsidR="00AD654B" w:rsidRPr="00AD654B" w:rsidRDefault="00AD654B" w:rsidP="00AD654B">
      <w:pPr>
        <w:pStyle w:val="ECCAnnexheading1"/>
      </w:pPr>
      <w:bookmarkStart w:id="240" w:name="_Toc108536278"/>
      <w:bookmarkStart w:id="241" w:name="_Toc108537123"/>
      <w:bookmarkStart w:id="242" w:name="_Toc108537703"/>
      <w:bookmarkStart w:id="243" w:name="_Toc108538288"/>
      <w:bookmarkStart w:id="244" w:name="_Toc108539576"/>
      <w:bookmarkStart w:id="245" w:name="_Toc108540155"/>
      <w:bookmarkStart w:id="246" w:name="_Toc108536279"/>
      <w:bookmarkStart w:id="247" w:name="_Toc108537124"/>
      <w:bookmarkStart w:id="248" w:name="_Toc108537704"/>
      <w:bookmarkStart w:id="249" w:name="_Toc108538289"/>
      <w:bookmarkStart w:id="250" w:name="_Toc108539577"/>
      <w:bookmarkStart w:id="251" w:name="_Toc108540156"/>
      <w:bookmarkStart w:id="252" w:name="_Toc108536280"/>
      <w:bookmarkStart w:id="253" w:name="_Toc108537125"/>
      <w:bookmarkStart w:id="254" w:name="_Toc108537705"/>
      <w:bookmarkStart w:id="255" w:name="_Toc108538290"/>
      <w:bookmarkStart w:id="256" w:name="_Toc108539578"/>
      <w:bookmarkStart w:id="257" w:name="_Toc108540157"/>
      <w:bookmarkStart w:id="258" w:name="_Toc108536281"/>
      <w:bookmarkStart w:id="259" w:name="_Toc108537126"/>
      <w:bookmarkStart w:id="260" w:name="_Toc108537706"/>
      <w:bookmarkStart w:id="261" w:name="_Toc108538291"/>
      <w:bookmarkStart w:id="262" w:name="_Toc108539579"/>
      <w:bookmarkStart w:id="263" w:name="_Toc108540158"/>
      <w:bookmarkStart w:id="264" w:name="_Toc108536451"/>
      <w:bookmarkStart w:id="265" w:name="_Toc108537296"/>
      <w:bookmarkStart w:id="266" w:name="_Toc108537876"/>
      <w:bookmarkStart w:id="267" w:name="_Toc108538461"/>
      <w:bookmarkStart w:id="268" w:name="_Toc108539749"/>
      <w:bookmarkStart w:id="269" w:name="_Toc108540328"/>
      <w:bookmarkStart w:id="270" w:name="_Toc108536452"/>
      <w:bookmarkStart w:id="271" w:name="_Toc108537297"/>
      <w:bookmarkStart w:id="272" w:name="_Toc108537877"/>
      <w:bookmarkStart w:id="273" w:name="_Toc108538462"/>
      <w:bookmarkStart w:id="274" w:name="_Toc108539750"/>
      <w:bookmarkStart w:id="275" w:name="_Toc108540329"/>
      <w:bookmarkStart w:id="276" w:name="_Toc108536453"/>
      <w:bookmarkStart w:id="277" w:name="_Toc108537298"/>
      <w:bookmarkStart w:id="278" w:name="_Toc108537878"/>
      <w:bookmarkStart w:id="279" w:name="_Toc108538463"/>
      <w:bookmarkStart w:id="280" w:name="_Toc108539751"/>
      <w:bookmarkStart w:id="281" w:name="_Toc108540330"/>
      <w:bookmarkStart w:id="282" w:name="_Toc108536454"/>
      <w:bookmarkStart w:id="283" w:name="_Toc108537299"/>
      <w:bookmarkStart w:id="284" w:name="_Toc108537879"/>
      <w:bookmarkStart w:id="285" w:name="_Toc108538464"/>
      <w:bookmarkStart w:id="286" w:name="_Toc108539752"/>
      <w:bookmarkStart w:id="287" w:name="_Toc108540331"/>
      <w:bookmarkStart w:id="288" w:name="_Toc108536455"/>
      <w:bookmarkStart w:id="289" w:name="_Toc108537300"/>
      <w:bookmarkStart w:id="290" w:name="_Toc108537880"/>
      <w:bookmarkStart w:id="291" w:name="_Toc108538465"/>
      <w:bookmarkStart w:id="292" w:name="_Toc108539753"/>
      <w:bookmarkStart w:id="293" w:name="_Toc108540332"/>
      <w:bookmarkStart w:id="294" w:name="_Toc108536456"/>
      <w:bookmarkStart w:id="295" w:name="_Toc108537301"/>
      <w:bookmarkStart w:id="296" w:name="_Toc108537881"/>
      <w:bookmarkStart w:id="297" w:name="_Toc108538466"/>
      <w:bookmarkStart w:id="298" w:name="_Toc108539754"/>
      <w:bookmarkStart w:id="299" w:name="_Toc108540333"/>
      <w:bookmarkStart w:id="300" w:name="_Toc108536457"/>
      <w:bookmarkStart w:id="301" w:name="_Toc108537302"/>
      <w:bookmarkStart w:id="302" w:name="_Toc108537882"/>
      <w:bookmarkStart w:id="303" w:name="_Toc108538467"/>
      <w:bookmarkStart w:id="304" w:name="_Toc108539755"/>
      <w:bookmarkStart w:id="305" w:name="_Toc108540334"/>
      <w:bookmarkStart w:id="306" w:name="_Toc108536458"/>
      <w:bookmarkStart w:id="307" w:name="_Toc108537303"/>
      <w:bookmarkStart w:id="308" w:name="_Toc108537883"/>
      <w:bookmarkStart w:id="309" w:name="_Toc108538468"/>
      <w:bookmarkStart w:id="310" w:name="_Toc108539756"/>
      <w:bookmarkStart w:id="311" w:name="_Toc108540335"/>
      <w:bookmarkStart w:id="312" w:name="_Toc65289053"/>
      <w:bookmarkStart w:id="313" w:name="_Toc65290032"/>
      <w:bookmarkStart w:id="314" w:name="_Toc65290926"/>
      <w:bookmarkStart w:id="315" w:name="_Toc108536459"/>
      <w:bookmarkStart w:id="316" w:name="_Toc108537304"/>
      <w:bookmarkStart w:id="317" w:name="_Toc108537884"/>
      <w:bookmarkStart w:id="318" w:name="_Toc108538469"/>
      <w:bookmarkStart w:id="319" w:name="_Toc108539757"/>
      <w:bookmarkStart w:id="320" w:name="_Toc108540336"/>
      <w:bookmarkStart w:id="321" w:name="_Toc108536460"/>
      <w:bookmarkStart w:id="322" w:name="_Toc108537305"/>
      <w:bookmarkStart w:id="323" w:name="_Toc108537885"/>
      <w:bookmarkStart w:id="324" w:name="_Toc108538470"/>
      <w:bookmarkStart w:id="325" w:name="_Toc108539758"/>
      <w:bookmarkStart w:id="326" w:name="_Toc108540337"/>
      <w:bookmarkStart w:id="327" w:name="_Toc108536461"/>
      <w:bookmarkStart w:id="328" w:name="_Toc108537306"/>
      <w:bookmarkStart w:id="329" w:name="_Toc108537886"/>
      <w:bookmarkStart w:id="330" w:name="_Toc108538471"/>
      <w:bookmarkStart w:id="331" w:name="_Toc108539759"/>
      <w:bookmarkStart w:id="332" w:name="_Toc108540338"/>
      <w:bookmarkStart w:id="333" w:name="_Toc108536462"/>
      <w:bookmarkStart w:id="334" w:name="_Toc108537307"/>
      <w:bookmarkStart w:id="335" w:name="_Toc108537887"/>
      <w:bookmarkStart w:id="336" w:name="_Toc108538472"/>
      <w:bookmarkStart w:id="337" w:name="_Toc108539760"/>
      <w:bookmarkStart w:id="338" w:name="_Toc108540339"/>
      <w:bookmarkStart w:id="339" w:name="_Toc108536463"/>
      <w:bookmarkStart w:id="340" w:name="_Toc108537308"/>
      <w:bookmarkStart w:id="341" w:name="_Toc108537888"/>
      <w:bookmarkStart w:id="342" w:name="_Toc108538473"/>
      <w:bookmarkStart w:id="343" w:name="_Toc108539761"/>
      <w:bookmarkStart w:id="344" w:name="_Toc108540340"/>
      <w:bookmarkStart w:id="345" w:name="_Toc108536464"/>
      <w:bookmarkStart w:id="346" w:name="_Toc108537309"/>
      <w:bookmarkStart w:id="347" w:name="_Toc108537889"/>
      <w:bookmarkStart w:id="348" w:name="_Toc108538474"/>
      <w:bookmarkStart w:id="349" w:name="_Toc108539762"/>
      <w:bookmarkStart w:id="350" w:name="_Toc108540341"/>
      <w:bookmarkStart w:id="351" w:name="_Toc108536465"/>
      <w:bookmarkStart w:id="352" w:name="_Toc108537310"/>
      <w:bookmarkStart w:id="353" w:name="_Toc108537890"/>
      <w:bookmarkStart w:id="354" w:name="_Toc108538475"/>
      <w:bookmarkStart w:id="355" w:name="_Toc108539763"/>
      <w:bookmarkStart w:id="356" w:name="_Toc108540342"/>
      <w:bookmarkStart w:id="357" w:name="_Toc108536466"/>
      <w:bookmarkStart w:id="358" w:name="_Toc108537311"/>
      <w:bookmarkStart w:id="359" w:name="_Toc108537891"/>
      <w:bookmarkStart w:id="360" w:name="_Toc108538476"/>
      <w:bookmarkStart w:id="361" w:name="_Toc108539764"/>
      <w:bookmarkStart w:id="362" w:name="_Toc108540343"/>
      <w:bookmarkStart w:id="363" w:name="_Toc108536575"/>
      <w:bookmarkStart w:id="364" w:name="_Toc108537420"/>
      <w:bookmarkStart w:id="365" w:name="_Toc108538000"/>
      <w:bookmarkStart w:id="366" w:name="_Toc108538585"/>
      <w:bookmarkStart w:id="367" w:name="_Toc108539873"/>
      <w:bookmarkStart w:id="368" w:name="_Toc108540452"/>
      <w:bookmarkStart w:id="369" w:name="_Toc108536576"/>
      <w:bookmarkStart w:id="370" w:name="_Toc108537421"/>
      <w:bookmarkStart w:id="371" w:name="_Toc108538001"/>
      <w:bookmarkStart w:id="372" w:name="_Toc108538586"/>
      <w:bookmarkStart w:id="373" w:name="_Toc108539874"/>
      <w:bookmarkStart w:id="374" w:name="_Toc108540453"/>
      <w:bookmarkStart w:id="375" w:name="_Toc108536577"/>
      <w:bookmarkStart w:id="376" w:name="_Toc108537422"/>
      <w:bookmarkStart w:id="377" w:name="_Toc108538002"/>
      <w:bookmarkStart w:id="378" w:name="_Toc108538587"/>
      <w:bookmarkStart w:id="379" w:name="_Toc108539875"/>
      <w:bookmarkStart w:id="380" w:name="_Toc108540454"/>
      <w:bookmarkStart w:id="381" w:name="_Toc108536578"/>
      <w:bookmarkStart w:id="382" w:name="_Toc108537423"/>
      <w:bookmarkStart w:id="383" w:name="_Toc108538003"/>
      <w:bookmarkStart w:id="384" w:name="_Toc108538588"/>
      <w:bookmarkStart w:id="385" w:name="_Toc108539876"/>
      <w:bookmarkStart w:id="386" w:name="_Toc108540455"/>
      <w:bookmarkStart w:id="387" w:name="_Toc108536579"/>
      <w:bookmarkStart w:id="388" w:name="_Toc108537424"/>
      <w:bookmarkStart w:id="389" w:name="_Toc108538004"/>
      <w:bookmarkStart w:id="390" w:name="_Toc108538589"/>
      <w:bookmarkStart w:id="391" w:name="_Toc108539877"/>
      <w:bookmarkStart w:id="392" w:name="_Toc108540456"/>
      <w:bookmarkStart w:id="393" w:name="_Toc108536580"/>
      <w:bookmarkStart w:id="394" w:name="_Toc108537425"/>
      <w:bookmarkStart w:id="395" w:name="_Toc108538005"/>
      <w:bookmarkStart w:id="396" w:name="_Toc108538590"/>
      <w:bookmarkStart w:id="397" w:name="_Toc108539878"/>
      <w:bookmarkStart w:id="398" w:name="_Toc108540457"/>
      <w:bookmarkStart w:id="399" w:name="_Toc108536581"/>
      <w:bookmarkStart w:id="400" w:name="_Toc108537426"/>
      <w:bookmarkStart w:id="401" w:name="_Toc108538006"/>
      <w:bookmarkStart w:id="402" w:name="_Toc108538591"/>
      <w:bookmarkStart w:id="403" w:name="_Toc108539879"/>
      <w:bookmarkStart w:id="404" w:name="_Toc108540458"/>
      <w:bookmarkStart w:id="405" w:name="_Toc108536582"/>
      <w:bookmarkStart w:id="406" w:name="_Toc108537427"/>
      <w:bookmarkStart w:id="407" w:name="_Toc108538007"/>
      <w:bookmarkStart w:id="408" w:name="_Toc108538592"/>
      <w:bookmarkStart w:id="409" w:name="_Toc108539880"/>
      <w:bookmarkStart w:id="410" w:name="_Toc108540459"/>
      <w:bookmarkStart w:id="411" w:name="_Toc108536583"/>
      <w:bookmarkStart w:id="412" w:name="_Toc108537428"/>
      <w:bookmarkStart w:id="413" w:name="_Toc108538008"/>
      <w:bookmarkStart w:id="414" w:name="_Toc108538593"/>
      <w:bookmarkStart w:id="415" w:name="_Toc108539881"/>
      <w:bookmarkStart w:id="416" w:name="_Toc108540460"/>
      <w:bookmarkStart w:id="417" w:name="_Toc108536584"/>
      <w:bookmarkStart w:id="418" w:name="_Toc108537429"/>
      <w:bookmarkStart w:id="419" w:name="_Toc108538009"/>
      <w:bookmarkStart w:id="420" w:name="_Toc108538594"/>
      <w:bookmarkStart w:id="421" w:name="_Toc108539882"/>
      <w:bookmarkStart w:id="422" w:name="_Toc108540461"/>
      <w:bookmarkStart w:id="423" w:name="_Toc108536585"/>
      <w:bookmarkStart w:id="424" w:name="_Toc108537430"/>
      <w:bookmarkStart w:id="425" w:name="_Toc108538010"/>
      <w:bookmarkStart w:id="426" w:name="_Toc108538595"/>
      <w:bookmarkStart w:id="427" w:name="_Toc108539883"/>
      <w:bookmarkStart w:id="428" w:name="_Toc108540462"/>
      <w:bookmarkStart w:id="429" w:name="_Toc108536586"/>
      <w:bookmarkStart w:id="430" w:name="_Toc108537431"/>
      <w:bookmarkStart w:id="431" w:name="_Toc108538011"/>
      <w:bookmarkStart w:id="432" w:name="_Toc108538596"/>
      <w:bookmarkStart w:id="433" w:name="_Toc108539884"/>
      <w:bookmarkStart w:id="434" w:name="_Toc108540463"/>
      <w:bookmarkStart w:id="435" w:name="_Toc108536587"/>
      <w:bookmarkStart w:id="436" w:name="_Toc108537432"/>
      <w:bookmarkStart w:id="437" w:name="_Toc108538012"/>
      <w:bookmarkStart w:id="438" w:name="_Toc108538597"/>
      <w:bookmarkStart w:id="439" w:name="_Toc108539885"/>
      <w:bookmarkStart w:id="440" w:name="_Toc108540464"/>
      <w:bookmarkStart w:id="441" w:name="_Toc108536588"/>
      <w:bookmarkStart w:id="442" w:name="_Toc108537433"/>
      <w:bookmarkStart w:id="443" w:name="_Toc108538013"/>
      <w:bookmarkStart w:id="444" w:name="_Toc108538598"/>
      <w:bookmarkStart w:id="445" w:name="_Toc108539886"/>
      <w:bookmarkStart w:id="446" w:name="_Toc108540465"/>
      <w:bookmarkStart w:id="447" w:name="_Toc108536589"/>
      <w:bookmarkStart w:id="448" w:name="_Toc108537434"/>
      <w:bookmarkStart w:id="449" w:name="_Toc108538014"/>
      <w:bookmarkStart w:id="450" w:name="_Toc108538599"/>
      <w:bookmarkStart w:id="451" w:name="_Toc108539887"/>
      <w:bookmarkStart w:id="452" w:name="_Toc108540466"/>
      <w:bookmarkStart w:id="453" w:name="_Toc108536590"/>
      <w:bookmarkStart w:id="454" w:name="_Toc108537435"/>
      <w:bookmarkStart w:id="455" w:name="_Toc108538015"/>
      <w:bookmarkStart w:id="456" w:name="_Toc108538600"/>
      <w:bookmarkStart w:id="457" w:name="_Toc108539888"/>
      <w:bookmarkStart w:id="458" w:name="_Toc108540467"/>
      <w:bookmarkStart w:id="459" w:name="_Toc108536591"/>
      <w:bookmarkStart w:id="460" w:name="_Toc108537436"/>
      <w:bookmarkStart w:id="461" w:name="_Toc108538016"/>
      <w:bookmarkStart w:id="462" w:name="_Toc108538601"/>
      <w:bookmarkStart w:id="463" w:name="_Toc108539889"/>
      <w:bookmarkStart w:id="464" w:name="_Toc108540468"/>
      <w:bookmarkStart w:id="465" w:name="_Toc108536592"/>
      <w:bookmarkStart w:id="466" w:name="_Toc108537437"/>
      <w:bookmarkStart w:id="467" w:name="_Toc108538017"/>
      <w:bookmarkStart w:id="468" w:name="_Toc108538602"/>
      <w:bookmarkStart w:id="469" w:name="_Toc108539890"/>
      <w:bookmarkStart w:id="470" w:name="_Toc108540469"/>
      <w:bookmarkStart w:id="471" w:name="_Toc108536593"/>
      <w:bookmarkStart w:id="472" w:name="_Toc108537438"/>
      <w:bookmarkStart w:id="473" w:name="_Toc108538018"/>
      <w:bookmarkStart w:id="474" w:name="_Toc108538603"/>
      <w:bookmarkStart w:id="475" w:name="_Toc108539891"/>
      <w:bookmarkStart w:id="476" w:name="_Toc108540470"/>
      <w:bookmarkStart w:id="477" w:name="_Toc108536594"/>
      <w:bookmarkStart w:id="478" w:name="_Toc108537439"/>
      <w:bookmarkStart w:id="479" w:name="_Toc108538019"/>
      <w:bookmarkStart w:id="480" w:name="_Toc108538604"/>
      <w:bookmarkStart w:id="481" w:name="_Toc108539892"/>
      <w:bookmarkStart w:id="482" w:name="_Toc108540471"/>
      <w:bookmarkStart w:id="483" w:name="_Toc108536595"/>
      <w:bookmarkStart w:id="484" w:name="_Toc108537440"/>
      <w:bookmarkStart w:id="485" w:name="_Toc108538020"/>
      <w:bookmarkStart w:id="486" w:name="_Toc108538605"/>
      <w:bookmarkStart w:id="487" w:name="_Toc108539893"/>
      <w:bookmarkStart w:id="488" w:name="_Toc108540472"/>
      <w:bookmarkStart w:id="489" w:name="_Toc108536596"/>
      <w:bookmarkStart w:id="490" w:name="_Toc108537441"/>
      <w:bookmarkStart w:id="491" w:name="_Toc108538021"/>
      <w:bookmarkStart w:id="492" w:name="_Toc108538606"/>
      <w:bookmarkStart w:id="493" w:name="_Toc108539894"/>
      <w:bookmarkStart w:id="494" w:name="_Toc108540473"/>
      <w:bookmarkStart w:id="495" w:name="_Toc108536597"/>
      <w:bookmarkStart w:id="496" w:name="_Toc108537442"/>
      <w:bookmarkStart w:id="497" w:name="_Toc108538022"/>
      <w:bookmarkStart w:id="498" w:name="_Toc108538607"/>
      <w:bookmarkStart w:id="499" w:name="_Toc108539895"/>
      <w:bookmarkStart w:id="500" w:name="_Toc108540474"/>
      <w:bookmarkStart w:id="501" w:name="_Toc108536598"/>
      <w:bookmarkStart w:id="502" w:name="_Toc108537443"/>
      <w:bookmarkStart w:id="503" w:name="_Toc108538023"/>
      <w:bookmarkStart w:id="504" w:name="_Toc108538608"/>
      <w:bookmarkStart w:id="505" w:name="_Toc108539896"/>
      <w:bookmarkStart w:id="506" w:name="_Toc108540475"/>
      <w:bookmarkStart w:id="507" w:name="_Toc108536599"/>
      <w:bookmarkStart w:id="508" w:name="_Toc108537444"/>
      <w:bookmarkStart w:id="509" w:name="_Toc108538024"/>
      <w:bookmarkStart w:id="510" w:name="_Toc108538609"/>
      <w:bookmarkStart w:id="511" w:name="_Toc108539897"/>
      <w:bookmarkStart w:id="512" w:name="_Toc108540476"/>
      <w:bookmarkStart w:id="513" w:name="_Toc108536600"/>
      <w:bookmarkStart w:id="514" w:name="_Toc108537445"/>
      <w:bookmarkStart w:id="515" w:name="_Toc108538025"/>
      <w:bookmarkStart w:id="516" w:name="_Toc108538610"/>
      <w:bookmarkStart w:id="517" w:name="_Toc108539898"/>
      <w:bookmarkStart w:id="518" w:name="_Toc108540477"/>
      <w:bookmarkStart w:id="519" w:name="_Toc108536601"/>
      <w:bookmarkStart w:id="520" w:name="_Toc108537446"/>
      <w:bookmarkStart w:id="521" w:name="_Toc108538026"/>
      <w:bookmarkStart w:id="522" w:name="_Toc108538611"/>
      <w:bookmarkStart w:id="523" w:name="_Toc108539899"/>
      <w:bookmarkStart w:id="524" w:name="_Toc108540478"/>
      <w:bookmarkStart w:id="525" w:name="_Toc108536602"/>
      <w:bookmarkStart w:id="526" w:name="_Toc108537447"/>
      <w:bookmarkStart w:id="527" w:name="_Toc108538027"/>
      <w:bookmarkStart w:id="528" w:name="_Toc108538612"/>
      <w:bookmarkStart w:id="529" w:name="_Toc108539900"/>
      <w:bookmarkStart w:id="530" w:name="_Toc108540479"/>
      <w:bookmarkStart w:id="531" w:name="_Toc108536603"/>
      <w:bookmarkStart w:id="532" w:name="_Toc108537448"/>
      <w:bookmarkStart w:id="533" w:name="_Toc108538028"/>
      <w:bookmarkStart w:id="534" w:name="_Toc108538613"/>
      <w:bookmarkStart w:id="535" w:name="_Toc108539901"/>
      <w:bookmarkStart w:id="536" w:name="_Toc108540480"/>
      <w:bookmarkStart w:id="537" w:name="_Toc108536604"/>
      <w:bookmarkStart w:id="538" w:name="_Toc108537449"/>
      <w:bookmarkStart w:id="539" w:name="_Toc108538029"/>
      <w:bookmarkStart w:id="540" w:name="_Toc108538614"/>
      <w:bookmarkStart w:id="541" w:name="_Toc108539902"/>
      <w:bookmarkStart w:id="542" w:name="_Toc108540481"/>
      <w:bookmarkStart w:id="543" w:name="_Toc108536605"/>
      <w:bookmarkStart w:id="544" w:name="_Toc108537450"/>
      <w:bookmarkStart w:id="545" w:name="_Toc108538030"/>
      <w:bookmarkStart w:id="546" w:name="_Toc108538615"/>
      <w:bookmarkStart w:id="547" w:name="_Toc108539903"/>
      <w:bookmarkStart w:id="548" w:name="_Toc108540482"/>
      <w:bookmarkStart w:id="549" w:name="_Toc108536606"/>
      <w:bookmarkStart w:id="550" w:name="_Toc108537451"/>
      <w:bookmarkStart w:id="551" w:name="_Toc108538031"/>
      <w:bookmarkStart w:id="552" w:name="_Toc108538616"/>
      <w:bookmarkStart w:id="553" w:name="_Toc108539904"/>
      <w:bookmarkStart w:id="554" w:name="_Toc108540483"/>
      <w:bookmarkStart w:id="555" w:name="_Toc108536607"/>
      <w:bookmarkStart w:id="556" w:name="_Toc108537452"/>
      <w:bookmarkStart w:id="557" w:name="_Toc108538032"/>
      <w:bookmarkStart w:id="558" w:name="_Toc108538617"/>
      <w:bookmarkStart w:id="559" w:name="_Toc108539905"/>
      <w:bookmarkStart w:id="560" w:name="_Toc108540484"/>
      <w:bookmarkStart w:id="561" w:name="_Toc108536608"/>
      <w:bookmarkStart w:id="562" w:name="_Toc108537453"/>
      <w:bookmarkStart w:id="563" w:name="_Toc108538033"/>
      <w:bookmarkStart w:id="564" w:name="_Toc108538618"/>
      <w:bookmarkStart w:id="565" w:name="_Toc108539906"/>
      <w:bookmarkStart w:id="566" w:name="_Toc108540485"/>
      <w:bookmarkStart w:id="567" w:name="_Toc108536609"/>
      <w:bookmarkStart w:id="568" w:name="_Toc108537454"/>
      <w:bookmarkStart w:id="569" w:name="_Toc108538034"/>
      <w:bookmarkStart w:id="570" w:name="_Toc108538619"/>
      <w:bookmarkStart w:id="571" w:name="_Toc108539907"/>
      <w:bookmarkStart w:id="572" w:name="_Toc108540486"/>
      <w:bookmarkStart w:id="573" w:name="_Toc108536610"/>
      <w:bookmarkStart w:id="574" w:name="_Toc108537455"/>
      <w:bookmarkStart w:id="575" w:name="_Toc108538035"/>
      <w:bookmarkStart w:id="576" w:name="_Toc108538620"/>
      <w:bookmarkStart w:id="577" w:name="_Toc108539908"/>
      <w:bookmarkStart w:id="578" w:name="_Toc108540487"/>
      <w:bookmarkStart w:id="579" w:name="_Toc108536611"/>
      <w:bookmarkStart w:id="580" w:name="_Toc108537456"/>
      <w:bookmarkStart w:id="581" w:name="_Toc108538036"/>
      <w:bookmarkStart w:id="582" w:name="_Toc108538621"/>
      <w:bookmarkStart w:id="583" w:name="_Toc108539909"/>
      <w:bookmarkStart w:id="584" w:name="_Toc108540488"/>
      <w:bookmarkStart w:id="585" w:name="_Toc108536612"/>
      <w:bookmarkStart w:id="586" w:name="_Toc108537457"/>
      <w:bookmarkStart w:id="587" w:name="_Toc108538037"/>
      <w:bookmarkStart w:id="588" w:name="_Toc108538622"/>
      <w:bookmarkStart w:id="589" w:name="_Toc108539910"/>
      <w:bookmarkStart w:id="590" w:name="_Toc108540489"/>
      <w:bookmarkStart w:id="591" w:name="_Toc108536613"/>
      <w:bookmarkStart w:id="592" w:name="_Toc108537458"/>
      <w:bookmarkStart w:id="593" w:name="_Toc108538038"/>
      <w:bookmarkStart w:id="594" w:name="_Toc108538623"/>
      <w:bookmarkStart w:id="595" w:name="_Toc108539911"/>
      <w:bookmarkStart w:id="596" w:name="_Toc108540490"/>
      <w:bookmarkStart w:id="597" w:name="_Toc108536614"/>
      <w:bookmarkStart w:id="598" w:name="_Toc108537459"/>
      <w:bookmarkStart w:id="599" w:name="_Toc108538039"/>
      <w:bookmarkStart w:id="600" w:name="_Toc108538624"/>
      <w:bookmarkStart w:id="601" w:name="_Toc108539912"/>
      <w:bookmarkStart w:id="602" w:name="_Toc108540491"/>
      <w:bookmarkStart w:id="603" w:name="_Toc108536615"/>
      <w:bookmarkStart w:id="604" w:name="_Toc108537460"/>
      <w:bookmarkStart w:id="605" w:name="_Toc108538040"/>
      <w:bookmarkStart w:id="606" w:name="_Toc108538625"/>
      <w:bookmarkStart w:id="607" w:name="_Toc108539913"/>
      <w:bookmarkStart w:id="608" w:name="_Toc108540492"/>
      <w:bookmarkStart w:id="609" w:name="_Toc108536616"/>
      <w:bookmarkStart w:id="610" w:name="_Toc108537461"/>
      <w:bookmarkStart w:id="611" w:name="_Toc108538041"/>
      <w:bookmarkStart w:id="612" w:name="_Toc108538626"/>
      <w:bookmarkStart w:id="613" w:name="_Toc108539914"/>
      <w:bookmarkStart w:id="614" w:name="_Toc108540493"/>
      <w:bookmarkStart w:id="615" w:name="_Toc108536617"/>
      <w:bookmarkStart w:id="616" w:name="_Toc108537462"/>
      <w:bookmarkStart w:id="617" w:name="_Toc108538042"/>
      <w:bookmarkStart w:id="618" w:name="_Toc108538627"/>
      <w:bookmarkStart w:id="619" w:name="_Toc108539915"/>
      <w:bookmarkStart w:id="620" w:name="_Toc108540494"/>
      <w:bookmarkStart w:id="621" w:name="_Toc108536618"/>
      <w:bookmarkStart w:id="622" w:name="_Toc108537463"/>
      <w:bookmarkStart w:id="623" w:name="_Toc108538043"/>
      <w:bookmarkStart w:id="624" w:name="_Toc108538628"/>
      <w:bookmarkStart w:id="625" w:name="_Toc108539916"/>
      <w:bookmarkStart w:id="626" w:name="_Toc108540495"/>
      <w:bookmarkStart w:id="627" w:name="_Toc108536619"/>
      <w:bookmarkStart w:id="628" w:name="_Toc108537464"/>
      <w:bookmarkStart w:id="629" w:name="_Toc108538044"/>
      <w:bookmarkStart w:id="630" w:name="_Toc108538629"/>
      <w:bookmarkStart w:id="631" w:name="_Toc108539917"/>
      <w:bookmarkStart w:id="632" w:name="_Toc108540496"/>
      <w:bookmarkStart w:id="633" w:name="_Toc108536620"/>
      <w:bookmarkStart w:id="634" w:name="_Toc108537465"/>
      <w:bookmarkStart w:id="635" w:name="_Toc108538045"/>
      <w:bookmarkStart w:id="636" w:name="_Toc108538630"/>
      <w:bookmarkStart w:id="637" w:name="_Toc108539918"/>
      <w:bookmarkStart w:id="638" w:name="_Toc108540497"/>
      <w:bookmarkStart w:id="639" w:name="_Toc108536621"/>
      <w:bookmarkStart w:id="640" w:name="_Toc108537466"/>
      <w:bookmarkStart w:id="641" w:name="_Toc108538046"/>
      <w:bookmarkStart w:id="642" w:name="_Toc108538631"/>
      <w:bookmarkStart w:id="643" w:name="_Toc108539919"/>
      <w:bookmarkStart w:id="644" w:name="_Toc108540498"/>
      <w:bookmarkStart w:id="645" w:name="_Toc108536622"/>
      <w:bookmarkStart w:id="646" w:name="_Toc108537467"/>
      <w:bookmarkStart w:id="647" w:name="_Toc108538047"/>
      <w:bookmarkStart w:id="648" w:name="_Toc108538632"/>
      <w:bookmarkStart w:id="649" w:name="_Toc108539920"/>
      <w:bookmarkStart w:id="650" w:name="_Toc108540499"/>
      <w:bookmarkStart w:id="651" w:name="_Toc108536623"/>
      <w:bookmarkStart w:id="652" w:name="_Toc108537468"/>
      <w:bookmarkStart w:id="653" w:name="_Toc108538048"/>
      <w:bookmarkStart w:id="654" w:name="_Toc108538633"/>
      <w:bookmarkStart w:id="655" w:name="_Toc108539921"/>
      <w:bookmarkStart w:id="656" w:name="_Toc108540500"/>
      <w:bookmarkStart w:id="657" w:name="_Ref80965492"/>
      <w:bookmarkStart w:id="658" w:name="_Toc122084713"/>
      <w:bookmarkStart w:id="659" w:name="_Toc380059620"/>
      <w:bookmarkStart w:id="660" w:name="_Toc380059762"/>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r w:rsidRPr="00AD654B">
        <w:lastRenderedPageBreak/>
        <w:t xml:space="preserve">DESCRIPTION OF FUTURE </w:t>
      </w:r>
      <w:r w:rsidR="004634D9">
        <w:t xml:space="preserve">car </w:t>
      </w:r>
      <w:r w:rsidRPr="00AD654B">
        <w:t>TECHNOLOGY</w:t>
      </w:r>
      <w:bookmarkEnd w:id="657"/>
      <w:bookmarkEnd w:id="658"/>
    </w:p>
    <w:p w14:paraId="40021042" w14:textId="6F0A1177" w:rsidR="00AD654B" w:rsidRPr="00A71E1A" w:rsidRDefault="00AD654B" w:rsidP="00A71E1A">
      <w:r w:rsidRPr="00A71E1A">
        <w:t>Development roadmaps and regulatory requirements foresee further price/performance improvements of a single sensor allowing also new use cases and thus further imp</w:t>
      </w:r>
      <w:r w:rsidR="009A296E" w:rsidRPr="00C71A52">
        <w:t>rovement of road traffic safety.</w:t>
      </w:r>
    </w:p>
    <w:p w14:paraId="08F427B9" w14:textId="1D2BEF8C" w:rsidR="00AD654B" w:rsidRPr="00A71E1A" w:rsidRDefault="00AD654B" w:rsidP="00A71E1A">
      <w:r w:rsidRPr="00A71E1A">
        <w:t>In part the growth is motivated by governments setting mandatory requirements for car manufacturers to include features like AEB (Automatic Emergency Breaking</w:t>
      </w:r>
      <w:r w:rsidR="00255C4B">
        <w:t>)</w:t>
      </w:r>
      <w:r w:rsidRPr="00A71E1A">
        <w:t>, Pedestrian Detection (VRU-AEB), or product rating agencies like Euro NCAP assigning higher ratings if safety functions are available as optional or standard equipment (</w:t>
      </w:r>
      <w:r w:rsidR="009A296E" w:rsidRPr="00C71A52">
        <w:t xml:space="preserve">see </w:t>
      </w:r>
      <w:r w:rsidR="004C4574">
        <w:fldChar w:fldCharType="begin"/>
      </w:r>
      <w:r w:rsidR="004C4574">
        <w:instrText xml:space="preserve"> REF _Ref108538948 \n \h </w:instrText>
      </w:r>
      <w:r w:rsidR="004C4574">
        <w:fldChar w:fldCharType="separate"/>
      </w:r>
      <w:r w:rsidR="00A337BA">
        <w:t>[23]</w:t>
      </w:r>
      <w:r w:rsidR="004C4574">
        <w:fldChar w:fldCharType="end"/>
      </w:r>
      <w:r w:rsidR="009A296E" w:rsidRPr="00C71A52">
        <w:t xml:space="preserve">, </w:t>
      </w:r>
      <w:r w:rsidR="004C4574">
        <w:fldChar w:fldCharType="begin"/>
      </w:r>
      <w:r w:rsidR="004C4574">
        <w:instrText xml:space="preserve"> REF _Ref108538961 \n \h </w:instrText>
      </w:r>
      <w:r w:rsidR="004C4574">
        <w:fldChar w:fldCharType="separate"/>
      </w:r>
      <w:r w:rsidR="00A337BA">
        <w:t>[24]</w:t>
      </w:r>
      <w:r w:rsidR="004C4574">
        <w:fldChar w:fldCharType="end"/>
      </w:r>
      <w:r w:rsidR="009A296E" w:rsidRPr="00C71A52">
        <w:t xml:space="preserve"> and </w:t>
      </w:r>
      <w:r w:rsidR="004C4574">
        <w:fldChar w:fldCharType="begin"/>
      </w:r>
      <w:r w:rsidR="004C4574">
        <w:instrText xml:space="preserve"> REF _Ref108538970 \n \h </w:instrText>
      </w:r>
      <w:r w:rsidR="004C4574">
        <w:fldChar w:fldCharType="separate"/>
      </w:r>
      <w:r w:rsidR="00A337BA">
        <w:t>[25]</w:t>
      </w:r>
      <w:r w:rsidR="004C4574">
        <w:fldChar w:fldCharType="end"/>
      </w:r>
      <w:r w:rsidR="009A296E" w:rsidRPr="00C71A52">
        <w:t>).</w:t>
      </w:r>
    </w:p>
    <w:p w14:paraId="19A4A061" w14:textId="5A71428E" w:rsidR="00AD654B" w:rsidRPr="00A71E1A" w:rsidRDefault="00AD654B" w:rsidP="00A71E1A">
      <w:r w:rsidRPr="00A71E1A">
        <w:t xml:space="preserve">The European Commission has issued a proposal </w:t>
      </w:r>
      <w:r w:rsidR="004C4574">
        <w:fldChar w:fldCharType="begin"/>
      </w:r>
      <w:r w:rsidR="004C4574">
        <w:instrText xml:space="preserve"> REF _Ref108538948 \n \h </w:instrText>
      </w:r>
      <w:r w:rsidR="004C4574">
        <w:fldChar w:fldCharType="separate"/>
      </w:r>
      <w:r w:rsidR="00A337BA">
        <w:t>[23]</w:t>
      </w:r>
      <w:r w:rsidR="004C4574">
        <w:fldChar w:fldCharType="end"/>
      </w:r>
      <w:r w:rsidRPr="00A71E1A">
        <w:t xml:space="preserve"> for the mandatory inclusion of multiple ADAS technologies</w:t>
      </w:r>
      <w:r w:rsidR="00255C4B">
        <w:t>.</w:t>
      </w:r>
      <w:r w:rsidRPr="00A71E1A">
        <w:t xml:space="preserve"> In </w:t>
      </w:r>
      <w:r w:rsidR="004C4574">
        <w:fldChar w:fldCharType="begin"/>
      </w:r>
      <w:r w:rsidR="004C4574">
        <w:instrText xml:space="preserve"> REF _Ref108538961 \n \h </w:instrText>
      </w:r>
      <w:r w:rsidR="004C4574">
        <w:fldChar w:fldCharType="separate"/>
      </w:r>
      <w:r w:rsidR="00A337BA">
        <w:t>[24]</w:t>
      </w:r>
      <w:r w:rsidR="004C4574">
        <w:fldChar w:fldCharType="end"/>
      </w:r>
      <w:r w:rsidR="00964090">
        <w:t>,</w:t>
      </w:r>
      <w:r w:rsidRPr="00A71E1A">
        <w:t xml:space="preserve"> it is stated "The current proposal addresses the main problem of persistent high number of road accidents that in turn leads to a high number of fatalities and severe injuries and provides measures to increase safety at vehicle level so as to either avoid and lower the number of accidents or lower the severity of un-avoided accidents to limit the number of fatalities and severe injuries".</w:t>
      </w:r>
    </w:p>
    <w:p w14:paraId="183B3300" w14:textId="77777777" w:rsidR="009A296E" w:rsidRDefault="00AD654B" w:rsidP="00A71E1A">
      <w:pPr>
        <w:keepNext/>
      </w:pPr>
      <w:r w:rsidRPr="00C71A52">
        <w:rPr>
          <w:noProof/>
          <w:lang w:val="de-DE" w:eastAsia="de-DE"/>
        </w:rPr>
        <w:drawing>
          <wp:inline distT="0" distB="0" distL="0" distR="0" wp14:anchorId="650DCAE6" wp14:editId="5D2DD124">
            <wp:extent cx="6095238" cy="1600000"/>
            <wp:effectExtent l="0" t="0" r="1270" b="63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95238" cy="1600000"/>
                    </a:xfrm>
                    <a:prstGeom prst="rect">
                      <a:avLst/>
                    </a:prstGeom>
                  </pic:spPr>
                </pic:pic>
              </a:graphicData>
            </a:graphic>
          </wp:inline>
        </w:drawing>
      </w:r>
    </w:p>
    <w:p w14:paraId="0A84D399" w14:textId="5DFEEBB6" w:rsidR="00AD654B" w:rsidRPr="00A71E1A" w:rsidRDefault="009A296E" w:rsidP="00D721C8">
      <w:pPr>
        <w:pStyle w:val="Caption"/>
        <w:rPr>
          <w:lang w:val="en-GB"/>
        </w:rPr>
      </w:pPr>
      <w:r w:rsidRPr="00A71E1A">
        <w:rPr>
          <w:lang w:val="en-GB"/>
        </w:rPr>
        <w:t xml:space="preserve">Figure </w:t>
      </w:r>
      <w:r>
        <w:fldChar w:fldCharType="begin"/>
      </w:r>
      <w:r w:rsidRPr="00A71E1A">
        <w:rPr>
          <w:lang w:val="en-GB"/>
        </w:rPr>
        <w:instrText xml:space="preserve"> SEQ Figure \* ARABIC </w:instrText>
      </w:r>
      <w:r>
        <w:fldChar w:fldCharType="separate"/>
      </w:r>
      <w:r w:rsidR="003A613C">
        <w:rPr>
          <w:noProof/>
          <w:lang w:val="en-GB"/>
        </w:rPr>
        <w:t>45</w:t>
      </w:r>
      <w:r>
        <w:fldChar w:fldCharType="end"/>
      </w:r>
      <w:r w:rsidRPr="00A71E1A">
        <w:rPr>
          <w:lang w:val="en-GB"/>
        </w:rPr>
        <w:t xml:space="preserve">: European Commission views on the need </w:t>
      </w:r>
      <w:r w:rsidR="006B411B">
        <w:t xml:space="preserve">to address </w:t>
      </w:r>
      <w:r w:rsidR="006B411B" w:rsidRPr="006B411B">
        <w:t>the main problem of persistent high number of road accidents</w:t>
      </w:r>
    </w:p>
    <w:p w14:paraId="5069372A" w14:textId="074E1F50" w:rsidR="00AD654B" w:rsidRPr="00A71E1A" w:rsidRDefault="00AD654B" w:rsidP="00A71E1A">
      <w:r w:rsidRPr="00A71E1A">
        <w:t xml:space="preserve">The European Commission </w:t>
      </w:r>
      <w:r w:rsidR="004C4574">
        <w:fldChar w:fldCharType="begin"/>
      </w:r>
      <w:r w:rsidR="004C4574">
        <w:instrText xml:space="preserve"> REF _Ref108538961 \n \h </w:instrText>
      </w:r>
      <w:r w:rsidR="004C4574">
        <w:fldChar w:fldCharType="separate"/>
      </w:r>
      <w:r w:rsidR="008E5012">
        <w:t>[24]</w:t>
      </w:r>
      <w:r w:rsidR="004C4574">
        <w:fldChar w:fldCharType="end"/>
      </w:r>
      <w:r w:rsidRPr="00A71E1A">
        <w:t xml:space="preserve"> </w:t>
      </w:r>
      <w:r w:rsidR="004D1965" w:rsidRPr="004D1965">
        <w:t>enforc</w:t>
      </w:r>
      <w:r w:rsidR="00FC6875">
        <w:t>ed</w:t>
      </w:r>
      <w:r w:rsidR="004D1965" w:rsidRPr="004D1965">
        <w:t xml:space="preserve"> that from 6 July 2022 on </w:t>
      </w:r>
      <w:r w:rsidRPr="00A71E1A">
        <w:t xml:space="preserve">all new models introduced on the market should have </w:t>
      </w:r>
      <w:r w:rsidR="004D1965" w:rsidRPr="004D1965">
        <w:t>several</w:t>
      </w:r>
      <w:r w:rsidRPr="00A71E1A">
        <w:t xml:space="preserve"> advanced safety features, such as:</w:t>
      </w:r>
    </w:p>
    <w:p w14:paraId="6F761A66" w14:textId="685726C0" w:rsidR="00AD654B" w:rsidRPr="00A71E1A" w:rsidRDefault="00AD654B" w:rsidP="00A71E1A">
      <w:pPr>
        <w:pStyle w:val="ECCBulletsLv1"/>
      </w:pPr>
      <w:r w:rsidRPr="00A71E1A">
        <w:t>Advanced emergency braking</w:t>
      </w:r>
      <w:r w:rsidR="00954D8D">
        <w:t>;</w:t>
      </w:r>
      <w:r w:rsidRPr="00A71E1A">
        <w:t xml:space="preserve"> </w:t>
      </w:r>
    </w:p>
    <w:p w14:paraId="20DFBA96" w14:textId="72768351" w:rsidR="00AD654B" w:rsidRPr="00A71E1A" w:rsidRDefault="00AD654B" w:rsidP="00A71E1A">
      <w:pPr>
        <w:pStyle w:val="ECCBulletsLv1"/>
      </w:pPr>
      <w:r w:rsidRPr="00A71E1A">
        <w:t>Alcohol interlock installation facilitation (cars, vans, trucks and buses)</w:t>
      </w:r>
      <w:r w:rsidR="00954D8D">
        <w:t>;</w:t>
      </w:r>
      <w:r w:rsidRPr="00A71E1A">
        <w:t xml:space="preserve"> </w:t>
      </w:r>
    </w:p>
    <w:p w14:paraId="4205C5F6" w14:textId="4798A606" w:rsidR="00AD654B" w:rsidRPr="00A71E1A" w:rsidRDefault="00AD654B" w:rsidP="00A71E1A">
      <w:pPr>
        <w:pStyle w:val="ECCBulletsLv1"/>
      </w:pPr>
      <w:r w:rsidRPr="00A71E1A">
        <w:t>Drowsiness and attention detection (cars, vans, trucks and buses)</w:t>
      </w:r>
      <w:r w:rsidR="00954D8D">
        <w:t>;</w:t>
      </w:r>
      <w:r w:rsidRPr="00A71E1A">
        <w:t xml:space="preserve"> </w:t>
      </w:r>
    </w:p>
    <w:p w14:paraId="7288546B" w14:textId="462607BA" w:rsidR="00AD654B" w:rsidRPr="00A71E1A" w:rsidRDefault="00AD654B" w:rsidP="00A71E1A">
      <w:pPr>
        <w:pStyle w:val="ECCBulletsLv1"/>
      </w:pPr>
      <w:r w:rsidRPr="00A71E1A">
        <w:t>Distraction recognition/prevention (cars, vans, trucks and buses)</w:t>
      </w:r>
      <w:r w:rsidR="00954D8D">
        <w:t>;</w:t>
      </w:r>
      <w:r w:rsidRPr="00A71E1A">
        <w:t xml:space="preserve"> </w:t>
      </w:r>
    </w:p>
    <w:p w14:paraId="731B75D8" w14:textId="3C03325A" w:rsidR="00AD654B" w:rsidRPr="00A71E1A" w:rsidRDefault="00AD654B" w:rsidP="00A71E1A">
      <w:pPr>
        <w:pStyle w:val="ECCBulletsLv1"/>
      </w:pPr>
      <w:r w:rsidRPr="00A71E1A">
        <w:t>Event (accident) data recorder (cars and vans)</w:t>
      </w:r>
      <w:r w:rsidR="00954D8D">
        <w:t>;</w:t>
      </w:r>
    </w:p>
    <w:p w14:paraId="7F84CBBD" w14:textId="61AF80FB" w:rsidR="00AD654B" w:rsidRPr="00A71E1A" w:rsidRDefault="00AD654B" w:rsidP="00A71E1A">
      <w:pPr>
        <w:pStyle w:val="ECCBulletsLv1"/>
      </w:pPr>
      <w:r w:rsidRPr="00A71E1A">
        <w:t>Emergency stop signal (cars, vans, trucks and buses)</w:t>
      </w:r>
      <w:r w:rsidR="00954D8D">
        <w:t>;</w:t>
      </w:r>
    </w:p>
    <w:p w14:paraId="2488FDA2" w14:textId="24F418AB" w:rsidR="00AD654B" w:rsidRPr="00A71E1A" w:rsidRDefault="00AD654B" w:rsidP="00A71E1A">
      <w:pPr>
        <w:pStyle w:val="ECCBulletsLv1"/>
      </w:pPr>
      <w:r w:rsidRPr="00A71E1A">
        <w:t>Intelligent speed assistance (cars, vans, trucks and buses)</w:t>
      </w:r>
      <w:r w:rsidR="00954D8D">
        <w:t>;</w:t>
      </w:r>
    </w:p>
    <w:p w14:paraId="3676FFF3" w14:textId="436318C9" w:rsidR="00AD654B" w:rsidRPr="00A71E1A" w:rsidRDefault="00AD654B" w:rsidP="00A71E1A">
      <w:pPr>
        <w:pStyle w:val="ECCBulletsLv1"/>
      </w:pPr>
      <w:r w:rsidRPr="00A71E1A">
        <w:t>Lane keeping assist (cars and vans)</w:t>
      </w:r>
      <w:r w:rsidR="00954D8D">
        <w:t>;</w:t>
      </w:r>
    </w:p>
    <w:p w14:paraId="2BC01010" w14:textId="40A86653" w:rsidR="00AD654B" w:rsidRPr="00A71E1A" w:rsidRDefault="00AD654B" w:rsidP="00A71E1A">
      <w:pPr>
        <w:pStyle w:val="ECCBulletsLv1"/>
      </w:pPr>
      <w:r w:rsidRPr="00A71E1A">
        <w:t>Reversing camera or detection system (cars, vans, trucks and buses).</w:t>
      </w:r>
    </w:p>
    <w:p w14:paraId="455C113B" w14:textId="5D9D19AD" w:rsidR="00AD654B" w:rsidRPr="00A71E1A" w:rsidRDefault="00AD654B" w:rsidP="00A71E1A">
      <w:r w:rsidRPr="00A71E1A">
        <w:t>Different countries and regions have already implemented safety functions</w:t>
      </w:r>
      <w:r w:rsidR="00255C4B">
        <w:t xml:space="preserve"> and</w:t>
      </w:r>
      <w:r w:rsidRPr="00A71E1A">
        <w:t xml:space="preserve"> new evolved functions are planned. The regional NCAP organizations (e.g. Euro NCAP, US NCAP, etc.) have already developed their road maps for implementing new functions for the next period </w:t>
      </w:r>
      <w:r w:rsidR="004D1965" w:rsidRPr="004D1965">
        <w:t>(</w:t>
      </w:r>
      <w:r w:rsidR="00FC6875">
        <w:t xml:space="preserve">see </w:t>
      </w:r>
      <w:r w:rsidR="004D1965" w:rsidRPr="004D1965">
        <w:fldChar w:fldCharType="begin"/>
      </w:r>
      <w:r w:rsidR="004D1965" w:rsidRPr="004D1965">
        <w:instrText xml:space="preserve"> REF _Ref108539030 \n \h </w:instrText>
      </w:r>
      <w:r w:rsidR="004D1965" w:rsidRPr="004D1965">
        <w:fldChar w:fldCharType="separate"/>
      </w:r>
      <w:r w:rsidR="00B82DF8">
        <w:t>[35]</w:t>
      </w:r>
      <w:r w:rsidR="004D1965" w:rsidRPr="004D1965">
        <w:fldChar w:fldCharType="end"/>
      </w:r>
      <w:r w:rsidR="004D1965" w:rsidRPr="004D1965">
        <w:t xml:space="preserve">, </w:t>
      </w:r>
      <w:r w:rsidR="004D1965" w:rsidRPr="004D1965">
        <w:fldChar w:fldCharType="begin"/>
      </w:r>
      <w:r w:rsidR="004D1965" w:rsidRPr="004D1965">
        <w:instrText xml:space="preserve"> REF _Ref108539041 \n \h </w:instrText>
      </w:r>
      <w:r w:rsidR="004D1965" w:rsidRPr="004D1965">
        <w:fldChar w:fldCharType="separate"/>
      </w:r>
      <w:r w:rsidR="00B82DF8">
        <w:t>[36]</w:t>
      </w:r>
      <w:r w:rsidR="004D1965" w:rsidRPr="004D1965">
        <w:fldChar w:fldCharType="end"/>
      </w:r>
      <w:r w:rsidR="004D1965" w:rsidRPr="004D1965">
        <w:t xml:space="preserve"> and </w:t>
      </w:r>
      <w:r w:rsidR="00731488">
        <w:fldChar w:fldCharType="begin"/>
      </w:r>
      <w:r w:rsidR="00731488">
        <w:instrText xml:space="preserve"> REF _Ref112860628 \r \h </w:instrText>
      </w:r>
      <w:r w:rsidR="00731488">
        <w:fldChar w:fldCharType="separate"/>
      </w:r>
      <w:r w:rsidR="00B82DF8">
        <w:t>[38]</w:t>
      </w:r>
      <w:r w:rsidR="00731488">
        <w:fldChar w:fldCharType="end"/>
      </w:r>
      <w:r w:rsidR="004D1965" w:rsidRPr="004D1965">
        <w:t>).</w:t>
      </w:r>
    </w:p>
    <w:p w14:paraId="780DF008" w14:textId="77777777" w:rsidR="00AD654B" w:rsidRPr="00A71E1A" w:rsidRDefault="00AD654B" w:rsidP="00A71E1A">
      <w:r w:rsidRPr="00A71E1A">
        <w:t>Through fusion of several vehicular perception sensors (e.g. camera, lidar and radar) a sensing performance is on the horizon, powerful enough for automated driving. By additionally using communication between vehicles or infrastructure the data set used by a car to decide on its next actions can be further improved.</w:t>
      </w:r>
    </w:p>
    <w:p w14:paraId="49BE4D74" w14:textId="6DD0F119" w:rsidR="00AD654B" w:rsidRPr="00A71E1A" w:rsidRDefault="00AD654B" w:rsidP="00A71E1A">
      <w:r>
        <w:t xml:space="preserve">The Society of Automotive Engineers (SAE) has defined five levels of autonomous driving. The relevant SAE standard SAE J3016TM that defines the levels of automated driving can be found in </w:t>
      </w:r>
      <w:r w:rsidR="00922B72">
        <w:fldChar w:fldCharType="begin"/>
      </w:r>
      <w:r w:rsidR="00922B72">
        <w:instrText xml:space="preserve"> REF _Ref115942431 \r \h </w:instrText>
      </w:r>
      <w:r w:rsidR="00922B72">
        <w:fldChar w:fldCharType="separate"/>
      </w:r>
      <w:r w:rsidR="00B82DF8">
        <w:t>[43]</w:t>
      </w:r>
      <w:r w:rsidR="00922B72">
        <w:fldChar w:fldCharType="end"/>
      </w:r>
      <w:r>
        <w:t xml:space="preserve">. </w:t>
      </w:r>
    </w:p>
    <w:p w14:paraId="5E7552BC" w14:textId="6C6992D9" w:rsidR="004D1965" w:rsidRPr="004D1965" w:rsidRDefault="004D1965" w:rsidP="0066110B">
      <w:r w:rsidRPr="004D1965">
        <w:t>In Germany, currently series production cars up to level 3 are allowed to be used on the road</w:t>
      </w:r>
      <w:r w:rsidRPr="0066110B">
        <w:t>s.</w:t>
      </w:r>
      <w:r w:rsidRPr="004D1965">
        <w:t xml:space="preserve"> Some manufacturers and groups of manufacturers are developing highly and fully automated vehicles (levels 4 and 5). End of 2018, the first robotic taxi service was started in Phoenix (Arizona). </w:t>
      </w:r>
    </w:p>
    <w:p w14:paraId="4BE83F33" w14:textId="77777777" w:rsidR="00AD654B" w:rsidRPr="00A71E1A" w:rsidRDefault="00AD654B" w:rsidP="00A71E1A">
      <w:r w:rsidRPr="00A71E1A">
        <w:lastRenderedPageBreak/>
        <w:t xml:space="preserve">Highly automated autonomous driving level 4 and fully automated cars of level 5 are expected to provide new forms and modes of transportation, changing the way mobility is provided. </w:t>
      </w:r>
    </w:p>
    <w:p w14:paraId="6B1F2642" w14:textId="08298FAC" w:rsidR="004D1965" w:rsidRPr="00307085" w:rsidRDefault="004D1965" w:rsidP="00307085">
      <w:r w:rsidRPr="00307085">
        <w:t xml:space="preserve">In parallel, UNECE and ISO have worked and are working on detail regulations and test standards of assistance functions (see </w:t>
      </w:r>
      <w:r w:rsidRPr="00307085">
        <w:fldChar w:fldCharType="begin"/>
      </w:r>
      <w:r w:rsidRPr="00307085">
        <w:instrText xml:space="preserve"> REF _Ref108540506 \h  \* MERGEFORMAT </w:instrText>
      </w:r>
      <w:r w:rsidRPr="00307085">
        <w:fldChar w:fldCharType="separate"/>
      </w:r>
      <w:r w:rsidR="0066110B" w:rsidRPr="0066110B">
        <w:t>Table 17</w:t>
      </w:r>
      <w:r w:rsidRPr="00307085">
        <w:fldChar w:fldCharType="end"/>
      </w:r>
      <w:r w:rsidRPr="00307085">
        <w:t xml:space="preserve"> and</w:t>
      </w:r>
      <w:r w:rsidR="001B63B4">
        <w:t xml:space="preserve"> </w:t>
      </w:r>
      <w:r w:rsidR="001B63B4">
        <w:fldChar w:fldCharType="begin"/>
      </w:r>
      <w:r w:rsidR="001B63B4">
        <w:instrText xml:space="preserve"> REF _Ref108540507 \h </w:instrText>
      </w:r>
      <w:r w:rsidR="001B63B4">
        <w:fldChar w:fldCharType="separate"/>
      </w:r>
      <w:r w:rsidR="003A613C" w:rsidRPr="00307085">
        <w:t xml:space="preserve">Table </w:t>
      </w:r>
      <w:r w:rsidR="003A613C">
        <w:rPr>
          <w:noProof/>
        </w:rPr>
        <w:t>18</w:t>
      </w:r>
      <w:r w:rsidR="001B63B4">
        <w:fldChar w:fldCharType="end"/>
      </w:r>
      <w:r w:rsidRPr="00307085">
        <w:t>). Some of these functions can only be supported or provided by radar technology.</w:t>
      </w:r>
    </w:p>
    <w:p w14:paraId="2FB7F254" w14:textId="4F002E12" w:rsidR="004D1965" w:rsidRPr="00307085" w:rsidRDefault="004D1965" w:rsidP="00307085">
      <w:pPr>
        <w:pStyle w:val="Caption"/>
        <w:rPr>
          <w:rStyle w:val="ECCHLgreen"/>
          <w:shd w:val="clear" w:color="auto" w:fill="auto"/>
          <w:lang w:val="da-DK"/>
        </w:rPr>
      </w:pPr>
      <w:bookmarkStart w:id="661" w:name="_Ref108540506"/>
      <w:bookmarkStart w:id="662" w:name="_Ref108540505"/>
      <w:r w:rsidRPr="00307085">
        <w:rPr>
          <w:rStyle w:val="ECCHLgreen"/>
          <w:shd w:val="clear" w:color="auto" w:fill="auto"/>
          <w:lang w:val="da-DK"/>
        </w:rPr>
        <w:t xml:space="preserve">Table </w:t>
      </w:r>
      <w:r w:rsidRPr="00307085">
        <w:rPr>
          <w:rStyle w:val="ECCHLgreen"/>
          <w:shd w:val="clear" w:color="auto" w:fill="auto"/>
          <w:lang w:val="da-DK"/>
        </w:rPr>
        <w:fldChar w:fldCharType="begin"/>
      </w:r>
      <w:r w:rsidRPr="00307085">
        <w:rPr>
          <w:rStyle w:val="ECCHLgreen"/>
          <w:shd w:val="clear" w:color="auto" w:fill="auto"/>
          <w:lang w:val="da-DK"/>
        </w:rPr>
        <w:instrText xml:space="preserve"> SEQ Table \* ARABIC </w:instrText>
      </w:r>
      <w:r w:rsidRPr="00307085">
        <w:rPr>
          <w:rStyle w:val="ECCHLgreen"/>
          <w:shd w:val="clear" w:color="auto" w:fill="auto"/>
          <w:lang w:val="da-DK"/>
        </w:rPr>
        <w:fldChar w:fldCharType="separate"/>
      </w:r>
      <w:r w:rsidR="003A613C">
        <w:rPr>
          <w:rStyle w:val="ECCHLgreen"/>
          <w:noProof/>
          <w:shd w:val="clear" w:color="auto" w:fill="auto"/>
          <w:lang w:val="da-DK"/>
        </w:rPr>
        <w:t>17</w:t>
      </w:r>
      <w:r w:rsidRPr="00307085">
        <w:rPr>
          <w:rStyle w:val="ECCHLgreen"/>
          <w:shd w:val="clear" w:color="auto" w:fill="auto"/>
          <w:lang w:val="da-DK"/>
        </w:rPr>
        <w:fldChar w:fldCharType="end"/>
      </w:r>
      <w:bookmarkEnd w:id="661"/>
      <w:r w:rsidRPr="00307085">
        <w:rPr>
          <w:rStyle w:val="ECCHLgreen"/>
          <w:shd w:val="clear" w:color="auto" w:fill="auto"/>
          <w:lang w:val="da-DK"/>
        </w:rPr>
        <w:t>: Examples of UNECE requirements for current driver assistance systems</w:t>
      </w:r>
      <w:bookmarkEnd w:id="662"/>
    </w:p>
    <w:tbl>
      <w:tblPr>
        <w:tblStyle w:val="ECCTable-redheader"/>
        <w:tblW w:w="9630" w:type="dxa"/>
        <w:tblInd w:w="0" w:type="dxa"/>
        <w:tblLayout w:type="fixed"/>
        <w:tblLook w:val="04A0" w:firstRow="1" w:lastRow="0" w:firstColumn="1" w:lastColumn="0" w:noHBand="0" w:noVBand="1"/>
      </w:tblPr>
      <w:tblGrid>
        <w:gridCol w:w="2689"/>
        <w:gridCol w:w="6941"/>
      </w:tblGrid>
      <w:tr w:rsidR="004D1965" w:rsidRPr="00307085" w14:paraId="42B3BFF3" w14:textId="77777777" w:rsidTr="005213FE">
        <w:trPr>
          <w:cnfStyle w:val="100000000000" w:firstRow="1" w:lastRow="0" w:firstColumn="0" w:lastColumn="0" w:oddVBand="0" w:evenVBand="0" w:oddHBand="0" w:evenHBand="0" w:firstRowFirstColumn="0" w:firstRowLastColumn="0" w:lastRowFirstColumn="0" w:lastRowLastColumn="0"/>
        </w:trPr>
        <w:tc>
          <w:tcPr>
            <w:tcW w:w="2689" w:type="dxa"/>
            <w:hideMark/>
          </w:tcPr>
          <w:p w14:paraId="3ED8588F" w14:textId="77777777" w:rsidR="004D1965" w:rsidRPr="00307085" w:rsidRDefault="004D1965" w:rsidP="00307085">
            <w:r w:rsidRPr="00307085">
              <w:t>Regulation</w:t>
            </w:r>
          </w:p>
        </w:tc>
        <w:tc>
          <w:tcPr>
            <w:tcW w:w="6941" w:type="dxa"/>
            <w:hideMark/>
          </w:tcPr>
          <w:p w14:paraId="0CCA29D6" w14:textId="77777777" w:rsidR="004D1965" w:rsidRPr="00307085" w:rsidRDefault="004D1965" w:rsidP="00307085">
            <w:r w:rsidRPr="00307085">
              <w:t>Summary of Content</w:t>
            </w:r>
          </w:p>
        </w:tc>
      </w:tr>
      <w:tr w:rsidR="004D1965" w:rsidRPr="00307085" w14:paraId="2946297F" w14:textId="77777777" w:rsidTr="005213FE">
        <w:tc>
          <w:tcPr>
            <w:tcW w:w="2689" w:type="dxa"/>
            <w:hideMark/>
          </w:tcPr>
          <w:p w14:paraId="04D79284" w14:textId="6DF2F674" w:rsidR="004D1965" w:rsidRPr="00307085" w:rsidRDefault="004D1965" w:rsidP="006E23B9">
            <w:pPr>
              <w:jc w:val="left"/>
            </w:pPr>
            <w:r w:rsidRPr="00307085">
              <w:t>UNECE reg</w:t>
            </w:r>
            <w:r w:rsidR="001D719E">
              <w:t>ulation</w:t>
            </w:r>
            <w:r w:rsidRPr="00307085">
              <w:t xml:space="preserve"> 79 </w:t>
            </w:r>
            <w:r w:rsidR="002C2770">
              <w:fldChar w:fldCharType="begin"/>
            </w:r>
            <w:r w:rsidR="002C2770">
              <w:instrText xml:space="preserve"> REF _Ref114852994 \r \h </w:instrText>
            </w:r>
            <w:r w:rsidR="002C2770">
              <w:fldChar w:fldCharType="separate"/>
            </w:r>
            <w:r w:rsidR="00B82DF8">
              <w:t>[27]</w:t>
            </w:r>
            <w:r w:rsidR="002C2770">
              <w:fldChar w:fldCharType="end"/>
            </w:r>
          </w:p>
        </w:tc>
        <w:tc>
          <w:tcPr>
            <w:tcW w:w="6941" w:type="dxa"/>
            <w:hideMark/>
          </w:tcPr>
          <w:p w14:paraId="5D1C7F22" w14:textId="77777777" w:rsidR="004D1965" w:rsidRPr="00307085" w:rsidRDefault="004D1965" w:rsidP="00307085">
            <w:r w:rsidRPr="00307085">
              <w:t xml:space="preserve">Dealing with vehicle steering, among others covering automatic steering during parking, automatic lane </w:t>
            </w:r>
            <w:proofErr w:type="spellStart"/>
            <w:r w:rsidRPr="00307085">
              <w:t>centering</w:t>
            </w:r>
            <w:proofErr w:type="spellEnd"/>
            <w:r w:rsidRPr="00307085">
              <w:t xml:space="preserve"> and automatic lane change.</w:t>
            </w:r>
          </w:p>
        </w:tc>
      </w:tr>
      <w:tr w:rsidR="004D1965" w:rsidRPr="00307085" w14:paraId="2645D482" w14:textId="77777777" w:rsidTr="005213FE">
        <w:tc>
          <w:tcPr>
            <w:tcW w:w="2689" w:type="dxa"/>
            <w:hideMark/>
          </w:tcPr>
          <w:p w14:paraId="03B2C76E" w14:textId="37873842" w:rsidR="004D1965" w:rsidRPr="00307085" w:rsidRDefault="004D1965" w:rsidP="006E23B9">
            <w:pPr>
              <w:jc w:val="left"/>
            </w:pPr>
            <w:r w:rsidRPr="00307085">
              <w:t>UNECE reg</w:t>
            </w:r>
            <w:r w:rsidR="001D719E">
              <w:t>ulation</w:t>
            </w:r>
            <w:r w:rsidRPr="00307085">
              <w:t xml:space="preserve"> 131 </w:t>
            </w:r>
            <w:r w:rsidRPr="00307085">
              <w:fldChar w:fldCharType="begin"/>
            </w:r>
            <w:r w:rsidRPr="00307085">
              <w:instrText xml:space="preserve"> REF _Ref108539318 \n \h  \* MERGEFORMAT </w:instrText>
            </w:r>
            <w:r w:rsidRPr="00307085">
              <w:fldChar w:fldCharType="separate"/>
            </w:r>
            <w:r w:rsidR="00B82DF8">
              <w:t>[26]</w:t>
            </w:r>
            <w:r w:rsidRPr="00307085">
              <w:fldChar w:fldCharType="end"/>
            </w:r>
          </w:p>
        </w:tc>
        <w:tc>
          <w:tcPr>
            <w:tcW w:w="6941" w:type="dxa"/>
            <w:hideMark/>
          </w:tcPr>
          <w:p w14:paraId="7C9975B6" w14:textId="77777777" w:rsidR="004D1965" w:rsidRPr="00307085" w:rsidRDefault="004D1965" w:rsidP="00307085">
            <w:r w:rsidRPr="00307085">
              <w:t>Dealing with automatic emergency braking for busses and trucks.</w:t>
            </w:r>
          </w:p>
        </w:tc>
      </w:tr>
      <w:tr w:rsidR="004D1965" w:rsidRPr="00307085" w14:paraId="6C95BDC7" w14:textId="77777777" w:rsidTr="005213FE">
        <w:tc>
          <w:tcPr>
            <w:tcW w:w="2689" w:type="dxa"/>
          </w:tcPr>
          <w:p w14:paraId="5FF64FC6" w14:textId="04BE2A1B" w:rsidR="004D1965" w:rsidRPr="00307085" w:rsidRDefault="004D1965" w:rsidP="006E23B9">
            <w:pPr>
              <w:jc w:val="left"/>
            </w:pPr>
            <w:r w:rsidRPr="00307085">
              <w:t>UNECE reg</w:t>
            </w:r>
            <w:r w:rsidR="001D719E">
              <w:t>ulation</w:t>
            </w:r>
            <w:r w:rsidRPr="00307085">
              <w:t xml:space="preserve"> 151 </w:t>
            </w:r>
            <w:r w:rsidR="004A46FA">
              <w:fldChar w:fldCharType="begin"/>
            </w:r>
            <w:r w:rsidR="004A46FA">
              <w:instrText xml:space="preserve"> REF _Ref122079855 \r \h </w:instrText>
            </w:r>
            <w:r w:rsidR="004A46FA">
              <w:fldChar w:fldCharType="separate"/>
            </w:r>
            <w:r w:rsidR="00B82DF8">
              <w:t>[29]</w:t>
            </w:r>
            <w:r w:rsidR="004A46FA">
              <w:fldChar w:fldCharType="end"/>
            </w:r>
          </w:p>
        </w:tc>
        <w:tc>
          <w:tcPr>
            <w:tcW w:w="6941" w:type="dxa"/>
          </w:tcPr>
          <w:p w14:paraId="075F42E3" w14:textId="77777777" w:rsidR="004D1965" w:rsidRPr="00307085" w:rsidRDefault="004D1965" w:rsidP="00307085">
            <w:r w:rsidRPr="00307085">
              <w:t>Dealing with turn assist function for busses and trucks</w:t>
            </w:r>
          </w:p>
        </w:tc>
      </w:tr>
      <w:tr w:rsidR="004D1965" w:rsidRPr="00307085" w14:paraId="66DA7D58" w14:textId="77777777" w:rsidTr="005213FE">
        <w:tc>
          <w:tcPr>
            <w:tcW w:w="2689" w:type="dxa"/>
          </w:tcPr>
          <w:p w14:paraId="479E67CA" w14:textId="61A715E1" w:rsidR="004D1965" w:rsidRPr="00307085" w:rsidRDefault="004D1965" w:rsidP="006E23B9">
            <w:pPr>
              <w:jc w:val="left"/>
            </w:pPr>
            <w:r w:rsidRPr="00307085">
              <w:t>UNECE reg</w:t>
            </w:r>
            <w:r w:rsidR="001D719E">
              <w:t>ulation</w:t>
            </w:r>
            <w:r w:rsidRPr="00307085">
              <w:t xml:space="preserve"> 152 </w:t>
            </w:r>
            <w:r w:rsidR="00BF19AE">
              <w:fldChar w:fldCharType="begin"/>
            </w:r>
            <w:r w:rsidR="00BF19AE">
              <w:instrText xml:space="preserve"> REF _Ref122079881 \r \h </w:instrText>
            </w:r>
            <w:r w:rsidR="00BF19AE">
              <w:fldChar w:fldCharType="separate"/>
            </w:r>
            <w:r w:rsidR="00B82DF8">
              <w:t>[30]</w:t>
            </w:r>
            <w:r w:rsidR="00BF19AE">
              <w:fldChar w:fldCharType="end"/>
            </w:r>
          </w:p>
        </w:tc>
        <w:tc>
          <w:tcPr>
            <w:tcW w:w="6941" w:type="dxa"/>
          </w:tcPr>
          <w:p w14:paraId="23008AD3" w14:textId="77777777" w:rsidR="004D1965" w:rsidRPr="00307085" w:rsidRDefault="004D1965" w:rsidP="00307085">
            <w:r w:rsidRPr="00307085">
              <w:t>Dealing with automatic emergency braking for passenger cars</w:t>
            </w:r>
          </w:p>
        </w:tc>
      </w:tr>
    </w:tbl>
    <w:p w14:paraId="6524456A" w14:textId="6264D656" w:rsidR="004D1965" w:rsidRPr="00307085" w:rsidRDefault="004D1965" w:rsidP="00307085">
      <w:pPr>
        <w:pStyle w:val="Caption"/>
      </w:pPr>
      <w:bookmarkStart w:id="663" w:name="_Ref108540507"/>
      <w:r w:rsidRPr="00307085">
        <w:t xml:space="preserve">Table </w:t>
      </w:r>
      <w:r w:rsidR="000B6D34">
        <w:fldChar w:fldCharType="begin"/>
      </w:r>
      <w:r w:rsidR="000B6D34">
        <w:instrText xml:space="preserve"> SEQ Table \* ARABIC </w:instrText>
      </w:r>
      <w:r w:rsidR="000B6D34">
        <w:fldChar w:fldCharType="separate"/>
      </w:r>
      <w:r w:rsidR="003A613C">
        <w:rPr>
          <w:noProof/>
        </w:rPr>
        <w:t>18</w:t>
      </w:r>
      <w:r w:rsidR="000B6D34">
        <w:rPr>
          <w:noProof/>
        </w:rPr>
        <w:fldChar w:fldCharType="end"/>
      </w:r>
      <w:bookmarkEnd w:id="663"/>
      <w:r w:rsidRPr="00307085">
        <w:t>: Examples of ISO standards for driver assistance systems</w:t>
      </w:r>
    </w:p>
    <w:tbl>
      <w:tblPr>
        <w:tblW w:w="9630"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Layout w:type="fixed"/>
        <w:tblCellMar>
          <w:top w:w="57" w:type="dxa"/>
        </w:tblCellMar>
        <w:tblLook w:val="04A0" w:firstRow="1" w:lastRow="0" w:firstColumn="1" w:lastColumn="0" w:noHBand="0" w:noVBand="1"/>
      </w:tblPr>
      <w:tblGrid>
        <w:gridCol w:w="2405"/>
        <w:gridCol w:w="7225"/>
      </w:tblGrid>
      <w:tr w:rsidR="004D1965" w:rsidRPr="00307085" w14:paraId="7714C723" w14:textId="77777777" w:rsidTr="00FC6875">
        <w:trPr>
          <w:tblHeader/>
          <w:jc w:val="center"/>
        </w:trPr>
        <w:tc>
          <w:tcPr>
            <w:tcW w:w="2405" w:type="dxa"/>
            <w:tcBorders>
              <w:top w:val="single" w:sz="4" w:space="0" w:color="D22A23"/>
              <w:left w:val="single" w:sz="4" w:space="0" w:color="D22A23"/>
              <w:bottom w:val="single" w:sz="4" w:space="0" w:color="D22A23"/>
              <w:right w:val="single" w:sz="4" w:space="0" w:color="FFFFFF"/>
              <w:tl2br w:val="nil"/>
              <w:tr2bl w:val="nil"/>
            </w:tcBorders>
            <w:shd w:val="clear" w:color="auto" w:fill="D22A23"/>
            <w:hideMark/>
          </w:tcPr>
          <w:p w14:paraId="3B87E71F" w14:textId="77777777" w:rsidR="004D1965" w:rsidRPr="00665CCC" w:rsidRDefault="004D1965" w:rsidP="00665CCC">
            <w:pPr>
              <w:pStyle w:val="ECCTableHeaderwhitefont"/>
              <w:spacing w:before="120" w:after="120"/>
              <w:rPr>
                <w:b/>
                <w:bCs w:val="0"/>
              </w:rPr>
            </w:pPr>
            <w:r w:rsidRPr="00665CCC">
              <w:rPr>
                <w:b/>
                <w:bCs w:val="0"/>
              </w:rPr>
              <w:t>ISO standards</w:t>
            </w:r>
          </w:p>
        </w:tc>
        <w:tc>
          <w:tcPr>
            <w:tcW w:w="7225" w:type="dxa"/>
            <w:tcBorders>
              <w:top w:val="single" w:sz="4" w:space="0" w:color="D22A23"/>
              <w:left w:val="single" w:sz="4" w:space="0" w:color="FFFFFF"/>
              <w:bottom w:val="single" w:sz="4" w:space="0" w:color="D22A23"/>
              <w:right w:val="single" w:sz="4" w:space="0" w:color="D22A23"/>
              <w:tl2br w:val="nil"/>
              <w:tr2bl w:val="nil"/>
            </w:tcBorders>
            <w:shd w:val="clear" w:color="auto" w:fill="D22A23"/>
            <w:hideMark/>
          </w:tcPr>
          <w:p w14:paraId="67BA7484" w14:textId="77777777" w:rsidR="004D1965" w:rsidRPr="00665CCC" w:rsidRDefault="004D1965" w:rsidP="00665CCC">
            <w:pPr>
              <w:pStyle w:val="ECCTableHeaderwhitefont"/>
              <w:spacing w:before="120" w:after="120"/>
              <w:rPr>
                <w:b/>
                <w:bCs w:val="0"/>
              </w:rPr>
            </w:pPr>
            <w:r w:rsidRPr="00665CCC">
              <w:rPr>
                <w:b/>
                <w:bCs w:val="0"/>
              </w:rPr>
              <w:t>Summary of Content</w:t>
            </w:r>
          </w:p>
        </w:tc>
      </w:tr>
      <w:tr w:rsidR="004D1965" w:rsidRPr="00307085" w14:paraId="29CA544B" w14:textId="77777777" w:rsidTr="00FC6875">
        <w:trPr>
          <w:jc w:val="center"/>
        </w:trPr>
        <w:tc>
          <w:tcPr>
            <w:tcW w:w="2405" w:type="dxa"/>
            <w:tcBorders>
              <w:top w:val="single" w:sz="4" w:space="0" w:color="D22A23"/>
              <w:left w:val="single" w:sz="4" w:space="0" w:color="D22A23"/>
              <w:bottom w:val="single" w:sz="4" w:space="0" w:color="D22A23"/>
              <w:right w:val="single" w:sz="4" w:space="0" w:color="D22A23"/>
            </w:tcBorders>
            <w:shd w:val="clear" w:color="auto" w:fill="auto"/>
          </w:tcPr>
          <w:p w14:paraId="73288C16" w14:textId="1AA667D0" w:rsidR="004D1965" w:rsidRPr="00307085" w:rsidRDefault="004D1965" w:rsidP="006E23B9">
            <w:pPr>
              <w:pStyle w:val="ECCTabletext"/>
              <w:jc w:val="left"/>
            </w:pPr>
            <w:r w:rsidRPr="00307085">
              <w:t xml:space="preserve">ISO 15622:2018 </w:t>
            </w:r>
            <w:r w:rsidR="003B00D5">
              <w:fldChar w:fldCharType="begin"/>
            </w:r>
            <w:r w:rsidR="003B00D5">
              <w:instrText xml:space="preserve"> REF _Ref122079900 \r \h </w:instrText>
            </w:r>
            <w:r w:rsidR="008E5232">
              <w:instrText xml:space="preserve"> \* MERGEFORMAT </w:instrText>
            </w:r>
            <w:r w:rsidR="003B00D5">
              <w:fldChar w:fldCharType="separate"/>
            </w:r>
            <w:r w:rsidR="00B82DF8">
              <w:t>[31]</w:t>
            </w:r>
            <w:r w:rsidR="003B00D5">
              <w:fldChar w:fldCharType="end"/>
            </w:r>
          </w:p>
        </w:tc>
        <w:tc>
          <w:tcPr>
            <w:tcW w:w="7225" w:type="dxa"/>
            <w:tcBorders>
              <w:top w:val="single" w:sz="4" w:space="0" w:color="D22A23"/>
              <w:left w:val="single" w:sz="4" w:space="0" w:color="D22A23"/>
              <w:bottom w:val="single" w:sz="4" w:space="0" w:color="D22A23"/>
              <w:right w:val="single" w:sz="4" w:space="0" w:color="D22A23"/>
            </w:tcBorders>
            <w:shd w:val="clear" w:color="auto" w:fill="auto"/>
          </w:tcPr>
          <w:p w14:paraId="75932A4A" w14:textId="04D2F080" w:rsidR="004D1965" w:rsidRPr="00307085" w:rsidRDefault="004D1965" w:rsidP="00665CCC">
            <w:pPr>
              <w:pStyle w:val="ECCTabletext"/>
            </w:pPr>
            <w:r w:rsidRPr="00307085">
              <w:t>Describes requirements and test for adaptive cruise control function</w:t>
            </w:r>
          </w:p>
        </w:tc>
      </w:tr>
      <w:tr w:rsidR="004D1965" w:rsidRPr="00307085" w14:paraId="4D0E85F1" w14:textId="77777777" w:rsidTr="00FC6875">
        <w:trPr>
          <w:jc w:val="center"/>
        </w:trPr>
        <w:tc>
          <w:tcPr>
            <w:tcW w:w="2405" w:type="dxa"/>
            <w:tcBorders>
              <w:top w:val="single" w:sz="4" w:space="0" w:color="D22A23"/>
              <w:left w:val="single" w:sz="4" w:space="0" w:color="D22A23"/>
              <w:bottom w:val="single" w:sz="4" w:space="0" w:color="D22A23"/>
              <w:right w:val="single" w:sz="4" w:space="0" w:color="D22A23"/>
            </w:tcBorders>
            <w:shd w:val="clear" w:color="auto" w:fill="auto"/>
          </w:tcPr>
          <w:p w14:paraId="52107B04" w14:textId="4A87B074" w:rsidR="004D1965" w:rsidRPr="00307085" w:rsidRDefault="004D1965" w:rsidP="006E23B9">
            <w:pPr>
              <w:pStyle w:val="ECCTabletext"/>
              <w:jc w:val="left"/>
            </w:pPr>
            <w:r w:rsidRPr="00307085">
              <w:t xml:space="preserve">ISO17387:2008(E) </w:t>
            </w:r>
            <w:r w:rsidR="006E23B9">
              <w:fldChar w:fldCharType="begin"/>
            </w:r>
            <w:r w:rsidR="006E23B9">
              <w:instrText xml:space="preserve"> REF _Ref122079925 \r \h </w:instrText>
            </w:r>
            <w:r w:rsidR="006E23B9">
              <w:fldChar w:fldCharType="separate"/>
            </w:r>
            <w:r w:rsidR="006E23B9">
              <w:t>[32]</w:t>
            </w:r>
            <w:r w:rsidR="006E23B9">
              <w:fldChar w:fldCharType="end"/>
            </w:r>
          </w:p>
        </w:tc>
        <w:tc>
          <w:tcPr>
            <w:tcW w:w="7225" w:type="dxa"/>
            <w:tcBorders>
              <w:top w:val="single" w:sz="4" w:space="0" w:color="D22A23"/>
              <w:left w:val="single" w:sz="4" w:space="0" w:color="D22A23"/>
              <w:bottom w:val="single" w:sz="4" w:space="0" w:color="D22A23"/>
              <w:right w:val="single" w:sz="4" w:space="0" w:color="D22A23"/>
            </w:tcBorders>
            <w:shd w:val="clear" w:color="auto" w:fill="auto"/>
          </w:tcPr>
          <w:p w14:paraId="5D4C2404" w14:textId="2B611221" w:rsidR="004D1965" w:rsidRPr="00307085" w:rsidRDefault="004D1965" w:rsidP="00665CCC">
            <w:pPr>
              <w:pStyle w:val="ECCTabletext"/>
            </w:pPr>
            <w:r w:rsidRPr="00307085">
              <w:t>Describes requirements and test for blind-spot detection and lane change assist functions</w:t>
            </w:r>
          </w:p>
        </w:tc>
      </w:tr>
      <w:tr w:rsidR="004D1965" w:rsidRPr="00307085" w14:paraId="7C9BD469" w14:textId="77777777" w:rsidTr="00FC6875">
        <w:trPr>
          <w:jc w:val="center"/>
        </w:trPr>
        <w:tc>
          <w:tcPr>
            <w:tcW w:w="2405" w:type="dxa"/>
            <w:tcBorders>
              <w:top w:val="single" w:sz="4" w:space="0" w:color="D22A23"/>
              <w:left w:val="single" w:sz="4" w:space="0" w:color="D22A23"/>
              <w:bottom w:val="single" w:sz="4" w:space="0" w:color="D22A23"/>
              <w:right w:val="single" w:sz="4" w:space="0" w:color="D22A23"/>
            </w:tcBorders>
            <w:shd w:val="clear" w:color="auto" w:fill="auto"/>
            <w:hideMark/>
          </w:tcPr>
          <w:p w14:paraId="41355C3F" w14:textId="7631EDC8" w:rsidR="002C2770" w:rsidRPr="00307085" w:rsidRDefault="004D1965" w:rsidP="006E23B9">
            <w:pPr>
              <w:pStyle w:val="ECCTabletext"/>
              <w:jc w:val="left"/>
            </w:pPr>
            <w:r w:rsidRPr="00307085">
              <w:t>ISO 21202:2020</w:t>
            </w:r>
            <w:r w:rsidR="002C2770">
              <w:t xml:space="preserve"> </w:t>
            </w:r>
            <w:r w:rsidR="002C2770">
              <w:fldChar w:fldCharType="begin"/>
            </w:r>
            <w:r w:rsidR="002C2770">
              <w:instrText xml:space="preserve"> REF _Ref114853008 \r \h </w:instrText>
            </w:r>
            <w:r w:rsidR="002C2770">
              <w:fldChar w:fldCharType="separate"/>
            </w:r>
            <w:r w:rsidR="00B82DF8">
              <w:t>[33]</w:t>
            </w:r>
            <w:r w:rsidR="002C2770">
              <w:fldChar w:fldCharType="end"/>
            </w:r>
          </w:p>
        </w:tc>
        <w:tc>
          <w:tcPr>
            <w:tcW w:w="7225" w:type="dxa"/>
            <w:tcBorders>
              <w:top w:val="single" w:sz="4" w:space="0" w:color="D22A23"/>
              <w:left w:val="single" w:sz="4" w:space="0" w:color="D22A23"/>
              <w:bottom w:val="single" w:sz="4" w:space="0" w:color="D22A23"/>
              <w:right w:val="single" w:sz="4" w:space="0" w:color="D22A23"/>
            </w:tcBorders>
            <w:shd w:val="clear" w:color="auto" w:fill="auto"/>
            <w:hideMark/>
          </w:tcPr>
          <w:p w14:paraId="3720B3BB" w14:textId="77777777" w:rsidR="004D1965" w:rsidRPr="00307085" w:rsidRDefault="004D1965" w:rsidP="00665CCC">
            <w:pPr>
              <w:pStyle w:val="ECCTabletext"/>
            </w:pPr>
            <w:r w:rsidRPr="00307085">
              <w:t>Describes requirements and test of partially automated lane change function</w:t>
            </w:r>
          </w:p>
        </w:tc>
      </w:tr>
      <w:tr w:rsidR="004D1965" w:rsidRPr="00307085" w14:paraId="66AF8BA9" w14:textId="77777777" w:rsidTr="00FC6875">
        <w:trPr>
          <w:jc w:val="center"/>
        </w:trPr>
        <w:tc>
          <w:tcPr>
            <w:tcW w:w="2405" w:type="dxa"/>
            <w:tcBorders>
              <w:top w:val="single" w:sz="4" w:space="0" w:color="D22A23"/>
              <w:left w:val="single" w:sz="4" w:space="0" w:color="D22A23"/>
              <w:bottom w:val="single" w:sz="4" w:space="0" w:color="D22A23"/>
              <w:right w:val="single" w:sz="4" w:space="0" w:color="D22A23"/>
            </w:tcBorders>
            <w:shd w:val="clear" w:color="auto" w:fill="auto"/>
          </w:tcPr>
          <w:p w14:paraId="0130CB4A" w14:textId="747BF8D4" w:rsidR="004D1965" w:rsidRPr="00307085" w:rsidRDefault="004D1965" w:rsidP="006E23B9">
            <w:pPr>
              <w:pStyle w:val="ECCTabletext"/>
              <w:jc w:val="left"/>
            </w:pPr>
            <w:r w:rsidRPr="00307085">
              <w:t xml:space="preserve">ISO 22078:2020 </w:t>
            </w:r>
            <w:r w:rsidR="001D719E">
              <w:fldChar w:fldCharType="begin"/>
            </w:r>
            <w:r w:rsidR="001D719E">
              <w:instrText xml:space="preserve"> REF _Ref122079941 \r \h </w:instrText>
            </w:r>
            <w:r w:rsidR="001D719E">
              <w:fldChar w:fldCharType="separate"/>
            </w:r>
            <w:r w:rsidR="00B82DF8">
              <w:t>[34]</w:t>
            </w:r>
            <w:r w:rsidR="001D719E">
              <w:fldChar w:fldCharType="end"/>
            </w:r>
          </w:p>
        </w:tc>
        <w:tc>
          <w:tcPr>
            <w:tcW w:w="7225" w:type="dxa"/>
            <w:tcBorders>
              <w:top w:val="single" w:sz="4" w:space="0" w:color="D22A23"/>
              <w:left w:val="single" w:sz="4" w:space="0" w:color="D22A23"/>
              <w:bottom w:val="single" w:sz="4" w:space="0" w:color="D22A23"/>
              <w:right w:val="single" w:sz="4" w:space="0" w:color="D22A23"/>
            </w:tcBorders>
            <w:shd w:val="clear" w:color="auto" w:fill="auto"/>
          </w:tcPr>
          <w:p w14:paraId="47F39532" w14:textId="77777777" w:rsidR="004D1965" w:rsidRPr="00307085" w:rsidRDefault="004D1965" w:rsidP="00665CCC">
            <w:pPr>
              <w:pStyle w:val="ECCTabletext"/>
            </w:pPr>
            <w:r w:rsidRPr="00307085">
              <w:t>Describes requirements and test of emergency braking for bicyclists</w:t>
            </w:r>
          </w:p>
        </w:tc>
      </w:tr>
    </w:tbl>
    <w:p w14:paraId="71ED9CA4" w14:textId="77777777" w:rsidR="004D1965" w:rsidRDefault="004D1965" w:rsidP="004D1965">
      <w:r w:rsidDel="004C4574">
        <w:t xml:space="preserve"> </w:t>
      </w:r>
      <w:r>
        <w:br w:type="page"/>
      </w:r>
    </w:p>
    <w:p w14:paraId="3C0990FA" w14:textId="5413987C" w:rsidR="00F779CC" w:rsidRPr="00F779CC" w:rsidRDefault="00F779CC" w:rsidP="00F779CC">
      <w:pPr>
        <w:pStyle w:val="ECCAnnexheading1"/>
      </w:pPr>
      <w:bookmarkStart w:id="664" w:name="_Ref114844682"/>
      <w:bookmarkStart w:id="665" w:name="_Toc122084714"/>
      <w:r>
        <w:lastRenderedPageBreak/>
        <w:t>Existing Studies for the relevant RAS Band</w:t>
      </w:r>
      <w:bookmarkEnd w:id="664"/>
      <w:bookmarkEnd w:id="665"/>
      <w:r>
        <w:t xml:space="preserve"> </w:t>
      </w:r>
    </w:p>
    <w:p w14:paraId="37E0D940" w14:textId="599A24C1" w:rsidR="00C91D16" w:rsidRPr="00761DC1" w:rsidRDefault="00C91D16" w:rsidP="00761DC1">
      <w:r w:rsidRPr="00761DC1">
        <w:t>This Annex includes information about existing studies in the relevant RAS band published in ECC and ITU.</w:t>
      </w:r>
    </w:p>
    <w:p w14:paraId="6531C4AB" w14:textId="56F1C65A" w:rsidR="00F779CC" w:rsidRPr="00F779CC" w:rsidRDefault="00F779CC" w:rsidP="00F779CC">
      <w:pPr>
        <w:rPr>
          <w:rStyle w:val="ECCHLbold"/>
        </w:rPr>
      </w:pPr>
      <w:r w:rsidRPr="00F779CC">
        <w:rPr>
          <w:rStyle w:val="ECCHLbold"/>
        </w:rPr>
        <w:t>ECC Report 056 (SRR 77-81 GHz) published 2004</w:t>
      </w:r>
      <w:r w:rsidR="00297EE1">
        <w:rPr>
          <w:rStyle w:val="ECCHLbold"/>
        </w:rPr>
        <w:t xml:space="preserve"> </w:t>
      </w:r>
      <w:r w:rsidR="00297EE1">
        <w:rPr>
          <w:rStyle w:val="ECCHLbold"/>
        </w:rPr>
        <w:fldChar w:fldCharType="begin"/>
      </w:r>
      <w:r w:rsidR="00297EE1">
        <w:rPr>
          <w:rStyle w:val="ECCHLbold"/>
        </w:rPr>
        <w:instrText xml:space="preserve"> REF _Ref108540508 \n \h </w:instrText>
      </w:r>
      <w:r w:rsidR="00297EE1">
        <w:rPr>
          <w:rStyle w:val="ECCHLbold"/>
        </w:rPr>
      </w:r>
      <w:r w:rsidR="00297EE1">
        <w:rPr>
          <w:rStyle w:val="ECCHLbold"/>
        </w:rPr>
        <w:fldChar w:fldCharType="separate"/>
      </w:r>
      <w:r w:rsidR="00B82DF8">
        <w:rPr>
          <w:rStyle w:val="ECCHLbold"/>
        </w:rPr>
        <w:t>[3]</w:t>
      </w:r>
      <w:r w:rsidR="00297EE1">
        <w:rPr>
          <w:rStyle w:val="ECCHLbold"/>
        </w:rPr>
        <w:fldChar w:fldCharType="end"/>
      </w:r>
    </w:p>
    <w:p w14:paraId="4152AFAF" w14:textId="1FD9CFA3" w:rsidR="00F779CC" w:rsidRPr="00F779CC" w:rsidRDefault="00F779CC" w:rsidP="00F779CC">
      <w:r w:rsidRPr="00F779CC">
        <w:t xml:space="preserve">Recommendation </w:t>
      </w:r>
      <w:r w:rsidR="007B4878" w:rsidRPr="007B4878">
        <w:t xml:space="preserve">ITU-R </w:t>
      </w:r>
      <w:r w:rsidRPr="00F779CC">
        <w:t>RA.769</w:t>
      </w:r>
      <w:r w:rsidR="008B2616">
        <w:t xml:space="preserve"> </w:t>
      </w:r>
      <w:r w:rsidR="008B2616">
        <w:fldChar w:fldCharType="begin"/>
      </w:r>
      <w:r w:rsidR="008B2616">
        <w:instrText xml:space="preserve"> REF _Ref107854723 \r \h </w:instrText>
      </w:r>
      <w:r w:rsidR="008B2616">
        <w:fldChar w:fldCharType="separate"/>
      </w:r>
      <w:r w:rsidR="00E16747">
        <w:t>[18]</w:t>
      </w:r>
      <w:r w:rsidR="008B2616">
        <w:fldChar w:fldCharType="end"/>
      </w:r>
      <w:r w:rsidRPr="00F779CC">
        <w:t xml:space="preserve"> was used to define the protection level to be -222 </w:t>
      </w:r>
      <w:r w:rsidR="009504F7" w:rsidRPr="009504F7">
        <w:rPr>
          <w:rStyle w:val="ECCParagraph"/>
        </w:rPr>
        <w:t>dB</w:t>
      </w:r>
      <w:r w:rsidR="009504F7">
        <w:rPr>
          <w:rStyle w:val="ECCParagraph"/>
        </w:rPr>
        <w:t>W</w:t>
      </w:r>
      <w:r w:rsidR="009504F7" w:rsidRPr="009504F7">
        <w:rPr>
          <w:rStyle w:val="ECCParagraph"/>
        </w:rPr>
        <w:t>/(m</w:t>
      </w:r>
      <w:r w:rsidR="009504F7" w:rsidRPr="009504F7">
        <w:rPr>
          <w:rStyle w:val="ECCHLsuperscript"/>
        </w:rPr>
        <w:t>2</w:t>
      </w:r>
      <w:r w:rsidR="009504F7" w:rsidRPr="009504F7">
        <w:rPr>
          <w:rStyle w:val="ECCParagraph"/>
        </w:rPr>
        <w:t>·Hz)</w:t>
      </w:r>
      <w:r w:rsidR="00FE5654">
        <w:rPr>
          <w:rStyle w:val="ECCParagraph"/>
        </w:rPr>
        <w:t xml:space="preserve"> </w:t>
      </w:r>
      <w:r w:rsidRPr="00F779CC">
        <w:t>and the receiving antenna gain to be 0 dBi. Propagation models described in Recommendation</w:t>
      </w:r>
      <w:r w:rsidR="007B4878">
        <w:t xml:space="preserve"> </w:t>
      </w:r>
      <w:r w:rsidR="007B4878" w:rsidRPr="007B4878">
        <w:t>ITU-R</w:t>
      </w:r>
      <w:r w:rsidRPr="00F779CC">
        <w:t xml:space="preserve"> P.525</w:t>
      </w:r>
      <w:r w:rsidR="00AF00D1">
        <w:t xml:space="preserve"> </w:t>
      </w:r>
      <w:r w:rsidR="002D3D19">
        <w:fldChar w:fldCharType="begin"/>
      </w:r>
      <w:r w:rsidR="002D3D19">
        <w:instrText xml:space="preserve"> REF _Ref120637114 \r \h </w:instrText>
      </w:r>
      <w:r w:rsidR="002D3D19">
        <w:fldChar w:fldCharType="separate"/>
      </w:r>
      <w:r w:rsidR="00E16747">
        <w:t>[44]</w:t>
      </w:r>
      <w:r w:rsidR="002D3D19">
        <w:fldChar w:fldCharType="end"/>
      </w:r>
      <w:r w:rsidRPr="00F779CC">
        <w:t xml:space="preserve"> and </w:t>
      </w:r>
      <w:r w:rsidR="00905679">
        <w:t xml:space="preserve">Recommendation </w:t>
      </w:r>
      <w:r w:rsidR="007B4878" w:rsidRPr="007B4878">
        <w:t xml:space="preserve">ITU-R </w:t>
      </w:r>
      <w:r w:rsidRPr="00F779CC">
        <w:t>P.620</w:t>
      </w:r>
      <w:r w:rsidR="00736926">
        <w:t xml:space="preserve"> </w:t>
      </w:r>
      <w:r w:rsidR="00736926">
        <w:fldChar w:fldCharType="begin"/>
      </w:r>
      <w:r w:rsidR="00736926">
        <w:instrText xml:space="preserve"> REF _Ref120637303 \r \h </w:instrText>
      </w:r>
      <w:r w:rsidR="00736926">
        <w:fldChar w:fldCharType="separate"/>
      </w:r>
      <w:r w:rsidR="00E16747">
        <w:t>[46]</w:t>
      </w:r>
      <w:r w:rsidR="00736926">
        <w:fldChar w:fldCharType="end"/>
      </w:r>
      <w:r w:rsidRPr="00F779CC">
        <w:t xml:space="preserve"> were used.</w:t>
      </w:r>
    </w:p>
    <w:p w14:paraId="1C2AA511" w14:textId="77777777" w:rsidR="00F779CC" w:rsidRPr="00F779CC" w:rsidRDefault="00F779CC" w:rsidP="00F779CC">
      <w:r w:rsidRPr="00F779CC">
        <w:t xml:space="preserve">A first study (Annex C, Section 6) was conducted to derive the maximum tolerable e.i.r.p. per SRR device from an aggregated scenario with a separation distance of 30 m to a RAS station. </w:t>
      </w:r>
    </w:p>
    <w:p w14:paraId="2B0B4482" w14:textId="77777777" w:rsidR="00F779CC" w:rsidRPr="00F779CC" w:rsidRDefault="00F779CC" w:rsidP="00F779CC">
      <w:r w:rsidRPr="00F779CC">
        <w:t>A second study (Annex C, Section 7) was conducted to derive the separation distance to a RAS station assuming a mean e.i.r.p. power spectral density of -3 dBm/MHz for SRR.</w:t>
      </w:r>
    </w:p>
    <w:p w14:paraId="1B05A806" w14:textId="1790AB15" w:rsidR="00F779CC" w:rsidRPr="00F779CC" w:rsidRDefault="00F779CC" w:rsidP="00F779CC">
      <w:pPr>
        <w:rPr>
          <w:rStyle w:val="ECCHLbold"/>
        </w:rPr>
      </w:pPr>
      <w:r w:rsidRPr="00F779CC">
        <w:rPr>
          <w:rStyle w:val="ECCHLbold"/>
        </w:rPr>
        <w:t>ECC Report 139 (TLPR 75-85 GHz) published 2010</w:t>
      </w:r>
      <w:r w:rsidR="006F70FE">
        <w:rPr>
          <w:rStyle w:val="ECCHLbold"/>
        </w:rPr>
        <w:t xml:space="preserve"> </w:t>
      </w:r>
      <w:r w:rsidR="007B4878">
        <w:rPr>
          <w:rStyle w:val="ECCHLbold"/>
        </w:rPr>
        <w:fldChar w:fldCharType="begin"/>
      </w:r>
      <w:r w:rsidR="007B4878">
        <w:rPr>
          <w:rStyle w:val="ECCHLbold"/>
        </w:rPr>
        <w:instrText xml:space="preserve"> REF _Ref112860628 \r \h </w:instrText>
      </w:r>
      <w:r w:rsidR="007B4878">
        <w:rPr>
          <w:rStyle w:val="ECCHLbold"/>
        </w:rPr>
      </w:r>
      <w:r w:rsidR="007B4878">
        <w:rPr>
          <w:rStyle w:val="ECCHLbold"/>
        </w:rPr>
        <w:fldChar w:fldCharType="separate"/>
      </w:r>
      <w:r w:rsidR="00B82DF8">
        <w:rPr>
          <w:rStyle w:val="ECCHLbold"/>
        </w:rPr>
        <w:t>[38]</w:t>
      </w:r>
      <w:r w:rsidR="007B4878">
        <w:rPr>
          <w:rStyle w:val="ECCHLbold"/>
        </w:rPr>
        <w:fldChar w:fldCharType="end"/>
      </w:r>
    </w:p>
    <w:p w14:paraId="430BAC98" w14:textId="024CF5F8" w:rsidR="00F779CC" w:rsidRPr="00F779CC" w:rsidRDefault="00F779CC" w:rsidP="00F779CC">
      <w:r w:rsidRPr="00F779CC">
        <w:t xml:space="preserve">Recommendation </w:t>
      </w:r>
      <w:r w:rsidR="007B4878" w:rsidRPr="007B4878">
        <w:t xml:space="preserve">ITU-R </w:t>
      </w:r>
      <w:r w:rsidRPr="00F779CC">
        <w:t>RA.769</w:t>
      </w:r>
      <w:r w:rsidR="00736926">
        <w:t xml:space="preserve"> </w:t>
      </w:r>
      <w:r w:rsidR="00736926" w:rsidRPr="00736926">
        <w:fldChar w:fldCharType="begin"/>
      </w:r>
      <w:r w:rsidR="00736926" w:rsidRPr="00736926">
        <w:instrText xml:space="preserve"> REF _Ref107854723 \r \h </w:instrText>
      </w:r>
      <w:r w:rsidR="00736926" w:rsidRPr="00736926">
        <w:fldChar w:fldCharType="separate"/>
      </w:r>
      <w:r w:rsidR="00B82DF8">
        <w:t>[18]</w:t>
      </w:r>
      <w:r w:rsidR="00736926" w:rsidRPr="00736926">
        <w:fldChar w:fldCharType="end"/>
      </w:r>
      <w:r w:rsidR="00736926" w:rsidRPr="00736926">
        <w:t xml:space="preserve"> </w:t>
      </w:r>
      <w:r w:rsidRPr="00F779CC">
        <w:t xml:space="preserve">was used to define the protection level to be -208 </w:t>
      </w:r>
      <w:r w:rsidR="009504F7" w:rsidRPr="009504F7">
        <w:rPr>
          <w:rStyle w:val="ECCParagraph"/>
        </w:rPr>
        <w:t>dB</w:t>
      </w:r>
      <w:r w:rsidR="009504F7">
        <w:rPr>
          <w:rStyle w:val="ECCParagraph"/>
        </w:rPr>
        <w:t>W</w:t>
      </w:r>
      <w:r w:rsidR="009504F7" w:rsidRPr="009504F7">
        <w:rPr>
          <w:rStyle w:val="ECCParagraph"/>
        </w:rPr>
        <w:t>/(m</w:t>
      </w:r>
      <w:r w:rsidR="009504F7" w:rsidRPr="009504F7">
        <w:rPr>
          <w:rStyle w:val="ECCHLsuperscript"/>
        </w:rPr>
        <w:t>2</w:t>
      </w:r>
      <w:r w:rsidR="009504F7" w:rsidRPr="009504F7">
        <w:rPr>
          <w:rStyle w:val="ECCParagraph"/>
        </w:rPr>
        <w:t>·Hz)</w:t>
      </w:r>
      <w:r w:rsidR="00FE5654">
        <w:rPr>
          <w:rStyle w:val="ECCParagraph"/>
        </w:rPr>
        <w:t xml:space="preserve"> </w:t>
      </w:r>
      <w:r w:rsidRPr="00F779CC">
        <w:t xml:space="preserve">and the receiving antenna gain to be 0 dBi. Propagation models described in Recommendation </w:t>
      </w:r>
      <w:r w:rsidR="009504F7" w:rsidRPr="009504F7">
        <w:t xml:space="preserve">ITU-R </w:t>
      </w:r>
      <w:r w:rsidRPr="00F779CC">
        <w:t>P.525</w:t>
      </w:r>
      <w:r w:rsidR="002D3D19">
        <w:t xml:space="preserve"> </w:t>
      </w:r>
      <w:r w:rsidR="002D3D19" w:rsidRPr="002D3D19">
        <w:fldChar w:fldCharType="begin"/>
      </w:r>
      <w:r w:rsidR="002D3D19" w:rsidRPr="002D3D19">
        <w:instrText xml:space="preserve"> REF _Ref120637114 \r \h </w:instrText>
      </w:r>
      <w:r w:rsidR="002D3D19" w:rsidRPr="002D3D19">
        <w:fldChar w:fldCharType="separate"/>
      </w:r>
      <w:r w:rsidR="00B82DF8">
        <w:t>[44]</w:t>
      </w:r>
      <w:r w:rsidR="002D3D19" w:rsidRPr="002D3D19">
        <w:fldChar w:fldCharType="end"/>
      </w:r>
      <w:r w:rsidRPr="00F779CC">
        <w:t>.</w:t>
      </w:r>
    </w:p>
    <w:p w14:paraId="31E928D3" w14:textId="77777777" w:rsidR="00F779CC" w:rsidRPr="00F779CC" w:rsidRDefault="00F779CC" w:rsidP="00F779CC">
      <w:r w:rsidRPr="00F779CC">
        <w:t>A MCL study (Section 5.4.1) was conducted to derive the separation distance.</w:t>
      </w:r>
    </w:p>
    <w:p w14:paraId="58CFE5D1" w14:textId="77777777" w:rsidR="00F779CC" w:rsidRPr="00F779CC" w:rsidRDefault="00F779CC" w:rsidP="00F779CC">
      <w:r w:rsidRPr="00F779CC">
        <w:t>A Monte-Carlo study (Section 6.5) was conducted to derive the probability of interference varying the distance, the Tx antenna gain (random pointing), the activity and the power level.</w:t>
      </w:r>
    </w:p>
    <w:p w14:paraId="3AB0617C" w14:textId="77777777" w:rsidR="00F779CC" w:rsidRPr="00F779CC" w:rsidRDefault="00F779CC" w:rsidP="00F779CC">
      <w:r w:rsidRPr="00F779CC">
        <w:t>Unwanted emissions were studied.</w:t>
      </w:r>
    </w:p>
    <w:p w14:paraId="1B98B4BB" w14:textId="271B9923" w:rsidR="00F779CC" w:rsidRPr="00F779CC" w:rsidRDefault="00F779CC" w:rsidP="00F779CC">
      <w:r w:rsidRPr="00F779CC">
        <w:t xml:space="preserve">A list of relevant RAS stations is given in the </w:t>
      </w:r>
      <w:r w:rsidR="009504F7">
        <w:t>R</w:t>
      </w:r>
      <w:r w:rsidR="009504F7" w:rsidRPr="00F779CC">
        <w:t>eport</w:t>
      </w:r>
      <w:r w:rsidRPr="00F779CC">
        <w:t>.</w:t>
      </w:r>
    </w:p>
    <w:p w14:paraId="4C5A25E0" w14:textId="0258F943" w:rsidR="00F779CC" w:rsidRPr="00F779CC" w:rsidRDefault="00F779CC" w:rsidP="00F779CC">
      <w:pPr>
        <w:rPr>
          <w:rStyle w:val="ECCHLbold"/>
        </w:rPr>
      </w:pPr>
      <w:r w:rsidRPr="00F779CC">
        <w:rPr>
          <w:rStyle w:val="ECCHLbold"/>
        </w:rPr>
        <w:t>ECC Report 222 (Helicopter Radars 76-79 GHz) published 2014</w:t>
      </w:r>
      <w:r w:rsidR="00297EE1">
        <w:rPr>
          <w:rStyle w:val="ECCHLbold"/>
        </w:rPr>
        <w:t xml:space="preserve"> </w:t>
      </w:r>
      <w:r w:rsidR="00297EE1">
        <w:rPr>
          <w:rStyle w:val="ECCHLbold"/>
        </w:rPr>
        <w:fldChar w:fldCharType="begin"/>
      </w:r>
      <w:r w:rsidR="00297EE1">
        <w:rPr>
          <w:rStyle w:val="ECCHLbold"/>
        </w:rPr>
        <w:instrText xml:space="preserve"> REF _Ref108540509 \n \h </w:instrText>
      </w:r>
      <w:r w:rsidR="00297EE1">
        <w:rPr>
          <w:rStyle w:val="ECCHLbold"/>
        </w:rPr>
      </w:r>
      <w:r w:rsidR="00297EE1">
        <w:rPr>
          <w:rStyle w:val="ECCHLbold"/>
        </w:rPr>
        <w:fldChar w:fldCharType="separate"/>
      </w:r>
      <w:r w:rsidR="003A613C">
        <w:rPr>
          <w:rStyle w:val="ECCHLbold"/>
        </w:rPr>
        <w:t>[7]</w:t>
      </w:r>
      <w:r w:rsidR="00297EE1">
        <w:rPr>
          <w:rStyle w:val="ECCHLbold"/>
        </w:rPr>
        <w:fldChar w:fldCharType="end"/>
      </w:r>
    </w:p>
    <w:p w14:paraId="396BE834" w14:textId="57C95834" w:rsidR="00F779CC" w:rsidRPr="00F779CC" w:rsidRDefault="00F779CC" w:rsidP="00F779CC">
      <w:r w:rsidRPr="00F779CC">
        <w:t xml:space="preserve">Recommendation </w:t>
      </w:r>
      <w:r w:rsidR="009504F7" w:rsidRPr="009504F7">
        <w:t xml:space="preserve">ITU-R </w:t>
      </w:r>
      <w:r w:rsidRPr="00F779CC">
        <w:t xml:space="preserve">RA.769 was used to calculate the protection level to be -224 and -228 </w:t>
      </w:r>
      <w:r w:rsidR="009504F7" w:rsidRPr="009504F7">
        <w:rPr>
          <w:rStyle w:val="ECCParagraph"/>
        </w:rPr>
        <w:t>dB</w:t>
      </w:r>
      <w:r w:rsidR="009504F7">
        <w:rPr>
          <w:rStyle w:val="ECCParagraph"/>
        </w:rPr>
        <w:t>W</w:t>
      </w:r>
      <w:r w:rsidR="009504F7" w:rsidRPr="009504F7">
        <w:rPr>
          <w:rStyle w:val="ECCParagraph"/>
        </w:rPr>
        <w:t>/(m</w:t>
      </w:r>
      <w:r w:rsidR="009504F7" w:rsidRPr="009504F7">
        <w:rPr>
          <w:rStyle w:val="ECCHLsuperscript"/>
        </w:rPr>
        <w:t>2</w:t>
      </w:r>
      <w:r w:rsidR="009504F7" w:rsidRPr="009504F7">
        <w:rPr>
          <w:rStyle w:val="ECCParagraph"/>
        </w:rPr>
        <w:t>·Hz)</w:t>
      </w:r>
      <w:r w:rsidR="001B63B4">
        <w:rPr>
          <w:rStyle w:val="ECCParagraph"/>
        </w:rPr>
        <w:t xml:space="preserve"> </w:t>
      </w:r>
      <w:r w:rsidRPr="00F779CC">
        <w:t xml:space="preserve">and to define the receiving antenna gain to be 0 dBi. The </w:t>
      </w:r>
      <w:r w:rsidR="000B01A2">
        <w:t>p</w:t>
      </w:r>
      <w:r w:rsidRPr="00F779CC">
        <w:t xml:space="preserve">ropagation model described in Recommendation </w:t>
      </w:r>
      <w:r w:rsidR="009504F7" w:rsidRPr="009504F7">
        <w:t xml:space="preserve">ITU-R </w:t>
      </w:r>
      <w:r w:rsidRPr="00F779CC">
        <w:t xml:space="preserve">P.452 has been used with a time percentage of 50 %. </w:t>
      </w:r>
    </w:p>
    <w:p w14:paraId="7BB7E6F5" w14:textId="77777777" w:rsidR="00F779CC" w:rsidRPr="00F779CC" w:rsidRDefault="00F779CC" w:rsidP="00F779CC">
      <w:r w:rsidRPr="00F779CC">
        <w:t>A MCL study (Section 4.2.2) was conducted to derive the critical separation distance.</w:t>
      </w:r>
    </w:p>
    <w:p w14:paraId="59243D90" w14:textId="6B3C8F72" w:rsidR="00F779CC" w:rsidRPr="00F779CC" w:rsidRDefault="00F779CC" w:rsidP="00F779CC">
      <w:r w:rsidRPr="00F779CC">
        <w:t xml:space="preserve">The </w:t>
      </w:r>
      <w:r w:rsidR="009504F7" w:rsidRPr="00F779CC">
        <w:t>occurrence</w:t>
      </w:r>
      <w:r w:rsidRPr="00F779CC">
        <w:t xml:space="preserve"> probability from </w:t>
      </w:r>
      <w:r w:rsidR="00736926" w:rsidRPr="00F779CC">
        <w:t>take-off</w:t>
      </w:r>
      <w:r w:rsidRPr="00F779CC">
        <w:t xml:space="preserve"> and </w:t>
      </w:r>
      <w:r w:rsidR="009504F7" w:rsidRPr="00F779CC">
        <w:t>landing</w:t>
      </w:r>
      <w:r w:rsidRPr="00F779CC">
        <w:t xml:space="preserve"> has been determined in the critical areas to compare it against the maximum data loss value of 2 % (Section 4.2.5).</w:t>
      </w:r>
    </w:p>
    <w:p w14:paraId="5E5AA131" w14:textId="77777777" w:rsidR="00F779CC" w:rsidRPr="00F779CC" w:rsidRDefault="00F779CC" w:rsidP="00F779CC">
      <w:r w:rsidRPr="00F779CC">
        <w:t>Unwanted emissions were studied.</w:t>
      </w:r>
    </w:p>
    <w:p w14:paraId="55E6B382" w14:textId="1748115C" w:rsidR="00F779CC" w:rsidRPr="00F779CC" w:rsidRDefault="00F779CC" w:rsidP="00F779CC">
      <w:r w:rsidRPr="00F779CC">
        <w:t xml:space="preserve">A list of relevant RAS stations is given in the </w:t>
      </w:r>
      <w:r w:rsidR="00EF3CCE">
        <w:t>R</w:t>
      </w:r>
      <w:r w:rsidRPr="00F779CC">
        <w:t>eport.</w:t>
      </w:r>
    </w:p>
    <w:p w14:paraId="33AB21FC" w14:textId="2221A29C" w:rsidR="00F779CC" w:rsidRPr="00F779CC" w:rsidRDefault="00F779CC" w:rsidP="00F779CC">
      <w:pPr>
        <w:rPr>
          <w:rStyle w:val="ECCHLbold"/>
        </w:rPr>
      </w:pPr>
      <w:r w:rsidRPr="00F779CC">
        <w:rPr>
          <w:rStyle w:val="ECCHLbold"/>
        </w:rPr>
        <w:t>ECC Report 315 (HD-GBSAR 74-81 GHz) published 2020</w:t>
      </w:r>
      <w:r w:rsidR="00297EE1">
        <w:rPr>
          <w:rStyle w:val="ECCHLbold"/>
        </w:rPr>
        <w:t xml:space="preserve"> </w:t>
      </w:r>
      <w:r w:rsidR="00297EE1">
        <w:rPr>
          <w:rStyle w:val="ECCHLbold"/>
        </w:rPr>
        <w:fldChar w:fldCharType="begin"/>
      </w:r>
      <w:r w:rsidR="00297EE1">
        <w:rPr>
          <w:rStyle w:val="ECCHLbold"/>
        </w:rPr>
        <w:instrText xml:space="preserve"> REF _Ref92803981 \n \h </w:instrText>
      </w:r>
      <w:r w:rsidR="00297EE1">
        <w:rPr>
          <w:rStyle w:val="ECCHLbold"/>
        </w:rPr>
      </w:r>
      <w:r w:rsidR="00297EE1">
        <w:rPr>
          <w:rStyle w:val="ECCHLbold"/>
        </w:rPr>
        <w:fldChar w:fldCharType="separate"/>
      </w:r>
      <w:r w:rsidR="003A613C">
        <w:rPr>
          <w:rStyle w:val="ECCHLbold"/>
        </w:rPr>
        <w:t>[6]</w:t>
      </w:r>
      <w:r w:rsidR="00297EE1">
        <w:rPr>
          <w:rStyle w:val="ECCHLbold"/>
        </w:rPr>
        <w:fldChar w:fldCharType="end"/>
      </w:r>
    </w:p>
    <w:p w14:paraId="47438D93" w14:textId="0E9ED445" w:rsidR="00F779CC" w:rsidRPr="00F779CC" w:rsidRDefault="00F779CC" w:rsidP="00F779CC">
      <w:r w:rsidRPr="00F779CC">
        <w:t xml:space="preserve">Recommendation </w:t>
      </w:r>
      <w:r w:rsidR="009504F7" w:rsidRPr="009504F7">
        <w:t xml:space="preserve">ITU-R </w:t>
      </w:r>
      <w:r w:rsidRPr="00F779CC">
        <w:t xml:space="preserve">RA.769 was used to calculate the protection level to be -228, -208 and -172 </w:t>
      </w:r>
      <w:r w:rsidR="009504F7" w:rsidRPr="009504F7">
        <w:rPr>
          <w:rStyle w:val="ECCParagraph"/>
        </w:rPr>
        <w:t>dB</w:t>
      </w:r>
      <w:r w:rsidR="009504F7">
        <w:rPr>
          <w:rStyle w:val="ECCParagraph"/>
        </w:rPr>
        <w:t>W</w:t>
      </w:r>
      <w:r w:rsidR="009504F7" w:rsidRPr="009504F7">
        <w:rPr>
          <w:rStyle w:val="ECCParagraph"/>
        </w:rPr>
        <w:t>/(m</w:t>
      </w:r>
      <w:r w:rsidR="009504F7" w:rsidRPr="009504F7">
        <w:rPr>
          <w:rStyle w:val="ECCHLsuperscript"/>
        </w:rPr>
        <w:t>2</w:t>
      </w:r>
      <w:r w:rsidR="009504F7" w:rsidRPr="009504F7">
        <w:rPr>
          <w:rStyle w:val="ECCParagraph"/>
        </w:rPr>
        <w:t>·Hz)</w:t>
      </w:r>
      <w:r w:rsidR="001B63B4">
        <w:rPr>
          <w:rStyle w:val="ECCParagraph"/>
        </w:rPr>
        <w:t xml:space="preserve"> </w:t>
      </w:r>
      <w:r w:rsidRPr="00F779CC">
        <w:t xml:space="preserve">and to define the receiving antenna gain to be 0 dBi. The </w:t>
      </w:r>
      <w:r w:rsidR="009504F7">
        <w:t>p</w:t>
      </w:r>
      <w:r w:rsidR="009504F7" w:rsidRPr="00F779CC">
        <w:t xml:space="preserve">ropagation </w:t>
      </w:r>
      <w:r w:rsidRPr="00F779CC">
        <w:t xml:space="preserve">model described in Recommendation </w:t>
      </w:r>
      <w:r w:rsidR="009504F7" w:rsidRPr="009504F7">
        <w:t xml:space="preserve">ITU-R </w:t>
      </w:r>
      <w:r w:rsidRPr="00F779CC">
        <w:t xml:space="preserve">P.620 has been used. </w:t>
      </w:r>
    </w:p>
    <w:p w14:paraId="059B0FC1" w14:textId="77777777" w:rsidR="00F779CC" w:rsidRPr="00F779CC" w:rsidRDefault="00F779CC" w:rsidP="00F779CC">
      <w:r w:rsidRPr="00F779CC">
        <w:t>A MCL study (Section 5.2.7) was conducted to derive the separation distance. An average Tx antenna was used in combination with an offset of 5° in elevation domain.</w:t>
      </w:r>
    </w:p>
    <w:p w14:paraId="28B8204D" w14:textId="77777777" w:rsidR="00F779CC" w:rsidRPr="00F779CC" w:rsidRDefault="00F779CC" w:rsidP="00F779CC">
      <w:r w:rsidRPr="00F779CC">
        <w:t>Unwanted emissions were studied.</w:t>
      </w:r>
    </w:p>
    <w:p w14:paraId="3ABC04DC" w14:textId="483F4C6A" w:rsidR="00F779CC" w:rsidRPr="00F779CC" w:rsidRDefault="00F779CC" w:rsidP="00F779CC">
      <w:r w:rsidRPr="00F779CC">
        <w:t xml:space="preserve">A list of relevant RAS stations is given in the </w:t>
      </w:r>
      <w:r w:rsidR="009504F7">
        <w:t>R</w:t>
      </w:r>
      <w:r w:rsidRPr="00F779CC">
        <w:t>eport.</w:t>
      </w:r>
    </w:p>
    <w:p w14:paraId="1F14AFFE" w14:textId="77777777" w:rsidR="002C2770" w:rsidRDefault="002C2770" w:rsidP="00F779CC">
      <w:pPr>
        <w:rPr>
          <w:rStyle w:val="ECCHLbold"/>
        </w:rPr>
      </w:pPr>
    </w:p>
    <w:p w14:paraId="5A13526C" w14:textId="53C89B37" w:rsidR="00F779CC" w:rsidRPr="00F779CC" w:rsidRDefault="00F779CC" w:rsidP="00F779CC">
      <w:pPr>
        <w:rPr>
          <w:rStyle w:val="ECCHLbold"/>
        </w:rPr>
      </w:pPr>
      <w:r w:rsidRPr="00F779CC">
        <w:rPr>
          <w:rStyle w:val="ECCHLbold"/>
        </w:rPr>
        <w:lastRenderedPageBreak/>
        <w:t>Report ITU-R RA.2457-0 (2019-06) 76-81 GHz</w:t>
      </w:r>
      <w:r w:rsidR="00297EE1">
        <w:rPr>
          <w:rStyle w:val="ECCHLbold"/>
        </w:rPr>
        <w:t xml:space="preserve"> </w:t>
      </w:r>
      <w:r w:rsidR="00297EE1">
        <w:rPr>
          <w:rStyle w:val="ECCHLbold"/>
        </w:rPr>
        <w:fldChar w:fldCharType="begin"/>
      </w:r>
      <w:r w:rsidR="00297EE1">
        <w:rPr>
          <w:rStyle w:val="ECCHLbold"/>
        </w:rPr>
        <w:instrText xml:space="preserve"> REF _Ref65285091 \n \h </w:instrText>
      </w:r>
      <w:r w:rsidR="00297EE1">
        <w:rPr>
          <w:rStyle w:val="ECCHLbold"/>
        </w:rPr>
      </w:r>
      <w:r w:rsidR="00297EE1">
        <w:rPr>
          <w:rStyle w:val="ECCHLbold"/>
        </w:rPr>
        <w:fldChar w:fldCharType="separate"/>
      </w:r>
      <w:r w:rsidR="003A613C">
        <w:rPr>
          <w:rStyle w:val="ECCHLbold"/>
        </w:rPr>
        <w:t>[9]</w:t>
      </w:r>
      <w:r w:rsidR="00297EE1">
        <w:rPr>
          <w:rStyle w:val="ECCHLbold"/>
        </w:rPr>
        <w:fldChar w:fldCharType="end"/>
      </w:r>
    </w:p>
    <w:p w14:paraId="085E564A" w14:textId="09540142" w:rsidR="009504F7" w:rsidRDefault="00F779CC" w:rsidP="00F779CC">
      <w:r w:rsidRPr="00F779CC">
        <w:t xml:space="preserve">Recommendation </w:t>
      </w:r>
      <w:r w:rsidR="009504F7" w:rsidRPr="009504F7">
        <w:t xml:space="preserve">ITU-R </w:t>
      </w:r>
      <w:r w:rsidRPr="00F779CC">
        <w:t xml:space="preserve">RA.769 was used to calculate the protection level to be -228, -208 and -172 </w:t>
      </w:r>
      <w:r w:rsidR="009504F7" w:rsidRPr="009504F7">
        <w:rPr>
          <w:rStyle w:val="ECCParagraph"/>
        </w:rPr>
        <w:t>dB</w:t>
      </w:r>
      <w:r w:rsidR="009504F7">
        <w:rPr>
          <w:rStyle w:val="ECCParagraph"/>
        </w:rPr>
        <w:t>W</w:t>
      </w:r>
      <w:r w:rsidR="009504F7" w:rsidRPr="009504F7">
        <w:rPr>
          <w:rStyle w:val="ECCParagraph"/>
        </w:rPr>
        <w:t>/(m</w:t>
      </w:r>
      <w:r w:rsidR="009504F7" w:rsidRPr="009504F7">
        <w:rPr>
          <w:rStyle w:val="ECCHLsuperscript"/>
        </w:rPr>
        <w:t>2</w:t>
      </w:r>
      <w:r w:rsidR="009504F7" w:rsidRPr="009504F7">
        <w:rPr>
          <w:rStyle w:val="ECCParagraph"/>
        </w:rPr>
        <w:t>·Hz)</w:t>
      </w:r>
      <w:r w:rsidR="001B63B4">
        <w:rPr>
          <w:rStyle w:val="ECCParagraph"/>
        </w:rPr>
        <w:t xml:space="preserve"> </w:t>
      </w:r>
      <w:r w:rsidRPr="00F779CC">
        <w:t>and to define the receiving antenna gain to be 0 dBi. An attenuation coefficient of 0.15 dB/km was used.</w:t>
      </w:r>
    </w:p>
    <w:p w14:paraId="324DE5A8" w14:textId="53053766" w:rsidR="00F779CC" w:rsidRPr="00F779CC" w:rsidRDefault="00F779CC" w:rsidP="00F779CC">
      <w:r w:rsidRPr="00F779CC">
        <w:t xml:space="preserve">A MCL study (Section 4.2) was conducted to derive the separation distance. The </w:t>
      </w:r>
      <w:r w:rsidR="009504F7">
        <w:t>p</w:t>
      </w:r>
      <w:r w:rsidRPr="00F779CC">
        <w:t xml:space="preserve">ropagation models described in Recommendation </w:t>
      </w:r>
      <w:r w:rsidR="009504F7" w:rsidRPr="009504F7">
        <w:t xml:space="preserve">ITU-R </w:t>
      </w:r>
      <w:r w:rsidRPr="00F779CC">
        <w:t>P.525</w:t>
      </w:r>
      <w:r w:rsidR="00B300C5">
        <w:t xml:space="preserve"> </w:t>
      </w:r>
      <w:r w:rsidR="00B300C5" w:rsidRPr="00B300C5">
        <w:fldChar w:fldCharType="begin"/>
      </w:r>
      <w:r w:rsidR="00B300C5" w:rsidRPr="00B300C5">
        <w:instrText xml:space="preserve"> REF _Ref120637114 \r \h </w:instrText>
      </w:r>
      <w:r w:rsidR="00B300C5" w:rsidRPr="00B300C5">
        <w:fldChar w:fldCharType="separate"/>
      </w:r>
      <w:r w:rsidR="004851E6">
        <w:t>[44]</w:t>
      </w:r>
      <w:r w:rsidR="00B300C5" w:rsidRPr="00B300C5">
        <w:fldChar w:fldCharType="end"/>
      </w:r>
      <w:r w:rsidRPr="00F779CC">
        <w:t xml:space="preserve">, </w:t>
      </w:r>
      <w:r w:rsidR="00D93FD1" w:rsidRPr="00F779CC">
        <w:t>Recommendation</w:t>
      </w:r>
      <w:r w:rsidR="00D93FD1">
        <w:t xml:space="preserve"> </w:t>
      </w:r>
      <w:r w:rsidR="009504F7" w:rsidRPr="009504F7">
        <w:t xml:space="preserve">ITU-R </w:t>
      </w:r>
      <w:r w:rsidRPr="00F779CC">
        <w:t>P.526</w:t>
      </w:r>
      <w:r w:rsidR="008B2616">
        <w:t xml:space="preserve"> </w:t>
      </w:r>
      <w:r w:rsidR="008B2616">
        <w:fldChar w:fldCharType="begin"/>
      </w:r>
      <w:r w:rsidR="008B2616">
        <w:instrText xml:space="preserve"> REF _Ref120637218 \r \h </w:instrText>
      </w:r>
      <w:r w:rsidR="008B2616">
        <w:fldChar w:fldCharType="separate"/>
      </w:r>
      <w:r w:rsidR="004851E6">
        <w:t>[45]</w:t>
      </w:r>
      <w:r w:rsidR="008B2616">
        <w:fldChar w:fldCharType="end"/>
      </w:r>
      <w:r w:rsidRPr="00F779CC">
        <w:t xml:space="preserve">, and </w:t>
      </w:r>
      <w:r w:rsidR="00D93FD1" w:rsidRPr="00F779CC">
        <w:t>Recommendation</w:t>
      </w:r>
      <w:r w:rsidR="000C1E17">
        <w:t xml:space="preserve"> </w:t>
      </w:r>
      <w:r w:rsidR="009504F7" w:rsidRPr="009504F7">
        <w:t xml:space="preserve">ITU-R </w:t>
      </w:r>
      <w:r w:rsidRPr="00F779CC">
        <w:t>P.676</w:t>
      </w:r>
      <w:r w:rsidR="00E70A36">
        <w:t xml:space="preserve"> </w:t>
      </w:r>
      <w:r w:rsidR="00E70A36">
        <w:fldChar w:fldCharType="begin"/>
      </w:r>
      <w:r w:rsidR="00E70A36">
        <w:instrText xml:space="preserve"> REF _Ref120637365 \r \h </w:instrText>
      </w:r>
      <w:r w:rsidR="00E70A36">
        <w:fldChar w:fldCharType="separate"/>
      </w:r>
      <w:r w:rsidR="004851E6">
        <w:t>[47]</w:t>
      </w:r>
      <w:r w:rsidR="00E70A36">
        <w:fldChar w:fldCharType="end"/>
      </w:r>
      <w:r w:rsidRPr="00F779CC">
        <w:t xml:space="preserve"> have been used. Line-of-sight (L</w:t>
      </w:r>
      <w:r w:rsidR="009504F7">
        <w:t>O</w:t>
      </w:r>
      <w:r w:rsidRPr="00F779CC">
        <w:t>S) and non-line-of</w:t>
      </w:r>
      <w:r w:rsidR="0087380A" w:rsidRPr="00F779CC">
        <w:t>-</w:t>
      </w:r>
      <w:r w:rsidRPr="00F779CC">
        <w:t>sight (NL</w:t>
      </w:r>
      <w:r w:rsidR="009504F7">
        <w:t>O</w:t>
      </w:r>
      <w:r w:rsidRPr="00F779CC">
        <w:t>S) results were compared.</w:t>
      </w:r>
    </w:p>
    <w:p w14:paraId="71703180" w14:textId="0A2B222B" w:rsidR="00F779CC" w:rsidRPr="00F779CC" w:rsidRDefault="00F779CC" w:rsidP="00F779CC">
      <w:r w:rsidRPr="00F779CC">
        <w:t xml:space="preserve">Site specific MCL (Section 5) studies were conducted to show critical areas taking into account terrain data. The Propagation model described in Recommendation </w:t>
      </w:r>
      <w:r w:rsidR="009504F7" w:rsidRPr="009504F7">
        <w:t xml:space="preserve">ITU-R </w:t>
      </w:r>
      <w:r w:rsidRPr="00F779CC">
        <w:t>P.452 was used. Clutter losses other than terrain heights were not introduced.</w:t>
      </w:r>
    </w:p>
    <w:p w14:paraId="7827E2AC" w14:textId="33CA847E" w:rsidR="00F779CC" w:rsidRPr="00F779CC" w:rsidRDefault="00F779CC" w:rsidP="00F779CC">
      <w:r w:rsidRPr="00F779CC">
        <w:t xml:space="preserve">LOS-measurements (Section </w:t>
      </w:r>
      <w:r w:rsidR="008F5392">
        <w:fldChar w:fldCharType="begin"/>
      </w:r>
      <w:r w:rsidR="008F5392">
        <w:instrText xml:space="preserve"> REF _Ref126333050 \r \h </w:instrText>
      </w:r>
      <w:r w:rsidR="008F5392">
        <w:fldChar w:fldCharType="separate"/>
      </w:r>
      <w:r w:rsidR="008F5392">
        <w:t>4.3</w:t>
      </w:r>
      <w:r w:rsidR="008F5392">
        <w:fldChar w:fldCharType="end"/>
      </w:r>
      <w:r w:rsidRPr="00F779CC">
        <w:t xml:space="preserve"> </w:t>
      </w:r>
      <w:r w:rsidR="008F5392">
        <w:t>and</w:t>
      </w:r>
      <w:r w:rsidR="00D93FD1">
        <w:t xml:space="preserve"> </w:t>
      </w:r>
      <w:r w:rsidR="008F5392">
        <w:fldChar w:fldCharType="begin"/>
      </w:r>
      <w:r w:rsidR="008F5392">
        <w:instrText xml:space="preserve"> REF _Ref114844822 \r \h </w:instrText>
      </w:r>
      <w:r w:rsidR="008F5392">
        <w:fldChar w:fldCharType="separate"/>
      </w:r>
      <w:r w:rsidR="008F5392">
        <w:t>Annex 3</w:t>
      </w:r>
      <w:r w:rsidR="008F5392">
        <w:fldChar w:fldCharType="end"/>
      </w:r>
      <w:r w:rsidRPr="00F779CC">
        <w:t xml:space="preserve">) with Rx antenna gains corresponding to the side lobes at two distances between RAS and SRR were undertaken to calculate a zone of avoidance. The </w:t>
      </w:r>
      <w:r w:rsidR="009504F7">
        <w:t>p</w:t>
      </w:r>
      <w:r w:rsidR="009504F7" w:rsidRPr="00F779CC">
        <w:t xml:space="preserve">ropagation </w:t>
      </w:r>
      <w:r w:rsidRPr="00F779CC">
        <w:t xml:space="preserve">models described in Recommendation </w:t>
      </w:r>
      <w:r w:rsidR="009504F7" w:rsidRPr="009504F7">
        <w:t xml:space="preserve">ITU-R </w:t>
      </w:r>
      <w:r w:rsidRPr="00F779CC">
        <w:t xml:space="preserve">P.525 </w:t>
      </w:r>
      <w:r w:rsidR="004363F0">
        <w:fldChar w:fldCharType="begin"/>
      </w:r>
      <w:r w:rsidR="004363F0">
        <w:instrText xml:space="preserve"> REF _Ref122084464 \r \h </w:instrText>
      </w:r>
      <w:r w:rsidR="004363F0">
        <w:fldChar w:fldCharType="separate"/>
      </w:r>
      <w:r w:rsidR="004363F0">
        <w:t>[45]</w:t>
      </w:r>
      <w:r w:rsidR="004363F0">
        <w:fldChar w:fldCharType="end"/>
      </w:r>
      <w:r w:rsidR="004363F0">
        <w:t xml:space="preserve"> </w:t>
      </w:r>
      <w:r w:rsidRPr="00F779CC">
        <w:t xml:space="preserve">and </w:t>
      </w:r>
      <w:r w:rsidR="008F5392">
        <w:t xml:space="preserve">Recommendation </w:t>
      </w:r>
      <w:r w:rsidR="009504F7" w:rsidRPr="009504F7">
        <w:t xml:space="preserve">ITU-R </w:t>
      </w:r>
      <w:r w:rsidRPr="00F779CC">
        <w:t>P.676 have been used.</w:t>
      </w:r>
    </w:p>
    <w:p w14:paraId="2D2FE555" w14:textId="37EF3265" w:rsidR="00F779CC" w:rsidRPr="00F779CC" w:rsidRDefault="00F779CC" w:rsidP="00F779CC">
      <w:r w:rsidRPr="00F779CC">
        <w:t xml:space="preserve">A list of relevant RAS stations is given in the </w:t>
      </w:r>
      <w:r w:rsidR="00D42E11" w:rsidRPr="00F779CC">
        <w:t>Report.</w:t>
      </w:r>
    </w:p>
    <w:p w14:paraId="217DC9AB" w14:textId="2E4F147A" w:rsidR="00F779CC" w:rsidRPr="00F779CC" w:rsidRDefault="00F779CC" w:rsidP="00F779CC">
      <w:pPr>
        <w:rPr>
          <w:rStyle w:val="ECCHLbold"/>
        </w:rPr>
      </w:pPr>
      <w:r w:rsidRPr="00F779CC">
        <w:rPr>
          <w:rStyle w:val="ECCHLbold"/>
        </w:rPr>
        <w:t>Report ITU-R M.2322-0 (2014-11) 77.5-78 GHz</w:t>
      </w:r>
      <w:r w:rsidR="00297EE1">
        <w:rPr>
          <w:rStyle w:val="ECCHLbold"/>
        </w:rPr>
        <w:t xml:space="preserve"> </w:t>
      </w:r>
      <w:r w:rsidR="00297EE1">
        <w:rPr>
          <w:rStyle w:val="ECCHLbold"/>
        </w:rPr>
        <w:fldChar w:fldCharType="begin"/>
      </w:r>
      <w:r w:rsidR="00297EE1">
        <w:rPr>
          <w:rStyle w:val="ECCHLbold"/>
        </w:rPr>
        <w:instrText xml:space="preserve"> REF _Ref65282161 \n \h </w:instrText>
      </w:r>
      <w:r w:rsidR="00297EE1">
        <w:rPr>
          <w:rStyle w:val="ECCHLbold"/>
        </w:rPr>
      </w:r>
      <w:r w:rsidR="00297EE1">
        <w:rPr>
          <w:rStyle w:val="ECCHLbold"/>
        </w:rPr>
        <w:fldChar w:fldCharType="separate"/>
      </w:r>
      <w:r w:rsidR="003A613C">
        <w:rPr>
          <w:rStyle w:val="ECCHLbold"/>
        </w:rPr>
        <w:t>[10]</w:t>
      </w:r>
      <w:r w:rsidR="00297EE1">
        <w:rPr>
          <w:rStyle w:val="ECCHLbold"/>
        </w:rPr>
        <w:fldChar w:fldCharType="end"/>
      </w:r>
    </w:p>
    <w:p w14:paraId="71AE6C27" w14:textId="474ECB4A" w:rsidR="00F779CC" w:rsidRPr="00F779CC" w:rsidRDefault="00F779CC" w:rsidP="00F779CC">
      <w:r w:rsidRPr="00F779CC">
        <w:t xml:space="preserve">Recommendation </w:t>
      </w:r>
      <w:r w:rsidR="001B63B4" w:rsidRPr="00F779CC">
        <w:t xml:space="preserve">ITU-R </w:t>
      </w:r>
      <w:r w:rsidRPr="00F779CC">
        <w:t xml:space="preserve">RA.769 was used to calculate the protection level to be -228, -208 </w:t>
      </w:r>
      <w:r w:rsidR="001B63B4" w:rsidRPr="009504F7">
        <w:rPr>
          <w:rStyle w:val="ECCParagraph"/>
        </w:rPr>
        <w:t>dB</w:t>
      </w:r>
      <w:r w:rsidR="001B63B4">
        <w:rPr>
          <w:rStyle w:val="ECCParagraph"/>
        </w:rPr>
        <w:t>W</w:t>
      </w:r>
      <w:r w:rsidR="001B63B4" w:rsidRPr="009504F7">
        <w:rPr>
          <w:rStyle w:val="ECCParagraph"/>
        </w:rPr>
        <w:t>/(m</w:t>
      </w:r>
      <w:r w:rsidR="001B63B4" w:rsidRPr="009504F7">
        <w:rPr>
          <w:rStyle w:val="ECCHLsuperscript"/>
        </w:rPr>
        <w:t>2</w:t>
      </w:r>
      <w:r w:rsidR="001B63B4" w:rsidRPr="009504F7">
        <w:rPr>
          <w:rStyle w:val="ECCParagraph"/>
        </w:rPr>
        <w:t>·Hz)</w:t>
      </w:r>
      <w:r w:rsidRPr="00F779CC">
        <w:t xml:space="preserve"> and to define the receiving antenna gain to be 0 dBi. The </w:t>
      </w:r>
      <w:r w:rsidR="001B63B4">
        <w:t>p</w:t>
      </w:r>
      <w:r w:rsidRPr="00F779CC">
        <w:t xml:space="preserve">ropagation models described in Recommendation </w:t>
      </w:r>
      <w:r w:rsidR="001B63B4" w:rsidRPr="00F779CC">
        <w:t xml:space="preserve">ITU-R </w:t>
      </w:r>
      <w:r w:rsidRPr="00F779CC">
        <w:t>P.525</w:t>
      </w:r>
      <w:r w:rsidR="00B300C5">
        <w:t xml:space="preserve"> </w:t>
      </w:r>
      <w:r w:rsidR="00B300C5" w:rsidRPr="00B300C5">
        <w:fldChar w:fldCharType="begin"/>
      </w:r>
      <w:r w:rsidR="00B300C5" w:rsidRPr="00B300C5">
        <w:instrText xml:space="preserve"> REF _Ref120637114 \r \h </w:instrText>
      </w:r>
      <w:r w:rsidR="00B300C5" w:rsidRPr="00B300C5">
        <w:fldChar w:fldCharType="separate"/>
      </w:r>
      <w:r w:rsidR="00E16747">
        <w:t>[44]</w:t>
      </w:r>
      <w:r w:rsidR="00B300C5" w:rsidRPr="00B300C5">
        <w:fldChar w:fldCharType="end"/>
      </w:r>
      <w:r w:rsidRPr="00F779CC">
        <w:t>,</w:t>
      </w:r>
      <w:r w:rsidR="001B63B4">
        <w:t xml:space="preserve"> </w:t>
      </w:r>
      <w:r w:rsidR="007C678D" w:rsidRPr="00F779CC">
        <w:t xml:space="preserve">Recommendation </w:t>
      </w:r>
      <w:r w:rsidR="001B63B4" w:rsidRPr="00F779CC">
        <w:t>ITU-R</w:t>
      </w:r>
      <w:r w:rsidRPr="00F779CC">
        <w:t xml:space="preserve"> P.526</w:t>
      </w:r>
      <w:r w:rsidR="007C672C">
        <w:t xml:space="preserve"> </w:t>
      </w:r>
      <w:r w:rsidR="007C672C">
        <w:fldChar w:fldCharType="begin"/>
      </w:r>
      <w:r w:rsidR="007C672C">
        <w:instrText xml:space="preserve"> REF _Ref122084464 \r \h </w:instrText>
      </w:r>
      <w:r w:rsidR="007C672C">
        <w:fldChar w:fldCharType="separate"/>
      </w:r>
      <w:r w:rsidR="007C672C">
        <w:t>[45]</w:t>
      </w:r>
      <w:r w:rsidR="007C672C">
        <w:fldChar w:fldCharType="end"/>
      </w:r>
      <w:r w:rsidRPr="00F779CC">
        <w:t xml:space="preserve">, </w:t>
      </w:r>
      <w:r w:rsidR="007C678D" w:rsidRPr="00F779CC">
        <w:t xml:space="preserve">Recommendation </w:t>
      </w:r>
      <w:r w:rsidR="001B63B4" w:rsidRPr="00F779CC">
        <w:t xml:space="preserve">ITU-R </w:t>
      </w:r>
      <w:r w:rsidRPr="00F779CC">
        <w:t xml:space="preserve">P.620 </w:t>
      </w:r>
      <w:r w:rsidR="00E16747">
        <w:fldChar w:fldCharType="begin"/>
      </w:r>
      <w:r w:rsidR="00E16747">
        <w:instrText xml:space="preserve"> REF _Ref122084451 \r \h </w:instrText>
      </w:r>
      <w:r w:rsidR="00E16747">
        <w:fldChar w:fldCharType="separate"/>
      </w:r>
      <w:r w:rsidR="00E16747">
        <w:t>[46]</w:t>
      </w:r>
      <w:r w:rsidR="00E16747">
        <w:fldChar w:fldCharType="end"/>
      </w:r>
      <w:r w:rsidR="007C678D">
        <w:t xml:space="preserve"> </w:t>
      </w:r>
      <w:r w:rsidRPr="00F779CC">
        <w:t xml:space="preserve">and </w:t>
      </w:r>
      <w:r w:rsidR="007C678D" w:rsidRPr="00F779CC">
        <w:t xml:space="preserve">Recommendation </w:t>
      </w:r>
      <w:r w:rsidR="001B63B4" w:rsidRPr="00F779CC">
        <w:t xml:space="preserve">ITU-R </w:t>
      </w:r>
      <w:r w:rsidRPr="00F779CC">
        <w:t xml:space="preserve">P.676 </w:t>
      </w:r>
      <w:r w:rsidR="007C672C">
        <w:fldChar w:fldCharType="begin"/>
      </w:r>
      <w:r w:rsidR="007C672C">
        <w:instrText xml:space="preserve"> REF _Ref122084480 \r \h </w:instrText>
      </w:r>
      <w:r w:rsidR="007C672C">
        <w:fldChar w:fldCharType="separate"/>
      </w:r>
      <w:r w:rsidR="007C672C">
        <w:t>[47]</w:t>
      </w:r>
      <w:r w:rsidR="007C672C">
        <w:fldChar w:fldCharType="end"/>
      </w:r>
      <w:r w:rsidR="007C672C">
        <w:t xml:space="preserve"> </w:t>
      </w:r>
      <w:r w:rsidRPr="00F779CC">
        <w:t>have been used. Line-of-sight (L</w:t>
      </w:r>
      <w:r w:rsidR="009504F7">
        <w:t>O</w:t>
      </w:r>
      <w:r w:rsidRPr="00F779CC">
        <w:t>S) and non-line-of</w:t>
      </w:r>
      <w:r w:rsidR="0087380A" w:rsidRPr="00F779CC">
        <w:t>-</w:t>
      </w:r>
      <w:r w:rsidRPr="00F779CC">
        <w:t>sight (NL</w:t>
      </w:r>
      <w:r w:rsidR="009504F7">
        <w:t>O</w:t>
      </w:r>
      <w:r w:rsidRPr="00F779CC">
        <w:t>S) cases were considered. An attenuation coefficient of 0.358 dB/km was used.</w:t>
      </w:r>
    </w:p>
    <w:p w14:paraId="4B77F580" w14:textId="77777777" w:rsidR="00F779CC" w:rsidRPr="00F779CC" w:rsidRDefault="00F779CC" w:rsidP="00F779CC">
      <w:r w:rsidRPr="00F779CC">
        <w:t>A MCL study (Section 6.3.4.1) was conducted to derive the separation distance as a function of the density of SRR devices.</w:t>
      </w:r>
    </w:p>
    <w:p w14:paraId="5412078A" w14:textId="1050689D" w:rsidR="00F779CC" w:rsidRPr="00F779CC" w:rsidRDefault="00F779CC" w:rsidP="00F779CC">
      <w:r w:rsidRPr="00F779CC">
        <w:t xml:space="preserve">LOS-measurements (Section 6.3.4.2) with Rx antenna gains corresponding to the side lobes at two distances between RAS and SRR were undertaken to calculate a zone of avoidance. The </w:t>
      </w:r>
      <w:r w:rsidR="001B63B4">
        <w:t>p</w:t>
      </w:r>
      <w:r w:rsidRPr="00F779CC">
        <w:t xml:space="preserve">ropagation models described in Recommendation </w:t>
      </w:r>
      <w:r w:rsidR="009504F7" w:rsidRPr="009504F7">
        <w:t xml:space="preserve">ITU-R </w:t>
      </w:r>
      <w:r w:rsidRPr="00F779CC">
        <w:t xml:space="preserve">P.525 and </w:t>
      </w:r>
      <w:r w:rsidR="00B344FF" w:rsidRPr="00B344FF">
        <w:t xml:space="preserve">Recommendation </w:t>
      </w:r>
      <w:r w:rsidR="009504F7" w:rsidRPr="009504F7">
        <w:t xml:space="preserve">ITU-R </w:t>
      </w:r>
      <w:r w:rsidRPr="00F779CC">
        <w:t>P.676 have been used.</w:t>
      </w:r>
    </w:p>
    <w:p w14:paraId="52B82361" w14:textId="77777777" w:rsidR="00F779CC" w:rsidRPr="00F779CC" w:rsidRDefault="00F779CC" w:rsidP="00F779CC">
      <w:r w:rsidRPr="00F779CC">
        <w:t>A site specific MCL study (Section 6.3.4.3) was conducted to show critical areas taking into account terrain data.</w:t>
      </w:r>
    </w:p>
    <w:p w14:paraId="7D322FCE" w14:textId="1BBAC49B" w:rsidR="00F779CC" w:rsidRPr="00F779CC" w:rsidRDefault="00F779CC" w:rsidP="00F779CC">
      <w:r w:rsidRPr="00F779CC">
        <w:t xml:space="preserve">A list of relevant RAS stations is given in the </w:t>
      </w:r>
      <w:r w:rsidR="000B01A2">
        <w:t>R</w:t>
      </w:r>
      <w:r w:rsidR="000B01A2" w:rsidRPr="00F779CC">
        <w:t>eport</w:t>
      </w:r>
      <w:r w:rsidRPr="00F779CC">
        <w:t>.</w:t>
      </w:r>
    </w:p>
    <w:p w14:paraId="33A1161C" w14:textId="74EB41E4" w:rsidR="009504F7" w:rsidRPr="009504F7" w:rsidRDefault="009504F7" w:rsidP="009504F7">
      <w:pPr>
        <w:pStyle w:val="Caption"/>
        <w:rPr>
          <w:rStyle w:val="ECCHLbold"/>
          <w:b/>
        </w:rPr>
      </w:pPr>
      <w:r w:rsidRPr="009504F7">
        <w:t xml:space="preserve">Table </w:t>
      </w:r>
      <w:r w:rsidR="000B6D34">
        <w:fldChar w:fldCharType="begin"/>
      </w:r>
      <w:r w:rsidR="000B6D34">
        <w:instrText xml:space="preserve"> SEQ Table \* ARABIC </w:instrText>
      </w:r>
      <w:r w:rsidR="000B6D34">
        <w:fldChar w:fldCharType="separate"/>
      </w:r>
      <w:r w:rsidR="003A613C">
        <w:rPr>
          <w:noProof/>
        </w:rPr>
        <w:t>19</w:t>
      </w:r>
      <w:r w:rsidR="000B6D34">
        <w:rPr>
          <w:noProof/>
        </w:rPr>
        <w:fldChar w:fldCharType="end"/>
      </w:r>
      <w:r w:rsidRPr="009504F7">
        <w:t xml:space="preserve">: </w:t>
      </w:r>
      <w:r w:rsidRPr="009504F7">
        <w:rPr>
          <w:rStyle w:val="ECCHLbold"/>
          <w:b/>
        </w:rPr>
        <w:t>Summary Table ECC</w:t>
      </w:r>
    </w:p>
    <w:tbl>
      <w:tblPr>
        <w:tblStyle w:val="ECCTable-redheader"/>
        <w:tblW w:w="0" w:type="auto"/>
        <w:tblInd w:w="0" w:type="dxa"/>
        <w:tblLook w:val="04A0" w:firstRow="1" w:lastRow="0" w:firstColumn="1" w:lastColumn="0" w:noHBand="0" w:noVBand="1"/>
      </w:tblPr>
      <w:tblGrid>
        <w:gridCol w:w="1980"/>
        <w:gridCol w:w="1843"/>
        <w:gridCol w:w="2127"/>
        <w:gridCol w:w="1842"/>
        <w:gridCol w:w="1707"/>
      </w:tblGrid>
      <w:tr w:rsidR="00F779CC" w14:paraId="5ADA60BF" w14:textId="77777777" w:rsidTr="001C0913">
        <w:trPr>
          <w:cnfStyle w:val="100000000000" w:firstRow="1" w:lastRow="0" w:firstColumn="0" w:lastColumn="0" w:oddVBand="0" w:evenVBand="0" w:oddHBand="0" w:evenHBand="0" w:firstRowFirstColumn="0" w:firstRowLastColumn="0" w:lastRowFirstColumn="0" w:lastRowLastColumn="0"/>
        </w:trPr>
        <w:tc>
          <w:tcPr>
            <w:tcW w:w="1980" w:type="dxa"/>
          </w:tcPr>
          <w:p w14:paraId="641BBEDE" w14:textId="77777777" w:rsidR="00F779CC" w:rsidRPr="00F779CC" w:rsidRDefault="00F779CC" w:rsidP="00872947">
            <w:pPr>
              <w:pStyle w:val="ECCTablenote"/>
              <w:spacing w:before="120" w:after="120"/>
              <w:rPr>
                <w:rStyle w:val="ECCParagraph"/>
              </w:rPr>
            </w:pPr>
          </w:p>
        </w:tc>
        <w:tc>
          <w:tcPr>
            <w:tcW w:w="1843" w:type="dxa"/>
          </w:tcPr>
          <w:p w14:paraId="177638CC" w14:textId="73F8673D" w:rsidR="00F779CC" w:rsidRPr="00F779CC" w:rsidRDefault="00F779CC" w:rsidP="00872947">
            <w:pPr>
              <w:pStyle w:val="ECCTablenote"/>
              <w:spacing w:before="120" w:after="120"/>
              <w:rPr>
                <w:rStyle w:val="ECCParagraph"/>
              </w:rPr>
            </w:pPr>
            <w:r w:rsidRPr="00F779CC">
              <w:rPr>
                <w:rStyle w:val="ECCParagraph"/>
              </w:rPr>
              <w:t>ECC Report 56</w:t>
            </w:r>
            <w:r w:rsidR="008E1340">
              <w:rPr>
                <w:rStyle w:val="ECCParagraph"/>
              </w:rPr>
              <w:t xml:space="preserve"> </w:t>
            </w:r>
            <w:r w:rsidR="005450CD">
              <w:rPr>
                <w:rStyle w:val="ECCParagraph"/>
              </w:rPr>
              <w:fldChar w:fldCharType="begin"/>
            </w:r>
            <w:r w:rsidR="005450CD">
              <w:rPr>
                <w:rStyle w:val="ECCParagraph"/>
                <w:b w:val="0"/>
              </w:rPr>
              <w:instrText xml:space="preserve"> </w:instrText>
            </w:r>
            <w:r w:rsidR="005450CD">
              <w:rPr>
                <w:rStyle w:val="ECCParagraph"/>
              </w:rPr>
              <w:instrText xml:space="preserve">REF </w:instrText>
            </w:r>
            <w:r w:rsidR="005450CD">
              <w:rPr>
                <w:rStyle w:val="ECCParagraph"/>
                <w:b w:val="0"/>
              </w:rPr>
              <w:instrText xml:space="preserve">_Ref108540508 \r \h </w:instrText>
            </w:r>
            <w:r w:rsidR="00D42E11">
              <w:rPr>
                <w:rStyle w:val="ECCParagraph"/>
              </w:rPr>
              <w:instrText xml:space="preserve"> \* MERGEFORMAT </w:instrText>
            </w:r>
            <w:r w:rsidR="005450CD">
              <w:rPr>
                <w:rStyle w:val="ECCParagraph"/>
              </w:rPr>
            </w:r>
            <w:r w:rsidR="005450CD">
              <w:rPr>
                <w:rStyle w:val="ECCParagraph"/>
              </w:rPr>
              <w:fldChar w:fldCharType="separate"/>
            </w:r>
            <w:r w:rsidR="003A613C">
              <w:rPr>
                <w:rStyle w:val="ECCParagraph"/>
              </w:rPr>
              <w:t>[3]</w:t>
            </w:r>
            <w:r w:rsidR="005450CD">
              <w:rPr>
                <w:rStyle w:val="ECCParagraph"/>
              </w:rPr>
              <w:fldChar w:fldCharType="end"/>
            </w:r>
            <w:r w:rsidR="008E1340">
              <w:rPr>
                <w:rStyle w:val="ECCParagraph"/>
              </w:rPr>
              <w:t xml:space="preserve"> </w:t>
            </w:r>
          </w:p>
        </w:tc>
        <w:tc>
          <w:tcPr>
            <w:tcW w:w="2127" w:type="dxa"/>
          </w:tcPr>
          <w:p w14:paraId="2D6D9E09" w14:textId="06AC49EE" w:rsidR="00F779CC" w:rsidRPr="00F779CC" w:rsidRDefault="00F779CC" w:rsidP="00872947">
            <w:pPr>
              <w:pStyle w:val="ECCTablenote"/>
              <w:spacing w:before="120" w:after="120"/>
              <w:rPr>
                <w:rStyle w:val="ECCParagraph"/>
              </w:rPr>
            </w:pPr>
            <w:r w:rsidRPr="00F779CC">
              <w:rPr>
                <w:rStyle w:val="ECCParagraph"/>
              </w:rPr>
              <w:t>ECC Report 139</w:t>
            </w:r>
            <w:r w:rsidR="008E1340">
              <w:rPr>
                <w:rStyle w:val="ECCParagraph"/>
              </w:rPr>
              <w:t xml:space="preserve"> </w:t>
            </w:r>
            <w:r w:rsidR="008E1340">
              <w:rPr>
                <w:rStyle w:val="ECCParagraph"/>
              </w:rPr>
              <w:fldChar w:fldCharType="begin"/>
            </w:r>
            <w:r w:rsidR="008E1340">
              <w:rPr>
                <w:rStyle w:val="ECCParagraph"/>
                <w:b w:val="0"/>
              </w:rPr>
              <w:instrText xml:space="preserve"> </w:instrText>
            </w:r>
            <w:r w:rsidR="008E1340">
              <w:rPr>
                <w:rStyle w:val="ECCParagraph"/>
              </w:rPr>
              <w:instrText xml:space="preserve">REF </w:instrText>
            </w:r>
            <w:r w:rsidR="008E1340">
              <w:rPr>
                <w:rStyle w:val="ECCParagraph"/>
                <w:b w:val="0"/>
              </w:rPr>
              <w:instrText xml:space="preserve">_Ref112860628 \r \h </w:instrText>
            </w:r>
            <w:r w:rsidR="00D42E11">
              <w:rPr>
                <w:rStyle w:val="ECCParagraph"/>
              </w:rPr>
              <w:instrText xml:space="preserve"> \* MERGEFORMAT </w:instrText>
            </w:r>
            <w:r w:rsidR="008E1340">
              <w:rPr>
                <w:rStyle w:val="ECCParagraph"/>
              </w:rPr>
            </w:r>
            <w:r w:rsidR="008E1340">
              <w:rPr>
                <w:rStyle w:val="ECCParagraph"/>
              </w:rPr>
              <w:fldChar w:fldCharType="separate"/>
            </w:r>
            <w:r w:rsidR="004851E6">
              <w:rPr>
                <w:rStyle w:val="ECCParagraph"/>
              </w:rPr>
              <w:t>[38]</w:t>
            </w:r>
            <w:r w:rsidR="008E1340">
              <w:rPr>
                <w:rStyle w:val="ECCParagraph"/>
              </w:rPr>
              <w:fldChar w:fldCharType="end"/>
            </w:r>
          </w:p>
        </w:tc>
        <w:tc>
          <w:tcPr>
            <w:tcW w:w="1842" w:type="dxa"/>
          </w:tcPr>
          <w:p w14:paraId="61549463" w14:textId="1DDE3F7E" w:rsidR="00F779CC" w:rsidRPr="00F779CC" w:rsidRDefault="00F779CC" w:rsidP="00872947">
            <w:pPr>
              <w:pStyle w:val="ECCTablenote"/>
              <w:spacing w:before="120" w:after="120"/>
              <w:rPr>
                <w:rStyle w:val="ECCParagraph"/>
              </w:rPr>
            </w:pPr>
            <w:r w:rsidRPr="00F779CC">
              <w:rPr>
                <w:rStyle w:val="ECCParagraph"/>
              </w:rPr>
              <w:t>ECC Report 222</w:t>
            </w:r>
            <w:r w:rsidR="008E1340" w:rsidRPr="008E1340">
              <w:rPr>
                <w:rStyle w:val="ECCParagraph"/>
                <w:szCs w:val="20"/>
              </w:rPr>
              <w:t xml:space="preserve"> </w:t>
            </w:r>
            <w:r w:rsidR="008E1340">
              <w:rPr>
                <w:rStyle w:val="ECCParagraph"/>
                <w:szCs w:val="20"/>
              </w:rPr>
              <w:fldChar w:fldCharType="begin"/>
            </w:r>
            <w:r w:rsidR="008E1340">
              <w:rPr>
                <w:rStyle w:val="ECCParagraph"/>
                <w:b w:val="0"/>
                <w:szCs w:val="20"/>
              </w:rPr>
              <w:instrText xml:space="preserve"> </w:instrText>
            </w:r>
            <w:r w:rsidR="008E1340">
              <w:rPr>
                <w:rStyle w:val="ECCParagraph"/>
                <w:szCs w:val="20"/>
              </w:rPr>
              <w:instrText xml:space="preserve">REF </w:instrText>
            </w:r>
            <w:r w:rsidR="008E1340">
              <w:rPr>
                <w:rStyle w:val="ECCParagraph"/>
                <w:b w:val="0"/>
                <w:szCs w:val="20"/>
              </w:rPr>
              <w:instrText xml:space="preserve">_Ref108540509 \r \h </w:instrText>
            </w:r>
            <w:r w:rsidR="00D42E11">
              <w:rPr>
                <w:rStyle w:val="ECCParagraph"/>
                <w:szCs w:val="20"/>
              </w:rPr>
              <w:instrText xml:space="preserve"> \* MERGEFORMAT </w:instrText>
            </w:r>
            <w:r w:rsidR="008E1340">
              <w:rPr>
                <w:rStyle w:val="ECCParagraph"/>
                <w:szCs w:val="20"/>
              </w:rPr>
            </w:r>
            <w:r w:rsidR="008E1340">
              <w:rPr>
                <w:rStyle w:val="ECCParagraph"/>
                <w:szCs w:val="20"/>
              </w:rPr>
              <w:fldChar w:fldCharType="separate"/>
            </w:r>
            <w:r w:rsidR="004851E6">
              <w:rPr>
                <w:rStyle w:val="ECCParagraph"/>
                <w:szCs w:val="20"/>
              </w:rPr>
              <w:t>[7]</w:t>
            </w:r>
            <w:r w:rsidR="008E1340">
              <w:rPr>
                <w:rStyle w:val="ECCParagraph"/>
                <w:szCs w:val="20"/>
              </w:rPr>
              <w:fldChar w:fldCharType="end"/>
            </w:r>
            <w:r w:rsidR="008E1340" w:rsidRPr="00F779CC">
              <w:rPr>
                <w:rStyle w:val="ECCParagraph"/>
              </w:rPr>
              <w:t xml:space="preserve"> </w:t>
            </w:r>
          </w:p>
        </w:tc>
        <w:tc>
          <w:tcPr>
            <w:tcW w:w="1707" w:type="dxa"/>
          </w:tcPr>
          <w:p w14:paraId="04CD80FF" w14:textId="2E5CA4AC" w:rsidR="00F779CC" w:rsidRPr="00F779CC" w:rsidRDefault="00F779CC" w:rsidP="00872947">
            <w:pPr>
              <w:pStyle w:val="ECCTablenote"/>
              <w:spacing w:before="120" w:after="120"/>
              <w:rPr>
                <w:rStyle w:val="ECCParagraph"/>
              </w:rPr>
            </w:pPr>
            <w:r w:rsidRPr="00F779CC">
              <w:rPr>
                <w:rStyle w:val="ECCParagraph"/>
              </w:rPr>
              <w:t>ECC Report 315</w:t>
            </w:r>
            <w:r w:rsidR="008E1340">
              <w:rPr>
                <w:rStyle w:val="ECCParagraph"/>
              </w:rPr>
              <w:t xml:space="preserve"> </w:t>
            </w:r>
            <w:r w:rsidR="00A10035">
              <w:rPr>
                <w:rStyle w:val="ECCParagraph"/>
              </w:rPr>
              <w:fldChar w:fldCharType="begin"/>
            </w:r>
            <w:r w:rsidR="00A10035">
              <w:rPr>
                <w:rStyle w:val="ECCParagraph"/>
                <w:b w:val="0"/>
              </w:rPr>
              <w:instrText xml:space="preserve"> </w:instrText>
            </w:r>
            <w:r w:rsidR="00A10035">
              <w:rPr>
                <w:rStyle w:val="ECCParagraph"/>
              </w:rPr>
              <w:instrText xml:space="preserve">REF </w:instrText>
            </w:r>
            <w:r w:rsidR="00A10035">
              <w:rPr>
                <w:rStyle w:val="ECCParagraph"/>
                <w:b w:val="0"/>
              </w:rPr>
              <w:instrText xml:space="preserve">_Ref92803981 \r \h </w:instrText>
            </w:r>
            <w:r w:rsidR="00D42E11">
              <w:rPr>
                <w:rStyle w:val="ECCParagraph"/>
              </w:rPr>
              <w:instrText xml:space="preserve"> \* MERGEFORMAT </w:instrText>
            </w:r>
            <w:r w:rsidR="00A10035">
              <w:rPr>
                <w:rStyle w:val="ECCParagraph"/>
              </w:rPr>
            </w:r>
            <w:r w:rsidR="00A10035">
              <w:rPr>
                <w:rStyle w:val="ECCParagraph"/>
              </w:rPr>
              <w:fldChar w:fldCharType="separate"/>
            </w:r>
            <w:r w:rsidR="004851E6">
              <w:rPr>
                <w:rStyle w:val="ECCParagraph"/>
              </w:rPr>
              <w:t>[6]</w:t>
            </w:r>
            <w:r w:rsidR="00A10035">
              <w:rPr>
                <w:rStyle w:val="ECCParagraph"/>
              </w:rPr>
              <w:fldChar w:fldCharType="end"/>
            </w:r>
          </w:p>
        </w:tc>
      </w:tr>
      <w:tr w:rsidR="00F779CC" w14:paraId="2553E197" w14:textId="77777777" w:rsidTr="001C0913">
        <w:tc>
          <w:tcPr>
            <w:tcW w:w="1980" w:type="dxa"/>
          </w:tcPr>
          <w:p w14:paraId="06BE5C60" w14:textId="77777777" w:rsidR="00F779CC" w:rsidRPr="00F779CC" w:rsidRDefault="00F779CC" w:rsidP="00872947">
            <w:pPr>
              <w:jc w:val="left"/>
            </w:pPr>
            <w:r w:rsidRPr="00F779CC">
              <w:t>Year of Publication</w:t>
            </w:r>
          </w:p>
        </w:tc>
        <w:tc>
          <w:tcPr>
            <w:tcW w:w="1843" w:type="dxa"/>
          </w:tcPr>
          <w:p w14:paraId="4FEA924F" w14:textId="77777777" w:rsidR="00F779CC" w:rsidRPr="00F779CC" w:rsidRDefault="00F779CC" w:rsidP="00872947">
            <w:pPr>
              <w:jc w:val="left"/>
            </w:pPr>
            <w:r w:rsidRPr="00F779CC">
              <w:t>2004</w:t>
            </w:r>
          </w:p>
        </w:tc>
        <w:tc>
          <w:tcPr>
            <w:tcW w:w="2127" w:type="dxa"/>
          </w:tcPr>
          <w:p w14:paraId="74FBCCD1" w14:textId="77777777" w:rsidR="00F779CC" w:rsidRPr="00F779CC" w:rsidRDefault="00F779CC" w:rsidP="00872947">
            <w:pPr>
              <w:jc w:val="left"/>
            </w:pPr>
            <w:r w:rsidRPr="00F779CC">
              <w:t>2010</w:t>
            </w:r>
          </w:p>
        </w:tc>
        <w:tc>
          <w:tcPr>
            <w:tcW w:w="1842" w:type="dxa"/>
          </w:tcPr>
          <w:p w14:paraId="7AED723F" w14:textId="77777777" w:rsidR="00F779CC" w:rsidRPr="00F779CC" w:rsidRDefault="00F779CC" w:rsidP="00872947">
            <w:pPr>
              <w:jc w:val="left"/>
            </w:pPr>
            <w:r w:rsidRPr="00F779CC">
              <w:t>2014</w:t>
            </w:r>
          </w:p>
        </w:tc>
        <w:tc>
          <w:tcPr>
            <w:tcW w:w="1707" w:type="dxa"/>
          </w:tcPr>
          <w:p w14:paraId="0244D2B3" w14:textId="77777777" w:rsidR="00F779CC" w:rsidRPr="00F779CC" w:rsidRDefault="00F779CC" w:rsidP="00872947">
            <w:pPr>
              <w:jc w:val="left"/>
            </w:pPr>
            <w:r w:rsidRPr="00F779CC">
              <w:t>2020</w:t>
            </w:r>
          </w:p>
        </w:tc>
      </w:tr>
      <w:tr w:rsidR="00F779CC" w14:paraId="1ACD9E58" w14:textId="77777777" w:rsidTr="001C0913">
        <w:tc>
          <w:tcPr>
            <w:tcW w:w="1980" w:type="dxa"/>
          </w:tcPr>
          <w:p w14:paraId="1E02190E" w14:textId="77777777" w:rsidR="00F779CC" w:rsidRPr="00F779CC" w:rsidRDefault="00F779CC" w:rsidP="00872947">
            <w:pPr>
              <w:jc w:val="left"/>
            </w:pPr>
            <w:r w:rsidRPr="00F779CC">
              <w:t>Frequency Band</w:t>
            </w:r>
          </w:p>
        </w:tc>
        <w:tc>
          <w:tcPr>
            <w:tcW w:w="1843" w:type="dxa"/>
          </w:tcPr>
          <w:p w14:paraId="5187E53B" w14:textId="77777777" w:rsidR="00F779CC" w:rsidRPr="00F779CC" w:rsidRDefault="00F779CC" w:rsidP="00872947">
            <w:pPr>
              <w:jc w:val="left"/>
            </w:pPr>
            <w:r w:rsidRPr="00F779CC">
              <w:t>77-81 GHz</w:t>
            </w:r>
          </w:p>
        </w:tc>
        <w:tc>
          <w:tcPr>
            <w:tcW w:w="2127" w:type="dxa"/>
          </w:tcPr>
          <w:p w14:paraId="6571FCA5" w14:textId="77777777" w:rsidR="00F779CC" w:rsidRPr="00F779CC" w:rsidRDefault="00F779CC" w:rsidP="00872947">
            <w:pPr>
              <w:jc w:val="left"/>
            </w:pPr>
            <w:r w:rsidRPr="00F779CC">
              <w:t>75-85 GHz</w:t>
            </w:r>
          </w:p>
        </w:tc>
        <w:tc>
          <w:tcPr>
            <w:tcW w:w="1842" w:type="dxa"/>
          </w:tcPr>
          <w:p w14:paraId="60F63B94" w14:textId="77777777" w:rsidR="00F779CC" w:rsidRPr="00F779CC" w:rsidRDefault="00F779CC" w:rsidP="00872947">
            <w:pPr>
              <w:jc w:val="left"/>
            </w:pPr>
            <w:r w:rsidRPr="00F779CC">
              <w:t>76-79 GHz</w:t>
            </w:r>
          </w:p>
        </w:tc>
        <w:tc>
          <w:tcPr>
            <w:tcW w:w="1707" w:type="dxa"/>
          </w:tcPr>
          <w:p w14:paraId="61587D59" w14:textId="77777777" w:rsidR="00F779CC" w:rsidRPr="00F779CC" w:rsidRDefault="00F779CC" w:rsidP="00872947">
            <w:pPr>
              <w:jc w:val="left"/>
            </w:pPr>
            <w:r w:rsidRPr="00F779CC">
              <w:t>74-81 GHz</w:t>
            </w:r>
          </w:p>
        </w:tc>
      </w:tr>
      <w:tr w:rsidR="00F779CC" w14:paraId="26CE8834" w14:textId="77777777" w:rsidTr="001C0913">
        <w:tc>
          <w:tcPr>
            <w:tcW w:w="1980" w:type="dxa"/>
          </w:tcPr>
          <w:p w14:paraId="5D4055BB" w14:textId="77777777" w:rsidR="00F779CC" w:rsidRPr="00F779CC" w:rsidRDefault="00F779CC" w:rsidP="00872947">
            <w:pPr>
              <w:jc w:val="left"/>
            </w:pPr>
            <w:r w:rsidRPr="00F779CC">
              <w:t>Study type</w:t>
            </w:r>
          </w:p>
        </w:tc>
        <w:tc>
          <w:tcPr>
            <w:tcW w:w="1843" w:type="dxa"/>
          </w:tcPr>
          <w:p w14:paraId="0825D6E1" w14:textId="77777777" w:rsidR="00F779CC" w:rsidRPr="00F779CC" w:rsidRDefault="00F779CC" w:rsidP="00872947">
            <w:pPr>
              <w:jc w:val="left"/>
            </w:pPr>
            <w:r w:rsidRPr="00F779CC">
              <w:t>MCL aggregation</w:t>
            </w:r>
          </w:p>
        </w:tc>
        <w:tc>
          <w:tcPr>
            <w:tcW w:w="2127" w:type="dxa"/>
          </w:tcPr>
          <w:p w14:paraId="2EB13774" w14:textId="77777777" w:rsidR="00F779CC" w:rsidRPr="00F779CC" w:rsidRDefault="00F779CC" w:rsidP="00872947">
            <w:pPr>
              <w:jc w:val="left"/>
            </w:pPr>
            <w:r w:rsidRPr="00F779CC">
              <w:t>MCL single entry, Monte-Carlo</w:t>
            </w:r>
          </w:p>
        </w:tc>
        <w:tc>
          <w:tcPr>
            <w:tcW w:w="1842" w:type="dxa"/>
          </w:tcPr>
          <w:p w14:paraId="5FA91C14" w14:textId="77777777" w:rsidR="00F779CC" w:rsidRPr="00F779CC" w:rsidRDefault="00F779CC" w:rsidP="00872947">
            <w:pPr>
              <w:jc w:val="left"/>
            </w:pPr>
            <w:r w:rsidRPr="00F779CC">
              <w:t>MCL</w:t>
            </w:r>
          </w:p>
        </w:tc>
        <w:tc>
          <w:tcPr>
            <w:tcW w:w="1707" w:type="dxa"/>
          </w:tcPr>
          <w:p w14:paraId="75A71B48" w14:textId="77777777" w:rsidR="00F779CC" w:rsidRPr="00F779CC" w:rsidRDefault="00F779CC" w:rsidP="00872947">
            <w:pPr>
              <w:jc w:val="left"/>
            </w:pPr>
            <w:r w:rsidRPr="00F779CC">
              <w:t>MCL</w:t>
            </w:r>
          </w:p>
        </w:tc>
      </w:tr>
      <w:tr w:rsidR="00F779CC" w14:paraId="46A364AC" w14:textId="77777777" w:rsidTr="001C0913">
        <w:tc>
          <w:tcPr>
            <w:tcW w:w="1980" w:type="dxa"/>
          </w:tcPr>
          <w:p w14:paraId="5C4BEDDC" w14:textId="77777777" w:rsidR="00F779CC" w:rsidRPr="00F779CC" w:rsidRDefault="00F779CC" w:rsidP="00872947">
            <w:pPr>
              <w:jc w:val="left"/>
            </w:pPr>
            <w:r w:rsidRPr="00F779CC">
              <w:t>RAS protection level</w:t>
            </w:r>
          </w:p>
        </w:tc>
        <w:tc>
          <w:tcPr>
            <w:tcW w:w="1843" w:type="dxa"/>
          </w:tcPr>
          <w:p w14:paraId="67F0E8E3" w14:textId="77777777" w:rsidR="00F779CC" w:rsidRPr="00F779CC" w:rsidRDefault="00F779CC" w:rsidP="00872947">
            <w:pPr>
              <w:jc w:val="left"/>
            </w:pPr>
            <m:oMathPara>
              <m:oMath>
                <m:r>
                  <w:rPr>
                    <w:rFonts w:ascii="Cambria Math" w:hAnsi="Cambria Math"/>
                  </w:rPr>
                  <m:t xml:space="preserve">-222 </m:t>
                </m:r>
                <m:f>
                  <m:fPr>
                    <m:ctrlPr>
                      <w:rPr>
                        <w:rFonts w:ascii="Cambria Math" w:hAnsi="Cambria Math"/>
                      </w:rPr>
                    </m:ctrlPr>
                  </m:fPr>
                  <m:num>
                    <m:r>
                      <w:rPr>
                        <w:rFonts w:ascii="Cambria Math" w:hAnsi="Cambria Math"/>
                      </w:rPr>
                      <m:t>dBW</m:t>
                    </m:r>
                  </m:num>
                  <m:den>
                    <m:r>
                      <w:rPr>
                        <w:rFonts w:ascii="Cambria Math" w:hAnsi="Cambria Math"/>
                      </w:rPr>
                      <m:t>m²Hz</m:t>
                    </m:r>
                  </m:den>
                </m:f>
              </m:oMath>
            </m:oMathPara>
          </w:p>
        </w:tc>
        <w:tc>
          <w:tcPr>
            <w:tcW w:w="2127" w:type="dxa"/>
          </w:tcPr>
          <w:p w14:paraId="20232FBF" w14:textId="77777777" w:rsidR="00F779CC" w:rsidRPr="00F779CC" w:rsidRDefault="00F779CC" w:rsidP="00872947">
            <w:pPr>
              <w:jc w:val="left"/>
            </w:pPr>
            <m:oMathPara>
              <m:oMath>
                <m:r>
                  <w:rPr>
                    <w:rFonts w:ascii="Cambria Math" w:hAnsi="Cambria Math"/>
                  </w:rPr>
                  <m:t xml:space="preserve">-208 </m:t>
                </m:r>
                <m:f>
                  <m:fPr>
                    <m:ctrlPr>
                      <w:rPr>
                        <w:rFonts w:ascii="Cambria Math" w:hAnsi="Cambria Math"/>
                      </w:rPr>
                    </m:ctrlPr>
                  </m:fPr>
                  <m:num>
                    <m:r>
                      <w:rPr>
                        <w:rFonts w:ascii="Cambria Math" w:hAnsi="Cambria Math"/>
                      </w:rPr>
                      <m:t>dBW</m:t>
                    </m:r>
                  </m:num>
                  <m:den>
                    <m:r>
                      <w:rPr>
                        <w:rFonts w:ascii="Cambria Math" w:hAnsi="Cambria Math"/>
                      </w:rPr>
                      <m:t>m²Hz</m:t>
                    </m:r>
                  </m:den>
                </m:f>
              </m:oMath>
            </m:oMathPara>
          </w:p>
        </w:tc>
        <w:tc>
          <w:tcPr>
            <w:tcW w:w="1842" w:type="dxa"/>
          </w:tcPr>
          <w:p w14:paraId="00EB7FB8" w14:textId="77777777" w:rsidR="00F779CC" w:rsidRPr="00F779CC" w:rsidRDefault="00F779CC" w:rsidP="00872947">
            <w:pPr>
              <w:jc w:val="left"/>
            </w:pPr>
            <m:oMathPara>
              <m:oMath>
                <m:r>
                  <w:rPr>
                    <w:rFonts w:ascii="Cambria Math" w:hAnsi="Cambria Math"/>
                  </w:rPr>
                  <m:t xml:space="preserve">-228 </m:t>
                </m:r>
                <m:f>
                  <m:fPr>
                    <m:ctrlPr>
                      <w:rPr>
                        <w:rFonts w:ascii="Cambria Math" w:hAnsi="Cambria Math"/>
                      </w:rPr>
                    </m:ctrlPr>
                  </m:fPr>
                  <m:num>
                    <m:r>
                      <w:rPr>
                        <w:rFonts w:ascii="Cambria Math" w:hAnsi="Cambria Math"/>
                      </w:rPr>
                      <m:t>dBW</m:t>
                    </m:r>
                  </m:num>
                  <m:den>
                    <m:r>
                      <w:rPr>
                        <w:rFonts w:ascii="Cambria Math" w:hAnsi="Cambria Math"/>
                      </w:rPr>
                      <m:t>m²Hz</m:t>
                    </m:r>
                  </m:den>
                </m:f>
              </m:oMath>
            </m:oMathPara>
          </w:p>
        </w:tc>
        <w:tc>
          <w:tcPr>
            <w:tcW w:w="1707" w:type="dxa"/>
          </w:tcPr>
          <w:p w14:paraId="658F5456" w14:textId="77777777" w:rsidR="00F779CC" w:rsidRPr="00F779CC" w:rsidRDefault="00F779CC" w:rsidP="00872947">
            <w:pPr>
              <w:jc w:val="left"/>
            </w:pPr>
            <m:oMathPara>
              <m:oMath>
                <m:r>
                  <w:rPr>
                    <w:rFonts w:ascii="Cambria Math" w:hAnsi="Cambria Math"/>
                  </w:rPr>
                  <m:t xml:space="preserve">-228 </m:t>
                </m:r>
                <m:f>
                  <m:fPr>
                    <m:ctrlPr>
                      <w:rPr>
                        <w:rFonts w:ascii="Cambria Math" w:hAnsi="Cambria Math"/>
                      </w:rPr>
                    </m:ctrlPr>
                  </m:fPr>
                  <m:num>
                    <m:r>
                      <w:rPr>
                        <w:rFonts w:ascii="Cambria Math" w:hAnsi="Cambria Math"/>
                      </w:rPr>
                      <m:t>dBW</m:t>
                    </m:r>
                  </m:num>
                  <m:den>
                    <m:r>
                      <w:rPr>
                        <w:rFonts w:ascii="Cambria Math" w:hAnsi="Cambria Math"/>
                      </w:rPr>
                      <m:t>m²Hz</m:t>
                    </m:r>
                  </m:den>
                </m:f>
              </m:oMath>
            </m:oMathPara>
          </w:p>
        </w:tc>
      </w:tr>
      <w:tr w:rsidR="00F779CC" w14:paraId="672CF959" w14:textId="77777777" w:rsidTr="001C0913">
        <w:tc>
          <w:tcPr>
            <w:tcW w:w="1980" w:type="dxa"/>
          </w:tcPr>
          <w:p w14:paraId="055A0257" w14:textId="77777777" w:rsidR="00F779CC" w:rsidRPr="00F779CC" w:rsidRDefault="00F779CC" w:rsidP="00A119A8">
            <w:pPr>
              <w:jc w:val="left"/>
            </w:pPr>
            <w:r w:rsidRPr="00F779CC">
              <w:t>RAS Antenna Gain</w:t>
            </w:r>
          </w:p>
        </w:tc>
        <w:tc>
          <w:tcPr>
            <w:tcW w:w="1843" w:type="dxa"/>
          </w:tcPr>
          <w:p w14:paraId="69186DA3" w14:textId="77777777" w:rsidR="00F779CC" w:rsidRPr="00F779CC" w:rsidRDefault="00F779CC" w:rsidP="00A119A8">
            <w:pPr>
              <w:jc w:val="left"/>
            </w:pPr>
            <w:r w:rsidRPr="00F779CC">
              <w:t>0 dBi</w:t>
            </w:r>
          </w:p>
        </w:tc>
        <w:tc>
          <w:tcPr>
            <w:tcW w:w="2127" w:type="dxa"/>
          </w:tcPr>
          <w:p w14:paraId="69330298" w14:textId="77777777" w:rsidR="00F779CC" w:rsidRPr="00F779CC" w:rsidRDefault="00F779CC" w:rsidP="00A119A8">
            <w:pPr>
              <w:jc w:val="left"/>
            </w:pPr>
            <w:r w:rsidRPr="00F779CC">
              <w:t>0 dBi</w:t>
            </w:r>
          </w:p>
        </w:tc>
        <w:tc>
          <w:tcPr>
            <w:tcW w:w="1842" w:type="dxa"/>
          </w:tcPr>
          <w:p w14:paraId="64F76F23" w14:textId="77777777" w:rsidR="00F779CC" w:rsidRPr="00F779CC" w:rsidRDefault="00F779CC" w:rsidP="00A119A8">
            <w:pPr>
              <w:jc w:val="left"/>
            </w:pPr>
            <w:r w:rsidRPr="00F779CC">
              <w:t>0 dBi</w:t>
            </w:r>
          </w:p>
        </w:tc>
        <w:tc>
          <w:tcPr>
            <w:tcW w:w="1707" w:type="dxa"/>
          </w:tcPr>
          <w:p w14:paraId="036F7D77" w14:textId="77777777" w:rsidR="00F779CC" w:rsidRPr="00F779CC" w:rsidRDefault="00F779CC" w:rsidP="00A119A8">
            <w:pPr>
              <w:jc w:val="left"/>
            </w:pPr>
            <w:r w:rsidRPr="00F779CC">
              <w:t>0 dBi</w:t>
            </w:r>
          </w:p>
        </w:tc>
      </w:tr>
      <w:tr w:rsidR="00F779CC" w14:paraId="1CEA228D" w14:textId="77777777" w:rsidTr="001C0913">
        <w:tc>
          <w:tcPr>
            <w:tcW w:w="1980" w:type="dxa"/>
          </w:tcPr>
          <w:p w14:paraId="4366B13C" w14:textId="77777777" w:rsidR="00F779CC" w:rsidRPr="00F779CC" w:rsidRDefault="00F779CC" w:rsidP="00A119A8">
            <w:pPr>
              <w:jc w:val="left"/>
            </w:pPr>
            <w:r w:rsidRPr="00F779CC">
              <w:t>Propagation model</w:t>
            </w:r>
          </w:p>
        </w:tc>
        <w:tc>
          <w:tcPr>
            <w:tcW w:w="1843" w:type="dxa"/>
          </w:tcPr>
          <w:p w14:paraId="55AA25D5" w14:textId="77777777" w:rsidR="00F779CC" w:rsidRPr="00F779CC" w:rsidRDefault="00F779CC" w:rsidP="00A119A8">
            <w:pPr>
              <w:jc w:val="left"/>
            </w:pPr>
            <w:r w:rsidRPr="00F779CC">
              <w:t>&lt;45 km: P.525</w:t>
            </w:r>
            <w:r w:rsidRPr="00F779CC">
              <w:br/>
              <w:t>&gt;45 km: P.620</w:t>
            </w:r>
          </w:p>
        </w:tc>
        <w:tc>
          <w:tcPr>
            <w:tcW w:w="2127" w:type="dxa"/>
          </w:tcPr>
          <w:p w14:paraId="7B7A50D0" w14:textId="77777777" w:rsidR="00F779CC" w:rsidRPr="00F779CC" w:rsidRDefault="00F779CC" w:rsidP="00A119A8">
            <w:pPr>
              <w:jc w:val="left"/>
            </w:pPr>
            <w:r w:rsidRPr="00F779CC">
              <w:t>P.525</w:t>
            </w:r>
          </w:p>
        </w:tc>
        <w:tc>
          <w:tcPr>
            <w:tcW w:w="1842" w:type="dxa"/>
          </w:tcPr>
          <w:p w14:paraId="1E7B461B" w14:textId="77777777" w:rsidR="00F779CC" w:rsidRPr="00F779CC" w:rsidRDefault="00F779CC" w:rsidP="00A119A8">
            <w:pPr>
              <w:jc w:val="left"/>
            </w:pPr>
            <w:r w:rsidRPr="00F779CC">
              <w:t>P.452</w:t>
            </w:r>
          </w:p>
        </w:tc>
        <w:tc>
          <w:tcPr>
            <w:tcW w:w="1707" w:type="dxa"/>
          </w:tcPr>
          <w:p w14:paraId="7A3D4E1A" w14:textId="77777777" w:rsidR="00F779CC" w:rsidRPr="00F779CC" w:rsidRDefault="00F779CC" w:rsidP="00A119A8">
            <w:pPr>
              <w:jc w:val="left"/>
            </w:pPr>
            <w:r w:rsidRPr="00F779CC">
              <w:t>P.620 “clear air mode”</w:t>
            </w:r>
          </w:p>
        </w:tc>
      </w:tr>
      <w:tr w:rsidR="00F779CC" w14:paraId="044047B8" w14:textId="77777777" w:rsidTr="001C0913">
        <w:tc>
          <w:tcPr>
            <w:tcW w:w="1980" w:type="dxa"/>
          </w:tcPr>
          <w:p w14:paraId="5D3C2C4D" w14:textId="77777777" w:rsidR="00F779CC" w:rsidRPr="00F779CC" w:rsidRDefault="00F779CC" w:rsidP="00A119A8">
            <w:pPr>
              <w:jc w:val="left"/>
            </w:pPr>
            <w:r w:rsidRPr="00F779CC">
              <w:lastRenderedPageBreak/>
              <w:t>Result 1</w:t>
            </w:r>
          </w:p>
        </w:tc>
        <w:tc>
          <w:tcPr>
            <w:tcW w:w="1843" w:type="dxa"/>
            <w:vAlign w:val="top"/>
          </w:tcPr>
          <w:p w14:paraId="687C5ED6" w14:textId="77777777" w:rsidR="00F779CC" w:rsidRPr="00F779CC" w:rsidRDefault="00F779CC" w:rsidP="00A119A8">
            <w:pPr>
              <w:jc w:val="left"/>
            </w:pPr>
            <w:r w:rsidRPr="00F779CC">
              <w:t>Maximum e.i.r.p. as function of SRR density (no separation distance)</w:t>
            </w:r>
          </w:p>
        </w:tc>
        <w:tc>
          <w:tcPr>
            <w:tcW w:w="2127" w:type="dxa"/>
            <w:vAlign w:val="top"/>
          </w:tcPr>
          <w:p w14:paraId="064F21EB" w14:textId="77777777" w:rsidR="00F779CC" w:rsidRPr="00F779CC" w:rsidRDefault="00F779CC" w:rsidP="00A119A8">
            <w:pPr>
              <w:jc w:val="left"/>
            </w:pPr>
            <w:r w:rsidRPr="00F779CC">
              <w:t>Separation distance (MCL)</w:t>
            </w:r>
          </w:p>
        </w:tc>
        <w:tc>
          <w:tcPr>
            <w:tcW w:w="1842" w:type="dxa"/>
            <w:vAlign w:val="top"/>
          </w:tcPr>
          <w:p w14:paraId="24D4F69C" w14:textId="77777777" w:rsidR="00F779CC" w:rsidRPr="00F779CC" w:rsidRDefault="00F779CC" w:rsidP="00A119A8">
            <w:pPr>
              <w:jc w:val="left"/>
            </w:pPr>
            <w:r w:rsidRPr="00F779CC">
              <w:t>Separation distance</w:t>
            </w:r>
          </w:p>
        </w:tc>
        <w:tc>
          <w:tcPr>
            <w:tcW w:w="1707" w:type="dxa"/>
            <w:vAlign w:val="top"/>
          </w:tcPr>
          <w:p w14:paraId="19058808" w14:textId="77777777" w:rsidR="00F779CC" w:rsidRPr="00F779CC" w:rsidRDefault="00F779CC" w:rsidP="00A119A8">
            <w:pPr>
              <w:jc w:val="left"/>
            </w:pPr>
            <w:r w:rsidRPr="00F779CC">
              <w:t>Separation distance</w:t>
            </w:r>
          </w:p>
        </w:tc>
      </w:tr>
      <w:tr w:rsidR="00F779CC" w14:paraId="5C7D8211" w14:textId="77777777" w:rsidTr="001C0913">
        <w:tc>
          <w:tcPr>
            <w:tcW w:w="1980" w:type="dxa"/>
          </w:tcPr>
          <w:p w14:paraId="310C02C9" w14:textId="77777777" w:rsidR="00F779CC" w:rsidRPr="00F779CC" w:rsidRDefault="00F779CC" w:rsidP="00A119A8">
            <w:pPr>
              <w:jc w:val="left"/>
            </w:pPr>
            <w:r w:rsidRPr="00F779CC">
              <w:t>Result 2</w:t>
            </w:r>
          </w:p>
        </w:tc>
        <w:tc>
          <w:tcPr>
            <w:tcW w:w="1843" w:type="dxa"/>
            <w:vAlign w:val="top"/>
          </w:tcPr>
          <w:p w14:paraId="34D3A18D" w14:textId="77777777" w:rsidR="00F779CC" w:rsidRPr="00F779CC" w:rsidRDefault="00F779CC" w:rsidP="00A119A8">
            <w:pPr>
              <w:jc w:val="left"/>
            </w:pPr>
            <w:r w:rsidRPr="00F779CC">
              <w:t>Minimum separation distance as function of SRR density (no further e.i.r.p. restriction)</w:t>
            </w:r>
          </w:p>
        </w:tc>
        <w:tc>
          <w:tcPr>
            <w:tcW w:w="2127" w:type="dxa"/>
            <w:vAlign w:val="top"/>
          </w:tcPr>
          <w:p w14:paraId="35E97178" w14:textId="77777777" w:rsidR="00F779CC" w:rsidRPr="00F779CC" w:rsidRDefault="00F779CC" w:rsidP="00A119A8">
            <w:pPr>
              <w:jc w:val="left"/>
            </w:pPr>
            <w:r w:rsidRPr="00F779CC">
              <w:t>Probability of exceeding the protection level (Monte-Carlo)</w:t>
            </w:r>
          </w:p>
        </w:tc>
        <w:tc>
          <w:tcPr>
            <w:tcW w:w="1842" w:type="dxa"/>
            <w:vAlign w:val="top"/>
          </w:tcPr>
          <w:p w14:paraId="57B2DADD" w14:textId="77777777" w:rsidR="00F779CC" w:rsidRPr="00F779CC" w:rsidRDefault="00F779CC" w:rsidP="00A119A8">
            <w:pPr>
              <w:jc w:val="left"/>
            </w:pPr>
            <w:r w:rsidRPr="00F779CC">
              <w:t>Comparison of take-offs/landings with 2% criterion of time</w:t>
            </w:r>
          </w:p>
        </w:tc>
        <w:tc>
          <w:tcPr>
            <w:tcW w:w="1707" w:type="dxa"/>
            <w:vAlign w:val="top"/>
          </w:tcPr>
          <w:p w14:paraId="03833B10" w14:textId="77777777" w:rsidR="00F779CC" w:rsidRPr="00F779CC" w:rsidRDefault="00F779CC" w:rsidP="00A119A8">
            <w:pPr>
              <w:jc w:val="left"/>
            </w:pPr>
          </w:p>
        </w:tc>
      </w:tr>
      <w:tr w:rsidR="00F779CC" w14:paraId="6D67E831" w14:textId="77777777" w:rsidTr="001C0913">
        <w:tc>
          <w:tcPr>
            <w:tcW w:w="1980" w:type="dxa"/>
          </w:tcPr>
          <w:p w14:paraId="55F3BB4A" w14:textId="77777777" w:rsidR="00F779CC" w:rsidRPr="00F779CC" w:rsidRDefault="00F779CC" w:rsidP="00A119A8">
            <w:pPr>
              <w:jc w:val="left"/>
            </w:pPr>
            <w:r w:rsidRPr="00F779CC">
              <w:t>Sections containing study results</w:t>
            </w:r>
          </w:p>
        </w:tc>
        <w:tc>
          <w:tcPr>
            <w:tcW w:w="1843" w:type="dxa"/>
            <w:vAlign w:val="top"/>
          </w:tcPr>
          <w:p w14:paraId="0264DC0E" w14:textId="77777777" w:rsidR="00F779CC" w:rsidRPr="00F779CC" w:rsidRDefault="00F779CC" w:rsidP="00A119A8">
            <w:pPr>
              <w:jc w:val="left"/>
            </w:pPr>
            <w:r w:rsidRPr="00F779CC">
              <w:t>Annex C / Section 6 &amp; 7</w:t>
            </w:r>
          </w:p>
        </w:tc>
        <w:tc>
          <w:tcPr>
            <w:tcW w:w="2127" w:type="dxa"/>
            <w:vAlign w:val="top"/>
          </w:tcPr>
          <w:p w14:paraId="725AB437" w14:textId="77777777" w:rsidR="00F779CC" w:rsidRPr="00F779CC" w:rsidRDefault="00F779CC" w:rsidP="00A119A8">
            <w:pPr>
              <w:jc w:val="left"/>
            </w:pPr>
            <w:r w:rsidRPr="00F779CC">
              <w:t>Section 5.4.1</w:t>
            </w:r>
          </w:p>
          <w:p w14:paraId="1CC0857D" w14:textId="77777777" w:rsidR="00F779CC" w:rsidRPr="00F779CC" w:rsidRDefault="00F779CC" w:rsidP="00A119A8">
            <w:pPr>
              <w:jc w:val="left"/>
            </w:pPr>
            <w:r w:rsidRPr="00F779CC">
              <w:t>Section 6.5</w:t>
            </w:r>
          </w:p>
        </w:tc>
        <w:tc>
          <w:tcPr>
            <w:tcW w:w="1842" w:type="dxa"/>
            <w:vAlign w:val="top"/>
          </w:tcPr>
          <w:p w14:paraId="20CDDF5C" w14:textId="77777777" w:rsidR="00F779CC" w:rsidRPr="00F779CC" w:rsidRDefault="00F779CC" w:rsidP="00A119A8">
            <w:pPr>
              <w:jc w:val="left"/>
            </w:pPr>
            <w:r w:rsidRPr="00F779CC">
              <w:t>Section 4.2.2</w:t>
            </w:r>
          </w:p>
          <w:p w14:paraId="14FE82D3" w14:textId="77777777" w:rsidR="00F779CC" w:rsidRPr="00F779CC" w:rsidRDefault="00F779CC" w:rsidP="00A119A8">
            <w:pPr>
              <w:jc w:val="left"/>
            </w:pPr>
            <w:r w:rsidRPr="00F779CC">
              <w:t>Section 4.2.5</w:t>
            </w:r>
          </w:p>
        </w:tc>
        <w:tc>
          <w:tcPr>
            <w:tcW w:w="1707" w:type="dxa"/>
            <w:vAlign w:val="top"/>
          </w:tcPr>
          <w:p w14:paraId="02ED8730" w14:textId="77777777" w:rsidR="00F779CC" w:rsidRPr="00F779CC" w:rsidRDefault="00F779CC" w:rsidP="00A119A8">
            <w:pPr>
              <w:jc w:val="left"/>
            </w:pPr>
            <w:r w:rsidRPr="00F779CC">
              <w:t>Section 5.2.7</w:t>
            </w:r>
          </w:p>
        </w:tc>
      </w:tr>
      <w:tr w:rsidR="00F779CC" w14:paraId="58028C78" w14:textId="77777777" w:rsidTr="001C0913">
        <w:tc>
          <w:tcPr>
            <w:tcW w:w="1980" w:type="dxa"/>
          </w:tcPr>
          <w:p w14:paraId="4643A301" w14:textId="77777777" w:rsidR="00F779CC" w:rsidRPr="00F779CC" w:rsidRDefault="00F779CC" w:rsidP="00A119A8">
            <w:pPr>
              <w:jc w:val="left"/>
            </w:pPr>
            <w:r w:rsidRPr="00F779CC">
              <w:t>Additional Information</w:t>
            </w:r>
          </w:p>
        </w:tc>
        <w:tc>
          <w:tcPr>
            <w:tcW w:w="1843" w:type="dxa"/>
            <w:vAlign w:val="top"/>
          </w:tcPr>
          <w:p w14:paraId="2BD129DE" w14:textId="77777777" w:rsidR="00F779CC" w:rsidRPr="00F779CC" w:rsidRDefault="00F779CC" w:rsidP="00A119A8">
            <w:pPr>
              <w:jc w:val="left"/>
            </w:pPr>
            <w:r w:rsidRPr="00F779CC">
              <w:t>-</w:t>
            </w:r>
          </w:p>
        </w:tc>
        <w:tc>
          <w:tcPr>
            <w:tcW w:w="2127" w:type="dxa"/>
            <w:vAlign w:val="top"/>
          </w:tcPr>
          <w:p w14:paraId="123FEE96" w14:textId="77777777" w:rsidR="00F779CC" w:rsidRPr="00F779CC" w:rsidRDefault="00F779CC" w:rsidP="00A119A8">
            <w:pPr>
              <w:jc w:val="left"/>
            </w:pPr>
            <w:r w:rsidRPr="00F779CC">
              <w:t xml:space="preserve">list of 7 relevant RAS stations </w:t>
            </w:r>
          </w:p>
        </w:tc>
        <w:tc>
          <w:tcPr>
            <w:tcW w:w="1842" w:type="dxa"/>
            <w:vAlign w:val="top"/>
          </w:tcPr>
          <w:p w14:paraId="39B0A82A" w14:textId="77777777" w:rsidR="00F779CC" w:rsidRPr="00F779CC" w:rsidRDefault="00F779CC" w:rsidP="00A119A8">
            <w:pPr>
              <w:jc w:val="left"/>
            </w:pPr>
            <w:r w:rsidRPr="00F779CC">
              <w:t xml:space="preserve">list of 10 relevant RAS stations </w:t>
            </w:r>
          </w:p>
        </w:tc>
        <w:tc>
          <w:tcPr>
            <w:tcW w:w="1707" w:type="dxa"/>
            <w:vAlign w:val="top"/>
          </w:tcPr>
          <w:p w14:paraId="49302B86" w14:textId="77777777" w:rsidR="00F779CC" w:rsidRPr="00F779CC" w:rsidRDefault="00F779CC" w:rsidP="00A119A8">
            <w:pPr>
              <w:jc w:val="left"/>
            </w:pPr>
            <w:r w:rsidRPr="00F779CC">
              <w:t xml:space="preserve">list of 8 relevant RAS stations </w:t>
            </w:r>
          </w:p>
        </w:tc>
      </w:tr>
    </w:tbl>
    <w:p w14:paraId="3F3C846F" w14:textId="3C9EBE04" w:rsidR="00F779CC" w:rsidRPr="00872947" w:rsidRDefault="00A20216" w:rsidP="00872947">
      <w:pPr>
        <w:pStyle w:val="ECCFiguregraphcentered"/>
        <w:rPr>
          <w:rStyle w:val="ECCHLbold"/>
          <w:color w:val="D2232A"/>
        </w:rPr>
      </w:pPr>
      <w:r w:rsidRPr="00872947">
        <w:rPr>
          <w:b/>
          <w:bCs/>
          <w:color w:val="D2232A"/>
        </w:rPr>
        <w:t xml:space="preserve">Table </w:t>
      </w:r>
      <w:r w:rsidRPr="00872947">
        <w:rPr>
          <w:b/>
          <w:bCs/>
          <w:color w:val="D2232A"/>
        </w:rPr>
        <w:fldChar w:fldCharType="begin"/>
      </w:r>
      <w:r w:rsidRPr="00872947">
        <w:rPr>
          <w:b/>
          <w:bCs/>
          <w:color w:val="D2232A"/>
        </w:rPr>
        <w:instrText xml:space="preserve"> SEQ Table \* ARABIC </w:instrText>
      </w:r>
      <w:r w:rsidRPr="00872947">
        <w:rPr>
          <w:b/>
          <w:bCs/>
          <w:color w:val="D2232A"/>
        </w:rPr>
        <w:fldChar w:fldCharType="separate"/>
      </w:r>
      <w:r w:rsidR="003A613C">
        <w:rPr>
          <w:b/>
          <w:bCs/>
          <w:color w:val="D2232A"/>
        </w:rPr>
        <w:t>20</w:t>
      </w:r>
      <w:r w:rsidRPr="00872947">
        <w:rPr>
          <w:b/>
          <w:bCs/>
          <w:color w:val="D2232A"/>
        </w:rPr>
        <w:fldChar w:fldCharType="end"/>
      </w:r>
      <w:r w:rsidRPr="00872947">
        <w:rPr>
          <w:b/>
          <w:bCs/>
          <w:color w:val="D2232A"/>
        </w:rPr>
        <w:t xml:space="preserve">: </w:t>
      </w:r>
      <w:r w:rsidR="00F779CC" w:rsidRPr="00872947">
        <w:rPr>
          <w:rStyle w:val="ECCHLbold"/>
          <w:bCs/>
          <w:color w:val="D2232A"/>
        </w:rPr>
        <w:t>Summa</w:t>
      </w:r>
      <w:r w:rsidR="00F779CC" w:rsidRPr="00872947">
        <w:rPr>
          <w:rStyle w:val="ECCHLbold"/>
          <w:color w:val="D2232A"/>
        </w:rPr>
        <w:t>ry Table ITU</w:t>
      </w:r>
    </w:p>
    <w:tbl>
      <w:tblPr>
        <w:tblStyle w:val="ECCTable-redheader"/>
        <w:tblW w:w="0" w:type="auto"/>
        <w:tblInd w:w="0" w:type="dxa"/>
        <w:tblLook w:val="04A0" w:firstRow="1" w:lastRow="0" w:firstColumn="1" w:lastColumn="0" w:noHBand="0" w:noVBand="1"/>
      </w:tblPr>
      <w:tblGrid>
        <w:gridCol w:w="1980"/>
        <w:gridCol w:w="3402"/>
        <w:gridCol w:w="3969"/>
      </w:tblGrid>
      <w:tr w:rsidR="00F779CC" w14:paraId="5A6386F7" w14:textId="77777777" w:rsidTr="005A4D17">
        <w:trPr>
          <w:cnfStyle w:val="100000000000" w:firstRow="1" w:lastRow="0" w:firstColumn="0" w:lastColumn="0" w:oddVBand="0" w:evenVBand="0" w:oddHBand="0" w:evenHBand="0" w:firstRowFirstColumn="0" w:firstRowLastColumn="0" w:lastRowFirstColumn="0" w:lastRowLastColumn="0"/>
        </w:trPr>
        <w:tc>
          <w:tcPr>
            <w:tcW w:w="1980" w:type="dxa"/>
          </w:tcPr>
          <w:p w14:paraId="0FB17410" w14:textId="77777777" w:rsidR="00F779CC" w:rsidRPr="00F779CC" w:rsidRDefault="00F779CC" w:rsidP="0098638E">
            <w:pPr>
              <w:pStyle w:val="ECCTablenote"/>
              <w:spacing w:before="120" w:after="120"/>
              <w:rPr>
                <w:rStyle w:val="ECCParagraph"/>
              </w:rPr>
            </w:pPr>
          </w:p>
        </w:tc>
        <w:tc>
          <w:tcPr>
            <w:tcW w:w="3402" w:type="dxa"/>
          </w:tcPr>
          <w:p w14:paraId="25BE4635" w14:textId="491F6F9C" w:rsidR="00F779CC" w:rsidRPr="00F779CC" w:rsidRDefault="00F779CC" w:rsidP="0098638E">
            <w:pPr>
              <w:pStyle w:val="ECCTablenote"/>
              <w:spacing w:before="120" w:after="120"/>
              <w:rPr>
                <w:rStyle w:val="ECCParagraph"/>
              </w:rPr>
            </w:pPr>
            <w:r w:rsidRPr="00F779CC">
              <w:rPr>
                <w:rStyle w:val="ECCParagraph"/>
              </w:rPr>
              <w:t>Rep</w:t>
            </w:r>
            <w:r w:rsidR="0098638E">
              <w:rPr>
                <w:rStyle w:val="ECCParagraph"/>
              </w:rPr>
              <w:t>ort</w:t>
            </w:r>
            <w:r w:rsidRPr="00F779CC">
              <w:rPr>
                <w:rStyle w:val="ECCParagraph"/>
              </w:rPr>
              <w:t xml:space="preserve"> ITU-R M.2322-0</w:t>
            </w:r>
            <w:r w:rsidR="00BD6196">
              <w:rPr>
                <w:rStyle w:val="ECCParagraph"/>
              </w:rPr>
              <w:t xml:space="preserve"> </w:t>
            </w:r>
            <w:r w:rsidR="00BD6196">
              <w:rPr>
                <w:rStyle w:val="ECCParagraph"/>
              </w:rPr>
              <w:fldChar w:fldCharType="begin"/>
            </w:r>
            <w:r w:rsidR="00BD6196">
              <w:rPr>
                <w:rStyle w:val="ECCParagraph"/>
              </w:rPr>
              <w:instrText xml:space="preserve"> REF _Ref120623211 \r \h </w:instrText>
            </w:r>
            <w:r w:rsidR="00BD6196">
              <w:rPr>
                <w:rStyle w:val="ECCParagraph"/>
              </w:rPr>
            </w:r>
            <w:r w:rsidR="00BD6196">
              <w:rPr>
                <w:rStyle w:val="ECCParagraph"/>
              </w:rPr>
              <w:fldChar w:fldCharType="separate"/>
            </w:r>
            <w:r w:rsidR="00BD6196">
              <w:rPr>
                <w:rStyle w:val="ECCParagraph"/>
              </w:rPr>
              <w:t>[10]</w:t>
            </w:r>
            <w:r w:rsidR="00BD6196">
              <w:rPr>
                <w:rStyle w:val="ECCParagraph"/>
              </w:rPr>
              <w:fldChar w:fldCharType="end"/>
            </w:r>
          </w:p>
        </w:tc>
        <w:tc>
          <w:tcPr>
            <w:tcW w:w="3969" w:type="dxa"/>
          </w:tcPr>
          <w:p w14:paraId="0F98222B" w14:textId="5609A0EB" w:rsidR="00F779CC" w:rsidRPr="00F779CC" w:rsidRDefault="00F779CC" w:rsidP="0098638E">
            <w:pPr>
              <w:pStyle w:val="ECCTablenote"/>
              <w:spacing w:before="120" w:after="120"/>
              <w:rPr>
                <w:rStyle w:val="ECCParagraph"/>
              </w:rPr>
            </w:pPr>
            <w:r w:rsidRPr="00F779CC">
              <w:rPr>
                <w:rStyle w:val="ECCParagraph"/>
              </w:rPr>
              <w:t>Rep</w:t>
            </w:r>
            <w:r w:rsidR="0098638E">
              <w:rPr>
                <w:rStyle w:val="ECCParagraph"/>
              </w:rPr>
              <w:t>ort</w:t>
            </w:r>
            <w:r w:rsidR="00872947">
              <w:rPr>
                <w:rStyle w:val="ECCParagraph"/>
              </w:rPr>
              <w:t xml:space="preserve"> </w:t>
            </w:r>
            <w:r w:rsidRPr="00F779CC">
              <w:rPr>
                <w:rStyle w:val="ECCParagraph"/>
              </w:rPr>
              <w:t>ITU-R RA.2457-0</w:t>
            </w:r>
            <w:r w:rsidR="00396F6E">
              <w:rPr>
                <w:rStyle w:val="ECCParagraph"/>
              </w:rPr>
              <w:t xml:space="preserve"> </w:t>
            </w:r>
            <w:r w:rsidR="00396F6E" w:rsidRPr="000B0B11">
              <w:rPr>
                <w:rStyle w:val="ECCHLbold"/>
                <w:bCs/>
                <w:sz w:val="20"/>
                <w:szCs w:val="20"/>
              </w:rPr>
              <w:fldChar w:fldCharType="begin"/>
            </w:r>
            <w:r w:rsidR="00396F6E" w:rsidRPr="000B0B11">
              <w:rPr>
                <w:rStyle w:val="ECCHLbold"/>
                <w:b/>
                <w:bCs/>
                <w:sz w:val="20"/>
                <w:szCs w:val="20"/>
              </w:rPr>
              <w:instrText xml:space="preserve"> REF _Ref65285091 \n \h </w:instrText>
            </w:r>
            <w:r w:rsidR="007C678D" w:rsidRPr="000B0B11">
              <w:rPr>
                <w:rStyle w:val="ECCHLbold"/>
                <w:b/>
                <w:bCs/>
                <w:sz w:val="20"/>
                <w:szCs w:val="20"/>
              </w:rPr>
              <w:instrText xml:space="preserve"> \* MERGEFORMAT </w:instrText>
            </w:r>
            <w:r w:rsidR="00396F6E" w:rsidRPr="000B0B11">
              <w:rPr>
                <w:rStyle w:val="ECCHLbold"/>
                <w:bCs/>
                <w:sz w:val="20"/>
                <w:szCs w:val="20"/>
              </w:rPr>
            </w:r>
            <w:r w:rsidR="00396F6E" w:rsidRPr="000B0B11">
              <w:rPr>
                <w:rStyle w:val="ECCHLbold"/>
                <w:bCs/>
                <w:sz w:val="20"/>
                <w:szCs w:val="20"/>
              </w:rPr>
              <w:fldChar w:fldCharType="separate"/>
            </w:r>
            <w:r w:rsidR="00396F6E" w:rsidRPr="000B0B11">
              <w:rPr>
                <w:rStyle w:val="ECCHLbold"/>
                <w:b/>
                <w:bCs/>
                <w:sz w:val="20"/>
                <w:szCs w:val="20"/>
              </w:rPr>
              <w:t>[9]</w:t>
            </w:r>
            <w:r w:rsidR="00396F6E" w:rsidRPr="000B0B11">
              <w:rPr>
                <w:rStyle w:val="ECCHLbold"/>
                <w:bCs/>
                <w:sz w:val="20"/>
                <w:szCs w:val="20"/>
              </w:rPr>
              <w:fldChar w:fldCharType="end"/>
            </w:r>
          </w:p>
        </w:tc>
      </w:tr>
      <w:tr w:rsidR="00F779CC" w14:paraId="734A76DA" w14:textId="77777777" w:rsidTr="005A4D17">
        <w:tc>
          <w:tcPr>
            <w:tcW w:w="1980" w:type="dxa"/>
            <w:vAlign w:val="top"/>
          </w:tcPr>
          <w:p w14:paraId="373D862D" w14:textId="77777777" w:rsidR="00F779CC" w:rsidRPr="00F779CC" w:rsidRDefault="00F779CC" w:rsidP="00872947">
            <w:pPr>
              <w:jc w:val="left"/>
            </w:pPr>
            <w:r w:rsidRPr="00F779CC">
              <w:t>Year of Publication</w:t>
            </w:r>
          </w:p>
        </w:tc>
        <w:tc>
          <w:tcPr>
            <w:tcW w:w="3402" w:type="dxa"/>
          </w:tcPr>
          <w:p w14:paraId="4E513B06" w14:textId="77777777" w:rsidR="00F779CC" w:rsidRPr="00F779CC" w:rsidRDefault="00F779CC" w:rsidP="00872947">
            <w:pPr>
              <w:jc w:val="left"/>
            </w:pPr>
            <w:r w:rsidRPr="00F779CC">
              <w:t>2014</w:t>
            </w:r>
          </w:p>
        </w:tc>
        <w:tc>
          <w:tcPr>
            <w:tcW w:w="3969" w:type="dxa"/>
          </w:tcPr>
          <w:p w14:paraId="1D522462" w14:textId="77777777" w:rsidR="00F779CC" w:rsidRPr="00F779CC" w:rsidRDefault="00F779CC" w:rsidP="00872947">
            <w:pPr>
              <w:jc w:val="left"/>
            </w:pPr>
            <w:r w:rsidRPr="00F779CC">
              <w:t>2019</w:t>
            </w:r>
          </w:p>
        </w:tc>
      </w:tr>
      <w:tr w:rsidR="00F779CC" w14:paraId="5CEC75CF" w14:textId="77777777" w:rsidTr="005A4D17">
        <w:tc>
          <w:tcPr>
            <w:tcW w:w="1980" w:type="dxa"/>
            <w:vAlign w:val="top"/>
          </w:tcPr>
          <w:p w14:paraId="0ABE6C54" w14:textId="77777777" w:rsidR="00F779CC" w:rsidRPr="00F779CC" w:rsidRDefault="00F779CC" w:rsidP="00872947">
            <w:pPr>
              <w:jc w:val="left"/>
            </w:pPr>
            <w:r w:rsidRPr="00F779CC">
              <w:t>Frequency Band</w:t>
            </w:r>
          </w:p>
        </w:tc>
        <w:tc>
          <w:tcPr>
            <w:tcW w:w="3402" w:type="dxa"/>
          </w:tcPr>
          <w:p w14:paraId="464E91FB" w14:textId="77777777" w:rsidR="00F779CC" w:rsidRPr="00F779CC" w:rsidRDefault="00F779CC" w:rsidP="00872947">
            <w:pPr>
              <w:jc w:val="left"/>
            </w:pPr>
            <w:r w:rsidRPr="00F779CC">
              <w:t>77.5-78 GHz</w:t>
            </w:r>
          </w:p>
        </w:tc>
        <w:tc>
          <w:tcPr>
            <w:tcW w:w="3969" w:type="dxa"/>
          </w:tcPr>
          <w:p w14:paraId="4F431E41" w14:textId="77777777" w:rsidR="00F779CC" w:rsidRPr="00F779CC" w:rsidRDefault="00F779CC" w:rsidP="00872947">
            <w:pPr>
              <w:jc w:val="left"/>
            </w:pPr>
            <w:r w:rsidRPr="00F779CC">
              <w:t>76-81 GHz</w:t>
            </w:r>
          </w:p>
        </w:tc>
      </w:tr>
      <w:tr w:rsidR="00F779CC" w14:paraId="484D76A2" w14:textId="77777777" w:rsidTr="005A4D17">
        <w:tc>
          <w:tcPr>
            <w:tcW w:w="1980" w:type="dxa"/>
            <w:vAlign w:val="top"/>
          </w:tcPr>
          <w:p w14:paraId="76706A00" w14:textId="77777777" w:rsidR="00F779CC" w:rsidRPr="00F779CC" w:rsidRDefault="00F779CC" w:rsidP="00872947">
            <w:pPr>
              <w:jc w:val="left"/>
            </w:pPr>
            <w:r w:rsidRPr="00F779CC">
              <w:t>Study type</w:t>
            </w:r>
          </w:p>
        </w:tc>
        <w:tc>
          <w:tcPr>
            <w:tcW w:w="3402" w:type="dxa"/>
          </w:tcPr>
          <w:p w14:paraId="519F801B" w14:textId="77777777" w:rsidR="00F779CC" w:rsidRPr="00F779CC" w:rsidRDefault="00F779CC" w:rsidP="00872947">
            <w:pPr>
              <w:jc w:val="left"/>
            </w:pPr>
            <w:r w:rsidRPr="00F779CC">
              <w:t>MCL, Measurement</w:t>
            </w:r>
          </w:p>
        </w:tc>
        <w:tc>
          <w:tcPr>
            <w:tcW w:w="3969" w:type="dxa"/>
          </w:tcPr>
          <w:p w14:paraId="6F025A42" w14:textId="77777777" w:rsidR="00F779CC" w:rsidRPr="00F779CC" w:rsidRDefault="00F779CC" w:rsidP="00872947">
            <w:pPr>
              <w:jc w:val="left"/>
            </w:pPr>
            <w:r w:rsidRPr="00F779CC">
              <w:t>MCL, Measurement</w:t>
            </w:r>
          </w:p>
        </w:tc>
      </w:tr>
      <w:tr w:rsidR="00F779CC" w14:paraId="2BEEDE63" w14:textId="77777777" w:rsidTr="005A4D17">
        <w:tc>
          <w:tcPr>
            <w:tcW w:w="1980" w:type="dxa"/>
            <w:vAlign w:val="top"/>
          </w:tcPr>
          <w:p w14:paraId="5ECD0AFA" w14:textId="77777777" w:rsidR="00F779CC" w:rsidRPr="00F779CC" w:rsidRDefault="00F779CC" w:rsidP="00872947">
            <w:pPr>
              <w:jc w:val="left"/>
            </w:pPr>
            <w:r w:rsidRPr="00F779CC">
              <w:t>RAS protection level</w:t>
            </w:r>
          </w:p>
        </w:tc>
        <w:tc>
          <w:tcPr>
            <w:tcW w:w="3402" w:type="dxa"/>
          </w:tcPr>
          <w:p w14:paraId="7B2B08C3" w14:textId="77777777" w:rsidR="00F779CC" w:rsidRPr="00F779CC" w:rsidRDefault="00F779CC" w:rsidP="00872947">
            <w:pPr>
              <w:jc w:val="left"/>
            </w:pPr>
            <m:oMathPara>
              <m:oMath>
                <m:r>
                  <w:rPr>
                    <w:rFonts w:ascii="Cambria Math" w:hAnsi="Cambria Math"/>
                  </w:rPr>
                  <m:t xml:space="preserve">-228 </m:t>
                </m:r>
                <m:f>
                  <m:fPr>
                    <m:ctrlPr>
                      <w:rPr>
                        <w:rFonts w:ascii="Cambria Math" w:hAnsi="Cambria Math"/>
                      </w:rPr>
                    </m:ctrlPr>
                  </m:fPr>
                  <m:num>
                    <m:r>
                      <w:rPr>
                        <w:rFonts w:ascii="Cambria Math" w:hAnsi="Cambria Math"/>
                      </w:rPr>
                      <m:t>dBW</m:t>
                    </m:r>
                  </m:num>
                  <m:den>
                    <m:r>
                      <w:rPr>
                        <w:rFonts w:ascii="Cambria Math" w:hAnsi="Cambria Math"/>
                      </w:rPr>
                      <m:t>m²Hz</m:t>
                    </m:r>
                  </m:den>
                </m:f>
              </m:oMath>
            </m:oMathPara>
          </w:p>
        </w:tc>
        <w:tc>
          <w:tcPr>
            <w:tcW w:w="3969" w:type="dxa"/>
          </w:tcPr>
          <w:p w14:paraId="3CFC08EA" w14:textId="77777777" w:rsidR="00F779CC" w:rsidRPr="00F779CC" w:rsidRDefault="00F779CC" w:rsidP="00872947">
            <w:pPr>
              <w:jc w:val="left"/>
            </w:pPr>
            <m:oMathPara>
              <m:oMath>
                <m:r>
                  <w:rPr>
                    <w:rFonts w:ascii="Cambria Math" w:hAnsi="Cambria Math"/>
                  </w:rPr>
                  <m:t xml:space="preserve">-228 </m:t>
                </m:r>
                <m:f>
                  <m:fPr>
                    <m:ctrlPr>
                      <w:rPr>
                        <w:rFonts w:ascii="Cambria Math" w:hAnsi="Cambria Math"/>
                      </w:rPr>
                    </m:ctrlPr>
                  </m:fPr>
                  <m:num>
                    <m:r>
                      <w:rPr>
                        <w:rFonts w:ascii="Cambria Math" w:hAnsi="Cambria Math"/>
                      </w:rPr>
                      <m:t>dBW</m:t>
                    </m:r>
                  </m:num>
                  <m:den>
                    <m:r>
                      <w:rPr>
                        <w:rFonts w:ascii="Cambria Math" w:hAnsi="Cambria Math"/>
                      </w:rPr>
                      <m:t>m²Hz</m:t>
                    </m:r>
                  </m:den>
                </m:f>
              </m:oMath>
            </m:oMathPara>
          </w:p>
        </w:tc>
      </w:tr>
      <w:tr w:rsidR="00F779CC" w14:paraId="31854FAF" w14:textId="77777777" w:rsidTr="005A4D17">
        <w:tc>
          <w:tcPr>
            <w:tcW w:w="1980" w:type="dxa"/>
            <w:vAlign w:val="top"/>
          </w:tcPr>
          <w:p w14:paraId="05D64C97" w14:textId="77777777" w:rsidR="00F779CC" w:rsidRPr="00F779CC" w:rsidRDefault="00F779CC" w:rsidP="00872947">
            <w:pPr>
              <w:jc w:val="left"/>
            </w:pPr>
            <w:r w:rsidRPr="00F779CC">
              <w:t>RAS Antenna Gain</w:t>
            </w:r>
          </w:p>
        </w:tc>
        <w:tc>
          <w:tcPr>
            <w:tcW w:w="3402" w:type="dxa"/>
          </w:tcPr>
          <w:p w14:paraId="0945016B" w14:textId="77777777" w:rsidR="00F779CC" w:rsidRPr="00F779CC" w:rsidRDefault="00F779CC" w:rsidP="00872947">
            <w:pPr>
              <w:jc w:val="left"/>
            </w:pPr>
            <w:r w:rsidRPr="00F779CC">
              <w:t>0 dBi</w:t>
            </w:r>
          </w:p>
        </w:tc>
        <w:tc>
          <w:tcPr>
            <w:tcW w:w="3969" w:type="dxa"/>
          </w:tcPr>
          <w:p w14:paraId="37542111" w14:textId="77777777" w:rsidR="00F779CC" w:rsidRPr="00F779CC" w:rsidRDefault="00F779CC" w:rsidP="00872947">
            <w:pPr>
              <w:jc w:val="left"/>
            </w:pPr>
            <w:r w:rsidRPr="00F779CC">
              <w:t>0 dBi</w:t>
            </w:r>
          </w:p>
        </w:tc>
      </w:tr>
      <w:tr w:rsidR="00F779CC" w:rsidRPr="002C3EFD" w14:paraId="7BE9C414" w14:textId="77777777" w:rsidTr="005A4D17">
        <w:tc>
          <w:tcPr>
            <w:tcW w:w="1980" w:type="dxa"/>
            <w:vAlign w:val="top"/>
          </w:tcPr>
          <w:p w14:paraId="624EC37D" w14:textId="77777777" w:rsidR="00F779CC" w:rsidRPr="00F779CC" w:rsidRDefault="00F779CC" w:rsidP="00A119A8">
            <w:pPr>
              <w:jc w:val="left"/>
            </w:pPr>
            <w:r w:rsidRPr="00F779CC">
              <w:t>Propagation model</w:t>
            </w:r>
          </w:p>
        </w:tc>
        <w:tc>
          <w:tcPr>
            <w:tcW w:w="3402" w:type="dxa"/>
            <w:vAlign w:val="top"/>
          </w:tcPr>
          <w:p w14:paraId="02AE873A" w14:textId="77777777" w:rsidR="00F779CC" w:rsidRPr="00F779CC" w:rsidRDefault="00F779CC" w:rsidP="00A119A8">
            <w:pPr>
              <w:jc w:val="left"/>
            </w:pPr>
            <w:r w:rsidRPr="00F779CC">
              <w:t>(I) P.525, P.526, P.676</w:t>
            </w:r>
          </w:p>
          <w:p w14:paraId="7C86765C" w14:textId="77777777" w:rsidR="00F779CC" w:rsidRPr="00F779CC" w:rsidRDefault="00F779CC" w:rsidP="00A119A8">
            <w:pPr>
              <w:jc w:val="left"/>
            </w:pPr>
            <w:r w:rsidRPr="00F779CC">
              <w:t>(II) P.452</w:t>
            </w:r>
          </w:p>
        </w:tc>
        <w:tc>
          <w:tcPr>
            <w:tcW w:w="3969" w:type="dxa"/>
            <w:vAlign w:val="top"/>
          </w:tcPr>
          <w:p w14:paraId="043838DA" w14:textId="345E63EC" w:rsidR="00F779CC" w:rsidRPr="00F779CC" w:rsidRDefault="00F779CC" w:rsidP="00A119A8">
            <w:pPr>
              <w:jc w:val="left"/>
            </w:pPr>
            <w:r w:rsidRPr="00F779CC">
              <w:t>(I) P.620, P.526</w:t>
            </w:r>
            <w:r w:rsidRPr="00F779CC">
              <w:br/>
              <w:t>(II) P.525, P.526, P.676</w:t>
            </w:r>
            <w:r w:rsidRPr="00F779CC">
              <w:br/>
              <w:t>(III) P.452</w:t>
            </w:r>
          </w:p>
        </w:tc>
      </w:tr>
      <w:tr w:rsidR="00F779CC" w14:paraId="2EDEA610" w14:textId="77777777" w:rsidTr="005A4D17">
        <w:tc>
          <w:tcPr>
            <w:tcW w:w="1980" w:type="dxa"/>
            <w:vAlign w:val="top"/>
          </w:tcPr>
          <w:p w14:paraId="52143F02" w14:textId="77777777" w:rsidR="00F779CC" w:rsidRPr="00F779CC" w:rsidRDefault="00F779CC" w:rsidP="00A119A8">
            <w:pPr>
              <w:jc w:val="left"/>
            </w:pPr>
            <w:r w:rsidRPr="00F779CC">
              <w:t>Gas coefficient</w:t>
            </w:r>
          </w:p>
        </w:tc>
        <w:tc>
          <w:tcPr>
            <w:tcW w:w="3402" w:type="dxa"/>
            <w:vAlign w:val="top"/>
          </w:tcPr>
          <w:p w14:paraId="6DC2006C" w14:textId="77777777" w:rsidR="00F779CC" w:rsidRPr="00F779CC" w:rsidRDefault="00F779CC" w:rsidP="00A119A8">
            <w:pPr>
              <w:jc w:val="left"/>
            </w:pPr>
            <w:r w:rsidRPr="00F779CC">
              <w:t>0.358 dB/km</w:t>
            </w:r>
          </w:p>
        </w:tc>
        <w:tc>
          <w:tcPr>
            <w:tcW w:w="3969" w:type="dxa"/>
            <w:vAlign w:val="top"/>
          </w:tcPr>
          <w:p w14:paraId="46972120" w14:textId="77777777" w:rsidR="00F779CC" w:rsidRPr="00F779CC" w:rsidRDefault="00F779CC" w:rsidP="00A119A8">
            <w:pPr>
              <w:jc w:val="left"/>
            </w:pPr>
            <w:r w:rsidRPr="00F779CC">
              <w:t>0.15 dB/km</w:t>
            </w:r>
          </w:p>
        </w:tc>
      </w:tr>
      <w:tr w:rsidR="00F779CC" w14:paraId="67FD348F" w14:textId="77777777" w:rsidTr="005A4D17">
        <w:tc>
          <w:tcPr>
            <w:tcW w:w="1980" w:type="dxa"/>
            <w:vAlign w:val="top"/>
          </w:tcPr>
          <w:p w14:paraId="2E957AB2" w14:textId="77777777" w:rsidR="00F779CC" w:rsidRPr="00F779CC" w:rsidRDefault="00F779CC" w:rsidP="006C4972">
            <w:pPr>
              <w:jc w:val="left"/>
            </w:pPr>
            <w:r w:rsidRPr="00F779CC">
              <w:t>Result 1</w:t>
            </w:r>
          </w:p>
        </w:tc>
        <w:tc>
          <w:tcPr>
            <w:tcW w:w="3402" w:type="dxa"/>
            <w:vAlign w:val="top"/>
          </w:tcPr>
          <w:p w14:paraId="3790D20F" w14:textId="77777777" w:rsidR="00F779CC" w:rsidRPr="00F779CC" w:rsidRDefault="00F779CC" w:rsidP="006C4972">
            <w:pPr>
              <w:jc w:val="left"/>
            </w:pPr>
            <w:r w:rsidRPr="00F779CC">
              <w:t>Separation distance (LOS/NLOS)</w:t>
            </w:r>
          </w:p>
        </w:tc>
        <w:tc>
          <w:tcPr>
            <w:tcW w:w="3969" w:type="dxa"/>
            <w:vAlign w:val="top"/>
          </w:tcPr>
          <w:p w14:paraId="49D769A8" w14:textId="77777777" w:rsidR="00F779CC" w:rsidRPr="00F779CC" w:rsidRDefault="00F779CC" w:rsidP="006C4972">
            <w:pPr>
              <w:jc w:val="left"/>
            </w:pPr>
            <w:r w:rsidRPr="00F779CC">
              <w:t>Separation distance (LOS/NLOS)</w:t>
            </w:r>
            <w:r w:rsidRPr="00F779CC">
              <w:br/>
              <w:t>Minimum separation distance as function of SRR density (no further e.i.r.p. restriction)</w:t>
            </w:r>
          </w:p>
        </w:tc>
      </w:tr>
      <w:tr w:rsidR="00F779CC" w14:paraId="36F04F82" w14:textId="77777777" w:rsidTr="005A4D17">
        <w:tc>
          <w:tcPr>
            <w:tcW w:w="1980" w:type="dxa"/>
            <w:vAlign w:val="top"/>
          </w:tcPr>
          <w:p w14:paraId="77D64CAE" w14:textId="77777777" w:rsidR="00F779CC" w:rsidRPr="00F779CC" w:rsidRDefault="00F779CC" w:rsidP="006C4972">
            <w:pPr>
              <w:jc w:val="left"/>
            </w:pPr>
            <w:r w:rsidRPr="00F779CC">
              <w:t>Result 2</w:t>
            </w:r>
          </w:p>
        </w:tc>
        <w:tc>
          <w:tcPr>
            <w:tcW w:w="3402" w:type="dxa"/>
            <w:vAlign w:val="top"/>
          </w:tcPr>
          <w:p w14:paraId="73489D47" w14:textId="77777777" w:rsidR="00F779CC" w:rsidRPr="00F779CC" w:rsidRDefault="00F779CC" w:rsidP="006C4972">
            <w:pPr>
              <w:jc w:val="left"/>
            </w:pPr>
            <w:r w:rsidRPr="00F779CC">
              <w:t>Separation areas using terrain data</w:t>
            </w:r>
            <w:r w:rsidRPr="00F779CC">
              <w:br/>
              <w:t>Separation distance based on measurements</w:t>
            </w:r>
          </w:p>
        </w:tc>
        <w:tc>
          <w:tcPr>
            <w:tcW w:w="3969" w:type="dxa"/>
            <w:vAlign w:val="top"/>
          </w:tcPr>
          <w:p w14:paraId="43C6A68D" w14:textId="77777777" w:rsidR="00F779CC" w:rsidRPr="00F779CC" w:rsidRDefault="00F779CC" w:rsidP="006C4972">
            <w:pPr>
              <w:jc w:val="left"/>
            </w:pPr>
            <w:r w:rsidRPr="00F779CC">
              <w:t>Separation areas using terrain data</w:t>
            </w:r>
            <w:r w:rsidRPr="00F779CC">
              <w:br/>
              <w:t>Separation distance based on measurements</w:t>
            </w:r>
          </w:p>
        </w:tc>
      </w:tr>
      <w:tr w:rsidR="00F779CC" w14:paraId="52EFB817" w14:textId="77777777" w:rsidTr="005A4D17">
        <w:tc>
          <w:tcPr>
            <w:tcW w:w="1980" w:type="dxa"/>
            <w:vAlign w:val="top"/>
          </w:tcPr>
          <w:p w14:paraId="3C26F15D" w14:textId="77777777" w:rsidR="00F779CC" w:rsidRPr="00F779CC" w:rsidRDefault="00F779CC" w:rsidP="006C4972">
            <w:pPr>
              <w:jc w:val="left"/>
            </w:pPr>
            <w:r w:rsidRPr="00F779CC">
              <w:t>Sections containing study results</w:t>
            </w:r>
          </w:p>
        </w:tc>
        <w:tc>
          <w:tcPr>
            <w:tcW w:w="3402" w:type="dxa"/>
            <w:vAlign w:val="top"/>
          </w:tcPr>
          <w:p w14:paraId="3D064D09" w14:textId="77777777" w:rsidR="00F779CC" w:rsidRPr="00F779CC" w:rsidRDefault="00F779CC" w:rsidP="006C4972">
            <w:pPr>
              <w:spacing w:before="20" w:after="20"/>
              <w:jc w:val="left"/>
            </w:pPr>
            <w:r w:rsidRPr="00F779CC">
              <w:t>Section 4.2</w:t>
            </w:r>
          </w:p>
          <w:p w14:paraId="35C61A5A" w14:textId="77777777" w:rsidR="00F779CC" w:rsidRPr="00F779CC" w:rsidRDefault="00F779CC" w:rsidP="006C4972">
            <w:pPr>
              <w:spacing w:before="20" w:after="20"/>
              <w:jc w:val="left"/>
            </w:pPr>
            <w:r w:rsidRPr="00F779CC">
              <w:t>Section 4.3 &amp; Annex 3</w:t>
            </w:r>
          </w:p>
          <w:p w14:paraId="0BEDBE7F" w14:textId="77777777" w:rsidR="00F779CC" w:rsidRPr="00F779CC" w:rsidRDefault="00F779CC" w:rsidP="006C4972">
            <w:pPr>
              <w:spacing w:before="20" w:after="20"/>
              <w:jc w:val="left"/>
            </w:pPr>
            <w:r w:rsidRPr="00F779CC">
              <w:t>Section 5</w:t>
            </w:r>
          </w:p>
        </w:tc>
        <w:tc>
          <w:tcPr>
            <w:tcW w:w="3969" w:type="dxa"/>
            <w:vAlign w:val="top"/>
          </w:tcPr>
          <w:p w14:paraId="3AB1D2C6" w14:textId="77777777" w:rsidR="00F779CC" w:rsidRPr="00F779CC" w:rsidRDefault="00F779CC" w:rsidP="006C4972">
            <w:pPr>
              <w:jc w:val="left"/>
            </w:pPr>
            <w:r w:rsidRPr="00F779CC">
              <w:t>Section 6.3.4</w:t>
            </w:r>
          </w:p>
        </w:tc>
      </w:tr>
      <w:tr w:rsidR="00F779CC" w14:paraId="774B58ED" w14:textId="77777777" w:rsidTr="005A4D17">
        <w:tc>
          <w:tcPr>
            <w:tcW w:w="1980" w:type="dxa"/>
            <w:vAlign w:val="top"/>
          </w:tcPr>
          <w:p w14:paraId="5176331B" w14:textId="77777777" w:rsidR="00F779CC" w:rsidRPr="00F779CC" w:rsidRDefault="00F779CC" w:rsidP="00F779CC">
            <w:r w:rsidRPr="00F779CC">
              <w:t>Additional Information</w:t>
            </w:r>
          </w:p>
        </w:tc>
        <w:tc>
          <w:tcPr>
            <w:tcW w:w="3402" w:type="dxa"/>
            <w:vAlign w:val="top"/>
          </w:tcPr>
          <w:p w14:paraId="3E936A1A" w14:textId="08C0293D" w:rsidR="00F779CC" w:rsidRPr="00F779CC" w:rsidRDefault="008E4C42" w:rsidP="008E4C42">
            <w:r>
              <w:t>L</w:t>
            </w:r>
            <w:r w:rsidR="00F779CC" w:rsidRPr="00F779CC">
              <w:t xml:space="preserve">ist of 18 relevant RAS stations </w:t>
            </w:r>
          </w:p>
        </w:tc>
        <w:tc>
          <w:tcPr>
            <w:tcW w:w="3969" w:type="dxa"/>
            <w:vAlign w:val="top"/>
          </w:tcPr>
          <w:p w14:paraId="385A3260" w14:textId="49788D35" w:rsidR="00F779CC" w:rsidRPr="00F779CC" w:rsidRDefault="000C3083" w:rsidP="00F779CC">
            <w:r>
              <w:t>L</w:t>
            </w:r>
            <w:r w:rsidR="00F779CC" w:rsidRPr="00F779CC">
              <w:t>ist of 16 (7 of those are not using the band in 2019) relevant RAS stations</w:t>
            </w:r>
          </w:p>
        </w:tc>
      </w:tr>
    </w:tbl>
    <w:p w14:paraId="2163D50B" w14:textId="5DDE9956" w:rsidR="00F779CC" w:rsidRDefault="00F779CC" w:rsidP="00F779CC">
      <w:pPr>
        <w:pStyle w:val="ECCAnnexheading1"/>
      </w:pPr>
      <w:bookmarkStart w:id="666" w:name="_Ref114844822"/>
      <w:bookmarkStart w:id="667" w:name="_Toc122084715"/>
      <w:r>
        <w:lastRenderedPageBreak/>
        <w:t xml:space="preserve">Applicability of using Recommendation ITU-R P.452-16 in the band </w:t>
      </w:r>
      <w:r w:rsidR="00665171">
        <w:t>77-81 GHz</w:t>
      </w:r>
      <w:bookmarkEnd w:id="666"/>
      <w:bookmarkEnd w:id="667"/>
    </w:p>
    <w:p w14:paraId="226895E0" w14:textId="0BF396D3" w:rsidR="009A6EBF" w:rsidRPr="00761DC1" w:rsidRDefault="009A6EBF" w:rsidP="009A6EBF">
      <w:r w:rsidRPr="00761DC1">
        <w:t>This Annex includes information about the applicability of using Recommendation ITU-R P.452-16</w:t>
      </w:r>
      <w:r w:rsidR="003C6AFD">
        <w:t xml:space="preserve"> </w:t>
      </w:r>
      <w:r w:rsidR="003C6AFD" w:rsidRPr="003C6AFD">
        <w:fldChar w:fldCharType="begin"/>
      </w:r>
      <w:r w:rsidR="003C6AFD" w:rsidRPr="003C6AFD">
        <w:instrText xml:space="preserve"> REF _Ref80966173 \r \h </w:instrText>
      </w:r>
      <w:r w:rsidR="003C6AFD" w:rsidRPr="003C6AFD">
        <w:fldChar w:fldCharType="separate"/>
      </w:r>
      <w:r w:rsidR="006C4972">
        <w:t>[13]</w:t>
      </w:r>
      <w:r w:rsidR="003C6AFD" w:rsidRPr="003C6AFD">
        <w:fldChar w:fldCharType="end"/>
      </w:r>
      <w:r w:rsidRPr="00761DC1">
        <w:t xml:space="preserve"> as propagation model in the band 77-81 GHz, although its applicable range is given with maximum 50 GHz. In the process of developing this ECC Report</w:t>
      </w:r>
      <w:r w:rsidR="00DC4F2F">
        <w:t>,</w:t>
      </w:r>
      <w:r w:rsidRPr="00761DC1">
        <w:t xml:space="preserve"> </w:t>
      </w:r>
      <w:r w:rsidR="00DC4F2F">
        <w:t xml:space="preserve">the </w:t>
      </w:r>
      <w:r w:rsidRPr="00761DC1">
        <w:t>following co</w:t>
      </w:r>
      <w:r w:rsidR="00761DC1">
        <w:t>m</w:t>
      </w:r>
      <w:r w:rsidRPr="00761DC1">
        <w:t>parison between different models was made.</w:t>
      </w:r>
    </w:p>
    <w:p w14:paraId="536DD0F3" w14:textId="77777777" w:rsidR="00665171" w:rsidRPr="002C2770" w:rsidRDefault="00665171" w:rsidP="002C2770">
      <w:pPr>
        <w:pStyle w:val="ECCAnnexheading2"/>
        <w:rPr>
          <w:rStyle w:val="ECCHLbold"/>
          <w:b/>
        </w:rPr>
      </w:pPr>
      <w:r w:rsidRPr="002C2770">
        <w:rPr>
          <w:rStyle w:val="ECCHLbold"/>
          <w:b/>
        </w:rPr>
        <w:t>Propagation model</w:t>
      </w:r>
    </w:p>
    <w:p w14:paraId="07748C81" w14:textId="30CE12C8" w:rsidR="009A6EBF" w:rsidRPr="00665171" w:rsidRDefault="009A6EBF" w:rsidP="009A6EBF">
      <w:r w:rsidRPr="00665171">
        <w:t xml:space="preserve">For site specific calculations, path profiles have to be taken into account by the propagation model. </w:t>
      </w:r>
      <w:r>
        <w:t>D</w:t>
      </w:r>
      <w:r w:rsidRPr="00665171">
        <w:t>ifferent models were compared, based on Recommendation ITU-R P.452-16 and Report ITU-R M.2322-0</w:t>
      </w:r>
      <w:r w:rsidR="00DC4F2F">
        <w:t xml:space="preserve"> </w:t>
      </w:r>
      <w:r w:rsidR="00DC4F2F">
        <w:fldChar w:fldCharType="begin"/>
      </w:r>
      <w:r w:rsidR="00DC4F2F">
        <w:instrText xml:space="preserve"> REF _Ref120623211 \r \h </w:instrText>
      </w:r>
      <w:r w:rsidR="00DC4F2F">
        <w:fldChar w:fldCharType="separate"/>
      </w:r>
      <w:r w:rsidR="006C4972">
        <w:t>[10]</w:t>
      </w:r>
      <w:r w:rsidR="00DC4F2F">
        <w:fldChar w:fldCharType="end"/>
      </w:r>
      <w:r w:rsidRPr="00665171">
        <w:t>. The model used in Report ITU-R M.2322-0 combines Recommendation ITU-R P.525</w:t>
      </w:r>
      <w:r w:rsidR="00FC542A">
        <w:t xml:space="preserve"> </w:t>
      </w:r>
      <w:r w:rsidR="00FC542A">
        <w:fldChar w:fldCharType="begin"/>
      </w:r>
      <w:r w:rsidR="00FC542A">
        <w:instrText xml:space="preserve"> REF _Ref120637114 \r \h </w:instrText>
      </w:r>
      <w:r w:rsidR="00FC542A">
        <w:fldChar w:fldCharType="separate"/>
      </w:r>
      <w:r w:rsidR="006C4972">
        <w:t>[44]</w:t>
      </w:r>
      <w:r w:rsidR="00FC542A">
        <w:fldChar w:fldCharType="end"/>
      </w:r>
      <w:r w:rsidRPr="00665171">
        <w:t xml:space="preserve"> and </w:t>
      </w:r>
      <w:r w:rsidR="00555F9A" w:rsidRPr="00F779CC">
        <w:t>Recommendation</w:t>
      </w:r>
      <w:r w:rsidR="00555F9A" w:rsidRPr="00665171">
        <w:t xml:space="preserve"> </w:t>
      </w:r>
      <w:r w:rsidRPr="00665171">
        <w:t>ITU-R P.526</w:t>
      </w:r>
      <w:r w:rsidR="008B2616">
        <w:t xml:space="preserve"> </w:t>
      </w:r>
      <w:r w:rsidR="004363F0">
        <w:fldChar w:fldCharType="begin"/>
      </w:r>
      <w:r w:rsidR="004363F0">
        <w:instrText xml:space="preserve"> REF _Ref122084464 \r \h </w:instrText>
      </w:r>
      <w:r w:rsidR="004363F0">
        <w:fldChar w:fldCharType="separate"/>
      </w:r>
      <w:r w:rsidR="004363F0">
        <w:t>[45]</w:t>
      </w:r>
      <w:r w:rsidR="004363F0">
        <w:fldChar w:fldCharType="end"/>
      </w:r>
      <w:r w:rsidRPr="00665171">
        <w:t xml:space="preserve">, which are not restricted in frequency </w:t>
      </w:r>
      <w:r w:rsidR="00DC4F2F">
        <w:t xml:space="preserve">above </w:t>
      </w:r>
      <w:r w:rsidRPr="00665171">
        <w:t>30 MHz. Section 4.5 “Method for a general terrestrial path” of P.526-15 was used. A time percentage of 2% was used. It could be observed that the major difference between the models came from the way clutter information was included.</w:t>
      </w:r>
    </w:p>
    <w:p w14:paraId="12723692" w14:textId="77777777" w:rsidR="00665171" w:rsidRPr="002C2770" w:rsidRDefault="00665171" w:rsidP="002C2770">
      <w:pPr>
        <w:pStyle w:val="ECCAnnexheading2"/>
        <w:rPr>
          <w:rStyle w:val="ECCHLbold"/>
          <w:b/>
        </w:rPr>
      </w:pPr>
      <w:r w:rsidRPr="002C2770">
        <w:rPr>
          <w:rStyle w:val="ECCHLbold"/>
          <w:b/>
        </w:rPr>
        <w:t>Consideration of clutter loss</w:t>
      </w:r>
    </w:p>
    <w:p w14:paraId="78BAC4DA" w14:textId="34ABC381" w:rsidR="009A6EBF" w:rsidRPr="00665171" w:rsidRDefault="009A6EBF" w:rsidP="009A6EBF">
      <w:r w:rsidRPr="00665171">
        <w:t>Site specific calculations, taking into account terrain heights, lack of nearby clutter information. Antennas are placed above the average surface height, which means that nearby clutter losses are disregarded. Two different ways of taking into account clutter losses are compared, e.g. due to a forest close to an antenna.</w:t>
      </w:r>
    </w:p>
    <w:p w14:paraId="30947F3B" w14:textId="3C77F445" w:rsidR="00665171" w:rsidRPr="00665171" w:rsidRDefault="00665171" w:rsidP="00665171">
      <w:r w:rsidRPr="00665171">
        <w:t xml:space="preserve">One way could be to place an additional obstacle into the terrain path between both antennas (plot b in </w:t>
      </w:r>
      <w:r w:rsidR="000B01A2">
        <w:fldChar w:fldCharType="begin"/>
      </w:r>
      <w:r w:rsidR="000B01A2">
        <w:instrText xml:space="preserve"> REF _Ref112861673 \h </w:instrText>
      </w:r>
      <w:r w:rsidR="000B01A2">
        <w:fldChar w:fldCharType="separate"/>
      </w:r>
      <w:r w:rsidR="0066110B" w:rsidRPr="00665171">
        <w:t xml:space="preserve">Figure </w:t>
      </w:r>
      <w:r w:rsidR="0066110B">
        <w:rPr>
          <w:noProof/>
        </w:rPr>
        <w:t>47</w:t>
      </w:r>
      <w:r w:rsidR="000B01A2">
        <w:fldChar w:fldCharType="end"/>
      </w:r>
      <w:r w:rsidRPr="00665171">
        <w:t>). Following attributes are proposed. The obstacle should have a height of 15 m (Recommendation ITU-R P.1812-5</w:t>
      </w:r>
      <w:r w:rsidR="007E0CF4">
        <w:t>,</w:t>
      </w:r>
      <w:r w:rsidRPr="00665171">
        <w:t xml:space="preserve"> </w:t>
      </w:r>
      <w:r w:rsidR="007E0CF4">
        <w:t>t</w:t>
      </w:r>
      <w:r w:rsidRPr="00665171">
        <w:t>able 2</w:t>
      </w:r>
      <w:r w:rsidR="004851E6">
        <w:t xml:space="preserve"> </w:t>
      </w:r>
      <w:r w:rsidR="004851E6">
        <w:fldChar w:fldCharType="begin"/>
      </w:r>
      <w:r w:rsidR="004851E6">
        <w:instrText xml:space="preserve"> REF _Ref120637713 \r \h </w:instrText>
      </w:r>
      <w:r w:rsidR="004851E6">
        <w:fldChar w:fldCharType="separate"/>
      </w:r>
      <w:r w:rsidR="004851E6">
        <w:t>[48]</w:t>
      </w:r>
      <w:r w:rsidR="004851E6">
        <w:fldChar w:fldCharType="end"/>
      </w:r>
      <w:r w:rsidRPr="00665171">
        <w:t xml:space="preserve">) and should be placed at a distance of about 25 m from the </w:t>
      </w:r>
      <w:proofErr w:type="gramStart"/>
      <w:r w:rsidRPr="00665171">
        <w:t>antenna, if</w:t>
      </w:r>
      <w:proofErr w:type="gramEnd"/>
      <w:r w:rsidRPr="00665171">
        <w:t xml:space="preserve"> the antenna is surrounded by a forest. This information could be obtained from </w:t>
      </w:r>
      <w:r w:rsidR="00702EEB" w:rsidRPr="00665171">
        <w:t>C</w:t>
      </w:r>
      <w:r w:rsidR="00702EEB">
        <w:t>orine</w:t>
      </w:r>
      <w:r w:rsidR="00702EEB" w:rsidRPr="00665171">
        <w:t xml:space="preserve"> </w:t>
      </w:r>
      <w:r w:rsidRPr="00665171">
        <w:t xml:space="preserve">Land Cover maps like depicted in </w:t>
      </w:r>
      <w:r w:rsidR="000B01A2">
        <w:fldChar w:fldCharType="begin"/>
      </w:r>
      <w:r w:rsidR="000B01A2">
        <w:instrText xml:space="preserve"> REF _Ref112861710 \h </w:instrText>
      </w:r>
      <w:r w:rsidR="000B01A2">
        <w:fldChar w:fldCharType="separate"/>
      </w:r>
      <w:r w:rsidR="0066110B" w:rsidRPr="00665171">
        <w:t xml:space="preserve">Figure </w:t>
      </w:r>
      <w:r w:rsidR="0066110B">
        <w:rPr>
          <w:noProof/>
        </w:rPr>
        <w:t>46</w:t>
      </w:r>
      <w:r w:rsidR="000B01A2">
        <w:fldChar w:fldCharType="end"/>
      </w:r>
      <w:r w:rsidRPr="00665171">
        <w:t>. In Report ITU-R M.2322-0</w:t>
      </w:r>
      <w:r w:rsidR="001B65D3">
        <w:t xml:space="preserve"> </w:t>
      </w:r>
      <w:r w:rsidR="001B65D3">
        <w:fldChar w:fldCharType="begin"/>
      </w:r>
      <w:r w:rsidR="001B65D3">
        <w:instrText xml:space="preserve"> REF _Ref120623211 \r \h </w:instrText>
      </w:r>
      <w:r w:rsidR="001B65D3">
        <w:fldChar w:fldCharType="separate"/>
      </w:r>
      <w:r w:rsidR="001B65D3">
        <w:t>[10]</w:t>
      </w:r>
      <w:r w:rsidR="001B65D3">
        <w:fldChar w:fldCharType="end"/>
      </w:r>
      <w:r w:rsidR="007E0CF4">
        <w:t>,</w:t>
      </w:r>
      <w:r w:rsidRPr="00665171">
        <w:t xml:space="preserve"> clutter heights were taken into account when diffraction was considered.</w:t>
      </w:r>
    </w:p>
    <w:p w14:paraId="4BE1BACC" w14:textId="77777777" w:rsidR="00665171" w:rsidRPr="00665171" w:rsidRDefault="00665171" w:rsidP="00665171">
      <w:r w:rsidRPr="00665171">
        <w:rPr>
          <w:noProof/>
          <w:lang w:val="de-DE" w:eastAsia="de-DE"/>
        </w:rPr>
        <w:drawing>
          <wp:inline distT="0" distB="0" distL="0" distR="0" wp14:anchorId="1B02F94B" wp14:editId="5C227754">
            <wp:extent cx="6115050" cy="285750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2857500"/>
                    </a:xfrm>
                    <a:prstGeom prst="rect">
                      <a:avLst/>
                    </a:prstGeom>
                    <a:noFill/>
                    <a:ln>
                      <a:noFill/>
                    </a:ln>
                  </pic:spPr>
                </pic:pic>
              </a:graphicData>
            </a:graphic>
          </wp:inline>
        </w:drawing>
      </w:r>
    </w:p>
    <w:p w14:paraId="2DC7FF13" w14:textId="07B1E01E" w:rsidR="00665171" w:rsidRPr="00665171" w:rsidRDefault="00665171" w:rsidP="00665171">
      <w:pPr>
        <w:pStyle w:val="Caption"/>
      </w:pPr>
      <w:bookmarkStart w:id="668" w:name="_Ref112861710"/>
      <w:r w:rsidRPr="00665171">
        <w:t xml:space="preserve">Figure </w:t>
      </w:r>
      <w:r w:rsidR="000B6D34">
        <w:fldChar w:fldCharType="begin"/>
      </w:r>
      <w:r w:rsidR="000B6D34">
        <w:instrText xml:space="preserve"> SEQ Figure </w:instrText>
      </w:r>
      <w:r w:rsidR="000B6D34">
        <w:instrText xml:space="preserve">\* ARABIC </w:instrText>
      </w:r>
      <w:r w:rsidR="000B6D34">
        <w:fldChar w:fldCharType="separate"/>
      </w:r>
      <w:r w:rsidR="003A613C">
        <w:rPr>
          <w:noProof/>
        </w:rPr>
        <w:t>46</w:t>
      </w:r>
      <w:r w:rsidR="000B6D34">
        <w:rPr>
          <w:noProof/>
        </w:rPr>
        <w:fldChar w:fldCharType="end"/>
      </w:r>
      <w:bookmarkEnd w:id="668"/>
      <w:r w:rsidRPr="00665171">
        <w:t>: Example of CLC data</w:t>
      </w:r>
    </w:p>
    <w:p w14:paraId="391E642B" w14:textId="28C8D003" w:rsidR="009A6EBF" w:rsidRPr="009A6EBF" w:rsidRDefault="009A6EBF" w:rsidP="009A6EBF">
      <w:r w:rsidRPr="009A6EBF">
        <w:t xml:space="preserve">The other way to consider clutter losses is described in Recommendation ITU-R P.452-16 (plot c in </w:t>
      </w:r>
      <w:r w:rsidR="00761DC1">
        <w:fldChar w:fldCharType="begin"/>
      </w:r>
      <w:r w:rsidR="00761DC1">
        <w:instrText xml:space="preserve"> REF _Ref112861673 \h </w:instrText>
      </w:r>
      <w:r w:rsidR="00761DC1">
        <w:fldChar w:fldCharType="separate"/>
      </w:r>
      <w:r w:rsidR="0066110B" w:rsidRPr="00665171">
        <w:t xml:space="preserve">Figure </w:t>
      </w:r>
      <w:r w:rsidR="0066110B">
        <w:rPr>
          <w:noProof/>
        </w:rPr>
        <w:t>47</w:t>
      </w:r>
      <w:r w:rsidR="00761DC1">
        <w:fldChar w:fldCharType="end"/>
      </w:r>
      <w:r w:rsidR="00761DC1">
        <w:t xml:space="preserve">) </w:t>
      </w:r>
      <w:r w:rsidRPr="009A6EBF">
        <w:t>and will be included in the comparison for the transmitter side. In this model, a wider range of clutter types is available.</w:t>
      </w:r>
    </w:p>
    <w:p w14:paraId="1BC48C07" w14:textId="5CFEE0EB" w:rsidR="00665171" w:rsidRPr="00665171" w:rsidRDefault="00665171" w:rsidP="00665171">
      <w:pPr>
        <w:rPr>
          <w:rStyle w:val="ECCParagraph"/>
        </w:rPr>
      </w:pPr>
      <w:r w:rsidRPr="00665171">
        <w:rPr>
          <w:rStyle w:val="ECCParagraph"/>
        </w:rPr>
        <w:t>In</w:t>
      </w:r>
      <w:r w:rsidR="000B01A2">
        <w:rPr>
          <w:rStyle w:val="ECCParagraph"/>
        </w:rPr>
        <w:t xml:space="preserve"> </w:t>
      </w:r>
      <w:r w:rsidR="000B01A2">
        <w:rPr>
          <w:rStyle w:val="ECCParagraph"/>
        </w:rPr>
        <w:fldChar w:fldCharType="begin"/>
      </w:r>
      <w:r w:rsidR="000B01A2">
        <w:rPr>
          <w:rStyle w:val="ECCParagraph"/>
        </w:rPr>
        <w:instrText xml:space="preserve"> REF _Ref112861673 \h </w:instrText>
      </w:r>
      <w:r w:rsidR="000B01A2">
        <w:rPr>
          <w:rStyle w:val="ECCParagraph"/>
        </w:rPr>
      </w:r>
      <w:r w:rsidR="000B01A2">
        <w:rPr>
          <w:rStyle w:val="ECCParagraph"/>
        </w:rPr>
        <w:fldChar w:fldCharType="separate"/>
      </w:r>
      <w:r w:rsidR="0066110B" w:rsidRPr="00665171">
        <w:t xml:space="preserve">Figure </w:t>
      </w:r>
      <w:r w:rsidR="0066110B">
        <w:rPr>
          <w:noProof/>
        </w:rPr>
        <w:t>47</w:t>
      </w:r>
      <w:r w:rsidR="000B01A2">
        <w:rPr>
          <w:rStyle w:val="ECCParagraph"/>
        </w:rPr>
        <w:fldChar w:fldCharType="end"/>
      </w:r>
      <w:r w:rsidR="007E0CF4">
        <w:rPr>
          <w:rStyle w:val="ECCParagraph"/>
        </w:rPr>
        <w:t>,</w:t>
      </w:r>
      <w:r w:rsidRPr="00665171">
        <w:rPr>
          <w:rStyle w:val="ECCParagraph"/>
        </w:rPr>
        <w:t xml:space="preserve"> the aforementioned models are compared on a theoretical path with a length of 10 km. The blue curve shows the terrain height. Plots a, d, and </w:t>
      </w:r>
      <w:proofErr w:type="spellStart"/>
      <w:r w:rsidRPr="00665171">
        <w:rPr>
          <w:rStyle w:val="ECCParagraph"/>
        </w:rPr>
        <w:t>e</w:t>
      </w:r>
      <w:proofErr w:type="spellEnd"/>
      <w:r w:rsidRPr="00665171">
        <w:rPr>
          <w:rStyle w:val="ECCParagraph"/>
        </w:rPr>
        <w:t xml:space="preserve"> were calculated without taking into account clutter.</w:t>
      </w:r>
    </w:p>
    <w:p w14:paraId="5E3CBC63" w14:textId="77777777" w:rsidR="00665171" w:rsidRPr="00665171" w:rsidRDefault="00665171" w:rsidP="00665171">
      <w:r w:rsidRPr="00665171">
        <w:rPr>
          <w:noProof/>
          <w:lang w:val="de-DE" w:eastAsia="de-DE"/>
        </w:rPr>
        <w:lastRenderedPageBreak/>
        <w:drawing>
          <wp:inline distT="0" distB="0" distL="0" distR="0" wp14:anchorId="3148BD7D" wp14:editId="4E9A346F">
            <wp:extent cx="6119445" cy="331470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teau de Bure_profile_452.png"/>
                    <pic:cNvPicPr/>
                  </pic:nvPicPr>
                  <pic:blipFill>
                    <a:blip r:embed="rId58">
                      <a:extLst>
                        <a:ext uri="{28A0092B-C50C-407E-A947-70E740481C1C}">
                          <a14:useLocalDpi xmlns:a14="http://schemas.microsoft.com/office/drawing/2010/main" val="0"/>
                        </a:ext>
                      </a:extLst>
                    </a:blip>
                    <a:stretch>
                      <a:fillRect/>
                    </a:stretch>
                  </pic:blipFill>
                  <pic:spPr>
                    <a:xfrm>
                      <a:off x="0" y="0"/>
                      <a:ext cx="6146936" cy="3329591"/>
                    </a:xfrm>
                    <a:prstGeom prst="rect">
                      <a:avLst/>
                    </a:prstGeom>
                  </pic:spPr>
                </pic:pic>
              </a:graphicData>
            </a:graphic>
          </wp:inline>
        </w:drawing>
      </w:r>
    </w:p>
    <w:p w14:paraId="5B14059E" w14:textId="6032BB49" w:rsidR="00665171" w:rsidRPr="00665171" w:rsidRDefault="00665171" w:rsidP="00665171">
      <w:pPr>
        <w:pStyle w:val="Caption"/>
        <w:rPr>
          <w:rStyle w:val="ECCParagraph"/>
        </w:rPr>
      </w:pPr>
      <w:bookmarkStart w:id="669" w:name="_Ref112861673"/>
      <w:r w:rsidRPr="00665171">
        <w:t xml:space="preserve">Figure </w:t>
      </w:r>
      <w:r w:rsidR="000B6D34">
        <w:fldChar w:fldCharType="begin"/>
      </w:r>
      <w:r w:rsidR="000B6D34">
        <w:instrText xml:space="preserve"> SEQ Figure \* ARABIC </w:instrText>
      </w:r>
      <w:r w:rsidR="000B6D34">
        <w:fldChar w:fldCharType="separate"/>
      </w:r>
      <w:r w:rsidR="003A613C">
        <w:rPr>
          <w:noProof/>
        </w:rPr>
        <w:t>47</w:t>
      </w:r>
      <w:r w:rsidR="000B6D34">
        <w:rPr>
          <w:noProof/>
        </w:rPr>
        <w:fldChar w:fldCharType="end"/>
      </w:r>
      <w:bookmarkEnd w:id="669"/>
      <w:r w:rsidRPr="00665171">
        <w:t>: Comparison of path attenuation</w:t>
      </w:r>
    </w:p>
    <w:p w14:paraId="2A286E91" w14:textId="77777777" w:rsidR="00665171" w:rsidRPr="00665171" w:rsidRDefault="00665171" w:rsidP="00665171">
      <w:pPr>
        <w:rPr>
          <w:rStyle w:val="ECCParagraph"/>
        </w:rPr>
      </w:pPr>
      <w:r w:rsidRPr="00665171">
        <w:rPr>
          <w:rStyle w:val="ECCParagraph"/>
        </w:rPr>
        <w:t xml:space="preserve">Plot b shows that for close LOS conditions the additional loss due to an obstacle can be up to 50 dB, for other conditions the additional loss is up to 10 dB. There are many situations where no additional loss was calculated. </w:t>
      </w:r>
    </w:p>
    <w:p w14:paraId="6C26874A" w14:textId="77777777" w:rsidR="00665171" w:rsidRPr="00665171" w:rsidRDefault="00665171" w:rsidP="00665171">
      <w:pPr>
        <w:rPr>
          <w:rStyle w:val="ECCParagraph"/>
        </w:rPr>
      </w:pPr>
      <w:r w:rsidRPr="00665171">
        <w:rPr>
          <w:rStyle w:val="ECCParagraph"/>
        </w:rPr>
        <w:t>Plot c would give a constant value for additional path loss of about 20 dB for distances greater than 1 km from the receiver Rx. This model seems to be less deterministic, because the resulting terrain angles will be calculated in a statistical approach.</w:t>
      </w:r>
    </w:p>
    <w:p w14:paraId="1D212130" w14:textId="11223142" w:rsidR="00665171" w:rsidRPr="00665171" w:rsidRDefault="00665171" w:rsidP="00665171">
      <w:pPr>
        <w:rPr>
          <w:rStyle w:val="ECCParagraph"/>
        </w:rPr>
      </w:pPr>
      <w:r w:rsidRPr="00665171">
        <w:rPr>
          <w:rStyle w:val="ECCParagraph"/>
        </w:rPr>
        <w:t xml:space="preserve">The model described in ITU-R M.2322 </w:t>
      </w:r>
      <w:r w:rsidR="004851E6">
        <w:rPr>
          <w:rStyle w:val="ECCParagraph"/>
        </w:rPr>
        <w:fldChar w:fldCharType="begin"/>
      </w:r>
      <w:r w:rsidR="004851E6">
        <w:rPr>
          <w:rStyle w:val="ECCParagraph"/>
        </w:rPr>
        <w:instrText xml:space="preserve"> REF _Ref120623211 \r \h </w:instrText>
      </w:r>
      <w:r w:rsidR="004851E6">
        <w:rPr>
          <w:rStyle w:val="ECCParagraph"/>
        </w:rPr>
      </w:r>
      <w:r w:rsidR="004851E6">
        <w:rPr>
          <w:rStyle w:val="ECCParagraph"/>
        </w:rPr>
        <w:fldChar w:fldCharType="separate"/>
      </w:r>
      <w:r w:rsidR="004851E6">
        <w:rPr>
          <w:rStyle w:val="ECCParagraph"/>
        </w:rPr>
        <w:t>[10]</w:t>
      </w:r>
      <w:r w:rsidR="004851E6">
        <w:rPr>
          <w:rStyle w:val="ECCParagraph"/>
        </w:rPr>
        <w:fldChar w:fldCharType="end"/>
      </w:r>
      <w:r w:rsidR="004851E6">
        <w:rPr>
          <w:rStyle w:val="ECCParagraph"/>
        </w:rPr>
        <w:t xml:space="preserve"> </w:t>
      </w:r>
      <w:r w:rsidRPr="00665171">
        <w:rPr>
          <w:rStyle w:val="ECCParagraph"/>
        </w:rPr>
        <w:t xml:space="preserve">without restriction of upper frequency is calculating quite similar values compared to the model ITU-R P.452 </w:t>
      </w:r>
      <w:r w:rsidR="00A42C2A">
        <w:rPr>
          <w:rStyle w:val="ECCParagraph"/>
        </w:rPr>
        <w:fldChar w:fldCharType="begin"/>
      </w:r>
      <w:r w:rsidR="00A42C2A">
        <w:rPr>
          <w:rStyle w:val="ECCParagraph"/>
        </w:rPr>
        <w:instrText xml:space="preserve"> REF _Ref122084136 \r \h </w:instrText>
      </w:r>
      <w:r w:rsidR="00A42C2A">
        <w:rPr>
          <w:rStyle w:val="ECCParagraph"/>
        </w:rPr>
      </w:r>
      <w:r w:rsidR="00A42C2A">
        <w:rPr>
          <w:rStyle w:val="ECCParagraph"/>
        </w:rPr>
        <w:fldChar w:fldCharType="separate"/>
      </w:r>
      <w:r w:rsidR="00A42C2A">
        <w:rPr>
          <w:rStyle w:val="ECCParagraph"/>
        </w:rPr>
        <w:t>[13]</w:t>
      </w:r>
      <w:r w:rsidR="00A42C2A">
        <w:rPr>
          <w:rStyle w:val="ECCParagraph"/>
        </w:rPr>
        <w:fldChar w:fldCharType="end"/>
      </w:r>
      <w:r w:rsidR="00A42C2A">
        <w:rPr>
          <w:rStyle w:val="ECCParagraph"/>
        </w:rPr>
        <w:t xml:space="preserve"> </w:t>
      </w:r>
      <w:r w:rsidRPr="00665171">
        <w:rPr>
          <w:rStyle w:val="ECCParagraph"/>
        </w:rPr>
        <w:t xml:space="preserve">without clutter. Therefore, even if model ITU-R P.452 is limited to 50 GHz, it is regarded as a model that can be used in this </w:t>
      </w:r>
      <w:r w:rsidR="00296B03">
        <w:rPr>
          <w:rStyle w:val="ECCParagraph"/>
        </w:rPr>
        <w:t>R</w:t>
      </w:r>
      <w:r w:rsidRPr="00665171">
        <w:rPr>
          <w:rStyle w:val="ECCParagraph"/>
        </w:rPr>
        <w:t>eport.</w:t>
      </w:r>
    </w:p>
    <w:p w14:paraId="59B265EC" w14:textId="77777777" w:rsidR="0070148E" w:rsidRPr="00A71E1A" w:rsidRDefault="0070148E"/>
    <w:p w14:paraId="77A69758" w14:textId="17E86C0D" w:rsidR="008A54FC" w:rsidRPr="00BC03FD" w:rsidRDefault="008A54FC" w:rsidP="00E2303A">
      <w:pPr>
        <w:pStyle w:val="ECCAnnexheading1"/>
        <w:rPr>
          <w:lang w:val="en-GB"/>
        </w:rPr>
      </w:pPr>
      <w:bookmarkStart w:id="670" w:name="_Toc396383876"/>
      <w:bookmarkStart w:id="671" w:name="_Toc396917309"/>
      <w:bookmarkStart w:id="672" w:name="_Toc396917420"/>
      <w:bookmarkStart w:id="673" w:name="_Toc396917640"/>
      <w:bookmarkStart w:id="674" w:name="_Toc396917655"/>
      <w:bookmarkStart w:id="675" w:name="_Toc396917760"/>
      <w:bookmarkStart w:id="676" w:name="_Toc428793402"/>
      <w:bookmarkStart w:id="677" w:name="_Toc122084716"/>
      <w:r w:rsidRPr="00BC03FD">
        <w:rPr>
          <w:lang w:val="en-GB"/>
        </w:rPr>
        <w:lastRenderedPageBreak/>
        <w:t xml:space="preserve">List of </w:t>
      </w:r>
      <w:r w:rsidR="00C72D9E" w:rsidRPr="00BC03FD">
        <w:rPr>
          <w:lang w:val="en-GB"/>
        </w:rPr>
        <w:t>R</w:t>
      </w:r>
      <w:r w:rsidRPr="00BC03FD">
        <w:rPr>
          <w:lang w:val="en-GB"/>
        </w:rPr>
        <w:t>eference</w:t>
      </w:r>
      <w:bookmarkEnd w:id="659"/>
      <w:bookmarkEnd w:id="660"/>
      <w:bookmarkEnd w:id="670"/>
      <w:bookmarkEnd w:id="671"/>
      <w:bookmarkEnd w:id="672"/>
      <w:bookmarkEnd w:id="673"/>
      <w:bookmarkEnd w:id="674"/>
      <w:bookmarkEnd w:id="675"/>
      <w:bookmarkEnd w:id="676"/>
      <w:r w:rsidR="002C2766">
        <w:t>s</w:t>
      </w:r>
      <w:bookmarkEnd w:id="677"/>
    </w:p>
    <w:p w14:paraId="5F4E4157" w14:textId="77777777" w:rsidR="00264CBB" w:rsidRDefault="00264CBB" w:rsidP="00264CBB">
      <w:pPr>
        <w:pStyle w:val="ECCReference"/>
        <w:numPr>
          <w:ilvl w:val="0"/>
          <w:numId w:val="0"/>
        </w:numPr>
        <w:spacing w:before="60" w:after="60"/>
        <w:ind w:left="397"/>
      </w:pPr>
      <w:bookmarkStart w:id="678" w:name="_Ref49292491"/>
    </w:p>
    <w:p w14:paraId="4D090481" w14:textId="4C87FB7A" w:rsidR="008A54FC" w:rsidRPr="00BC03FD" w:rsidRDefault="000B6D34" w:rsidP="00581A92">
      <w:pPr>
        <w:pStyle w:val="ECCReference"/>
      </w:pPr>
      <w:hyperlink r:id="rId59" w:history="1">
        <w:r w:rsidR="0014757B">
          <w:rPr>
            <w:rStyle w:val="Hyperlink"/>
          </w:rPr>
          <w:t>ECC Decision (04)03</w:t>
        </w:r>
      </w:hyperlink>
      <w:bookmarkEnd w:id="678"/>
      <w:r w:rsidR="001F63CA">
        <w:t>: “</w:t>
      </w:r>
      <w:r w:rsidR="00567085">
        <w:t>O</w:t>
      </w:r>
      <w:r w:rsidR="0014757B" w:rsidRPr="0014757B">
        <w:t>n</w:t>
      </w:r>
      <w:r w:rsidR="00681761">
        <w:t xml:space="preserve"> </w:t>
      </w:r>
      <w:r w:rsidR="0014757B" w:rsidRPr="0014757B">
        <w:t>the frequency band 77-81 GHz to be designated for the use of Automotive Short Range Radars</w:t>
      </w:r>
      <w:r w:rsidR="0014757B">
        <w:t>”</w:t>
      </w:r>
      <w:r w:rsidR="00760D71">
        <w:t xml:space="preserve">, approved </w:t>
      </w:r>
      <w:r w:rsidR="00760D71" w:rsidRPr="0014757B">
        <w:t>March 2004</w:t>
      </w:r>
    </w:p>
    <w:p w14:paraId="6DFE9450" w14:textId="43389993" w:rsidR="00451BA7" w:rsidRDefault="00727ADA" w:rsidP="00264CBB">
      <w:pPr>
        <w:pStyle w:val="ECCReference"/>
        <w:spacing w:before="60" w:after="60"/>
      </w:pPr>
      <w:bookmarkStart w:id="679" w:name="_Ref49222134"/>
      <w:bookmarkStart w:id="680" w:name="_Ref126319119"/>
      <w:r w:rsidRPr="00727ADA">
        <w:t>ETSI TR 103 593 V1.1.1_0.1.5 (2020-02)</w:t>
      </w:r>
      <w:bookmarkEnd w:id="679"/>
      <w:r w:rsidR="008631DE">
        <w:t>: "</w:t>
      </w:r>
      <w:r w:rsidR="008631DE" w:rsidRPr="008631DE">
        <w:t>Short Range Devices; Transport and Traffic Telematics (TTT); Short. Range Radar equipment operating in the 77 GHz to 81 GHz</w:t>
      </w:r>
      <w:r w:rsidR="008631DE">
        <w:t>"</w:t>
      </w:r>
      <w:bookmarkEnd w:id="680"/>
      <w:r w:rsidR="008631DE">
        <w:t xml:space="preserve"> </w:t>
      </w:r>
    </w:p>
    <w:bookmarkStart w:id="681" w:name="_Ref108540508"/>
    <w:p w14:paraId="5A8CBDE4" w14:textId="72E87C47" w:rsidR="00727ADA" w:rsidRDefault="008D3A8B" w:rsidP="00264CBB">
      <w:pPr>
        <w:pStyle w:val="ECCReference"/>
        <w:spacing w:before="60" w:after="60"/>
      </w:pPr>
      <w:r>
        <w:fldChar w:fldCharType="begin"/>
      </w:r>
      <w:r>
        <w:instrText>HYPERLINK "https://docdb.cept.org/document/166"</w:instrText>
      </w:r>
      <w:r>
        <w:fldChar w:fldCharType="separate"/>
      </w:r>
      <w:r>
        <w:rPr>
          <w:rStyle w:val="Hyperlink"/>
        </w:rPr>
        <w:t>ECC Report 056</w:t>
      </w:r>
      <w:r>
        <w:fldChar w:fldCharType="end"/>
      </w:r>
      <w:r w:rsidR="00B1433A">
        <w:t>: “</w:t>
      </w:r>
      <w:r w:rsidR="00B1433A" w:rsidRPr="00B1433A">
        <w:t>Compatibility of automotive collision warning Short Range Radar operating at 79 GHz with radiocommunication services</w:t>
      </w:r>
      <w:r w:rsidR="00B1433A">
        <w:t>”, approved October</w:t>
      </w:r>
      <w:r w:rsidR="00D6182B">
        <w:t>2004</w:t>
      </w:r>
      <w:bookmarkEnd w:id="681"/>
    </w:p>
    <w:bookmarkStart w:id="682" w:name="_Ref49293380"/>
    <w:p w14:paraId="645DC558" w14:textId="081BDB28" w:rsidR="00F5568D" w:rsidRDefault="00FC1D21" w:rsidP="00264CBB">
      <w:pPr>
        <w:pStyle w:val="ECCReference"/>
        <w:spacing w:before="60" w:after="60"/>
      </w:pPr>
      <w:r>
        <w:fldChar w:fldCharType="begin"/>
      </w:r>
      <w:r>
        <w:instrText>HYPERLINK "https://docdb.cept.org/document/593"</w:instrText>
      </w:r>
      <w:r>
        <w:fldChar w:fldCharType="separate"/>
      </w:r>
      <w:r>
        <w:rPr>
          <w:rStyle w:val="Hyperlink"/>
        </w:rPr>
        <w:t>ERC R</w:t>
      </w:r>
      <w:r w:rsidR="00A51ED9">
        <w:rPr>
          <w:rStyle w:val="Hyperlink"/>
        </w:rPr>
        <w:t>eport</w:t>
      </w:r>
      <w:r>
        <w:rPr>
          <w:rStyle w:val="Hyperlink"/>
        </w:rPr>
        <w:t xml:space="preserve"> 25</w:t>
      </w:r>
      <w:r>
        <w:fldChar w:fldCharType="end"/>
      </w:r>
      <w:r w:rsidR="00266117">
        <w:t>: “</w:t>
      </w:r>
      <w:r w:rsidRPr="00FC1D21">
        <w:t>The European table of frequency allocations and applications in the frequency range 8.3 kHz to 3000 GHz</w:t>
      </w:r>
      <w:r>
        <w:t>”</w:t>
      </w:r>
      <w:r w:rsidR="002F26F8">
        <w:t xml:space="preserve">, approved </w:t>
      </w:r>
      <w:r w:rsidR="002F26F8" w:rsidRPr="002F26F8">
        <w:t>June 1994</w:t>
      </w:r>
      <w:r w:rsidR="00681761">
        <w:t>, l</w:t>
      </w:r>
      <w:r w:rsidR="00681761" w:rsidRPr="00681761">
        <w:t>atest amend</w:t>
      </w:r>
      <w:r w:rsidR="00681761">
        <w:t>ed</w:t>
      </w:r>
      <w:r w:rsidR="00681761" w:rsidRPr="00681761">
        <w:t xml:space="preserve"> October 2021</w:t>
      </w:r>
      <w:bookmarkEnd w:id="682"/>
    </w:p>
    <w:p w14:paraId="7C68A1EC" w14:textId="69B27BD2" w:rsidR="00861217" w:rsidRDefault="00CE1EED" w:rsidP="00264CBB">
      <w:pPr>
        <w:pStyle w:val="ECCReference"/>
        <w:spacing w:before="60" w:after="60"/>
      </w:pPr>
      <w:bookmarkStart w:id="683" w:name="_Ref49294269"/>
      <w:r w:rsidRPr="00CE1EED">
        <w:t>2004/545/EC: Commission Decision of 8 July 2004 on the harmonisation of radio spectrum in the 79 GHz range for the use of automotive short-range radar equipment in the Community</w:t>
      </w:r>
      <w:bookmarkEnd w:id="683"/>
    </w:p>
    <w:bookmarkStart w:id="684" w:name="_Ref92803981"/>
    <w:p w14:paraId="5518DC96" w14:textId="42C9544C" w:rsidR="00EE7704" w:rsidRDefault="006028B6" w:rsidP="00264CBB">
      <w:pPr>
        <w:pStyle w:val="ECCReference"/>
        <w:spacing w:before="60" w:after="60"/>
      </w:pPr>
      <w:r>
        <w:fldChar w:fldCharType="begin"/>
      </w:r>
      <w:r>
        <w:instrText>HYPERLINK "https://docdb.cept.org/document/14485"</w:instrText>
      </w:r>
      <w:r>
        <w:fldChar w:fldCharType="separate"/>
      </w:r>
      <w:r>
        <w:rPr>
          <w:rStyle w:val="Hyperlink"/>
        </w:rPr>
        <w:t>ECC Report 315</w:t>
      </w:r>
      <w:r>
        <w:fldChar w:fldCharType="end"/>
      </w:r>
      <w:r w:rsidR="00CE0D50">
        <w:t>: “</w:t>
      </w:r>
      <w:r w:rsidR="00CE0D50" w:rsidRPr="00CE0D50">
        <w:t>Feasibility of spectrum sharing between High-Definition Ground Based Synthetic Aperture Radar (HD-GBSAR) application using 1 GHz bandwidth within 74-81 GHz and existing services and applications</w:t>
      </w:r>
      <w:r w:rsidR="00CE0D50">
        <w:t>”, approved May</w:t>
      </w:r>
      <w:r w:rsidR="00D6182B">
        <w:t>2020</w:t>
      </w:r>
      <w:bookmarkEnd w:id="684"/>
    </w:p>
    <w:bookmarkStart w:id="685" w:name="_Ref108540509"/>
    <w:p w14:paraId="35D33817" w14:textId="486A281E" w:rsidR="001A74B2" w:rsidRDefault="005107F6" w:rsidP="00264CBB">
      <w:pPr>
        <w:pStyle w:val="ECCReference"/>
        <w:spacing w:before="60" w:after="60"/>
      </w:pPr>
      <w:r>
        <w:fldChar w:fldCharType="begin"/>
      </w:r>
      <w:r>
        <w:instrText xml:space="preserve"> HYPERLINK "https://docdb.cept.org/document/329" </w:instrText>
      </w:r>
      <w:r>
        <w:fldChar w:fldCharType="separate"/>
      </w:r>
      <w:r w:rsidR="001A74B2" w:rsidRPr="005107F6">
        <w:rPr>
          <w:rStyle w:val="Hyperlink"/>
        </w:rPr>
        <w:t>ECC Report 222</w:t>
      </w:r>
      <w:r>
        <w:fldChar w:fldCharType="end"/>
      </w:r>
      <w:r w:rsidR="00AB33A8">
        <w:t>: “</w:t>
      </w:r>
      <w:r w:rsidR="00AB33A8" w:rsidRPr="00AB33A8">
        <w:t>The impact of Surveillance Radar equipment operating in the 76 to 79 GHz range for helicopter application on radio systems</w:t>
      </w:r>
      <w:r w:rsidR="00AB33A8">
        <w:t xml:space="preserve">”, approved September </w:t>
      </w:r>
      <w:r w:rsidR="00AE306E">
        <w:t>2014</w:t>
      </w:r>
      <w:bookmarkEnd w:id="685"/>
    </w:p>
    <w:p w14:paraId="031B9CC8" w14:textId="163CD539" w:rsidR="00AE306E" w:rsidRDefault="00AE306E" w:rsidP="00264CBB">
      <w:pPr>
        <w:pStyle w:val="ECCReference"/>
        <w:spacing w:before="60" w:after="60"/>
      </w:pPr>
      <w:bookmarkStart w:id="686" w:name="_Ref65240576"/>
      <w:bookmarkStart w:id="687" w:name="_Ref122083814"/>
      <w:r w:rsidRPr="00AE306E">
        <w:t>R</w:t>
      </w:r>
      <w:r w:rsidR="000E3BC8">
        <w:t>ecommendation</w:t>
      </w:r>
      <w:r w:rsidRPr="00AE306E">
        <w:t xml:space="preserve"> ITU-R M.2057-1</w:t>
      </w:r>
      <w:r>
        <w:t xml:space="preserve"> (</w:t>
      </w:r>
      <w:r w:rsidR="002F37EB">
        <w:t>01-</w:t>
      </w:r>
      <w:r>
        <w:t>2018)</w:t>
      </w:r>
      <w:bookmarkEnd w:id="686"/>
      <w:r w:rsidR="005B034D">
        <w:t>: “</w:t>
      </w:r>
      <w:r w:rsidR="005B034D" w:rsidRPr="005B034D">
        <w:t>Systems characteristics of automotive radars operating in the frequency band 76-81 GHz for intelligent transport systems applications</w:t>
      </w:r>
      <w:bookmarkEnd w:id="687"/>
    </w:p>
    <w:p w14:paraId="555A50A3" w14:textId="77306D1F" w:rsidR="00AE306E" w:rsidRDefault="00AE306E" w:rsidP="00264CBB">
      <w:pPr>
        <w:pStyle w:val="ECCReference"/>
        <w:spacing w:before="60" w:after="60"/>
      </w:pPr>
      <w:bookmarkStart w:id="688" w:name="_Ref65285091"/>
      <w:r w:rsidRPr="00AE306E">
        <w:t>Report</w:t>
      </w:r>
      <w:r>
        <w:t xml:space="preserve"> I</w:t>
      </w:r>
      <w:r w:rsidRPr="00AE306E">
        <w:t>TU-R RA.2457-0</w:t>
      </w:r>
      <w:r>
        <w:t xml:space="preserve"> (</w:t>
      </w:r>
      <w:r w:rsidR="00CF4BDD">
        <w:t>06</w:t>
      </w:r>
      <w:r w:rsidR="00ED7C99">
        <w:t>-</w:t>
      </w:r>
      <w:r>
        <w:t>2019)</w:t>
      </w:r>
      <w:bookmarkEnd w:id="688"/>
      <w:r w:rsidR="00CF4BDD">
        <w:t>: “</w:t>
      </w:r>
      <w:r w:rsidR="001C0756">
        <w:t>Coexistence between the radio astronomy service and radiolocation service applications in the frequency band 76-81 GHz”</w:t>
      </w:r>
    </w:p>
    <w:p w14:paraId="04D46EF6" w14:textId="4A3B3E8F" w:rsidR="00AE306E" w:rsidRDefault="00AE306E" w:rsidP="00264CBB">
      <w:pPr>
        <w:pStyle w:val="ECCReference"/>
        <w:spacing w:before="60" w:after="60"/>
      </w:pPr>
      <w:bookmarkStart w:id="689" w:name="_Ref65282161"/>
      <w:bookmarkStart w:id="690" w:name="_Ref120623211"/>
      <w:r w:rsidRPr="00AE306E">
        <w:t>Report ITU-R M.2322-</w:t>
      </w:r>
      <w:r>
        <w:t>0 (</w:t>
      </w:r>
      <w:r w:rsidR="00ED7C99">
        <w:t>11-</w:t>
      </w:r>
      <w:r>
        <w:t>2014)</w:t>
      </w:r>
      <w:bookmarkEnd w:id="689"/>
      <w:r w:rsidR="00160E7C">
        <w:t>: “</w:t>
      </w:r>
      <w:r w:rsidR="00077C14">
        <w:t>Systems characteristics and compatibility of automotive radars operating</w:t>
      </w:r>
      <w:r w:rsidR="006B51C7">
        <w:t xml:space="preserve"> </w:t>
      </w:r>
      <w:r w:rsidR="00077C14">
        <w:t>in the frequency band 77.5 78 GHz for sharing studies”</w:t>
      </w:r>
      <w:bookmarkEnd w:id="690"/>
    </w:p>
    <w:p w14:paraId="0BC53657" w14:textId="2E5376B3" w:rsidR="007D0BD7" w:rsidRDefault="007D0BD7" w:rsidP="00264CBB">
      <w:pPr>
        <w:pStyle w:val="ECCReference"/>
        <w:spacing w:before="60" w:after="60"/>
      </w:pPr>
      <w:bookmarkStart w:id="691" w:name="_Ref65282170"/>
      <w:r w:rsidRPr="007D0BD7">
        <w:t>Recommendation ITU-R M.1732-2</w:t>
      </w:r>
      <w:r>
        <w:t xml:space="preserve"> </w:t>
      </w:r>
      <w:r w:rsidRPr="007D0BD7">
        <w:t>(01</w:t>
      </w:r>
      <w:r w:rsidR="00ED7C99">
        <w:t>-</w:t>
      </w:r>
      <w:r w:rsidRPr="007D0BD7">
        <w:t>2017)</w:t>
      </w:r>
      <w:bookmarkEnd w:id="691"/>
      <w:r w:rsidR="00ED7C99">
        <w:t>: “</w:t>
      </w:r>
      <w:r w:rsidR="00ED7C99" w:rsidRPr="00ED7C99">
        <w:t>Characteristics of systems operating in the amateur and amateur-satellite services for use in sharing studies</w:t>
      </w:r>
      <w:r w:rsidR="00ED7C99">
        <w:t>”</w:t>
      </w:r>
    </w:p>
    <w:p w14:paraId="1BBED049" w14:textId="7EF1FFF0" w:rsidR="00D77A81" w:rsidRDefault="00D77A81" w:rsidP="00264CBB">
      <w:pPr>
        <w:pStyle w:val="ECCReference"/>
        <w:spacing w:before="60" w:after="60"/>
      </w:pPr>
      <w:bookmarkStart w:id="692" w:name="_Ref80965827"/>
      <w:bookmarkStart w:id="693" w:name="_Ref115945443"/>
      <w:r>
        <w:t>Report ITU-R F.2394-0 (11</w:t>
      </w:r>
      <w:r w:rsidR="000D2794">
        <w:t>-</w:t>
      </w:r>
      <w:r>
        <w:t>2016)</w:t>
      </w:r>
      <w:bookmarkEnd w:id="692"/>
      <w:r w:rsidR="000D2794">
        <w:t>: “</w:t>
      </w:r>
      <w:r w:rsidR="00DA757B">
        <w:t>Compatibility between point-to-point applications in the fixed service operating in the 71-76 GHz and 81-86 GHz bands and automotive radar applications in the radiolocation service operating in the 76-81 GHz bands”</w:t>
      </w:r>
      <w:bookmarkEnd w:id="693"/>
    </w:p>
    <w:p w14:paraId="0A8FB932" w14:textId="5101937B" w:rsidR="00F22F94" w:rsidRDefault="00F22F94" w:rsidP="00264CBB">
      <w:pPr>
        <w:pStyle w:val="ECCReference"/>
        <w:spacing w:before="60" w:after="60"/>
      </w:pPr>
      <w:bookmarkStart w:id="694" w:name="_Ref80966173"/>
      <w:bookmarkStart w:id="695" w:name="_Ref122084136"/>
      <w:r>
        <w:t>Recommendation ITU-R P.452-16 (07</w:t>
      </w:r>
      <w:r w:rsidR="00224BA3">
        <w:t>-</w:t>
      </w:r>
      <w:r>
        <w:t>2015)</w:t>
      </w:r>
      <w:bookmarkEnd w:id="694"/>
      <w:r w:rsidR="00224BA3">
        <w:t>: “</w:t>
      </w:r>
      <w:r w:rsidR="00224BA3" w:rsidRPr="00224BA3">
        <w:t>Prediction procedure for the evaluation of interference between stations on the surface of the Earth at frequencies above about 0.1 GHz</w:t>
      </w:r>
      <w:r w:rsidR="00224BA3">
        <w:t>”</w:t>
      </w:r>
      <w:bookmarkEnd w:id="695"/>
    </w:p>
    <w:p w14:paraId="35E770C1" w14:textId="6D681F25" w:rsidR="00F22F94" w:rsidRDefault="00F22F94" w:rsidP="00264CBB">
      <w:pPr>
        <w:pStyle w:val="ECCReference"/>
        <w:spacing w:before="60" w:after="60"/>
      </w:pPr>
      <w:bookmarkStart w:id="696" w:name="_Ref80966008"/>
      <w:r>
        <w:t>Recommendation ITU-R F.699-8 (01</w:t>
      </w:r>
      <w:r w:rsidR="00C436F9">
        <w:t>-</w:t>
      </w:r>
      <w:r>
        <w:t>2018)</w:t>
      </w:r>
      <w:bookmarkEnd w:id="696"/>
      <w:r w:rsidR="00C436F9">
        <w:t>: “</w:t>
      </w:r>
      <w:r w:rsidR="00B870BB">
        <w:t>Reference radiation patterns for fixed wireless system antennas for use in coordination studies and interference assessment in the frequency range from 100 MHz to 86 GHz”</w:t>
      </w:r>
    </w:p>
    <w:p w14:paraId="5BA9838D" w14:textId="7B7FBDC5" w:rsidR="00F22F94" w:rsidRDefault="00F22F94" w:rsidP="00264CBB">
      <w:pPr>
        <w:pStyle w:val="ECCReference"/>
        <w:spacing w:before="60" w:after="60"/>
      </w:pPr>
      <w:bookmarkStart w:id="697" w:name="_Ref80966134"/>
      <w:r>
        <w:t>Recommendation ITU-R F.758-7 (11</w:t>
      </w:r>
      <w:r w:rsidR="00913035">
        <w:t>-</w:t>
      </w:r>
      <w:r>
        <w:t>2019)</w:t>
      </w:r>
      <w:bookmarkEnd w:id="697"/>
      <w:r w:rsidR="00A55555">
        <w:t>: “System parameters and considerations in the development of criteria for sharing or compatibility between digital fixed wireless systems in the fixed service and systems in other services and other sources of interference”</w:t>
      </w:r>
    </w:p>
    <w:p w14:paraId="6F6B02B2" w14:textId="698A49C4" w:rsidR="0084778C" w:rsidRDefault="0084778C" w:rsidP="00264CBB">
      <w:pPr>
        <w:pStyle w:val="ECCReference"/>
        <w:spacing w:before="60" w:after="60"/>
      </w:pPr>
      <w:bookmarkStart w:id="698" w:name="_Ref107853879"/>
      <w:r w:rsidRPr="0084778C">
        <w:t>Recommendation ITU-R RA.769-2</w:t>
      </w:r>
      <w:r>
        <w:t xml:space="preserve"> (05</w:t>
      </w:r>
      <w:r w:rsidR="00913035">
        <w:t>-</w:t>
      </w:r>
      <w:r>
        <w:t>2003)</w:t>
      </w:r>
      <w:bookmarkEnd w:id="698"/>
      <w:r w:rsidR="00943C4C">
        <w:t>: “</w:t>
      </w:r>
      <w:r w:rsidR="00943C4C" w:rsidRPr="00943C4C">
        <w:t>Protection criteria used for radio astronomical measurements</w:t>
      </w:r>
      <w:r w:rsidR="00943C4C">
        <w:t>”</w:t>
      </w:r>
    </w:p>
    <w:p w14:paraId="37FA6664" w14:textId="3668F412" w:rsidR="0084778C" w:rsidRDefault="0084778C" w:rsidP="00264CBB">
      <w:pPr>
        <w:pStyle w:val="ECCReference"/>
        <w:spacing w:before="60" w:after="60"/>
      </w:pPr>
      <w:bookmarkStart w:id="699" w:name="_Ref107854358"/>
      <w:r w:rsidRPr="0084778C">
        <w:t>Recommendation RA.1513-2 (03</w:t>
      </w:r>
      <w:r w:rsidR="00913035">
        <w:t>-</w:t>
      </w:r>
      <w:r w:rsidRPr="0084778C">
        <w:t>2015)</w:t>
      </w:r>
      <w:bookmarkEnd w:id="699"/>
      <w:r w:rsidR="007E09DD">
        <w:t>: “</w:t>
      </w:r>
      <w:r w:rsidR="007E09DD" w:rsidRPr="007E09DD">
        <w:t>Levels of data loss to radio astronomy observations and percentage-of-time criteria resulting from degradation by interference for frequency bands allocated to the radio astronomy service on a primary basis</w:t>
      </w:r>
      <w:r w:rsidR="007E09DD">
        <w:t>”</w:t>
      </w:r>
    </w:p>
    <w:p w14:paraId="0F812680" w14:textId="46F0C77B" w:rsidR="003A30CD" w:rsidRPr="007B4878" w:rsidRDefault="003A30CD" w:rsidP="00264CBB">
      <w:pPr>
        <w:pStyle w:val="ECCReference"/>
        <w:spacing w:before="60" w:after="60"/>
      </w:pPr>
      <w:bookmarkStart w:id="700" w:name="_Ref107854723"/>
      <w:r w:rsidRPr="007B4878">
        <w:t>Sources for the different RAS stations used in this Report, based on a compilation by Open Data Portal, Austria:</w:t>
      </w:r>
      <w:bookmarkEnd w:id="700"/>
    </w:p>
    <w:p w14:paraId="68AEC0AF" w14:textId="0A6E1C9C" w:rsidR="003A30CD" w:rsidRPr="007B4878" w:rsidRDefault="003A30CD" w:rsidP="00C67342">
      <w:pPr>
        <w:pStyle w:val="ECCBulletsLv2"/>
        <w:spacing w:before="20" w:after="20"/>
        <w:jc w:val="left"/>
      </w:pPr>
      <w:r w:rsidRPr="007B4878">
        <w:t xml:space="preserve">SRT, I: </w:t>
      </w:r>
      <w:proofErr w:type="spellStart"/>
      <w:r w:rsidRPr="007B4878">
        <w:t>Regione</w:t>
      </w:r>
      <w:proofErr w:type="spellEnd"/>
      <w:r w:rsidRPr="007B4878">
        <w:t xml:space="preserve"> </w:t>
      </w:r>
      <w:proofErr w:type="spellStart"/>
      <w:r w:rsidRPr="007B4878">
        <w:t>Autonoma</w:t>
      </w:r>
      <w:proofErr w:type="spellEnd"/>
      <w:r w:rsidRPr="007B4878">
        <w:t xml:space="preserve"> </w:t>
      </w:r>
      <w:proofErr w:type="spellStart"/>
      <w:r w:rsidRPr="007B4878">
        <w:t>della</w:t>
      </w:r>
      <w:proofErr w:type="spellEnd"/>
      <w:r w:rsidRPr="007B4878">
        <w:t xml:space="preserve"> </w:t>
      </w:r>
      <w:proofErr w:type="spellStart"/>
      <w:r w:rsidRPr="007B4878">
        <w:t>Sardegna</w:t>
      </w:r>
      <w:proofErr w:type="spellEnd"/>
      <w:r w:rsidRPr="007B4878">
        <w:t xml:space="preserve">, </w:t>
      </w:r>
      <w:proofErr w:type="spellStart"/>
      <w:r w:rsidRPr="007B4878">
        <w:t>Sardegna</w:t>
      </w:r>
      <w:proofErr w:type="spellEnd"/>
      <w:r w:rsidRPr="007B4878">
        <w:t xml:space="preserve"> </w:t>
      </w:r>
      <w:proofErr w:type="spellStart"/>
      <w:r w:rsidRPr="007B4878">
        <w:t>Geoportale</w:t>
      </w:r>
      <w:proofErr w:type="spellEnd"/>
      <w:r w:rsidRPr="007B4878">
        <w:t xml:space="preserve">: DTM 1 m and </w:t>
      </w:r>
      <w:r w:rsidR="00CF54FB">
        <w:t xml:space="preserve">DTM 10 m </w:t>
      </w:r>
      <w:hyperlink w:history="1"/>
      <w:r w:rsidR="00CF54FB">
        <w:t xml:space="preserve"> </w:t>
      </w:r>
      <w:hyperlink r:id="rId60" w:history="1">
        <w:r w:rsidR="00CF54FB" w:rsidRPr="00D14F1D">
          <w:rPr>
            <w:rStyle w:val="Hyperlink"/>
          </w:rPr>
          <w:t>https://www.sardegnageoportale.it/webgis2/sardegnamappe/?map=download_raster</w:t>
        </w:r>
      </w:hyperlink>
      <w:r w:rsidRPr="007B4878">
        <w:t>; License: Creative Commons Attribution 4.0 International (CC BY 4.0)</w:t>
      </w:r>
    </w:p>
    <w:p w14:paraId="1322DEA8" w14:textId="2C79293E" w:rsidR="003A30CD" w:rsidRPr="007B4878" w:rsidRDefault="003A30CD" w:rsidP="00581A92">
      <w:pPr>
        <w:pStyle w:val="ECCBulletsLv2"/>
        <w:spacing w:before="20" w:after="20"/>
      </w:pPr>
      <w:r w:rsidRPr="007B4878">
        <w:t xml:space="preserve">Plateau de Bure (NOEMA), F: </w:t>
      </w:r>
      <w:proofErr w:type="spellStart"/>
      <w:r w:rsidRPr="007B4878">
        <w:t>Institut</w:t>
      </w:r>
      <w:proofErr w:type="spellEnd"/>
      <w:r w:rsidRPr="007B4878">
        <w:t xml:space="preserve"> national de </w:t>
      </w:r>
      <w:proofErr w:type="spellStart"/>
      <w:r w:rsidRPr="007B4878">
        <w:t>l’information</w:t>
      </w:r>
      <w:proofErr w:type="spellEnd"/>
      <w:r w:rsidRPr="007B4878">
        <w:t xml:space="preserve"> </w:t>
      </w:r>
      <w:proofErr w:type="spellStart"/>
      <w:r w:rsidRPr="007B4878">
        <w:t>géographique</w:t>
      </w:r>
      <w:proofErr w:type="spellEnd"/>
      <w:r w:rsidRPr="007B4878">
        <w:t xml:space="preserve"> et </w:t>
      </w:r>
      <w:proofErr w:type="spellStart"/>
      <w:r w:rsidRPr="007B4878">
        <w:t>forestière</w:t>
      </w:r>
      <w:proofErr w:type="spellEnd"/>
      <w:r w:rsidRPr="007B4878">
        <w:t xml:space="preserve"> (IGN): RGE ALTI,</w:t>
      </w:r>
      <w:hyperlink r:id="rId61" w:history="1">
        <w:r w:rsidR="0087380A" w:rsidRPr="007B4878">
          <w:rPr>
            <w:rStyle w:val="Hyperlink"/>
            <w:color w:val="auto"/>
            <w:u w:val="none"/>
          </w:rPr>
          <w:t xml:space="preserve"> DTM 5 m </w:t>
        </w:r>
      </w:hyperlink>
      <w:hyperlink r:id="rId62" w:history="1">
        <w:r w:rsidR="000F237E" w:rsidRPr="00D14F1D">
          <w:rPr>
            <w:rStyle w:val="Hyperlink"/>
          </w:rPr>
          <w:t>https://geoservices.ign.fr/documentation/diffusion/telechargement-donnees-libres.html</w:t>
        </w:r>
      </w:hyperlink>
      <w:r w:rsidR="000F237E">
        <w:rPr>
          <w:rStyle w:val="Hyperlink"/>
        </w:rPr>
        <w:t xml:space="preserve"> </w:t>
      </w:r>
      <w:hyperlink r:id="rId63" w:history="1">
        <w:r w:rsidR="000F237E" w:rsidRPr="00D14F1D">
          <w:rPr>
            <w:rStyle w:val="Hyperlink"/>
          </w:rPr>
          <w:t>https://geoservices.ign.fr/cgu-licences</w:t>
        </w:r>
      </w:hyperlink>
      <w:r w:rsidR="000F237E">
        <w:t xml:space="preserve"> </w:t>
      </w:r>
    </w:p>
    <w:p w14:paraId="3BC487C8" w14:textId="2C2AFEAA" w:rsidR="003A30CD" w:rsidRPr="007B4878" w:rsidRDefault="003A30CD" w:rsidP="00C67342">
      <w:pPr>
        <w:pStyle w:val="ECCBulletsLv2"/>
        <w:spacing w:before="20" w:after="20"/>
        <w:jc w:val="left"/>
      </w:pPr>
      <w:r w:rsidRPr="007B4878">
        <w:t xml:space="preserve">Effelsberg, D: Land Nordrhein-Westfalen (2017), DTM 1 Meter &amp; Landesamt für Vermessung und Geobasisinformation Rhineland-Palatinate: DTM 25 Meter (DGM25); License: </w:t>
      </w:r>
      <w:proofErr w:type="spellStart"/>
      <w:r w:rsidRPr="007B4878">
        <w:t>Datenlizenz</w:t>
      </w:r>
      <w:proofErr w:type="spellEnd"/>
      <w:r w:rsidRPr="007B4878">
        <w:t xml:space="preserve"> Deutschland </w:t>
      </w:r>
      <w:proofErr w:type="spellStart"/>
      <w:r w:rsidRPr="007B4878">
        <w:t>Namensnennung</w:t>
      </w:r>
      <w:proofErr w:type="spellEnd"/>
      <w:r w:rsidRPr="007B4878">
        <w:t xml:space="preserve"> 2.0</w:t>
      </w:r>
    </w:p>
    <w:p w14:paraId="48FFF0A2" w14:textId="7189CD7E" w:rsidR="00A52AA8" w:rsidRPr="00922B72" w:rsidRDefault="003A30CD" w:rsidP="00581A92">
      <w:pPr>
        <w:pStyle w:val="ECCBulletsLv2"/>
        <w:spacing w:before="20" w:after="20"/>
        <w:rPr>
          <w:rStyle w:val="Hyperlink"/>
        </w:rPr>
      </w:pPr>
      <w:r w:rsidRPr="007B4878">
        <w:t>Noto, I: Regione Siciliana: MDT 2012-2013 2x2 ETRS89  (= D</w:t>
      </w:r>
      <w:r w:rsidR="00A52AA8">
        <w:fldChar w:fldCharType="begin"/>
      </w:r>
      <w:r w:rsidR="009D5A97">
        <w:instrText>HYPERLINK "https://ecocept-my.sharepoint.com/personal/anne-dorthe_hjelm_christensen_eco_cept_org/Documents/shared documents/SE work, ongoing/SE92/pc/TM 2 m) https:/www.sitr.regione.sicilia.it/geoportale/mobile/search.html"</w:instrText>
      </w:r>
      <w:r w:rsidR="00A52AA8">
        <w:fldChar w:fldCharType="separate"/>
      </w:r>
      <w:r w:rsidR="00A52AA8" w:rsidRPr="00922B72">
        <w:rPr>
          <w:rStyle w:val="Hyperlink"/>
        </w:rPr>
        <w:t xml:space="preserve">TM 2 m) </w:t>
      </w:r>
    </w:p>
    <w:p w14:paraId="121B2B17" w14:textId="35882EAC" w:rsidR="003A30CD" w:rsidRPr="007B4878" w:rsidRDefault="00A52AA8" w:rsidP="00C67342">
      <w:pPr>
        <w:pStyle w:val="ECCBulletsLv2"/>
        <w:spacing w:before="20" w:after="20"/>
        <w:jc w:val="left"/>
      </w:pPr>
      <w:r w:rsidRPr="00922B72">
        <w:rPr>
          <w:rStyle w:val="Hyperlink"/>
        </w:rPr>
        <w:t>https://www.sitr.regione.sicilia.it/geoportale/mobile/search.html</w:t>
      </w:r>
      <w:r>
        <w:fldChar w:fldCharType="end"/>
      </w:r>
      <w:r w:rsidR="003A30CD" w:rsidRPr="007B4878">
        <w:t>; License: Creative Commons Attribution 4.0 International (CC BY 4.0)</w:t>
      </w:r>
    </w:p>
    <w:p w14:paraId="2FD879D9" w14:textId="4FBFE0F3" w:rsidR="003A30CD" w:rsidRPr="007B4878" w:rsidRDefault="003A30CD" w:rsidP="00C67342">
      <w:pPr>
        <w:pStyle w:val="ECCBulletsLv2"/>
        <w:spacing w:before="20" w:after="20"/>
        <w:jc w:val="left"/>
      </w:pPr>
      <w:r w:rsidRPr="007B4878">
        <w:lastRenderedPageBreak/>
        <w:t>Yebes &amp; Pico Veleta (IRAM 30-m), E: LiDAR-PNOA assigned by Instituto Geográfico Nacional (IGN): 1) DTM05, LIDAR 1st Coverage, download month 2019-11: DTM 5m, 2) DTM02, LIDAR 2nd Coverage, download month 2019-11</w:t>
      </w:r>
      <w:r w:rsidR="00A52AA8" w:rsidRPr="00D7118F">
        <w:t xml:space="preserve">: </w:t>
      </w:r>
      <w:r w:rsidR="00534302" w:rsidRPr="00534302">
        <w:t xml:space="preserve">https://centrodedescargas.cnig.es/CentroDescargas/ </w:t>
      </w:r>
      <w:r w:rsidRPr="007B4878">
        <w:t>/; License: Creative Commons Attribution 4.0 International (CC BY 4.0)</w:t>
      </w:r>
    </w:p>
    <w:p w14:paraId="3CFBFE2E" w14:textId="2EA127E3" w:rsidR="003A30CD" w:rsidRDefault="003A30CD" w:rsidP="00581A92">
      <w:pPr>
        <w:pStyle w:val="ECCReference"/>
        <w:spacing w:before="60" w:after="60"/>
      </w:pPr>
      <w:bookmarkStart w:id="701" w:name="_Ref107854860"/>
      <w:r w:rsidRPr="003A30CD">
        <w:t>T. G. Farr, P. A. Rosen, E. Caro, R. Crippen, R. Duren, S. Hensley, M. Kobrick, M. Paller, E. Rodriguez, L. Roth, D. Seal, S. Shaffer, J. Shimada, J. Umland, M. Werner, M. Oskin, D. Burbank and D. Alsdorf, “The Shuttle Radar Topography Mission:” Reviews of Geophysics, Vol. 45, 2007</w:t>
      </w:r>
      <w:bookmarkEnd w:id="701"/>
    </w:p>
    <w:p w14:paraId="3584D0BF" w14:textId="641F3375" w:rsidR="00687E3E" w:rsidRDefault="000B6D34" w:rsidP="00581A92">
      <w:pPr>
        <w:pStyle w:val="ECCReference"/>
        <w:spacing w:before="60" w:after="60"/>
      </w:pPr>
      <w:hyperlink r:id="rId64" w:history="1">
        <w:bookmarkStart w:id="702" w:name="_Ref108538055"/>
        <w:r w:rsidR="008A37DB" w:rsidRPr="00ED4D53">
          <w:rPr>
            <w:rStyle w:val="Hyperlink"/>
          </w:rPr>
          <w:t>https://www.openstreetmap.org/</w:t>
        </w:r>
        <w:bookmarkEnd w:id="702"/>
      </w:hyperlink>
    </w:p>
    <w:p w14:paraId="433CEE6B" w14:textId="1C05FA6E" w:rsidR="008A37DB" w:rsidRDefault="000B6D34" w:rsidP="00581A92">
      <w:pPr>
        <w:pStyle w:val="ECCReference"/>
        <w:spacing w:before="60" w:after="60"/>
      </w:pPr>
      <w:hyperlink r:id="rId65" w:history="1">
        <w:bookmarkStart w:id="703" w:name="_Ref108538056"/>
        <w:r w:rsidR="008A37DB" w:rsidRPr="00ED4D53">
          <w:rPr>
            <w:rStyle w:val="Hyperlink"/>
          </w:rPr>
          <w:t>https://opendatac</w:t>
        </w:r>
        <w:r w:rsidR="008A37DB" w:rsidRPr="00ED4D53">
          <w:rPr>
            <w:rStyle w:val="Hyperlink"/>
          </w:rPr>
          <w:t>o</w:t>
        </w:r>
        <w:r w:rsidR="008A37DB" w:rsidRPr="00ED4D53">
          <w:rPr>
            <w:rStyle w:val="Hyperlink"/>
          </w:rPr>
          <w:t>mmons.org/</w:t>
        </w:r>
        <w:bookmarkEnd w:id="703"/>
      </w:hyperlink>
    </w:p>
    <w:p w14:paraId="00D572A0" w14:textId="591AC86F" w:rsidR="008A37DB" w:rsidRDefault="008A37DB" w:rsidP="00581A92">
      <w:pPr>
        <w:pStyle w:val="ECCReference"/>
        <w:spacing w:before="60" w:after="60"/>
      </w:pPr>
      <w:bookmarkStart w:id="704" w:name="_Ref108536628"/>
      <w:r w:rsidRPr="008A37DB">
        <w:t xml:space="preserve">©Corine Land Cover (CLC), </w:t>
      </w:r>
      <w:hyperlink r:id="rId66" w:history="1">
        <w:r w:rsidRPr="00ED4D53">
          <w:rPr>
            <w:rStyle w:val="Hyperlink"/>
          </w:rPr>
          <w:t>https://www.copernicus.eu</w:t>
        </w:r>
      </w:hyperlink>
      <w:bookmarkEnd w:id="704"/>
    </w:p>
    <w:p w14:paraId="62227024" w14:textId="246C1262" w:rsidR="008A37DB" w:rsidRDefault="00B56EED" w:rsidP="00581A92">
      <w:pPr>
        <w:pStyle w:val="ECCReference"/>
        <w:spacing w:before="60" w:after="60"/>
      </w:pPr>
      <w:bookmarkStart w:id="705" w:name="_Ref108538948"/>
      <w:r w:rsidRPr="00B56EED">
        <w:t>European Commission 2018/0145[COD]: "Proposal for a Regulation of the European Parliament and of the Council on type-approval requirements for motor vehicles and their trailers, and systems, components and separate technical units intended for such vehicles, as regards their general safety and the protection of vehicle occupants and vulnerable road users, amending Regulation (EU) 2018/… and repealing Regulations (EC) No 78/2009, (EC) No 79/20</w:t>
      </w:r>
      <w:r w:rsidR="0087380A" w:rsidRPr="00B56EED">
        <w:t>0</w:t>
      </w:r>
      <w:r w:rsidRPr="00B56EED">
        <w:t>9 and (EC</w:t>
      </w:r>
      <w:r w:rsidR="00D7118F">
        <w:t xml:space="preserve"> No</w:t>
      </w:r>
      <w:r w:rsidRPr="00B56EED">
        <w:t xml:space="preserve"> 661/2009", (Text with EEA relevance) {SEC(2018)270 final} - {SWD(2018) 190 final} -{SWD(2018)191 final}</w:t>
      </w:r>
      <w:bookmarkEnd w:id="705"/>
    </w:p>
    <w:p w14:paraId="25DE48D7" w14:textId="3F105E6C" w:rsidR="00B56EED" w:rsidRDefault="00B56EED" w:rsidP="00581A92">
      <w:pPr>
        <w:pStyle w:val="ECCReference"/>
        <w:spacing w:before="60" w:after="60"/>
      </w:pPr>
      <w:bookmarkStart w:id="706" w:name="_Ref108538961"/>
      <w:r w:rsidRPr="00B56EED">
        <w:t>European Commission: "Benefit and Feasibility of a Range of New Technologies and Unregulated Measures in the fields of Vehicle Occupant Safety and Protection of Vulnerable Road Users (March 2015)"</w:t>
      </w:r>
      <w:bookmarkEnd w:id="706"/>
    </w:p>
    <w:p w14:paraId="1A7AC8E2" w14:textId="6109F2B2" w:rsidR="00B56EED" w:rsidRDefault="00B56EED" w:rsidP="00581A92">
      <w:pPr>
        <w:pStyle w:val="ECCReference"/>
        <w:spacing w:before="60" w:after="60"/>
      </w:pPr>
      <w:bookmarkStart w:id="707" w:name="_Ref108538970"/>
      <w:r w:rsidRPr="00B56EED">
        <w:t>Department Of Transportation, National Highway Traffic Safety Administration, [Docket No. NHTSA-2015-0119]: "New Car Assessment Program (NCAP)"</w:t>
      </w:r>
      <w:bookmarkEnd w:id="707"/>
    </w:p>
    <w:p w14:paraId="20CD994F" w14:textId="6E05737A" w:rsidR="0027524F" w:rsidRPr="00654BC9" w:rsidRDefault="00654BC9" w:rsidP="00581A92">
      <w:pPr>
        <w:pStyle w:val="ECCReference"/>
        <w:spacing w:before="60" w:after="60"/>
      </w:pPr>
      <w:bookmarkStart w:id="708" w:name="_Ref108539318"/>
      <w:r w:rsidRPr="00654BC9">
        <w:t xml:space="preserve">SAE Levels of Driving Automation™ Refined for Clarity and International Audience, </w:t>
      </w:r>
      <w:hyperlink r:id="rId67" w:history="1">
        <w:r w:rsidR="0027524F" w:rsidRPr="00DF32B3">
          <w:rPr>
            <w:rStyle w:val="Hyperlink"/>
          </w:rPr>
          <w:t>https://www.sae.org/blog/sae-j3016-update</w:t>
        </w:r>
      </w:hyperlink>
    </w:p>
    <w:p w14:paraId="5B2229E8" w14:textId="73B9C570" w:rsidR="0027524F" w:rsidRDefault="00654BC9" w:rsidP="00581A92">
      <w:pPr>
        <w:pStyle w:val="ECCReference"/>
        <w:spacing w:before="60" w:after="60"/>
      </w:pPr>
      <w:bookmarkStart w:id="709" w:name="_Ref114852994"/>
      <w:r w:rsidRPr="00F128A1">
        <w:t xml:space="preserve">UNECE regulation 79: Uniform provisions concerning the approval of vehicles with regard to steering equipment, </w:t>
      </w:r>
      <w:hyperlink r:id="rId68" w:history="1">
        <w:r w:rsidR="0027524F" w:rsidRPr="00DF32B3">
          <w:rPr>
            <w:rStyle w:val="Hyperlink"/>
          </w:rPr>
          <w:t>http://www.unece.org/fileadmin/DAM/trans/main/wp29/wp29regs/2018/R079r4e.pdf</w:t>
        </w:r>
      </w:hyperlink>
      <w:bookmarkEnd w:id="709"/>
    </w:p>
    <w:p w14:paraId="7DE98A33" w14:textId="6484E966" w:rsidR="0027524F" w:rsidRDefault="00654BC9" w:rsidP="00581A92">
      <w:pPr>
        <w:pStyle w:val="ECCReference"/>
        <w:spacing w:before="60" w:after="60"/>
        <w:jc w:val="left"/>
      </w:pPr>
      <w:r w:rsidRPr="00F128A1">
        <w:t xml:space="preserve">UNECE regulation 131: Uniform provisions concerning the approval of motor vehicles with regard to the Advanced Emergency Braking Systems (AEBS), </w:t>
      </w:r>
      <w:hyperlink r:id="rId69" w:history="1">
        <w:r w:rsidR="0027524F" w:rsidRPr="00DF32B3">
          <w:rPr>
            <w:rStyle w:val="Hyperlink"/>
          </w:rPr>
          <w:t>https://www.unece.org/fileadmin/DAM/trans/main/wp29/wp29regs/2015/R131r1e.pdf</w:t>
        </w:r>
      </w:hyperlink>
    </w:p>
    <w:p w14:paraId="4B677BBC" w14:textId="70A1C863" w:rsidR="0027524F" w:rsidRDefault="00654BC9" w:rsidP="00581A92">
      <w:pPr>
        <w:pStyle w:val="ECCReference"/>
        <w:spacing w:before="60" w:after="60"/>
        <w:jc w:val="left"/>
      </w:pPr>
      <w:bookmarkStart w:id="710" w:name="_Ref122079855"/>
      <w:r w:rsidRPr="00F128A1">
        <w:t xml:space="preserve">UNECE regulation 151: Uniform provisions concerning the approval of motor vehicles with regard to the Blind Spot Information System for the Detection of Bicycles, </w:t>
      </w:r>
      <w:hyperlink r:id="rId70" w:history="1">
        <w:r w:rsidR="0027524F" w:rsidRPr="00DF32B3">
          <w:rPr>
            <w:rStyle w:val="Hyperlink"/>
          </w:rPr>
          <w:t>https://unece.org/sites/default/files/2021-08/R151e.pdf</w:t>
        </w:r>
      </w:hyperlink>
      <w:bookmarkEnd w:id="710"/>
    </w:p>
    <w:p w14:paraId="22E546A7" w14:textId="237AF298" w:rsidR="0027524F" w:rsidRDefault="00654BC9" w:rsidP="00581A92">
      <w:pPr>
        <w:pStyle w:val="ECCReference"/>
        <w:spacing w:before="60" w:after="60"/>
        <w:jc w:val="left"/>
      </w:pPr>
      <w:bookmarkStart w:id="711" w:name="_Ref122079881"/>
      <w:r w:rsidRPr="00F128A1">
        <w:t xml:space="preserve">UNECE regulation 152: Uniform provisions concerning the approval of motor vehicles with regard to the Advanced Emergency Braking System (AEBS) for M1 and N1 vehicles, </w:t>
      </w:r>
      <w:hyperlink r:id="rId71" w:history="1">
        <w:r w:rsidR="0027524F" w:rsidRPr="00DF32B3">
          <w:rPr>
            <w:rStyle w:val="Hyperlink"/>
          </w:rPr>
          <w:t>https://www.unece.org/fileadmin/DAM/trans/main/wp29/wp29regs/2020/R152e.pdf</w:t>
        </w:r>
      </w:hyperlink>
      <w:bookmarkEnd w:id="711"/>
    </w:p>
    <w:p w14:paraId="0D794281" w14:textId="0D47BE17" w:rsidR="00654BC9" w:rsidRDefault="00654BC9" w:rsidP="00581A92">
      <w:pPr>
        <w:pStyle w:val="ECCReference"/>
        <w:spacing w:before="60" w:after="60"/>
        <w:jc w:val="left"/>
      </w:pPr>
      <w:bookmarkStart w:id="712" w:name="_Ref122079900"/>
      <w:r w:rsidRPr="00F128A1">
        <w:t>ISO 15622:2018: Intelligent transport systems -- Adaptive cruise control systems -- Performance requirements and test procedures</w:t>
      </w:r>
      <w:bookmarkEnd w:id="712"/>
    </w:p>
    <w:p w14:paraId="0D716593" w14:textId="7C75B84C" w:rsidR="00654BC9" w:rsidRPr="004C4574" w:rsidRDefault="00654BC9" w:rsidP="00581A92">
      <w:pPr>
        <w:pStyle w:val="ECCReference"/>
        <w:spacing w:before="60" w:after="60"/>
        <w:jc w:val="left"/>
      </w:pPr>
      <w:bookmarkStart w:id="713" w:name="_Ref122079925"/>
      <w:r w:rsidRPr="00F128A1">
        <w:t>ISO 17387:2008(E): Intelligent transport systems -- Lane change decision aid systems (LCDAS) -- Performance requirements and test procedures</w:t>
      </w:r>
      <w:bookmarkEnd w:id="713"/>
    </w:p>
    <w:p w14:paraId="52527FF5" w14:textId="6F615D69" w:rsidR="00654BC9" w:rsidRPr="00654BC9" w:rsidRDefault="00654BC9" w:rsidP="00581A92">
      <w:pPr>
        <w:pStyle w:val="ECCReference"/>
        <w:spacing w:before="60" w:after="60"/>
        <w:jc w:val="left"/>
      </w:pPr>
      <w:bookmarkStart w:id="714" w:name="_Ref114853008"/>
      <w:r w:rsidRPr="00654BC9">
        <w:t>ISO 21202:2020: Intelligent transport systems -- Partially Automated Lane Change Systems (PALS) -- Functional / operational requirements and test procedures</w:t>
      </w:r>
      <w:bookmarkEnd w:id="714"/>
    </w:p>
    <w:p w14:paraId="4203C5C0" w14:textId="1DF3FB7B" w:rsidR="00654BC9" w:rsidRPr="00654BC9" w:rsidRDefault="00654BC9" w:rsidP="00581A92">
      <w:pPr>
        <w:pStyle w:val="ECCReference"/>
        <w:spacing w:before="60" w:after="60"/>
        <w:jc w:val="left"/>
        <w:rPr>
          <w:rStyle w:val="Hyperlink"/>
        </w:rPr>
      </w:pPr>
      <w:bookmarkStart w:id="715" w:name="_Ref122079941"/>
      <w:r w:rsidRPr="00F128A1">
        <w:t>ISO 22078:2020: Intelligent transport systems -- Bicyclist detection and collision mitigation systems (BDCMS) -- Performance requirements and test procedures</w:t>
      </w:r>
      <w:bookmarkEnd w:id="715"/>
    </w:p>
    <w:p w14:paraId="34AB15A5" w14:textId="4D2CB9C7" w:rsidR="004C4574" w:rsidRPr="004C4574" w:rsidRDefault="004C4574" w:rsidP="00581A92">
      <w:pPr>
        <w:pStyle w:val="ECCReference"/>
        <w:spacing w:before="60" w:after="60"/>
        <w:ind w:left="0" w:firstLine="0"/>
      </w:pPr>
      <w:bookmarkStart w:id="716" w:name="_Ref108539030"/>
      <w:bookmarkEnd w:id="708"/>
      <w:r w:rsidRPr="004C4574">
        <w:t>Euro NCAP Roadmap 2025.</w:t>
      </w:r>
      <w:bookmarkEnd w:id="716"/>
      <w:r w:rsidRPr="004C4574">
        <w:t xml:space="preserve"> </w:t>
      </w:r>
    </w:p>
    <w:p w14:paraId="082F4306" w14:textId="2C650928" w:rsidR="004C4574" w:rsidRDefault="004C4574" w:rsidP="00581A92">
      <w:pPr>
        <w:pStyle w:val="ECCReference"/>
        <w:numPr>
          <w:ilvl w:val="0"/>
          <w:numId w:val="0"/>
        </w:numPr>
        <w:spacing w:before="60" w:after="60"/>
        <w:ind w:left="397"/>
      </w:pPr>
      <w:r w:rsidRPr="004C4574">
        <w:t xml:space="preserve">NOTE: Available at </w:t>
      </w:r>
      <w:hyperlink r:id="rId72" w:history="1">
        <w:r w:rsidRPr="00ED4D53">
          <w:rPr>
            <w:rStyle w:val="Hyperlink"/>
          </w:rPr>
          <w:t>https://cdn.euroncap.com/media/30700/euroncap-roadmap-2025-v4.pdf</w:t>
        </w:r>
      </w:hyperlink>
      <w:r w:rsidRPr="004C4574">
        <w:t>.</w:t>
      </w:r>
    </w:p>
    <w:p w14:paraId="4497A07C" w14:textId="0FBCA6D1" w:rsidR="004C4574" w:rsidRPr="006D51F7" w:rsidRDefault="004C4574" w:rsidP="00581A92">
      <w:pPr>
        <w:pStyle w:val="ECCReference"/>
        <w:spacing w:before="60" w:after="60"/>
        <w:jc w:val="left"/>
        <w:rPr>
          <w:rStyle w:val="Hyperlink"/>
          <w:color w:val="auto"/>
          <w:u w:val="none"/>
        </w:rPr>
      </w:pPr>
      <w:bookmarkStart w:id="717" w:name="_Ref108539041"/>
      <w:r>
        <w:t xml:space="preserve">NHTSA Announces Coming Upgrades to New Car Assessment Program. </w:t>
      </w:r>
      <w:r>
        <w:br/>
        <w:t xml:space="preserve">NOTE: Available at </w:t>
      </w:r>
      <w:hyperlink r:id="rId73" w:tooltip="https://www.nhtsa.gov/press-releases/ncap-upgrades-coming" w:history="1">
        <w:r>
          <w:rPr>
            <w:rStyle w:val="Hyperlink"/>
          </w:rPr>
          <w:t>https://www.nhtsa.gov/press-releases/ncap-upgrades-coming</w:t>
        </w:r>
      </w:hyperlink>
      <w:bookmarkEnd w:id="717"/>
    </w:p>
    <w:p w14:paraId="2AB60195" w14:textId="5D506055" w:rsidR="0087380A" w:rsidRPr="007B4878" w:rsidRDefault="0087380A" w:rsidP="00581A92">
      <w:pPr>
        <w:pStyle w:val="ECCReference"/>
        <w:spacing w:before="60" w:after="60"/>
        <w:rPr>
          <w:rStyle w:val="Hyperlink"/>
          <w:color w:val="auto"/>
          <w:u w:val="none"/>
        </w:rPr>
      </w:pPr>
      <w:bookmarkStart w:id="718" w:name="_Ref111824979"/>
      <w:r>
        <w:rPr>
          <w:rStyle w:val="Hyperlink"/>
        </w:rPr>
        <w:t>Radio Regulations Edition 2020</w:t>
      </w:r>
      <w:bookmarkEnd w:id="718"/>
    </w:p>
    <w:bookmarkStart w:id="719" w:name="_Ref112860628"/>
    <w:p w14:paraId="6F8C92BD" w14:textId="2847EF04" w:rsidR="007B4878" w:rsidRDefault="001E6C0F" w:rsidP="00581A92">
      <w:pPr>
        <w:pStyle w:val="ECCReference"/>
        <w:spacing w:before="60" w:after="60"/>
      </w:pPr>
      <w:r>
        <w:fldChar w:fldCharType="begin"/>
      </w:r>
      <w:r>
        <w:instrText>HYPERLINK "https://docdb.cept.org/document/247"</w:instrText>
      </w:r>
      <w:r>
        <w:fldChar w:fldCharType="separate"/>
      </w:r>
      <w:r>
        <w:rPr>
          <w:rStyle w:val="Hyperlink"/>
        </w:rPr>
        <w:t>ECC Report 139</w:t>
      </w:r>
      <w:r>
        <w:fldChar w:fldCharType="end"/>
      </w:r>
      <w:r w:rsidR="00BA045E">
        <w:rPr>
          <w:rStyle w:val="Hyperlink"/>
        </w:rPr>
        <w:t>:</w:t>
      </w:r>
      <w:r w:rsidR="0044527D">
        <w:rPr>
          <w:rStyle w:val="Hyperlink"/>
        </w:rPr>
        <w:t xml:space="preserve"> "</w:t>
      </w:r>
      <w:r w:rsidR="007B4878" w:rsidRPr="007B4878">
        <w:t>Impact of Level Probing Radars (LPR), using Ultra-Wideband Technology on Radiocommunications Services</w:t>
      </w:r>
      <w:r w:rsidR="007B4878">
        <w:t>"</w:t>
      </w:r>
      <w:bookmarkEnd w:id="719"/>
      <w:r w:rsidR="004C10CB">
        <w:t>, approved February 2010</w:t>
      </w:r>
    </w:p>
    <w:p w14:paraId="3397F491" w14:textId="23546CB7" w:rsidR="0096294E" w:rsidRDefault="0096294E" w:rsidP="00581A92">
      <w:pPr>
        <w:pStyle w:val="ECCReference"/>
        <w:spacing w:before="60" w:after="60"/>
      </w:pPr>
      <w:r w:rsidRPr="00F128A1">
        <w:t xml:space="preserve">NHTSA Proposes Significant Updates to Five-Star Safety Ratings Program, </w:t>
      </w:r>
      <w:hyperlink r:id="rId74" w:history="1">
        <w:r w:rsidR="00F222D4" w:rsidRPr="00DF32B3">
          <w:rPr>
            <w:rStyle w:val="Hyperlink"/>
          </w:rPr>
          <w:t>https://www.nhtsa.gov/press-releases/five-star-safety-ratings-program-updates-proposed</w:t>
        </w:r>
      </w:hyperlink>
    </w:p>
    <w:bookmarkStart w:id="720" w:name="_Ref115879687"/>
    <w:p w14:paraId="06C8E96A" w14:textId="01BDFC46" w:rsidR="00F222D4" w:rsidRDefault="00ED1D58" w:rsidP="00581A92">
      <w:pPr>
        <w:pStyle w:val="ECCReference"/>
        <w:spacing w:before="60" w:after="60"/>
      </w:pPr>
      <w:r>
        <w:fldChar w:fldCharType="begin"/>
      </w:r>
      <w:r>
        <w:instrText xml:space="preserve"> HYPERLINK "https://docdb.cept.org/document/28565" </w:instrText>
      </w:r>
      <w:r>
        <w:fldChar w:fldCharType="separate"/>
      </w:r>
      <w:r w:rsidR="00F222D4" w:rsidRPr="00ED1D58">
        <w:rPr>
          <w:rStyle w:val="Hyperlink"/>
        </w:rPr>
        <w:t>ECC Report 344</w:t>
      </w:r>
      <w:bookmarkEnd w:id="720"/>
      <w:r>
        <w:fldChar w:fldCharType="end"/>
      </w:r>
      <w:r w:rsidR="00CF04E4">
        <w:t>: “</w:t>
      </w:r>
      <w:r w:rsidR="00CF04E4" w:rsidRPr="00CF04E4">
        <w:t>Sharing and compatibility studies of Security Scanners (SScs) within frequency range 60-82 GHz</w:t>
      </w:r>
      <w:r w:rsidR="00CF04E4">
        <w:t>”, approved October 2022</w:t>
      </w:r>
    </w:p>
    <w:bookmarkStart w:id="721" w:name="_Ref126567862"/>
    <w:p w14:paraId="031D8330" w14:textId="65A67C2A" w:rsidR="0014757B" w:rsidRDefault="00C67342" w:rsidP="00581A92">
      <w:pPr>
        <w:pStyle w:val="ECCReference"/>
        <w:spacing w:before="60" w:after="60"/>
      </w:pPr>
      <w:r>
        <w:lastRenderedPageBreak/>
        <w:fldChar w:fldCharType="begin"/>
      </w:r>
      <w:r>
        <w:instrText>HYPERLINK "https://docdb.cept.org/document/22511"</w:instrText>
      </w:r>
      <w:r>
        <w:fldChar w:fldCharType="separate"/>
      </w:r>
      <w:r w:rsidR="00625423">
        <w:rPr>
          <w:rStyle w:val="Hyperlink"/>
        </w:rPr>
        <w:t>ECC Decision 21(02)</w:t>
      </w:r>
      <w:r>
        <w:rPr>
          <w:rStyle w:val="Hyperlink"/>
        </w:rPr>
        <w:fldChar w:fldCharType="end"/>
      </w:r>
      <w:r w:rsidR="006657EA">
        <w:t xml:space="preserve">: </w:t>
      </w:r>
      <w:r w:rsidR="009B38F6">
        <w:t>“</w:t>
      </w:r>
      <w:r w:rsidR="00567085">
        <w:t>O</w:t>
      </w:r>
      <w:r w:rsidR="009B38F6">
        <w:t xml:space="preserve">n the harmonised frequency band 76-77 GHz, technical characteristics, exemption from individual licensing and free circulation and use of High Definition Ground Based Synthetic Aperture Radar (HD-GBSAR)”, </w:t>
      </w:r>
      <w:r w:rsidR="00567085">
        <w:t xml:space="preserve">approved November 2021, </w:t>
      </w:r>
      <w:r w:rsidR="009B38F6">
        <w:t>updated 1 July 2022</w:t>
      </w:r>
      <w:bookmarkEnd w:id="721"/>
    </w:p>
    <w:bookmarkStart w:id="722" w:name="_Ref120625288"/>
    <w:p w14:paraId="40D38E63" w14:textId="017273DA" w:rsidR="0096294E" w:rsidRDefault="00DE068E" w:rsidP="00581A92">
      <w:pPr>
        <w:pStyle w:val="ECCReference"/>
        <w:spacing w:before="60" w:after="60"/>
      </w:pPr>
      <w:r>
        <w:fldChar w:fldCharType="begin"/>
      </w:r>
      <w:r>
        <w:instrText>HYPERLINK "https://docdb.cept.org/document/449"</w:instrText>
      </w:r>
      <w:r>
        <w:fldChar w:fldCharType="separate"/>
      </w:r>
      <w:r w:rsidR="006657EA">
        <w:rPr>
          <w:rStyle w:val="Hyperlink"/>
        </w:rPr>
        <w:t>ECC Decision(16)01</w:t>
      </w:r>
      <w:r>
        <w:rPr>
          <w:rStyle w:val="Hyperlink"/>
        </w:rPr>
        <w:fldChar w:fldCharType="end"/>
      </w:r>
      <w:r w:rsidR="003B2A8F">
        <w:t>: “</w:t>
      </w:r>
      <w:r w:rsidR="00BA045E">
        <w:t>O</w:t>
      </w:r>
      <w:r w:rsidR="003B2A8F" w:rsidRPr="003B2A8F">
        <w:t>n the harmonised frequency band 76-77 GHz, technical characteristics, exemption from individual licensing and free carriage and use of obstacle detection radars for rotorcraft use</w:t>
      </w:r>
      <w:r w:rsidR="003B2A8F">
        <w:t xml:space="preserve">”, </w:t>
      </w:r>
      <w:r w:rsidR="00BA045E">
        <w:t xml:space="preserve">approved </w:t>
      </w:r>
      <w:r w:rsidR="00BA045E" w:rsidRPr="00BA045E">
        <w:t>March 2016</w:t>
      </w:r>
      <w:r w:rsidR="00BA045E">
        <w:t xml:space="preserve">, </w:t>
      </w:r>
      <w:r w:rsidR="006657EA" w:rsidRPr="006657EA">
        <w:t>corrected on 18 November 2016</w:t>
      </w:r>
      <w:bookmarkEnd w:id="722"/>
    </w:p>
    <w:p w14:paraId="49057AA1" w14:textId="1A61B0B5" w:rsidR="00B743FE" w:rsidRPr="00B743FE" w:rsidRDefault="00B743FE" w:rsidP="00581A92">
      <w:pPr>
        <w:pStyle w:val="ECCReference"/>
        <w:spacing w:before="60" w:after="60"/>
        <w:rPr>
          <w:rFonts w:cs="Arial"/>
          <w:szCs w:val="20"/>
        </w:rPr>
      </w:pPr>
      <w:bookmarkStart w:id="723" w:name="_Ref115942431"/>
      <w:r w:rsidRPr="00B743FE">
        <w:t>SAE J3016TM: "Automated driving levels", January 2019</w:t>
      </w:r>
      <w:bookmarkEnd w:id="723"/>
      <w:r w:rsidR="00BA045E">
        <w:t xml:space="preserve"> </w:t>
      </w:r>
    </w:p>
    <w:p w14:paraId="1E5466B1" w14:textId="6031B552" w:rsidR="00B743FE" w:rsidRDefault="00B743FE" w:rsidP="00581A92">
      <w:pPr>
        <w:pStyle w:val="ECCReference"/>
        <w:numPr>
          <w:ilvl w:val="0"/>
          <w:numId w:val="0"/>
        </w:numPr>
        <w:spacing w:before="60" w:after="60"/>
        <w:ind w:left="397"/>
      </w:pPr>
      <w:r w:rsidRPr="00B743FE">
        <w:t xml:space="preserve">NOTE: Available at </w:t>
      </w:r>
      <w:hyperlink r:id="rId75" w:history="1">
        <w:r w:rsidRPr="00B743FE">
          <w:rPr>
            <w:color w:val="0000FF"/>
            <w:u w:val="single"/>
          </w:rPr>
          <w:t>https://www.sae.org/news/2019/01/sae-updates-j3016-automated-driving-graphic</w:t>
        </w:r>
      </w:hyperlink>
      <w:r w:rsidRPr="00B743FE">
        <w:t>.</w:t>
      </w:r>
    </w:p>
    <w:p w14:paraId="59763192" w14:textId="1E835BEC" w:rsidR="0096627B" w:rsidRDefault="0096627B" w:rsidP="00581A92">
      <w:pPr>
        <w:pStyle w:val="ECCReference"/>
        <w:spacing w:before="60" w:after="60"/>
      </w:pPr>
      <w:bookmarkStart w:id="724" w:name="_Ref117694717"/>
      <w:bookmarkStart w:id="725" w:name="_Ref120637114"/>
      <w:r w:rsidRPr="00BB3961">
        <w:t>Recommendation ITU-R P.525</w:t>
      </w:r>
      <w:bookmarkEnd w:id="724"/>
      <w:r w:rsidR="003D335A">
        <w:t>: "</w:t>
      </w:r>
      <w:r w:rsidR="003D335A" w:rsidRPr="003D335A">
        <w:t xml:space="preserve"> </w:t>
      </w:r>
      <w:r w:rsidR="000C394C">
        <w:t>C</w:t>
      </w:r>
      <w:r w:rsidR="003D335A" w:rsidRPr="003D335A">
        <w:t>alculation of free-space attenuation</w:t>
      </w:r>
      <w:r w:rsidR="000C394C">
        <w:t>"</w:t>
      </w:r>
      <w:bookmarkEnd w:id="725"/>
    </w:p>
    <w:p w14:paraId="265889E7" w14:textId="306A22D5" w:rsidR="0096627B" w:rsidRDefault="0096627B" w:rsidP="00581A92">
      <w:pPr>
        <w:pStyle w:val="ECCReference"/>
        <w:spacing w:before="60" w:after="60"/>
      </w:pPr>
      <w:bookmarkStart w:id="726" w:name="_Ref117694976"/>
      <w:bookmarkStart w:id="727" w:name="_Ref120637218"/>
      <w:bookmarkStart w:id="728" w:name="_Ref122084464"/>
      <w:r w:rsidRPr="00BB3961">
        <w:t>Recommendation</w:t>
      </w:r>
      <w:r w:rsidRPr="009504F7">
        <w:t xml:space="preserve"> ITU-R </w:t>
      </w:r>
      <w:r w:rsidRPr="00F779CC">
        <w:t>P.526</w:t>
      </w:r>
      <w:bookmarkEnd w:id="726"/>
      <w:r w:rsidR="000C394C">
        <w:t>: "Propagation by diffraction"</w:t>
      </w:r>
      <w:bookmarkEnd w:id="727"/>
      <w:bookmarkEnd w:id="728"/>
    </w:p>
    <w:p w14:paraId="2DAF30EB" w14:textId="3158E178" w:rsidR="0096627B" w:rsidRPr="00BB3961" w:rsidRDefault="0096627B" w:rsidP="00581A92">
      <w:pPr>
        <w:pStyle w:val="ECCReference"/>
        <w:spacing w:before="60" w:after="60"/>
      </w:pPr>
      <w:bookmarkStart w:id="729" w:name="_Ref117695085"/>
      <w:bookmarkStart w:id="730" w:name="_Ref120637303"/>
      <w:bookmarkStart w:id="731" w:name="_Ref122084451"/>
      <w:r w:rsidRPr="00BB3961">
        <w:t>Recommendation</w:t>
      </w:r>
      <w:r w:rsidRPr="009504F7">
        <w:t xml:space="preserve"> ITU-R </w:t>
      </w:r>
      <w:r w:rsidRPr="00F779CC">
        <w:t>P.</w:t>
      </w:r>
      <w:r>
        <w:t>620</w:t>
      </w:r>
      <w:bookmarkEnd w:id="729"/>
      <w:r w:rsidR="004212C7">
        <w:t>: "</w:t>
      </w:r>
      <w:r w:rsidR="004212C7" w:rsidRPr="004212C7">
        <w:t xml:space="preserve"> Propagation data required for the evaluation of coordination distances in the frequency range 100 MHz to 105 GHz</w:t>
      </w:r>
      <w:r w:rsidR="004212C7">
        <w:t>"</w:t>
      </w:r>
      <w:bookmarkEnd w:id="730"/>
      <w:bookmarkEnd w:id="731"/>
    </w:p>
    <w:p w14:paraId="34F48495" w14:textId="1C1C68DC" w:rsidR="0096627B" w:rsidRDefault="0096627B" w:rsidP="00581A92">
      <w:pPr>
        <w:pStyle w:val="ECCReference"/>
        <w:spacing w:before="60" w:after="60"/>
      </w:pPr>
      <w:bookmarkStart w:id="732" w:name="_Ref117694983"/>
      <w:bookmarkStart w:id="733" w:name="_Ref120637365"/>
      <w:bookmarkStart w:id="734" w:name="_Ref122084480"/>
      <w:r w:rsidRPr="00BB3961">
        <w:t>Recommendation ITU-R P.676</w:t>
      </w:r>
      <w:bookmarkEnd w:id="732"/>
      <w:r w:rsidR="004212C7">
        <w:t>: "</w:t>
      </w:r>
      <w:r w:rsidR="002D3D19" w:rsidRPr="002D3D19">
        <w:t xml:space="preserve"> Attenuation by atmospheric gases and related effect</w:t>
      </w:r>
      <w:r w:rsidR="002D3D19">
        <w:t>s"</w:t>
      </w:r>
      <w:bookmarkEnd w:id="733"/>
      <w:bookmarkEnd w:id="734"/>
    </w:p>
    <w:p w14:paraId="57AD6E67" w14:textId="39CE81CD" w:rsidR="00462FEF" w:rsidRDefault="00462FEF" w:rsidP="00581A92">
      <w:pPr>
        <w:pStyle w:val="ECCReference"/>
        <w:spacing w:before="60" w:after="60"/>
      </w:pPr>
      <w:bookmarkStart w:id="735" w:name="_Ref120637713"/>
      <w:r>
        <w:t>Recommendation ITU-R P.18</w:t>
      </w:r>
      <w:r w:rsidR="00D13417">
        <w:t>12: "</w:t>
      </w:r>
      <w:r w:rsidR="00D13417" w:rsidRPr="00D13417">
        <w:t>A path-specific propagation prediction method for point-to-area terrestrial services in the frequency range 30 MHz to 6 000 MHz</w:t>
      </w:r>
      <w:r w:rsidR="00D13417">
        <w:t>"</w:t>
      </w:r>
      <w:bookmarkEnd w:id="735"/>
    </w:p>
    <w:bookmarkStart w:id="736" w:name="_Ref124767515"/>
    <w:p w14:paraId="766961A2" w14:textId="77777777" w:rsidR="00FB2C10" w:rsidRDefault="00A623AE" w:rsidP="00581A92">
      <w:pPr>
        <w:pStyle w:val="ECCReference"/>
        <w:spacing w:before="60" w:after="60"/>
      </w:pPr>
      <w:r>
        <w:fldChar w:fldCharType="begin"/>
      </w:r>
      <w:r>
        <w:instrText>HYPERLINK "https://docdb.cept.org/document/22112"</w:instrText>
      </w:r>
      <w:r>
        <w:fldChar w:fldCharType="separate"/>
      </w:r>
      <w:r>
        <w:rPr>
          <w:rStyle w:val="Hyperlink"/>
        </w:rPr>
        <w:t>ECC Report 327</w:t>
      </w:r>
      <w:r>
        <w:fldChar w:fldCharType="end"/>
      </w:r>
      <w:r w:rsidR="007F41B8">
        <w:t>:</w:t>
      </w:r>
      <w:r w:rsidR="007F41B8" w:rsidRPr="007F41B8">
        <w:t xml:space="preserve"> </w:t>
      </w:r>
      <w:r w:rsidR="007F41B8">
        <w:t>"</w:t>
      </w:r>
      <w:r w:rsidR="007F41B8" w:rsidRPr="007F41B8">
        <w:t>Technical studies for the update of the Ultra Wide Band (UWB) regulatory framework in the band 6.0 GHz to 8.5 GHz</w:t>
      </w:r>
      <w:r w:rsidR="007F41B8">
        <w:t>"</w:t>
      </w:r>
      <w:r w:rsidR="007F41B8" w:rsidRPr="007F41B8">
        <w:t xml:space="preserve">, </w:t>
      </w:r>
      <w:r w:rsidR="007F41B8">
        <w:t xml:space="preserve">approved </w:t>
      </w:r>
      <w:r w:rsidR="007F41B8" w:rsidRPr="007F41B8">
        <w:t>October 2021</w:t>
      </w:r>
    </w:p>
    <w:bookmarkStart w:id="737" w:name="_Ref126572575"/>
    <w:p w14:paraId="564B844A" w14:textId="5F7FF905" w:rsidR="007F41B8" w:rsidRPr="00BB3961" w:rsidRDefault="001C69DA" w:rsidP="008E6005">
      <w:pPr>
        <w:pStyle w:val="ECCReference"/>
      </w:pPr>
      <w:r>
        <w:fldChar w:fldCharType="begin"/>
      </w:r>
      <w:r>
        <w:instrText>HYPERLINK "https://docdb.cept.org/document/845"</w:instrText>
      </w:r>
      <w:r>
        <w:fldChar w:fldCharType="separate"/>
      </w:r>
      <w:r>
        <w:rPr>
          <w:rStyle w:val="Hyperlink"/>
        </w:rPr>
        <w:t>ERC Recommendation 70-03</w:t>
      </w:r>
      <w:r>
        <w:fldChar w:fldCharType="end"/>
      </w:r>
      <w:r>
        <w:t>: “</w:t>
      </w:r>
      <w:bookmarkEnd w:id="736"/>
      <w:bookmarkEnd w:id="737"/>
      <w:r>
        <w:t>R</w:t>
      </w:r>
      <w:r w:rsidR="00F00F89">
        <w:t>elating to the use of Short Range Devices (SRD)</w:t>
      </w:r>
      <w:r>
        <w:t>”</w:t>
      </w:r>
      <w:r w:rsidR="00F00F89">
        <w:t>, approved October 1997,latest amended on 10 June 2022, editorial update on 14 October 2022</w:t>
      </w:r>
    </w:p>
    <w:p w14:paraId="6E05E659" w14:textId="75248451" w:rsidR="0096627B" w:rsidRPr="008E1340" w:rsidRDefault="0096627B" w:rsidP="00581A92">
      <w:pPr>
        <w:pStyle w:val="ECCReference"/>
        <w:numPr>
          <w:ilvl w:val="0"/>
          <w:numId w:val="0"/>
        </w:numPr>
        <w:spacing w:before="60" w:after="60"/>
        <w:ind w:left="397"/>
      </w:pPr>
    </w:p>
    <w:sectPr w:rsidR="0096627B" w:rsidRPr="008E1340" w:rsidSect="009B022D">
      <w:headerReference w:type="even" r:id="rId76"/>
      <w:headerReference w:type="default" r:id="rId77"/>
      <w:footerReference w:type="even" r:id="rId78"/>
      <w:footerReference w:type="default" r:id="rId79"/>
      <w:headerReference w:type="first" r:id="rId80"/>
      <w:footerReference w:type="first" r:id="rId81"/>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841447" w14:textId="77777777" w:rsidR="00086BA0" w:rsidRDefault="00086BA0" w:rsidP="004930E1">
      <w:r>
        <w:separator/>
      </w:r>
    </w:p>
    <w:p w14:paraId="040AB44C" w14:textId="77777777" w:rsidR="00086BA0" w:rsidRDefault="00086BA0" w:rsidP="004930E1"/>
  </w:endnote>
  <w:endnote w:type="continuationSeparator" w:id="0">
    <w:p w14:paraId="68238E87" w14:textId="77777777" w:rsidR="00086BA0" w:rsidRDefault="00086BA0" w:rsidP="004930E1">
      <w:r>
        <w:continuationSeparator/>
      </w:r>
    </w:p>
    <w:p w14:paraId="371FCFAC" w14:textId="77777777" w:rsidR="00086BA0" w:rsidRDefault="00086BA0" w:rsidP="004930E1"/>
  </w:endnote>
  <w:endnote w:type="continuationNotice" w:id="1">
    <w:p w14:paraId="6885AAA2" w14:textId="77777777" w:rsidR="00086BA0" w:rsidRDefault="00086BA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11070" w14:textId="77777777" w:rsidR="0007038D" w:rsidRDefault="0007038D">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86379" w14:textId="77777777" w:rsidR="0007038D" w:rsidRDefault="0007038D">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5DF62" w14:textId="77777777" w:rsidR="0007038D" w:rsidRDefault="0007038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DFC9FD" w14:textId="77777777" w:rsidR="00086BA0" w:rsidRPr="00F7440E" w:rsidRDefault="00086BA0" w:rsidP="004930E1">
      <w:pPr>
        <w:pStyle w:val="FootnoteText"/>
      </w:pPr>
      <w:r>
        <w:separator/>
      </w:r>
    </w:p>
  </w:footnote>
  <w:footnote w:type="continuationSeparator" w:id="0">
    <w:p w14:paraId="38E830F0" w14:textId="77777777" w:rsidR="00086BA0" w:rsidRPr="00F7440E" w:rsidRDefault="00086BA0" w:rsidP="004930E1">
      <w:r>
        <w:continuationSeparator/>
      </w:r>
    </w:p>
  </w:footnote>
  <w:footnote w:type="continuationNotice" w:id="1">
    <w:p w14:paraId="244E3E10" w14:textId="77777777" w:rsidR="00086BA0" w:rsidRPr="00CD07E7" w:rsidRDefault="00086BA0" w:rsidP="004930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4A84A" w14:textId="325CE3E7" w:rsidR="0007038D" w:rsidRPr="00AD1BE1" w:rsidRDefault="0007038D" w:rsidP="00AD1BE1">
    <w:pPr>
      <w:pStyle w:val="ECCpageHeader"/>
    </w:pPr>
    <w:r w:rsidRPr="00AD1BE1">
      <w:t xml:space="preserve">ECC REPORT </w:t>
    </w:r>
    <w:r>
      <w:t>350</w:t>
    </w:r>
    <w:r w:rsidRPr="00AD1BE1">
      <w:t xml:space="preserve"> - Page </w:t>
    </w:r>
    <w:r w:rsidRPr="00AD1BE1">
      <w:fldChar w:fldCharType="begin"/>
    </w:r>
    <w:r w:rsidRPr="00AD1BE1">
      <w:instrText xml:space="preserve"> PAGE  \* Arabic  \* MERGEFORMAT </w:instrText>
    </w:r>
    <w:r w:rsidRPr="00AD1BE1">
      <w:fldChar w:fldCharType="separate"/>
    </w:r>
    <w:r w:rsidR="00D663A6">
      <w:rPr>
        <w:noProof/>
      </w:rPr>
      <w:t>34</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69015" w14:textId="69F17688" w:rsidR="0007038D" w:rsidRPr="00966560" w:rsidRDefault="0007038D" w:rsidP="00E36601">
    <w:pPr>
      <w:pStyle w:val="ECCpageHeader"/>
      <w:rPr>
        <w:lang w:val="en-GB"/>
      </w:rPr>
    </w:pPr>
    <w:r w:rsidRPr="00966560">
      <w:rPr>
        <w:lang w:val="en-GB"/>
      </w:rPr>
      <w:tab/>
    </w:r>
    <w:r w:rsidRPr="00966560">
      <w:rPr>
        <w:lang w:val="en-GB"/>
      </w:rPr>
      <w:tab/>
      <w:t xml:space="preserve">ECC REPORT </w:t>
    </w:r>
    <w:r>
      <w:t>350</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D663A6">
      <w:rPr>
        <w:noProof/>
        <w:lang w:val="en-GB"/>
      </w:rPr>
      <w:t>33</w:t>
    </w:r>
    <w:r w:rsidRPr="00296C44">
      <w:fldChar w:fldCharType="end"/>
    </w:r>
  </w:p>
  <w:p w14:paraId="29E2861A" w14:textId="77777777" w:rsidR="0007038D" w:rsidRDefault="0007038D"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818CA" w14:textId="10B8EA9F" w:rsidR="0007038D" w:rsidRPr="005611D0" w:rsidRDefault="0007038D" w:rsidP="009B022D">
    <w:pPr>
      <w:pStyle w:val="ECCpageHeader"/>
    </w:pPr>
    <w:r w:rsidRPr="00F7440E">
      <w:rPr>
        <w:noProof/>
        <w:lang w:val="de-DE" w:eastAsia="de-DE"/>
      </w:rPr>
      <w:drawing>
        <wp:anchor distT="0" distB="0" distL="114300" distR="114300" simplePos="0" relativeHeight="251658241" behindDoc="0" locked="0" layoutInCell="1" allowOverlap="1" wp14:anchorId="00F23F82" wp14:editId="687B14D9">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de-DE" w:eastAsia="de-DE"/>
      </w:rPr>
      <w:drawing>
        <wp:anchor distT="0" distB="0" distL="114300" distR="114300" simplePos="0" relativeHeight="251658240" behindDoc="0" locked="0" layoutInCell="1" allowOverlap="1" wp14:anchorId="54DBB2A2" wp14:editId="0B60C214">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450BE276" w14:textId="77777777" w:rsidR="0007038D" w:rsidRPr="005611D0" w:rsidRDefault="0007038D" w:rsidP="000F0A57">
    <w:pPr>
      <w:pStyle w:val="ECCpageHeader"/>
    </w:pPr>
  </w:p>
  <w:p w14:paraId="73FBA3FA" w14:textId="77777777" w:rsidR="0007038D" w:rsidRPr="005611D0" w:rsidRDefault="0007038D" w:rsidP="000F0A57">
    <w:pPr>
      <w:pStyle w:val="ECCpageHeader"/>
    </w:pPr>
  </w:p>
  <w:p w14:paraId="17CEA93B" w14:textId="431B4073" w:rsidR="0007038D" w:rsidRPr="005611D0" w:rsidRDefault="0007038D" w:rsidP="000F0A57">
    <w:pPr>
      <w:pStyle w:val="ECCpageHeader"/>
    </w:pPr>
  </w:p>
  <w:p w14:paraId="66F103EC" w14:textId="77777777" w:rsidR="0007038D" w:rsidRPr="005611D0" w:rsidRDefault="0007038D"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224.55pt;height:58.6pt" o:bullet="t">
        <v:imagedata r:id="rId1" o:title="Editor's Note"/>
      </v:shape>
    </w:pict>
  </w:numPicBullet>
  <w:abstractNum w:abstractNumId="0" w15:restartNumberingAfterBreak="0">
    <w:nsid w:val="0FEB4A7C"/>
    <w:multiLevelType w:val="hybridMultilevel"/>
    <w:tmpl w:val="B96CE56A"/>
    <w:lvl w:ilvl="0" w:tplc="91C4760E">
      <w:start w:val="1"/>
      <w:numFmt w:val="bullet"/>
      <w:pStyle w:val="ECCBulletsLv1"/>
      <w:lvlText w:val=""/>
      <w:lvlJc w:val="left"/>
      <w:pPr>
        <w:ind w:left="2486" w:hanging="360"/>
      </w:pPr>
      <w:rPr>
        <w:rFonts w:ascii="Wingdings" w:hAnsi="Wingdings" w:hint="default"/>
        <w:color w:val="D2232A"/>
      </w:rPr>
    </w:lvl>
    <w:lvl w:ilvl="1" w:tplc="04070003">
      <w:start w:val="1"/>
      <w:numFmt w:val="bullet"/>
      <w:lvlText w:val="o"/>
      <w:lvlJc w:val="left"/>
      <w:pPr>
        <w:ind w:left="3566" w:hanging="360"/>
      </w:pPr>
      <w:rPr>
        <w:rFonts w:ascii="Courier New" w:hAnsi="Courier New" w:cs="Courier New" w:hint="default"/>
      </w:rPr>
    </w:lvl>
    <w:lvl w:ilvl="2" w:tplc="04070005" w:tentative="1">
      <w:start w:val="1"/>
      <w:numFmt w:val="bullet"/>
      <w:lvlText w:val=""/>
      <w:lvlJc w:val="left"/>
      <w:pPr>
        <w:ind w:left="4286" w:hanging="360"/>
      </w:pPr>
      <w:rPr>
        <w:rFonts w:ascii="Wingdings" w:hAnsi="Wingdings" w:hint="default"/>
      </w:rPr>
    </w:lvl>
    <w:lvl w:ilvl="3" w:tplc="04070001" w:tentative="1">
      <w:start w:val="1"/>
      <w:numFmt w:val="bullet"/>
      <w:lvlText w:val=""/>
      <w:lvlJc w:val="left"/>
      <w:pPr>
        <w:ind w:left="5006" w:hanging="360"/>
      </w:pPr>
      <w:rPr>
        <w:rFonts w:ascii="Symbol" w:hAnsi="Symbol" w:hint="default"/>
      </w:rPr>
    </w:lvl>
    <w:lvl w:ilvl="4" w:tplc="04070003" w:tentative="1">
      <w:start w:val="1"/>
      <w:numFmt w:val="bullet"/>
      <w:lvlText w:val="o"/>
      <w:lvlJc w:val="left"/>
      <w:pPr>
        <w:ind w:left="5726" w:hanging="360"/>
      </w:pPr>
      <w:rPr>
        <w:rFonts w:ascii="Courier New" w:hAnsi="Courier New" w:cs="Courier New" w:hint="default"/>
      </w:rPr>
    </w:lvl>
    <w:lvl w:ilvl="5" w:tplc="04070005" w:tentative="1">
      <w:start w:val="1"/>
      <w:numFmt w:val="bullet"/>
      <w:lvlText w:val=""/>
      <w:lvlJc w:val="left"/>
      <w:pPr>
        <w:ind w:left="6446" w:hanging="360"/>
      </w:pPr>
      <w:rPr>
        <w:rFonts w:ascii="Wingdings" w:hAnsi="Wingdings" w:hint="default"/>
      </w:rPr>
    </w:lvl>
    <w:lvl w:ilvl="6" w:tplc="04070001" w:tentative="1">
      <w:start w:val="1"/>
      <w:numFmt w:val="bullet"/>
      <w:lvlText w:val=""/>
      <w:lvlJc w:val="left"/>
      <w:pPr>
        <w:ind w:left="7166" w:hanging="360"/>
      </w:pPr>
      <w:rPr>
        <w:rFonts w:ascii="Symbol" w:hAnsi="Symbol" w:hint="default"/>
      </w:rPr>
    </w:lvl>
    <w:lvl w:ilvl="7" w:tplc="04070003" w:tentative="1">
      <w:start w:val="1"/>
      <w:numFmt w:val="bullet"/>
      <w:lvlText w:val="o"/>
      <w:lvlJc w:val="left"/>
      <w:pPr>
        <w:ind w:left="7886" w:hanging="360"/>
      </w:pPr>
      <w:rPr>
        <w:rFonts w:ascii="Courier New" w:hAnsi="Courier New" w:cs="Courier New" w:hint="default"/>
      </w:rPr>
    </w:lvl>
    <w:lvl w:ilvl="8" w:tplc="04070005" w:tentative="1">
      <w:start w:val="1"/>
      <w:numFmt w:val="bullet"/>
      <w:lvlText w:val=""/>
      <w:lvlJc w:val="left"/>
      <w:pPr>
        <w:ind w:left="8606" w:hanging="360"/>
      </w:pPr>
      <w:rPr>
        <w:rFonts w:ascii="Wingdings" w:hAnsi="Wingdings" w:hint="default"/>
      </w:rPr>
    </w:lvl>
  </w:abstractNum>
  <w:abstractNum w:abstractNumId="1"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15:restartNumberingAfterBreak="0">
    <w:nsid w:val="24156C25"/>
    <w:multiLevelType w:val="multilevel"/>
    <w:tmpl w:val="51DC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0C64C3"/>
    <w:multiLevelType w:val="multilevel"/>
    <w:tmpl w:val="CD720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0A7C33"/>
    <w:multiLevelType w:val="hybridMultilevel"/>
    <w:tmpl w:val="21089964"/>
    <w:lvl w:ilvl="0" w:tplc="3BD84688">
      <w:start w:val="1"/>
      <w:numFmt w:val="decimal"/>
      <w:pStyle w:val="ECCEditorsNote"/>
      <w:lvlText w:val="Editor's Note %1:"/>
      <w:lvlJc w:val="left"/>
      <w:pPr>
        <w:tabs>
          <w:tab w:val="num" w:pos="1559"/>
        </w:tabs>
        <w:ind w:left="1559" w:hanging="1559"/>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6" w15:restartNumberingAfterBreak="0">
    <w:nsid w:val="3D163F7A"/>
    <w:multiLevelType w:val="multilevel"/>
    <w:tmpl w:val="4D7AC656"/>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859"/>
        </w:tabs>
        <w:ind w:left="859" w:hanging="576"/>
      </w:pPr>
    </w:lvl>
    <w:lvl w:ilvl="2">
      <w:start w:val="1"/>
      <w:numFmt w:val="decimal"/>
      <w:pStyle w:val="Heading3"/>
      <w:lvlText w:val="%1.%2.%3"/>
      <w:lvlJc w:val="left"/>
      <w:pPr>
        <w:tabs>
          <w:tab w:val="num" w:pos="720"/>
        </w:tabs>
        <w:ind w:left="720" w:hanging="720"/>
      </w:pPr>
      <w:rPr>
        <w:b/>
        <w:bCs w:val="0"/>
        <w:i w:val="0"/>
        <w:iCs/>
        <w:color w:val="auto"/>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7" w15:restartNumberingAfterBreak="0">
    <w:nsid w:val="42810A6A"/>
    <w:multiLevelType w:val="hybridMultilevel"/>
    <w:tmpl w:val="36A02B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6E6242A"/>
    <w:multiLevelType w:val="hybridMultilevel"/>
    <w:tmpl w:val="53DCB428"/>
    <w:lvl w:ilvl="0" w:tplc="C41048A8">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1" w15:restartNumberingAfterBreak="0">
    <w:nsid w:val="53E70368"/>
    <w:multiLevelType w:val="multilevel"/>
    <w:tmpl w:val="B1D24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75B0B6F"/>
    <w:multiLevelType w:val="multilevel"/>
    <w:tmpl w:val="CB2AB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518055B"/>
    <w:multiLevelType w:val="multilevel"/>
    <w:tmpl w:val="24342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85F5DC0"/>
    <w:multiLevelType w:val="hybridMultilevel"/>
    <w:tmpl w:val="A4AAA9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7641C1D"/>
    <w:multiLevelType w:val="hybridMultilevel"/>
    <w:tmpl w:val="695A1362"/>
    <w:lvl w:ilvl="0" w:tplc="0809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250504262">
    <w:abstractNumId w:val="1"/>
  </w:num>
  <w:num w:numId="2" w16cid:durableId="927037546">
    <w:abstractNumId w:val="0"/>
  </w:num>
  <w:num w:numId="3" w16cid:durableId="1186864248">
    <w:abstractNumId w:val="10"/>
  </w:num>
  <w:num w:numId="4" w16cid:durableId="1093165059">
    <w:abstractNumId w:val="5"/>
  </w:num>
  <w:num w:numId="5" w16cid:durableId="567226314">
    <w:abstractNumId w:val="8"/>
  </w:num>
  <w:num w:numId="6" w16cid:durableId="1820416835">
    <w:abstractNumId w:val="6"/>
  </w:num>
  <w:num w:numId="7" w16cid:durableId="75831802">
    <w:abstractNumId w:val="9"/>
  </w:num>
  <w:num w:numId="8" w16cid:durableId="1486822379">
    <w:abstractNumId w:val="4"/>
  </w:num>
  <w:num w:numId="9" w16cid:durableId="954293763">
    <w:abstractNumId w:val="4"/>
  </w:num>
  <w:num w:numId="10" w16cid:durableId="708916104">
    <w:abstractNumId w:val="12"/>
  </w:num>
  <w:num w:numId="11" w16cid:durableId="183053226">
    <w:abstractNumId w:val="11"/>
  </w:num>
  <w:num w:numId="12" w16cid:durableId="1901939620">
    <w:abstractNumId w:val="2"/>
  </w:num>
  <w:num w:numId="13" w16cid:durableId="405763168">
    <w:abstractNumId w:val="13"/>
  </w:num>
  <w:num w:numId="14" w16cid:durableId="1585796183">
    <w:abstractNumId w:val="3"/>
  </w:num>
  <w:num w:numId="15" w16cid:durableId="245965425">
    <w:abstractNumId w:val="7"/>
  </w:num>
  <w:num w:numId="16" w16cid:durableId="1930695319">
    <w:abstractNumId w:val="15"/>
  </w:num>
  <w:num w:numId="17" w16cid:durableId="91536287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97132833">
    <w:abstractNumId w:val="14"/>
  </w:num>
  <w:num w:numId="19" w16cid:durableId="110153465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2088260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activeWritingStyle w:appName="MSWord" w:lang="de-DE" w:vendorID="64" w:dllVersion="4096" w:nlCheck="1" w:checkStyle="0"/>
  <w:activeWritingStyle w:appName="MSWord" w:lang="en-GB" w:vendorID="64" w:dllVersion="0" w:nlCheck="1" w:checkStyle="0"/>
  <w:activeWritingStyle w:appName="MSWord" w:lang="en-US" w:vendorID="64" w:dllVersion="0" w:nlCheck="1" w:checkStyle="0"/>
  <w:activeWritingStyle w:appName="MSWord" w:lang="en-GB" w:vendorID="64" w:dllVersion="6" w:nlCheck="1" w:checkStyle="1"/>
  <w:activeWritingStyle w:appName="MSWord" w:lang="de-DE" w:vendorID="64" w:dllVersion="6" w:nlCheck="1" w:checkStyle="0"/>
  <w:activeWritingStyle w:appName="MSWord" w:lang="en-GB" w:vendorID="64" w:dllVersion="4096" w:nlCheck="1" w:checkStyle="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F0Lb2rJ5pSGUvPa2u6jI0ei1i5U20JfsGpihjeMPhTJuVDBSH1fNybMH4gFuGMCuTwO1HCAWvn4xPEDBWExBLQ==" w:salt="9gcZjIowMvgcr9SLHA3Smw=="/>
  <w:styleLockTheme/>
  <w:defaultTabStop w:val="567"/>
  <w:hyphenationZone w:val="425"/>
  <w:evenAndOddHeaders/>
  <w:characterSpacingControl w:val="doNotCompress"/>
  <w:hdrShapeDefaults>
    <o:shapedefaults v:ext="edit" spidmax="5121">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159C"/>
    <w:rsid w:val="0000383A"/>
    <w:rsid w:val="00003AF0"/>
    <w:rsid w:val="00004AC3"/>
    <w:rsid w:val="0001112E"/>
    <w:rsid w:val="00012E3B"/>
    <w:rsid w:val="0002217A"/>
    <w:rsid w:val="0002450D"/>
    <w:rsid w:val="0002537C"/>
    <w:rsid w:val="000377FC"/>
    <w:rsid w:val="00040716"/>
    <w:rsid w:val="00041A18"/>
    <w:rsid w:val="000507F8"/>
    <w:rsid w:val="00052B8E"/>
    <w:rsid w:val="00063192"/>
    <w:rsid w:val="00067793"/>
    <w:rsid w:val="0007038D"/>
    <w:rsid w:val="00072E88"/>
    <w:rsid w:val="0007526D"/>
    <w:rsid w:val="000774F3"/>
    <w:rsid w:val="00077C14"/>
    <w:rsid w:val="00077FB7"/>
    <w:rsid w:val="00080D4D"/>
    <w:rsid w:val="00080D86"/>
    <w:rsid w:val="0008235C"/>
    <w:rsid w:val="00082DD7"/>
    <w:rsid w:val="00083B79"/>
    <w:rsid w:val="00084609"/>
    <w:rsid w:val="00086BA0"/>
    <w:rsid w:val="00090A08"/>
    <w:rsid w:val="00093610"/>
    <w:rsid w:val="00094B86"/>
    <w:rsid w:val="00095620"/>
    <w:rsid w:val="00096242"/>
    <w:rsid w:val="00097041"/>
    <w:rsid w:val="000A0C46"/>
    <w:rsid w:val="000A14D9"/>
    <w:rsid w:val="000A19D0"/>
    <w:rsid w:val="000A3940"/>
    <w:rsid w:val="000A4FAE"/>
    <w:rsid w:val="000A66DC"/>
    <w:rsid w:val="000B01A2"/>
    <w:rsid w:val="000B0B11"/>
    <w:rsid w:val="000B6A29"/>
    <w:rsid w:val="000B6D34"/>
    <w:rsid w:val="000B6D45"/>
    <w:rsid w:val="000B6E93"/>
    <w:rsid w:val="000B7AD6"/>
    <w:rsid w:val="000C028F"/>
    <w:rsid w:val="000C1036"/>
    <w:rsid w:val="000C1E17"/>
    <w:rsid w:val="000C2C9D"/>
    <w:rsid w:val="000C3083"/>
    <w:rsid w:val="000C394C"/>
    <w:rsid w:val="000C3F56"/>
    <w:rsid w:val="000D10DD"/>
    <w:rsid w:val="000D1586"/>
    <w:rsid w:val="000D1710"/>
    <w:rsid w:val="000D1F90"/>
    <w:rsid w:val="000D2794"/>
    <w:rsid w:val="000D2AC1"/>
    <w:rsid w:val="000D2FEF"/>
    <w:rsid w:val="000D43BB"/>
    <w:rsid w:val="000D591E"/>
    <w:rsid w:val="000E3BC8"/>
    <w:rsid w:val="000E42F5"/>
    <w:rsid w:val="000E48AD"/>
    <w:rsid w:val="000E6E7F"/>
    <w:rsid w:val="000F0594"/>
    <w:rsid w:val="000F0A57"/>
    <w:rsid w:val="000F0CA8"/>
    <w:rsid w:val="000F237E"/>
    <w:rsid w:val="000F24F5"/>
    <w:rsid w:val="000F2ED9"/>
    <w:rsid w:val="000F5F19"/>
    <w:rsid w:val="000F61DE"/>
    <w:rsid w:val="000F6E4E"/>
    <w:rsid w:val="000F7232"/>
    <w:rsid w:val="001006CA"/>
    <w:rsid w:val="00100F8B"/>
    <w:rsid w:val="00102172"/>
    <w:rsid w:val="00110652"/>
    <w:rsid w:val="0011213A"/>
    <w:rsid w:val="001123C5"/>
    <w:rsid w:val="00113CB7"/>
    <w:rsid w:val="00120A17"/>
    <w:rsid w:val="00121319"/>
    <w:rsid w:val="001228E8"/>
    <w:rsid w:val="001235AD"/>
    <w:rsid w:val="001279C9"/>
    <w:rsid w:val="0013772E"/>
    <w:rsid w:val="0014073F"/>
    <w:rsid w:val="00140E2F"/>
    <w:rsid w:val="00144840"/>
    <w:rsid w:val="001459D1"/>
    <w:rsid w:val="0014757B"/>
    <w:rsid w:val="0015023D"/>
    <w:rsid w:val="0015203B"/>
    <w:rsid w:val="001526A2"/>
    <w:rsid w:val="001555E1"/>
    <w:rsid w:val="00156314"/>
    <w:rsid w:val="00160049"/>
    <w:rsid w:val="00160E7C"/>
    <w:rsid w:val="00161257"/>
    <w:rsid w:val="00166381"/>
    <w:rsid w:val="00166714"/>
    <w:rsid w:val="00170180"/>
    <w:rsid w:val="00170F8D"/>
    <w:rsid w:val="00172177"/>
    <w:rsid w:val="00172B28"/>
    <w:rsid w:val="00176BF4"/>
    <w:rsid w:val="00181E5C"/>
    <w:rsid w:val="00183557"/>
    <w:rsid w:val="00183FE0"/>
    <w:rsid w:val="00184ECA"/>
    <w:rsid w:val="0018528A"/>
    <w:rsid w:val="0018553F"/>
    <w:rsid w:val="001958A3"/>
    <w:rsid w:val="001A34E2"/>
    <w:rsid w:val="001A465F"/>
    <w:rsid w:val="001A74B2"/>
    <w:rsid w:val="001B190A"/>
    <w:rsid w:val="001B63B4"/>
    <w:rsid w:val="001B65D3"/>
    <w:rsid w:val="001B7409"/>
    <w:rsid w:val="001B7B86"/>
    <w:rsid w:val="001C0756"/>
    <w:rsid w:val="001C0913"/>
    <w:rsid w:val="001C13F2"/>
    <w:rsid w:val="001C2AD2"/>
    <w:rsid w:val="001C30A8"/>
    <w:rsid w:val="001C3262"/>
    <w:rsid w:val="001C4C4A"/>
    <w:rsid w:val="001C69DA"/>
    <w:rsid w:val="001D2116"/>
    <w:rsid w:val="001D2211"/>
    <w:rsid w:val="001D719E"/>
    <w:rsid w:val="001D75BA"/>
    <w:rsid w:val="001E09F4"/>
    <w:rsid w:val="001E6C0F"/>
    <w:rsid w:val="001F1195"/>
    <w:rsid w:val="001F4B5F"/>
    <w:rsid w:val="001F56F5"/>
    <w:rsid w:val="001F63CA"/>
    <w:rsid w:val="001F64B8"/>
    <w:rsid w:val="001F69A2"/>
    <w:rsid w:val="0020079A"/>
    <w:rsid w:val="0020216D"/>
    <w:rsid w:val="002053BB"/>
    <w:rsid w:val="00205C91"/>
    <w:rsid w:val="002067AB"/>
    <w:rsid w:val="00210414"/>
    <w:rsid w:val="00211651"/>
    <w:rsid w:val="0021276F"/>
    <w:rsid w:val="00216C1E"/>
    <w:rsid w:val="00216F00"/>
    <w:rsid w:val="00220299"/>
    <w:rsid w:val="00222E4B"/>
    <w:rsid w:val="00222F9E"/>
    <w:rsid w:val="00224BA3"/>
    <w:rsid w:val="00224BC4"/>
    <w:rsid w:val="00225BF1"/>
    <w:rsid w:val="002301C4"/>
    <w:rsid w:val="002302A9"/>
    <w:rsid w:val="002364FA"/>
    <w:rsid w:val="0023662F"/>
    <w:rsid w:val="002514D7"/>
    <w:rsid w:val="00251CD0"/>
    <w:rsid w:val="0025322E"/>
    <w:rsid w:val="002559A8"/>
    <w:rsid w:val="00255C4B"/>
    <w:rsid w:val="00256310"/>
    <w:rsid w:val="00260FD9"/>
    <w:rsid w:val="00262D37"/>
    <w:rsid w:val="00263FF7"/>
    <w:rsid w:val="00264464"/>
    <w:rsid w:val="00264CBB"/>
    <w:rsid w:val="002660EF"/>
    <w:rsid w:val="00266117"/>
    <w:rsid w:val="002668D6"/>
    <w:rsid w:val="00274CFF"/>
    <w:rsid w:val="00274F84"/>
    <w:rsid w:val="0027524F"/>
    <w:rsid w:val="0027692E"/>
    <w:rsid w:val="00277528"/>
    <w:rsid w:val="0027787F"/>
    <w:rsid w:val="00280534"/>
    <w:rsid w:val="0028060B"/>
    <w:rsid w:val="0028120C"/>
    <w:rsid w:val="00283417"/>
    <w:rsid w:val="00286037"/>
    <w:rsid w:val="00290E5A"/>
    <w:rsid w:val="0029130E"/>
    <w:rsid w:val="002919D0"/>
    <w:rsid w:val="00295827"/>
    <w:rsid w:val="00295F16"/>
    <w:rsid w:val="002960DF"/>
    <w:rsid w:val="00296308"/>
    <w:rsid w:val="00296B03"/>
    <w:rsid w:val="00296C44"/>
    <w:rsid w:val="00297EE1"/>
    <w:rsid w:val="002A033F"/>
    <w:rsid w:val="002A0BDE"/>
    <w:rsid w:val="002A18E9"/>
    <w:rsid w:val="002A2915"/>
    <w:rsid w:val="002A35D8"/>
    <w:rsid w:val="002A4885"/>
    <w:rsid w:val="002A7882"/>
    <w:rsid w:val="002B1C18"/>
    <w:rsid w:val="002B2CA4"/>
    <w:rsid w:val="002B42A0"/>
    <w:rsid w:val="002B47B8"/>
    <w:rsid w:val="002B6300"/>
    <w:rsid w:val="002B7C91"/>
    <w:rsid w:val="002C2766"/>
    <w:rsid w:val="002C2770"/>
    <w:rsid w:val="002C2C8D"/>
    <w:rsid w:val="002C3EFD"/>
    <w:rsid w:val="002C6515"/>
    <w:rsid w:val="002C6ACE"/>
    <w:rsid w:val="002C6DC3"/>
    <w:rsid w:val="002C7E54"/>
    <w:rsid w:val="002D1FA9"/>
    <w:rsid w:val="002D2FC9"/>
    <w:rsid w:val="002D3D19"/>
    <w:rsid w:val="002D42C3"/>
    <w:rsid w:val="002D48C1"/>
    <w:rsid w:val="002D50A3"/>
    <w:rsid w:val="002D67F2"/>
    <w:rsid w:val="002E0ED6"/>
    <w:rsid w:val="002E188E"/>
    <w:rsid w:val="002E1AF6"/>
    <w:rsid w:val="002E6D73"/>
    <w:rsid w:val="002E7EC6"/>
    <w:rsid w:val="002F0DED"/>
    <w:rsid w:val="002F26F8"/>
    <w:rsid w:val="002F34CB"/>
    <w:rsid w:val="002F37EB"/>
    <w:rsid w:val="002F54FE"/>
    <w:rsid w:val="00303064"/>
    <w:rsid w:val="00305AA0"/>
    <w:rsid w:val="0030671D"/>
    <w:rsid w:val="00307085"/>
    <w:rsid w:val="00307A79"/>
    <w:rsid w:val="003144FB"/>
    <w:rsid w:val="00315992"/>
    <w:rsid w:val="00315BA1"/>
    <w:rsid w:val="0031604F"/>
    <w:rsid w:val="003204D5"/>
    <w:rsid w:val="003226D8"/>
    <w:rsid w:val="00322B7D"/>
    <w:rsid w:val="00322E6A"/>
    <w:rsid w:val="003238CE"/>
    <w:rsid w:val="00325272"/>
    <w:rsid w:val="00327318"/>
    <w:rsid w:val="003314A0"/>
    <w:rsid w:val="003327EC"/>
    <w:rsid w:val="0033344F"/>
    <w:rsid w:val="00334A0E"/>
    <w:rsid w:val="0033749B"/>
    <w:rsid w:val="00337AB4"/>
    <w:rsid w:val="00340B38"/>
    <w:rsid w:val="00345921"/>
    <w:rsid w:val="003511C4"/>
    <w:rsid w:val="00356632"/>
    <w:rsid w:val="003625E6"/>
    <w:rsid w:val="00362EA5"/>
    <w:rsid w:val="00363BDD"/>
    <w:rsid w:val="003647C2"/>
    <w:rsid w:val="00370DDA"/>
    <w:rsid w:val="00373544"/>
    <w:rsid w:val="00374DD9"/>
    <w:rsid w:val="003756B1"/>
    <w:rsid w:val="00376C30"/>
    <w:rsid w:val="00380AC8"/>
    <w:rsid w:val="00381169"/>
    <w:rsid w:val="00382A91"/>
    <w:rsid w:val="0038358E"/>
    <w:rsid w:val="00383CBD"/>
    <w:rsid w:val="003840F2"/>
    <w:rsid w:val="0038718E"/>
    <w:rsid w:val="00387AB8"/>
    <w:rsid w:val="00387DDE"/>
    <w:rsid w:val="0039072C"/>
    <w:rsid w:val="00391A01"/>
    <w:rsid w:val="00394F53"/>
    <w:rsid w:val="00396F6E"/>
    <w:rsid w:val="003A0EB5"/>
    <w:rsid w:val="003A2BB8"/>
    <w:rsid w:val="003A30CD"/>
    <w:rsid w:val="003A5711"/>
    <w:rsid w:val="003A5AA6"/>
    <w:rsid w:val="003A613C"/>
    <w:rsid w:val="003B00D5"/>
    <w:rsid w:val="003B1172"/>
    <w:rsid w:val="003B1553"/>
    <w:rsid w:val="003B2A8F"/>
    <w:rsid w:val="003C23B7"/>
    <w:rsid w:val="003C64D9"/>
    <w:rsid w:val="003C6AFD"/>
    <w:rsid w:val="003D1D36"/>
    <w:rsid w:val="003D1FED"/>
    <w:rsid w:val="003D2AC0"/>
    <w:rsid w:val="003D335A"/>
    <w:rsid w:val="003D5437"/>
    <w:rsid w:val="003E02F1"/>
    <w:rsid w:val="003E299C"/>
    <w:rsid w:val="003E2E42"/>
    <w:rsid w:val="003E70E0"/>
    <w:rsid w:val="003F10D3"/>
    <w:rsid w:val="003F1A35"/>
    <w:rsid w:val="003F2917"/>
    <w:rsid w:val="003F51C4"/>
    <w:rsid w:val="0040212E"/>
    <w:rsid w:val="00403CE6"/>
    <w:rsid w:val="00404A80"/>
    <w:rsid w:val="00407BAA"/>
    <w:rsid w:val="004110CA"/>
    <w:rsid w:val="0041160E"/>
    <w:rsid w:val="00412289"/>
    <w:rsid w:val="0041375B"/>
    <w:rsid w:val="00414A95"/>
    <w:rsid w:val="00415871"/>
    <w:rsid w:val="00420872"/>
    <w:rsid w:val="004212C7"/>
    <w:rsid w:val="00431162"/>
    <w:rsid w:val="00433BB7"/>
    <w:rsid w:val="00434633"/>
    <w:rsid w:val="004363F0"/>
    <w:rsid w:val="00441CDE"/>
    <w:rsid w:val="00442828"/>
    <w:rsid w:val="00443482"/>
    <w:rsid w:val="0044527D"/>
    <w:rsid w:val="00446E2F"/>
    <w:rsid w:val="00450308"/>
    <w:rsid w:val="00451BA7"/>
    <w:rsid w:val="004559F5"/>
    <w:rsid w:val="00456DA4"/>
    <w:rsid w:val="00456F70"/>
    <w:rsid w:val="00457AD1"/>
    <w:rsid w:val="00462059"/>
    <w:rsid w:val="00462FEF"/>
    <w:rsid w:val="004634D9"/>
    <w:rsid w:val="004640D8"/>
    <w:rsid w:val="0046427F"/>
    <w:rsid w:val="00465877"/>
    <w:rsid w:val="00465F13"/>
    <w:rsid w:val="00466696"/>
    <w:rsid w:val="00470368"/>
    <w:rsid w:val="00471930"/>
    <w:rsid w:val="0047198A"/>
    <w:rsid w:val="00471F0A"/>
    <w:rsid w:val="004764CB"/>
    <w:rsid w:val="00476709"/>
    <w:rsid w:val="00476EA1"/>
    <w:rsid w:val="0047784A"/>
    <w:rsid w:val="004806FE"/>
    <w:rsid w:val="004826EF"/>
    <w:rsid w:val="00483A1A"/>
    <w:rsid w:val="00484E1D"/>
    <w:rsid w:val="004851E6"/>
    <w:rsid w:val="00485665"/>
    <w:rsid w:val="0049079E"/>
    <w:rsid w:val="00491977"/>
    <w:rsid w:val="004930E1"/>
    <w:rsid w:val="004A04D0"/>
    <w:rsid w:val="004A0B12"/>
    <w:rsid w:val="004A1329"/>
    <w:rsid w:val="004A46FA"/>
    <w:rsid w:val="004B07D7"/>
    <w:rsid w:val="004B2459"/>
    <w:rsid w:val="004B44CD"/>
    <w:rsid w:val="004B4787"/>
    <w:rsid w:val="004B7C2C"/>
    <w:rsid w:val="004C10CB"/>
    <w:rsid w:val="004C1652"/>
    <w:rsid w:val="004C4574"/>
    <w:rsid w:val="004C4A2E"/>
    <w:rsid w:val="004C6971"/>
    <w:rsid w:val="004C74D7"/>
    <w:rsid w:val="004D1965"/>
    <w:rsid w:val="004D1BAD"/>
    <w:rsid w:val="004D3B99"/>
    <w:rsid w:val="004E057E"/>
    <w:rsid w:val="004E2AA4"/>
    <w:rsid w:val="004E44C8"/>
    <w:rsid w:val="004E53BE"/>
    <w:rsid w:val="004E53DE"/>
    <w:rsid w:val="004E77B5"/>
    <w:rsid w:val="004E7F82"/>
    <w:rsid w:val="004F5AEA"/>
    <w:rsid w:val="004F7A4F"/>
    <w:rsid w:val="004F7C9E"/>
    <w:rsid w:val="005004EB"/>
    <w:rsid w:val="00501992"/>
    <w:rsid w:val="00502379"/>
    <w:rsid w:val="00502696"/>
    <w:rsid w:val="005107F6"/>
    <w:rsid w:val="00512455"/>
    <w:rsid w:val="00521016"/>
    <w:rsid w:val="005213FE"/>
    <w:rsid w:val="00521AFB"/>
    <w:rsid w:val="00525038"/>
    <w:rsid w:val="005251CD"/>
    <w:rsid w:val="0052698A"/>
    <w:rsid w:val="0053062A"/>
    <w:rsid w:val="00530F00"/>
    <w:rsid w:val="00534302"/>
    <w:rsid w:val="00534ACB"/>
    <w:rsid w:val="00535050"/>
    <w:rsid w:val="00536F3C"/>
    <w:rsid w:val="0053735F"/>
    <w:rsid w:val="0054260E"/>
    <w:rsid w:val="005430E7"/>
    <w:rsid w:val="005450CD"/>
    <w:rsid w:val="00550D79"/>
    <w:rsid w:val="005527A9"/>
    <w:rsid w:val="00552E40"/>
    <w:rsid w:val="0055442D"/>
    <w:rsid w:val="00554D7B"/>
    <w:rsid w:val="005559AC"/>
    <w:rsid w:val="00555F9A"/>
    <w:rsid w:val="00555FB3"/>
    <w:rsid w:val="00557B5A"/>
    <w:rsid w:val="00560476"/>
    <w:rsid w:val="00560C03"/>
    <w:rsid w:val="005611D0"/>
    <w:rsid w:val="00564D3E"/>
    <w:rsid w:val="00566BD4"/>
    <w:rsid w:val="00567085"/>
    <w:rsid w:val="00567616"/>
    <w:rsid w:val="00574C2B"/>
    <w:rsid w:val="005756CD"/>
    <w:rsid w:val="00575B0B"/>
    <w:rsid w:val="00577CAF"/>
    <w:rsid w:val="00580148"/>
    <w:rsid w:val="00580223"/>
    <w:rsid w:val="005811F3"/>
    <w:rsid w:val="00581A92"/>
    <w:rsid w:val="00581BA0"/>
    <w:rsid w:val="00581F2E"/>
    <w:rsid w:val="00585617"/>
    <w:rsid w:val="00590126"/>
    <w:rsid w:val="00590C03"/>
    <w:rsid w:val="00594076"/>
    <w:rsid w:val="00594186"/>
    <w:rsid w:val="005941E4"/>
    <w:rsid w:val="005A05D1"/>
    <w:rsid w:val="005A4D17"/>
    <w:rsid w:val="005A5056"/>
    <w:rsid w:val="005A53B8"/>
    <w:rsid w:val="005A74EE"/>
    <w:rsid w:val="005B028C"/>
    <w:rsid w:val="005B034D"/>
    <w:rsid w:val="005B0C47"/>
    <w:rsid w:val="005B1438"/>
    <w:rsid w:val="005B17B2"/>
    <w:rsid w:val="005B202B"/>
    <w:rsid w:val="005B4067"/>
    <w:rsid w:val="005C10EB"/>
    <w:rsid w:val="005C3666"/>
    <w:rsid w:val="005C5A96"/>
    <w:rsid w:val="005C6F6F"/>
    <w:rsid w:val="005C7925"/>
    <w:rsid w:val="005D0613"/>
    <w:rsid w:val="005D371D"/>
    <w:rsid w:val="005E353D"/>
    <w:rsid w:val="005E71F3"/>
    <w:rsid w:val="005E7495"/>
    <w:rsid w:val="005F2E46"/>
    <w:rsid w:val="0060116A"/>
    <w:rsid w:val="006028B6"/>
    <w:rsid w:val="00602F58"/>
    <w:rsid w:val="0060343B"/>
    <w:rsid w:val="006038D3"/>
    <w:rsid w:val="006104C8"/>
    <w:rsid w:val="00610F39"/>
    <w:rsid w:val="00621C12"/>
    <w:rsid w:val="00623E18"/>
    <w:rsid w:val="00625423"/>
    <w:rsid w:val="00625C5D"/>
    <w:rsid w:val="00631871"/>
    <w:rsid w:val="00633F7C"/>
    <w:rsid w:val="00635A22"/>
    <w:rsid w:val="00641DD2"/>
    <w:rsid w:val="00642083"/>
    <w:rsid w:val="00645684"/>
    <w:rsid w:val="00646D9D"/>
    <w:rsid w:val="00654BC9"/>
    <w:rsid w:val="00654DC6"/>
    <w:rsid w:val="0065550D"/>
    <w:rsid w:val="0066110B"/>
    <w:rsid w:val="00664295"/>
    <w:rsid w:val="00665171"/>
    <w:rsid w:val="00665364"/>
    <w:rsid w:val="006657EA"/>
    <w:rsid w:val="00665CCC"/>
    <w:rsid w:val="0066665E"/>
    <w:rsid w:val="00667B35"/>
    <w:rsid w:val="00670EA2"/>
    <w:rsid w:val="00672AA7"/>
    <w:rsid w:val="00673A9B"/>
    <w:rsid w:val="00681761"/>
    <w:rsid w:val="00685790"/>
    <w:rsid w:val="006876A8"/>
    <w:rsid w:val="00687E3E"/>
    <w:rsid w:val="006A49E3"/>
    <w:rsid w:val="006A55A3"/>
    <w:rsid w:val="006A6E7C"/>
    <w:rsid w:val="006A7CAA"/>
    <w:rsid w:val="006A7F8B"/>
    <w:rsid w:val="006B1EFD"/>
    <w:rsid w:val="006B3DF3"/>
    <w:rsid w:val="006B40D8"/>
    <w:rsid w:val="006B411B"/>
    <w:rsid w:val="006B4176"/>
    <w:rsid w:val="006B51C7"/>
    <w:rsid w:val="006C14E4"/>
    <w:rsid w:val="006C2A40"/>
    <w:rsid w:val="006C35DF"/>
    <w:rsid w:val="006C4972"/>
    <w:rsid w:val="006C4D03"/>
    <w:rsid w:val="006C6C2A"/>
    <w:rsid w:val="006C6DA8"/>
    <w:rsid w:val="006C7F61"/>
    <w:rsid w:val="006D1103"/>
    <w:rsid w:val="006D23D7"/>
    <w:rsid w:val="006D407F"/>
    <w:rsid w:val="006D46FD"/>
    <w:rsid w:val="006D489D"/>
    <w:rsid w:val="006D51F7"/>
    <w:rsid w:val="006D5F71"/>
    <w:rsid w:val="006E207B"/>
    <w:rsid w:val="006E23B9"/>
    <w:rsid w:val="006E2ED8"/>
    <w:rsid w:val="006F0442"/>
    <w:rsid w:val="006F093E"/>
    <w:rsid w:val="006F0ECF"/>
    <w:rsid w:val="006F19FD"/>
    <w:rsid w:val="006F43AA"/>
    <w:rsid w:val="006F70FE"/>
    <w:rsid w:val="00700A9F"/>
    <w:rsid w:val="0070148E"/>
    <w:rsid w:val="00702EEB"/>
    <w:rsid w:val="007037B0"/>
    <w:rsid w:val="00710CEF"/>
    <w:rsid w:val="00712C23"/>
    <w:rsid w:val="0071314D"/>
    <w:rsid w:val="0071480B"/>
    <w:rsid w:val="00715852"/>
    <w:rsid w:val="00715B33"/>
    <w:rsid w:val="007160BE"/>
    <w:rsid w:val="00720075"/>
    <w:rsid w:val="00722F65"/>
    <w:rsid w:val="0072484C"/>
    <w:rsid w:val="007257CD"/>
    <w:rsid w:val="00726F07"/>
    <w:rsid w:val="00727ADA"/>
    <w:rsid w:val="007309FC"/>
    <w:rsid w:val="00731488"/>
    <w:rsid w:val="007334C3"/>
    <w:rsid w:val="0073492F"/>
    <w:rsid w:val="00734A4F"/>
    <w:rsid w:val="00735AE1"/>
    <w:rsid w:val="00736926"/>
    <w:rsid w:val="007401FB"/>
    <w:rsid w:val="00740674"/>
    <w:rsid w:val="007414C6"/>
    <w:rsid w:val="007426D9"/>
    <w:rsid w:val="00744C6A"/>
    <w:rsid w:val="00747A6C"/>
    <w:rsid w:val="00747D77"/>
    <w:rsid w:val="00755525"/>
    <w:rsid w:val="00756748"/>
    <w:rsid w:val="00756B21"/>
    <w:rsid w:val="00757F24"/>
    <w:rsid w:val="00760D71"/>
    <w:rsid w:val="00761DC1"/>
    <w:rsid w:val="00762097"/>
    <w:rsid w:val="00762BCC"/>
    <w:rsid w:val="00763BA3"/>
    <w:rsid w:val="00765B66"/>
    <w:rsid w:val="00765D21"/>
    <w:rsid w:val="00767BB2"/>
    <w:rsid w:val="0077159C"/>
    <w:rsid w:val="007731CB"/>
    <w:rsid w:val="007743B8"/>
    <w:rsid w:val="00775A60"/>
    <w:rsid w:val="00775D55"/>
    <w:rsid w:val="00780376"/>
    <w:rsid w:val="00780EE3"/>
    <w:rsid w:val="00781CD0"/>
    <w:rsid w:val="00784DD5"/>
    <w:rsid w:val="007853A3"/>
    <w:rsid w:val="00785C26"/>
    <w:rsid w:val="0078704E"/>
    <w:rsid w:val="007870C1"/>
    <w:rsid w:val="00787891"/>
    <w:rsid w:val="00791AAC"/>
    <w:rsid w:val="00792E94"/>
    <w:rsid w:val="00794F94"/>
    <w:rsid w:val="00797D4C"/>
    <w:rsid w:val="007A1250"/>
    <w:rsid w:val="007A2FE1"/>
    <w:rsid w:val="007B4878"/>
    <w:rsid w:val="007B53F4"/>
    <w:rsid w:val="007B62CB"/>
    <w:rsid w:val="007C0E7E"/>
    <w:rsid w:val="007C2195"/>
    <w:rsid w:val="007C4098"/>
    <w:rsid w:val="007C4E0E"/>
    <w:rsid w:val="007C672C"/>
    <w:rsid w:val="007C678D"/>
    <w:rsid w:val="007D06F4"/>
    <w:rsid w:val="007D0BD7"/>
    <w:rsid w:val="007D17C5"/>
    <w:rsid w:val="007D52EC"/>
    <w:rsid w:val="007E09DD"/>
    <w:rsid w:val="007E0CF4"/>
    <w:rsid w:val="007F1367"/>
    <w:rsid w:val="007F1722"/>
    <w:rsid w:val="007F1CEE"/>
    <w:rsid w:val="007F3990"/>
    <w:rsid w:val="007F41B8"/>
    <w:rsid w:val="007F6379"/>
    <w:rsid w:val="007F7B6E"/>
    <w:rsid w:val="00802AE5"/>
    <w:rsid w:val="0081105B"/>
    <w:rsid w:val="00811A34"/>
    <w:rsid w:val="00811EB3"/>
    <w:rsid w:val="00812160"/>
    <w:rsid w:val="0081792D"/>
    <w:rsid w:val="00820B5A"/>
    <w:rsid w:val="00821791"/>
    <w:rsid w:val="00821962"/>
    <w:rsid w:val="00826238"/>
    <w:rsid w:val="00837537"/>
    <w:rsid w:val="008425A9"/>
    <w:rsid w:val="00842766"/>
    <w:rsid w:val="00844802"/>
    <w:rsid w:val="008466F3"/>
    <w:rsid w:val="008469BB"/>
    <w:rsid w:val="0084778C"/>
    <w:rsid w:val="00854314"/>
    <w:rsid w:val="0086094D"/>
    <w:rsid w:val="00861217"/>
    <w:rsid w:val="00861ECC"/>
    <w:rsid w:val="00862180"/>
    <w:rsid w:val="008631DE"/>
    <w:rsid w:val="0086391A"/>
    <w:rsid w:val="00871B82"/>
    <w:rsid w:val="00871C00"/>
    <w:rsid w:val="00872382"/>
    <w:rsid w:val="00872947"/>
    <w:rsid w:val="0087380A"/>
    <w:rsid w:val="00876362"/>
    <w:rsid w:val="008824FA"/>
    <w:rsid w:val="0088303A"/>
    <w:rsid w:val="00884CF5"/>
    <w:rsid w:val="00890084"/>
    <w:rsid w:val="00890A00"/>
    <w:rsid w:val="008912FE"/>
    <w:rsid w:val="00891381"/>
    <w:rsid w:val="0089175F"/>
    <w:rsid w:val="00892624"/>
    <w:rsid w:val="0089473A"/>
    <w:rsid w:val="00894F5E"/>
    <w:rsid w:val="00895B57"/>
    <w:rsid w:val="00896B17"/>
    <w:rsid w:val="008A02EA"/>
    <w:rsid w:val="008A245D"/>
    <w:rsid w:val="008A30D5"/>
    <w:rsid w:val="008A37DB"/>
    <w:rsid w:val="008A3B60"/>
    <w:rsid w:val="008A3CAB"/>
    <w:rsid w:val="008A50C5"/>
    <w:rsid w:val="008A54FC"/>
    <w:rsid w:val="008A7935"/>
    <w:rsid w:val="008B1907"/>
    <w:rsid w:val="008B2616"/>
    <w:rsid w:val="008B4926"/>
    <w:rsid w:val="008B4E21"/>
    <w:rsid w:val="008B70CD"/>
    <w:rsid w:val="008C023F"/>
    <w:rsid w:val="008C1ABF"/>
    <w:rsid w:val="008D141C"/>
    <w:rsid w:val="008D2C13"/>
    <w:rsid w:val="008D3A8B"/>
    <w:rsid w:val="008D43CF"/>
    <w:rsid w:val="008D4818"/>
    <w:rsid w:val="008D5434"/>
    <w:rsid w:val="008E1340"/>
    <w:rsid w:val="008E1773"/>
    <w:rsid w:val="008E185C"/>
    <w:rsid w:val="008E2F84"/>
    <w:rsid w:val="008E4C42"/>
    <w:rsid w:val="008E5012"/>
    <w:rsid w:val="008E5232"/>
    <w:rsid w:val="008E6109"/>
    <w:rsid w:val="008E7361"/>
    <w:rsid w:val="008F2B51"/>
    <w:rsid w:val="008F47AB"/>
    <w:rsid w:val="008F5392"/>
    <w:rsid w:val="008F7247"/>
    <w:rsid w:val="00900D08"/>
    <w:rsid w:val="0090145A"/>
    <w:rsid w:val="00905679"/>
    <w:rsid w:val="009064D7"/>
    <w:rsid w:val="00906DC6"/>
    <w:rsid w:val="0090789D"/>
    <w:rsid w:val="00912C6D"/>
    <w:rsid w:val="00913035"/>
    <w:rsid w:val="009140CF"/>
    <w:rsid w:val="009170EA"/>
    <w:rsid w:val="00917643"/>
    <w:rsid w:val="00917FB0"/>
    <w:rsid w:val="0092076F"/>
    <w:rsid w:val="00922B72"/>
    <w:rsid w:val="00922B83"/>
    <w:rsid w:val="00930439"/>
    <w:rsid w:val="00931513"/>
    <w:rsid w:val="0093635D"/>
    <w:rsid w:val="00937AEB"/>
    <w:rsid w:val="009410BC"/>
    <w:rsid w:val="0094133F"/>
    <w:rsid w:val="00941D3A"/>
    <w:rsid w:val="00942ECF"/>
    <w:rsid w:val="00943C4C"/>
    <w:rsid w:val="00944439"/>
    <w:rsid w:val="009465E0"/>
    <w:rsid w:val="009504F7"/>
    <w:rsid w:val="009506F1"/>
    <w:rsid w:val="009531C0"/>
    <w:rsid w:val="00954D8D"/>
    <w:rsid w:val="0095793E"/>
    <w:rsid w:val="00961FFA"/>
    <w:rsid w:val="009620A2"/>
    <w:rsid w:val="009626F2"/>
    <w:rsid w:val="0096294E"/>
    <w:rsid w:val="00964090"/>
    <w:rsid w:val="009657A9"/>
    <w:rsid w:val="0096627B"/>
    <w:rsid w:val="009662E3"/>
    <w:rsid w:val="00966560"/>
    <w:rsid w:val="00966DD9"/>
    <w:rsid w:val="00971849"/>
    <w:rsid w:val="00973E8F"/>
    <w:rsid w:val="0097693E"/>
    <w:rsid w:val="00980DFC"/>
    <w:rsid w:val="00981314"/>
    <w:rsid w:val="0098184F"/>
    <w:rsid w:val="00982B3A"/>
    <w:rsid w:val="00982B81"/>
    <w:rsid w:val="00984404"/>
    <w:rsid w:val="009851A3"/>
    <w:rsid w:val="0098638E"/>
    <w:rsid w:val="00986677"/>
    <w:rsid w:val="00986DC8"/>
    <w:rsid w:val="00990523"/>
    <w:rsid w:val="009907D9"/>
    <w:rsid w:val="00991B65"/>
    <w:rsid w:val="00993B22"/>
    <w:rsid w:val="0099421C"/>
    <w:rsid w:val="009A296E"/>
    <w:rsid w:val="009A2ADA"/>
    <w:rsid w:val="009A2F3A"/>
    <w:rsid w:val="009A32BB"/>
    <w:rsid w:val="009A5934"/>
    <w:rsid w:val="009A6EBF"/>
    <w:rsid w:val="009A7A45"/>
    <w:rsid w:val="009B022D"/>
    <w:rsid w:val="009B2A0A"/>
    <w:rsid w:val="009B2D2E"/>
    <w:rsid w:val="009B38F6"/>
    <w:rsid w:val="009B738F"/>
    <w:rsid w:val="009B78B9"/>
    <w:rsid w:val="009C0AE4"/>
    <w:rsid w:val="009C3803"/>
    <w:rsid w:val="009C5308"/>
    <w:rsid w:val="009D2C13"/>
    <w:rsid w:val="009D3BA5"/>
    <w:rsid w:val="009D460D"/>
    <w:rsid w:val="009D4BA1"/>
    <w:rsid w:val="009D5A97"/>
    <w:rsid w:val="009D67C0"/>
    <w:rsid w:val="009D7D5A"/>
    <w:rsid w:val="009E47EB"/>
    <w:rsid w:val="009E481F"/>
    <w:rsid w:val="009F144F"/>
    <w:rsid w:val="009F1D5F"/>
    <w:rsid w:val="009F2A96"/>
    <w:rsid w:val="009F3A37"/>
    <w:rsid w:val="009F6EA2"/>
    <w:rsid w:val="00A02090"/>
    <w:rsid w:val="00A03731"/>
    <w:rsid w:val="00A0386D"/>
    <w:rsid w:val="00A05D1A"/>
    <w:rsid w:val="00A061CE"/>
    <w:rsid w:val="00A076B5"/>
    <w:rsid w:val="00A07B23"/>
    <w:rsid w:val="00A10035"/>
    <w:rsid w:val="00A10204"/>
    <w:rsid w:val="00A111F1"/>
    <w:rsid w:val="00A11543"/>
    <w:rsid w:val="00A119A8"/>
    <w:rsid w:val="00A12898"/>
    <w:rsid w:val="00A15FB6"/>
    <w:rsid w:val="00A16C76"/>
    <w:rsid w:val="00A16E6D"/>
    <w:rsid w:val="00A16F13"/>
    <w:rsid w:val="00A17F69"/>
    <w:rsid w:val="00A20216"/>
    <w:rsid w:val="00A21985"/>
    <w:rsid w:val="00A23870"/>
    <w:rsid w:val="00A26AC6"/>
    <w:rsid w:val="00A274DB"/>
    <w:rsid w:val="00A30574"/>
    <w:rsid w:val="00A337BA"/>
    <w:rsid w:val="00A34630"/>
    <w:rsid w:val="00A35EB5"/>
    <w:rsid w:val="00A3637D"/>
    <w:rsid w:val="00A42C2A"/>
    <w:rsid w:val="00A461DE"/>
    <w:rsid w:val="00A46592"/>
    <w:rsid w:val="00A47173"/>
    <w:rsid w:val="00A4763E"/>
    <w:rsid w:val="00A503DC"/>
    <w:rsid w:val="00A5182B"/>
    <w:rsid w:val="00A51ED9"/>
    <w:rsid w:val="00A52AA8"/>
    <w:rsid w:val="00A5479E"/>
    <w:rsid w:val="00A55344"/>
    <w:rsid w:val="00A55555"/>
    <w:rsid w:val="00A555A5"/>
    <w:rsid w:val="00A559E1"/>
    <w:rsid w:val="00A567B1"/>
    <w:rsid w:val="00A57C11"/>
    <w:rsid w:val="00A623AE"/>
    <w:rsid w:val="00A63EBB"/>
    <w:rsid w:val="00A6411D"/>
    <w:rsid w:val="00A6434A"/>
    <w:rsid w:val="00A718AC"/>
    <w:rsid w:val="00A71E1A"/>
    <w:rsid w:val="00A71F01"/>
    <w:rsid w:val="00A7212B"/>
    <w:rsid w:val="00A7288F"/>
    <w:rsid w:val="00A72F8D"/>
    <w:rsid w:val="00A73298"/>
    <w:rsid w:val="00A76DCC"/>
    <w:rsid w:val="00A7774D"/>
    <w:rsid w:val="00A83897"/>
    <w:rsid w:val="00A90197"/>
    <w:rsid w:val="00A90997"/>
    <w:rsid w:val="00A9159C"/>
    <w:rsid w:val="00A95ACB"/>
    <w:rsid w:val="00A95D7E"/>
    <w:rsid w:val="00A9740D"/>
    <w:rsid w:val="00A97942"/>
    <w:rsid w:val="00AA079B"/>
    <w:rsid w:val="00AA086A"/>
    <w:rsid w:val="00AA325C"/>
    <w:rsid w:val="00AA4A22"/>
    <w:rsid w:val="00AA7870"/>
    <w:rsid w:val="00AB33A8"/>
    <w:rsid w:val="00AB7875"/>
    <w:rsid w:val="00AB78F0"/>
    <w:rsid w:val="00AC0EA5"/>
    <w:rsid w:val="00AC18BC"/>
    <w:rsid w:val="00AC2686"/>
    <w:rsid w:val="00AC29D1"/>
    <w:rsid w:val="00AC5D5A"/>
    <w:rsid w:val="00AD1BE1"/>
    <w:rsid w:val="00AD3FC2"/>
    <w:rsid w:val="00AD5C4F"/>
    <w:rsid w:val="00AD654B"/>
    <w:rsid w:val="00AD7257"/>
    <w:rsid w:val="00AE2B13"/>
    <w:rsid w:val="00AE306E"/>
    <w:rsid w:val="00AE3D47"/>
    <w:rsid w:val="00AF00D1"/>
    <w:rsid w:val="00AF04E6"/>
    <w:rsid w:val="00AF2D0C"/>
    <w:rsid w:val="00AF4C0E"/>
    <w:rsid w:val="00AF5D4C"/>
    <w:rsid w:val="00AF7294"/>
    <w:rsid w:val="00B03ABA"/>
    <w:rsid w:val="00B05209"/>
    <w:rsid w:val="00B059E9"/>
    <w:rsid w:val="00B10635"/>
    <w:rsid w:val="00B12C20"/>
    <w:rsid w:val="00B12F66"/>
    <w:rsid w:val="00B1433A"/>
    <w:rsid w:val="00B14E5E"/>
    <w:rsid w:val="00B1509C"/>
    <w:rsid w:val="00B16216"/>
    <w:rsid w:val="00B21347"/>
    <w:rsid w:val="00B25910"/>
    <w:rsid w:val="00B26973"/>
    <w:rsid w:val="00B27F31"/>
    <w:rsid w:val="00B300C5"/>
    <w:rsid w:val="00B30D3B"/>
    <w:rsid w:val="00B32A20"/>
    <w:rsid w:val="00B32C94"/>
    <w:rsid w:val="00B342A9"/>
    <w:rsid w:val="00B344FF"/>
    <w:rsid w:val="00B34595"/>
    <w:rsid w:val="00B424EF"/>
    <w:rsid w:val="00B432D4"/>
    <w:rsid w:val="00B4500E"/>
    <w:rsid w:val="00B45724"/>
    <w:rsid w:val="00B501E6"/>
    <w:rsid w:val="00B512FE"/>
    <w:rsid w:val="00B5315C"/>
    <w:rsid w:val="00B54296"/>
    <w:rsid w:val="00B56032"/>
    <w:rsid w:val="00B56EED"/>
    <w:rsid w:val="00B576D7"/>
    <w:rsid w:val="00B57DA7"/>
    <w:rsid w:val="00B61952"/>
    <w:rsid w:val="00B6256F"/>
    <w:rsid w:val="00B63EA8"/>
    <w:rsid w:val="00B70A0B"/>
    <w:rsid w:val="00B743FE"/>
    <w:rsid w:val="00B80789"/>
    <w:rsid w:val="00B80892"/>
    <w:rsid w:val="00B82735"/>
    <w:rsid w:val="00B82CA2"/>
    <w:rsid w:val="00B82DF8"/>
    <w:rsid w:val="00B870BB"/>
    <w:rsid w:val="00B908A8"/>
    <w:rsid w:val="00B92306"/>
    <w:rsid w:val="00B9235D"/>
    <w:rsid w:val="00B92861"/>
    <w:rsid w:val="00B935C4"/>
    <w:rsid w:val="00B93F04"/>
    <w:rsid w:val="00B9437F"/>
    <w:rsid w:val="00BA045E"/>
    <w:rsid w:val="00BA0FA3"/>
    <w:rsid w:val="00BA240D"/>
    <w:rsid w:val="00BA556C"/>
    <w:rsid w:val="00BA5616"/>
    <w:rsid w:val="00BA7A69"/>
    <w:rsid w:val="00BB15E2"/>
    <w:rsid w:val="00BB179D"/>
    <w:rsid w:val="00BB3C5F"/>
    <w:rsid w:val="00BC03FD"/>
    <w:rsid w:val="00BC0BF2"/>
    <w:rsid w:val="00BC46DD"/>
    <w:rsid w:val="00BC7F2F"/>
    <w:rsid w:val="00BD181A"/>
    <w:rsid w:val="00BD28DF"/>
    <w:rsid w:val="00BD6196"/>
    <w:rsid w:val="00BD6876"/>
    <w:rsid w:val="00BD6947"/>
    <w:rsid w:val="00BD6F6B"/>
    <w:rsid w:val="00BE11D9"/>
    <w:rsid w:val="00BE2864"/>
    <w:rsid w:val="00BE30EF"/>
    <w:rsid w:val="00BF19AE"/>
    <w:rsid w:val="00BF3CFC"/>
    <w:rsid w:val="00BF5C2B"/>
    <w:rsid w:val="00BF7BF1"/>
    <w:rsid w:val="00C00565"/>
    <w:rsid w:val="00C076BF"/>
    <w:rsid w:val="00C10C08"/>
    <w:rsid w:val="00C117FD"/>
    <w:rsid w:val="00C1459C"/>
    <w:rsid w:val="00C212B5"/>
    <w:rsid w:val="00C2583E"/>
    <w:rsid w:val="00C25D15"/>
    <w:rsid w:val="00C25F81"/>
    <w:rsid w:val="00C27F02"/>
    <w:rsid w:val="00C35287"/>
    <w:rsid w:val="00C35828"/>
    <w:rsid w:val="00C418C5"/>
    <w:rsid w:val="00C41C24"/>
    <w:rsid w:val="00C436F9"/>
    <w:rsid w:val="00C43ED2"/>
    <w:rsid w:val="00C44908"/>
    <w:rsid w:val="00C45BA4"/>
    <w:rsid w:val="00C504F4"/>
    <w:rsid w:val="00C57E85"/>
    <w:rsid w:val="00C60F70"/>
    <w:rsid w:val="00C65BB4"/>
    <w:rsid w:val="00C66128"/>
    <w:rsid w:val="00C6685A"/>
    <w:rsid w:val="00C67342"/>
    <w:rsid w:val="00C67CEF"/>
    <w:rsid w:val="00C71A52"/>
    <w:rsid w:val="00C72D9E"/>
    <w:rsid w:val="00C733B6"/>
    <w:rsid w:val="00C74388"/>
    <w:rsid w:val="00C768C4"/>
    <w:rsid w:val="00C77842"/>
    <w:rsid w:val="00C8071C"/>
    <w:rsid w:val="00C816CB"/>
    <w:rsid w:val="00C82461"/>
    <w:rsid w:val="00C830D2"/>
    <w:rsid w:val="00C859F3"/>
    <w:rsid w:val="00C85DD1"/>
    <w:rsid w:val="00C86A0E"/>
    <w:rsid w:val="00C8763E"/>
    <w:rsid w:val="00C91D16"/>
    <w:rsid w:val="00C91E3B"/>
    <w:rsid w:val="00C93681"/>
    <w:rsid w:val="00C97EB9"/>
    <w:rsid w:val="00CA07CC"/>
    <w:rsid w:val="00CA174F"/>
    <w:rsid w:val="00CA25B5"/>
    <w:rsid w:val="00CA4FCE"/>
    <w:rsid w:val="00CA5782"/>
    <w:rsid w:val="00CA5F8F"/>
    <w:rsid w:val="00CB1912"/>
    <w:rsid w:val="00CB24A9"/>
    <w:rsid w:val="00CB48AF"/>
    <w:rsid w:val="00CB6310"/>
    <w:rsid w:val="00CC2396"/>
    <w:rsid w:val="00CC4344"/>
    <w:rsid w:val="00CC588D"/>
    <w:rsid w:val="00CC5A6F"/>
    <w:rsid w:val="00CC6E76"/>
    <w:rsid w:val="00CC7D58"/>
    <w:rsid w:val="00CD07E7"/>
    <w:rsid w:val="00CD1F81"/>
    <w:rsid w:val="00CD5389"/>
    <w:rsid w:val="00CD5A8F"/>
    <w:rsid w:val="00CD618B"/>
    <w:rsid w:val="00CD7F7A"/>
    <w:rsid w:val="00CE0C82"/>
    <w:rsid w:val="00CE0D50"/>
    <w:rsid w:val="00CE1966"/>
    <w:rsid w:val="00CE1EED"/>
    <w:rsid w:val="00CE271A"/>
    <w:rsid w:val="00CE28ED"/>
    <w:rsid w:val="00CE2D90"/>
    <w:rsid w:val="00CE3747"/>
    <w:rsid w:val="00CE4B82"/>
    <w:rsid w:val="00CE66A8"/>
    <w:rsid w:val="00CE6FF5"/>
    <w:rsid w:val="00CF04E4"/>
    <w:rsid w:val="00CF1217"/>
    <w:rsid w:val="00CF3AE6"/>
    <w:rsid w:val="00CF3E8B"/>
    <w:rsid w:val="00CF440A"/>
    <w:rsid w:val="00CF4621"/>
    <w:rsid w:val="00CF4BDD"/>
    <w:rsid w:val="00CF5245"/>
    <w:rsid w:val="00CF54FB"/>
    <w:rsid w:val="00CF5839"/>
    <w:rsid w:val="00CF66C1"/>
    <w:rsid w:val="00D0182E"/>
    <w:rsid w:val="00D02D2B"/>
    <w:rsid w:val="00D0492D"/>
    <w:rsid w:val="00D058EF"/>
    <w:rsid w:val="00D05C8C"/>
    <w:rsid w:val="00D06683"/>
    <w:rsid w:val="00D07B1A"/>
    <w:rsid w:val="00D1167E"/>
    <w:rsid w:val="00D13417"/>
    <w:rsid w:val="00D14BD9"/>
    <w:rsid w:val="00D17202"/>
    <w:rsid w:val="00D17561"/>
    <w:rsid w:val="00D20341"/>
    <w:rsid w:val="00D212F3"/>
    <w:rsid w:val="00D234E7"/>
    <w:rsid w:val="00D23C6C"/>
    <w:rsid w:val="00D3076D"/>
    <w:rsid w:val="00D30960"/>
    <w:rsid w:val="00D30E46"/>
    <w:rsid w:val="00D3364E"/>
    <w:rsid w:val="00D34A84"/>
    <w:rsid w:val="00D34DB5"/>
    <w:rsid w:val="00D42E11"/>
    <w:rsid w:val="00D43DC6"/>
    <w:rsid w:val="00D47EF6"/>
    <w:rsid w:val="00D504A7"/>
    <w:rsid w:val="00D50AC8"/>
    <w:rsid w:val="00D534AF"/>
    <w:rsid w:val="00D60A44"/>
    <w:rsid w:val="00D6182B"/>
    <w:rsid w:val="00D64092"/>
    <w:rsid w:val="00D65283"/>
    <w:rsid w:val="00D663A6"/>
    <w:rsid w:val="00D7118F"/>
    <w:rsid w:val="00D721C8"/>
    <w:rsid w:val="00D72FDB"/>
    <w:rsid w:val="00D7390F"/>
    <w:rsid w:val="00D74525"/>
    <w:rsid w:val="00D74F04"/>
    <w:rsid w:val="00D758F2"/>
    <w:rsid w:val="00D77A81"/>
    <w:rsid w:val="00D80B16"/>
    <w:rsid w:val="00D867E6"/>
    <w:rsid w:val="00D9061A"/>
    <w:rsid w:val="00D92BEC"/>
    <w:rsid w:val="00D93FD1"/>
    <w:rsid w:val="00D951A7"/>
    <w:rsid w:val="00D95E22"/>
    <w:rsid w:val="00DA18F2"/>
    <w:rsid w:val="00DA295F"/>
    <w:rsid w:val="00DA3025"/>
    <w:rsid w:val="00DA757B"/>
    <w:rsid w:val="00DA7E26"/>
    <w:rsid w:val="00DB0FA2"/>
    <w:rsid w:val="00DB17F9"/>
    <w:rsid w:val="00DB4128"/>
    <w:rsid w:val="00DC1139"/>
    <w:rsid w:val="00DC289E"/>
    <w:rsid w:val="00DC3E20"/>
    <w:rsid w:val="00DC4F2F"/>
    <w:rsid w:val="00DC4FB0"/>
    <w:rsid w:val="00DD21BD"/>
    <w:rsid w:val="00DD5E14"/>
    <w:rsid w:val="00DD6973"/>
    <w:rsid w:val="00DD6E8C"/>
    <w:rsid w:val="00DE044E"/>
    <w:rsid w:val="00DE068E"/>
    <w:rsid w:val="00DE0A87"/>
    <w:rsid w:val="00DE2344"/>
    <w:rsid w:val="00DE5B01"/>
    <w:rsid w:val="00DE6BCA"/>
    <w:rsid w:val="00DF0DC8"/>
    <w:rsid w:val="00DF175E"/>
    <w:rsid w:val="00DF2C67"/>
    <w:rsid w:val="00DF3AE2"/>
    <w:rsid w:val="00DF4B29"/>
    <w:rsid w:val="00DF7D1E"/>
    <w:rsid w:val="00DF7D21"/>
    <w:rsid w:val="00E02F90"/>
    <w:rsid w:val="00E033BD"/>
    <w:rsid w:val="00E059C5"/>
    <w:rsid w:val="00E06932"/>
    <w:rsid w:val="00E10F6D"/>
    <w:rsid w:val="00E11D7E"/>
    <w:rsid w:val="00E12D9D"/>
    <w:rsid w:val="00E14334"/>
    <w:rsid w:val="00E16747"/>
    <w:rsid w:val="00E224B0"/>
    <w:rsid w:val="00E2303A"/>
    <w:rsid w:val="00E263D3"/>
    <w:rsid w:val="00E264E3"/>
    <w:rsid w:val="00E26717"/>
    <w:rsid w:val="00E32CF5"/>
    <w:rsid w:val="00E332A8"/>
    <w:rsid w:val="00E343BD"/>
    <w:rsid w:val="00E348D9"/>
    <w:rsid w:val="00E35199"/>
    <w:rsid w:val="00E36601"/>
    <w:rsid w:val="00E42565"/>
    <w:rsid w:val="00E42DFB"/>
    <w:rsid w:val="00E43FDF"/>
    <w:rsid w:val="00E52B90"/>
    <w:rsid w:val="00E53993"/>
    <w:rsid w:val="00E5717B"/>
    <w:rsid w:val="00E57A20"/>
    <w:rsid w:val="00E60351"/>
    <w:rsid w:val="00E634A7"/>
    <w:rsid w:val="00E668CE"/>
    <w:rsid w:val="00E70320"/>
    <w:rsid w:val="00E70A36"/>
    <w:rsid w:val="00E70BEC"/>
    <w:rsid w:val="00E70F55"/>
    <w:rsid w:val="00E71A78"/>
    <w:rsid w:val="00E71AE7"/>
    <w:rsid w:val="00E72C8C"/>
    <w:rsid w:val="00E7488D"/>
    <w:rsid w:val="00E752E6"/>
    <w:rsid w:val="00E76BFA"/>
    <w:rsid w:val="00E81B0D"/>
    <w:rsid w:val="00E82CA7"/>
    <w:rsid w:val="00E84335"/>
    <w:rsid w:val="00E85A21"/>
    <w:rsid w:val="00E90E87"/>
    <w:rsid w:val="00E93A86"/>
    <w:rsid w:val="00E96672"/>
    <w:rsid w:val="00EA08F9"/>
    <w:rsid w:val="00EA1ABE"/>
    <w:rsid w:val="00EA2ED5"/>
    <w:rsid w:val="00EA48A2"/>
    <w:rsid w:val="00EA6088"/>
    <w:rsid w:val="00EA68AE"/>
    <w:rsid w:val="00EB1305"/>
    <w:rsid w:val="00EB1CEE"/>
    <w:rsid w:val="00EB60F0"/>
    <w:rsid w:val="00EB714F"/>
    <w:rsid w:val="00EC1A2C"/>
    <w:rsid w:val="00EC26A7"/>
    <w:rsid w:val="00EC6B48"/>
    <w:rsid w:val="00EC79BF"/>
    <w:rsid w:val="00EC7ED1"/>
    <w:rsid w:val="00ED1D58"/>
    <w:rsid w:val="00ED2C10"/>
    <w:rsid w:val="00ED7C99"/>
    <w:rsid w:val="00EE34F4"/>
    <w:rsid w:val="00EE473B"/>
    <w:rsid w:val="00EE7704"/>
    <w:rsid w:val="00EF2FB7"/>
    <w:rsid w:val="00EF3CCE"/>
    <w:rsid w:val="00EF65A1"/>
    <w:rsid w:val="00EF72B3"/>
    <w:rsid w:val="00EF7F10"/>
    <w:rsid w:val="00F00F89"/>
    <w:rsid w:val="00F01F37"/>
    <w:rsid w:val="00F03894"/>
    <w:rsid w:val="00F06D3D"/>
    <w:rsid w:val="00F112B7"/>
    <w:rsid w:val="00F12DA9"/>
    <w:rsid w:val="00F12EA3"/>
    <w:rsid w:val="00F146FC"/>
    <w:rsid w:val="00F14CE7"/>
    <w:rsid w:val="00F161E5"/>
    <w:rsid w:val="00F212EB"/>
    <w:rsid w:val="00F214C8"/>
    <w:rsid w:val="00F222D4"/>
    <w:rsid w:val="00F22F94"/>
    <w:rsid w:val="00F23D13"/>
    <w:rsid w:val="00F27CA5"/>
    <w:rsid w:val="00F356CD"/>
    <w:rsid w:val="00F43E24"/>
    <w:rsid w:val="00F448A8"/>
    <w:rsid w:val="00F45661"/>
    <w:rsid w:val="00F465D3"/>
    <w:rsid w:val="00F47507"/>
    <w:rsid w:val="00F51BD6"/>
    <w:rsid w:val="00F5568D"/>
    <w:rsid w:val="00F557B5"/>
    <w:rsid w:val="00F56F06"/>
    <w:rsid w:val="00F56F62"/>
    <w:rsid w:val="00F603D0"/>
    <w:rsid w:val="00F6118D"/>
    <w:rsid w:val="00F65D47"/>
    <w:rsid w:val="00F66E60"/>
    <w:rsid w:val="00F73815"/>
    <w:rsid w:val="00F7440E"/>
    <w:rsid w:val="00F7666A"/>
    <w:rsid w:val="00F77680"/>
    <w:rsid w:val="00F7770D"/>
    <w:rsid w:val="00F779CC"/>
    <w:rsid w:val="00F80415"/>
    <w:rsid w:val="00F8062F"/>
    <w:rsid w:val="00F82401"/>
    <w:rsid w:val="00F83DAA"/>
    <w:rsid w:val="00F845B7"/>
    <w:rsid w:val="00F87997"/>
    <w:rsid w:val="00F9002A"/>
    <w:rsid w:val="00F93115"/>
    <w:rsid w:val="00F958AE"/>
    <w:rsid w:val="00FA50C4"/>
    <w:rsid w:val="00FA5519"/>
    <w:rsid w:val="00FA5792"/>
    <w:rsid w:val="00FB04BE"/>
    <w:rsid w:val="00FB200D"/>
    <w:rsid w:val="00FB267C"/>
    <w:rsid w:val="00FB2C10"/>
    <w:rsid w:val="00FB3571"/>
    <w:rsid w:val="00FB4F1D"/>
    <w:rsid w:val="00FC1D21"/>
    <w:rsid w:val="00FC542A"/>
    <w:rsid w:val="00FC6243"/>
    <w:rsid w:val="00FC6875"/>
    <w:rsid w:val="00FD1043"/>
    <w:rsid w:val="00FD3B2E"/>
    <w:rsid w:val="00FD4B0D"/>
    <w:rsid w:val="00FD5710"/>
    <w:rsid w:val="00FD6D2C"/>
    <w:rsid w:val="00FE1718"/>
    <w:rsid w:val="00FE5165"/>
    <w:rsid w:val="00FE5654"/>
    <w:rsid w:val="00FE7266"/>
    <w:rsid w:val="00FE7EEC"/>
    <w:rsid w:val="00FF3075"/>
    <w:rsid w:val="19EFED99"/>
    <w:rsid w:val="21CDD026"/>
    <w:rsid w:val="2DC4DD7C"/>
    <w:rsid w:val="333BA2B3"/>
    <w:rsid w:val="42BB89F3"/>
    <w:rsid w:val="4CB576D1"/>
    <w:rsid w:val="56F5EE35"/>
    <w:rsid w:val="5BC2DF96"/>
    <w:rsid w:val="607D2DD1"/>
    <w:rsid w:val="626D5337"/>
    <w:rsid w:val="754EB8D4"/>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1">
      <o:colormru v:ext="edit" colors="#7b6c58,#887e6e,#b0a696"/>
    </o:shapedefaults>
    <o:shapelayout v:ext="edit">
      <o:idmap v:ext="edit" data="2"/>
    </o:shapelayout>
  </w:shapeDefaults>
  <w:decimalSymbol w:val="."/>
  <w:listSeparator w:val=","/>
  <w14:docId w14:val="40B96CA9"/>
  <w15:docId w15:val="{64E190DE-B354-438C-910E-97FE026E9C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uiPriority="9" w:qFormat="1"/>
    <w:lsdException w:name="heading 6" w:uiPriority="9"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0"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FE5654"/>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A5182B"/>
    <w:pPr>
      <w:keepNext/>
      <w:numPr>
        <w:ilvl w:val="1"/>
        <w:numId w:val="6"/>
      </w:numPr>
      <w:spacing w:before="480"/>
      <w:ind w:left="578" w:hanging="578"/>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Footnote symbol,(NECG) Footnote Reference,Appel note de bas de p,Appel note de bas de p + (Asian) Batang,Black,Footnote Reference/,Nota,Footnote"/>
    <w:basedOn w:val="DefaultParagraphFont"/>
    <w:uiPriority w:val="99"/>
    <w:rsid w:val="00DB17F9"/>
    <w:rPr>
      <w:rFonts w:ascii="Arial" w:hAnsi="Arial"/>
      <w:sz w:val="20"/>
      <w:vertAlign w:val="superscript"/>
    </w:rPr>
  </w:style>
  <w:style w:type="paragraph" w:styleId="Caption">
    <w:name w:val="caption"/>
    <w:aliases w:val="ECC Caption,Ca,Figure Lable,cap,cap1,cap2,cap11,Caption Char,Caption Char1 Char,cap Char Char1,Caption Char Char1 Char,cap Char2 Char,Caption Char C...,Légende-figure,Légende-figure Char,Beschrifubg,Beschriftung Char,label,captions,C"/>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CEO_Hyperlink,超级链接"/>
    <w:basedOn w:val="DefaultParagraphFont"/>
    <w:uiPriority w:val="99"/>
    <w:qFormat/>
    <w:rsid w:val="00DB17F9"/>
    <w:rPr>
      <w:color w:val="0000FF" w:themeColor="hyperlink"/>
      <w:u w:val="single"/>
    </w:rPr>
  </w:style>
  <w:style w:type="paragraph" w:customStyle="1" w:styleId="ECCHeadingnonumbering">
    <w:name w:val="ECC Heading no numbering"/>
    <w:qFormat/>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A9159C"/>
    <w:rPr>
      <w:rFonts w:ascii="Times New Roman" w:hAnsi="Times New Roman"/>
      <w:sz w:val="24"/>
      <w:szCs w:val="24"/>
    </w:rPr>
  </w:style>
  <w:style w:type="paragraph" w:styleId="Revision">
    <w:name w:val="Revision"/>
    <w:hidden/>
    <w:uiPriority w:val="99"/>
    <w:semiHidden/>
    <w:rsid w:val="00CC6E76"/>
    <w:pPr>
      <w:spacing w:before="0" w:after="0"/>
      <w:jc w:val="left"/>
    </w:pPr>
    <w:rPr>
      <w:rFonts w:eastAsia="Calibri"/>
      <w:szCs w:val="22"/>
      <w:lang w:val="en-GB"/>
    </w:rPr>
  </w:style>
  <w:style w:type="character" w:styleId="CommentReference">
    <w:name w:val="annotation reference"/>
    <w:basedOn w:val="DefaultParagraphFont"/>
    <w:uiPriority w:val="99"/>
    <w:semiHidden/>
    <w:unhideWhenUsed/>
    <w:locked/>
    <w:rsid w:val="00961FFA"/>
    <w:rPr>
      <w:sz w:val="16"/>
      <w:szCs w:val="16"/>
    </w:rPr>
  </w:style>
  <w:style w:type="paragraph" w:styleId="CommentText">
    <w:name w:val="annotation text"/>
    <w:basedOn w:val="Normal"/>
    <w:link w:val="CommentTextChar"/>
    <w:uiPriority w:val="99"/>
    <w:unhideWhenUsed/>
    <w:locked/>
    <w:rsid w:val="00961FFA"/>
    <w:rPr>
      <w:szCs w:val="20"/>
    </w:rPr>
  </w:style>
  <w:style w:type="character" w:customStyle="1" w:styleId="CommentTextChar">
    <w:name w:val="Comment Text Char"/>
    <w:basedOn w:val="DefaultParagraphFont"/>
    <w:link w:val="CommentText"/>
    <w:uiPriority w:val="99"/>
    <w:rsid w:val="00961FFA"/>
    <w:rPr>
      <w:rFonts w:eastAsia="Calibri"/>
      <w:lang w:val="en-GB"/>
    </w:rPr>
  </w:style>
  <w:style w:type="paragraph" w:styleId="CommentSubject">
    <w:name w:val="annotation subject"/>
    <w:basedOn w:val="CommentText"/>
    <w:next w:val="CommentText"/>
    <w:link w:val="CommentSubjectChar"/>
    <w:uiPriority w:val="99"/>
    <w:semiHidden/>
    <w:unhideWhenUsed/>
    <w:locked/>
    <w:rsid w:val="00961FFA"/>
    <w:rPr>
      <w:b/>
      <w:bCs/>
    </w:rPr>
  </w:style>
  <w:style w:type="character" w:customStyle="1" w:styleId="CommentSubjectChar">
    <w:name w:val="Comment Subject Char"/>
    <w:basedOn w:val="CommentTextChar"/>
    <w:link w:val="CommentSubject"/>
    <w:uiPriority w:val="99"/>
    <w:semiHidden/>
    <w:rsid w:val="00961FFA"/>
    <w:rPr>
      <w:rFonts w:eastAsia="Calibri"/>
      <w:b/>
      <w:bCs/>
      <w:lang w:val="en-GB"/>
    </w:rPr>
  </w:style>
  <w:style w:type="character" w:customStyle="1" w:styleId="UnresolvedMention1">
    <w:name w:val="Unresolved Mention1"/>
    <w:basedOn w:val="DefaultParagraphFont"/>
    <w:uiPriority w:val="99"/>
    <w:semiHidden/>
    <w:unhideWhenUsed/>
    <w:rsid w:val="0087380A"/>
    <w:rPr>
      <w:color w:val="605E5C"/>
      <w:shd w:val="clear" w:color="auto" w:fill="E1DFDD"/>
    </w:rPr>
  </w:style>
  <w:style w:type="character" w:customStyle="1" w:styleId="UnresolvedMention2">
    <w:name w:val="Unresolved Mention2"/>
    <w:basedOn w:val="DefaultParagraphFont"/>
    <w:uiPriority w:val="99"/>
    <w:semiHidden/>
    <w:unhideWhenUsed/>
    <w:rsid w:val="00F222D4"/>
    <w:rPr>
      <w:color w:val="605E5C"/>
      <w:shd w:val="clear" w:color="auto" w:fill="E1DFDD"/>
    </w:rPr>
  </w:style>
  <w:style w:type="character" w:styleId="FollowedHyperlink">
    <w:name w:val="FollowedHyperlink"/>
    <w:basedOn w:val="DefaultParagraphFont"/>
    <w:uiPriority w:val="99"/>
    <w:semiHidden/>
    <w:unhideWhenUsed/>
    <w:locked/>
    <w:rsid w:val="00917FB0"/>
    <w:rPr>
      <w:color w:val="800080" w:themeColor="followedHyperlink"/>
      <w:u w:val="single"/>
    </w:rPr>
  </w:style>
  <w:style w:type="paragraph" w:customStyle="1" w:styleId="pf0">
    <w:name w:val="pf0"/>
    <w:basedOn w:val="Normal"/>
    <w:rsid w:val="00B743FE"/>
    <w:pPr>
      <w:spacing w:before="100" w:beforeAutospacing="1" w:after="100" w:afterAutospacing="1"/>
      <w:jc w:val="left"/>
    </w:pPr>
    <w:rPr>
      <w:rFonts w:ascii="Times New Roman" w:eastAsia="Times New Roman" w:hAnsi="Times New Roman"/>
      <w:sz w:val="24"/>
      <w:szCs w:val="24"/>
    </w:rPr>
  </w:style>
  <w:style w:type="character" w:customStyle="1" w:styleId="cf01">
    <w:name w:val="cf01"/>
    <w:basedOn w:val="DefaultParagraphFont"/>
    <w:rsid w:val="00B743FE"/>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12316">
      <w:bodyDiv w:val="1"/>
      <w:marLeft w:val="0"/>
      <w:marRight w:val="0"/>
      <w:marTop w:val="0"/>
      <w:marBottom w:val="0"/>
      <w:divBdr>
        <w:top w:val="none" w:sz="0" w:space="0" w:color="auto"/>
        <w:left w:val="none" w:sz="0" w:space="0" w:color="auto"/>
        <w:bottom w:val="none" w:sz="0" w:space="0" w:color="auto"/>
        <w:right w:val="none" w:sz="0" w:space="0" w:color="auto"/>
      </w:divBdr>
    </w:div>
    <w:div w:id="495995653">
      <w:bodyDiv w:val="1"/>
      <w:marLeft w:val="0"/>
      <w:marRight w:val="0"/>
      <w:marTop w:val="0"/>
      <w:marBottom w:val="0"/>
      <w:divBdr>
        <w:top w:val="none" w:sz="0" w:space="0" w:color="auto"/>
        <w:left w:val="none" w:sz="0" w:space="0" w:color="auto"/>
        <w:bottom w:val="none" w:sz="0" w:space="0" w:color="auto"/>
        <w:right w:val="none" w:sz="0" w:space="0" w:color="auto"/>
      </w:divBdr>
    </w:div>
    <w:div w:id="692878980">
      <w:bodyDiv w:val="1"/>
      <w:marLeft w:val="0"/>
      <w:marRight w:val="0"/>
      <w:marTop w:val="0"/>
      <w:marBottom w:val="0"/>
      <w:divBdr>
        <w:top w:val="none" w:sz="0" w:space="0" w:color="auto"/>
        <w:left w:val="none" w:sz="0" w:space="0" w:color="auto"/>
        <w:bottom w:val="none" w:sz="0" w:space="0" w:color="auto"/>
        <w:right w:val="none" w:sz="0" w:space="0" w:color="auto"/>
      </w:divBdr>
    </w:div>
    <w:div w:id="1120497026">
      <w:bodyDiv w:val="1"/>
      <w:marLeft w:val="0"/>
      <w:marRight w:val="0"/>
      <w:marTop w:val="0"/>
      <w:marBottom w:val="0"/>
      <w:divBdr>
        <w:top w:val="none" w:sz="0" w:space="0" w:color="auto"/>
        <w:left w:val="none" w:sz="0" w:space="0" w:color="auto"/>
        <w:bottom w:val="none" w:sz="0" w:space="0" w:color="auto"/>
        <w:right w:val="none" w:sz="0" w:space="0" w:color="auto"/>
      </w:divBdr>
    </w:div>
    <w:div w:id="1235965850">
      <w:bodyDiv w:val="1"/>
      <w:marLeft w:val="0"/>
      <w:marRight w:val="0"/>
      <w:marTop w:val="0"/>
      <w:marBottom w:val="0"/>
      <w:divBdr>
        <w:top w:val="none" w:sz="0" w:space="0" w:color="auto"/>
        <w:left w:val="none" w:sz="0" w:space="0" w:color="auto"/>
        <w:bottom w:val="none" w:sz="0" w:space="0" w:color="auto"/>
        <w:right w:val="none" w:sz="0" w:space="0" w:color="auto"/>
      </w:divBdr>
    </w:div>
    <w:div w:id="1521967146">
      <w:bodyDiv w:val="1"/>
      <w:marLeft w:val="0"/>
      <w:marRight w:val="0"/>
      <w:marTop w:val="0"/>
      <w:marBottom w:val="0"/>
      <w:divBdr>
        <w:top w:val="none" w:sz="0" w:space="0" w:color="auto"/>
        <w:left w:val="none" w:sz="0" w:space="0" w:color="auto"/>
        <w:bottom w:val="none" w:sz="0" w:space="0" w:color="auto"/>
        <w:right w:val="none" w:sz="0" w:space="0" w:color="auto"/>
      </w:divBdr>
    </w:div>
    <w:div w:id="1560629636">
      <w:bodyDiv w:val="1"/>
      <w:marLeft w:val="0"/>
      <w:marRight w:val="0"/>
      <w:marTop w:val="0"/>
      <w:marBottom w:val="0"/>
      <w:divBdr>
        <w:top w:val="none" w:sz="0" w:space="0" w:color="auto"/>
        <w:left w:val="none" w:sz="0" w:space="0" w:color="auto"/>
        <w:bottom w:val="none" w:sz="0" w:space="0" w:color="auto"/>
        <w:right w:val="none" w:sz="0" w:space="0" w:color="auto"/>
      </w:divBdr>
    </w:div>
    <w:div w:id="1627470284">
      <w:bodyDiv w:val="1"/>
      <w:marLeft w:val="0"/>
      <w:marRight w:val="0"/>
      <w:marTop w:val="0"/>
      <w:marBottom w:val="0"/>
      <w:divBdr>
        <w:top w:val="none" w:sz="0" w:space="0" w:color="auto"/>
        <w:left w:val="none" w:sz="0" w:space="0" w:color="auto"/>
        <w:bottom w:val="none" w:sz="0" w:space="0" w:color="auto"/>
        <w:right w:val="none" w:sz="0" w:space="0" w:color="auto"/>
      </w:divBdr>
    </w:div>
    <w:div w:id="1647317687">
      <w:bodyDiv w:val="1"/>
      <w:marLeft w:val="0"/>
      <w:marRight w:val="0"/>
      <w:marTop w:val="0"/>
      <w:marBottom w:val="0"/>
      <w:divBdr>
        <w:top w:val="none" w:sz="0" w:space="0" w:color="auto"/>
        <w:left w:val="none" w:sz="0" w:space="0" w:color="auto"/>
        <w:bottom w:val="none" w:sz="0" w:space="0" w:color="auto"/>
        <w:right w:val="none" w:sz="0" w:space="0" w:color="auto"/>
      </w:divBdr>
    </w:div>
    <w:div w:id="1656295313">
      <w:bodyDiv w:val="1"/>
      <w:marLeft w:val="0"/>
      <w:marRight w:val="0"/>
      <w:marTop w:val="0"/>
      <w:marBottom w:val="0"/>
      <w:divBdr>
        <w:top w:val="none" w:sz="0" w:space="0" w:color="auto"/>
        <w:left w:val="none" w:sz="0" w:space="0" w:color="auto"/>
        <w:bottom w:val="none" w:sz="0" w:space="0" w:color="auto"/>
        <w:right w:val="none" w:sz="0" w:space="0" w:color="auto"/>
      </w:divBdr>
    </w:div>
    <w:div w:id="1922790447">
      <w:bodyDiv w:val="1"/>
      <w:marLeft w:val="0"/>
      <w:marRight w:val="0"/>
      <w:marTop w:val="0"/>
      <w:marBottom w:val="0"/>
      <w:divBdr>
        <w:top w:val="none" w:sz="0" w:space="0" w:color="auto"/>
        <w:left w:val="none" w:sz="0" w:space="0" w:color="auto"/>
        <w:bottom w:val="none" w:sz="0" w:space="0" w:color="auto"/>
        <w:right w:val="none" w:sz="0" w:space="0" w:color="auto"/>
      </w:divBdr>
    </w:div>
    <w:div w:id="1952201307">
      <w:bodyDiv w:val="1"/>
      <w:marLeft w:val="0"/>
      <w:marRight w:val="0"/>
      <w:marTop w:val="0"/>
      <w:marBottom w:val="0"/>
      <w:divBdr>
        <w:top w:val="none" w:sz="0" w:space="0" w:color="auto"/>
        <w:left w:val="none" w:sz="0" w:space="0" w:color="auto"/>
        <w:bottom w:val="none" w:sz="0" w:space="0" w:color="auto"/>
        <w:right w:val="none" w:sz="0" w:space="0" w:color="auto"/>
      </w:divBdr>
    </w:div>
    <w:div w:id="2035036350">
      <w:bodyDiv w:val="1"/>
      <w:marLeft w:val="0"/>
      <w:marRight w:val="0"/>
      <w:marTop w:val="0"/>
      <w:marBottom w:val="0"/>
      <w:divBdr>
        <w:top w:val="none" w:sz="0" w:space="0" w:color="auto"/>
        <w:left w:val="none" w:sz="0" w:space="0" w:color="auto"/>
        <w:bottom w:val="none" w:sz="0" w:space="0" w:color="auto"/>
        <w:right w:val="none" w:sz="0" w:space="0" w:color="auto"/>
      </w:divBdr>
    </w:div>
    <w:div w:id="2142534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png"/><Relationship Id="rId42" Type="http://schemas.openxmlformats.org/officeDocument/2006/relationships/image" Target="media/image36.emf"/><Relationship Id="rId47" Type="http://schemas.openxmlformats.org/officeDocument/2006/relationships/image" Target="media/image41.emf"/><Relationship Id="rId63" Type="http://schemas.openxmlformats.org/officeDocument/2006/relationships/hyperlink" Target="https://geoservices.ign.fr/cgu-licences" TargetMode="External"/><Relationship Id="rId68" Type="http://schemas.openxmlformats.org/officeDocument/2006/relationships/hyperlink" Target="http://www.unece.org/fileadmin/DAM/trans/main/wp29/wp29regs/2018/R079r4e.pdf" TargetMode="Externa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emf"/><Relationship Id="rId58" Type="http://schemas.openxmlformats.org/officeDocument/2006/relationships/image" Target="media/image52.png"/><Relationship Id="rId74" Type="http://schemas.openxmlformats.org/officeDocument/2006/relationships/hyperlink" Target="https://www.nhtsa.gov/press-releases/five-star-safety-ratings-program-updates-proposed" TargetMode="External"/><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hyperlink" Target="file:///C:\Users\Doriana\Downloads\DTM%205%20m%20https:\ge" TargetMode="External"/><Relationship Id="rId82"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png"/><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png"/><Relationship Id="rId64" Type="http://schemas.openxmlformats.org/officeDocument/2006/relationships/hyperlink" Target="https://www.openstreetmap.org/" TargetMode="External"/><Relationship Id="rId69" Type="http://schemas.openxmlformats.org/officeDocument/2006/relationships/hyperlink" Target="https://www.unece.org/fileadmin/DAM/trans/main/wp29/wp29regs/2015/R131r1e.pdf" TargetMode="External"/><Relationship Id="rId77"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image" Target="media/image45.emf"/><Relationship Id="rId72" Type="http://schemas.openxmlformats.org/officeDocument/2006/relationships/hyperlink" Target="https://cdn.euroncap.com/media/30700/euroncap-roadmap-2025-v4.pdf" TargetMode="External"/><Relationship Id="rId80"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emf"/><Relationship Id="rId59" Type="http://schemas.openxmlformats.org/officeDocument/2006/relationships/hyperlink" Target="https://docdb.cept.org/document/376" TargetMode="External"/><Relationship Id="rId67" Type="http://schemas.openxmlformats.org/officeDocument/2006/relationships/hyperlink" Target="https://www.sae.org/blog/sae-j3016-update" TargetMode="External"/><Relationship Id="rId20" Type="http://schemas.openxmlformats.org/officeDocument/2006/relationships/image" Target="media/image14.png"/><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hyperlink" Target="https://geoservices.ign.fr/documentation/diffusion/telechargement-donnees-libres.html" TargetMode="External"/><Relationship Id="rId70" Type="http://schemas.openxmlformats.org/officeDocument/2006/relationships/hyperlink" Target="https://unece.org/sites/default/files/2021-08/R151e.pdf" TargetMode="External"/><Relationship Id="rId75" Type="http://schemas.openxmlformats.org/officeDocument/2006/relationships/hyperlink" Target="https://www.sae.org/news/2019/01/sae-updates-j3016-automated-driving-graphic"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png"/><Relationship Id="rId49" Type="http://schemas.openxmlformats.org/officeDocument/2006/relationships/image" Target="media/image43.emf"/><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jpg"/><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hyperlink" Target="https://www.sardegnageoportale.it/webgis2/sardegnamappe/?map=download_raster" TargetMode="External"/><Relationship Id="rId65" Type="http://schemas.openxmlformats.org/officeDocument/2006/relationships/hyperlink" Target="https://opendatacommons.org/" TargetMode="External"/><Relationship Id="rId73" Type="http://schemas.openxmlformats.org/officeDocument/2006/relationships/hyperlink" Target="https://www.nhtsa.gov/press-releases/ncap-upgrades-coming" TargetMode="External"/><Relationship Id="rId78" Type="http://schemas.openxmlformats.org/officeDocument/2006/relationships/footer" Target="footer1.xm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www.unece.org/fileadmin/DAM/trans/main/wp29/wp29regs/2020/R152e.pdf" TargetMode="External"/><Relationship Id="rId2" Type="http://schemas.openxmlformats.org/officeDocument/2006/relationships/numbering" Target="numbering.xml"/><Relationship Id="rId29" Type="http://schemas.openxmlformats.org/officeDocument/2006/relationships/image" Target="media/image23.jpg"/><Relationship Id="rId24" Type="http://schemas.openxmlformats.org/officeDocument/2006/relationships/image" Target="media/image18.jpg"/><Relationship Id="rId40" Type="http://schemas.openxmlformats.org/officeDocument/2006/relationships/image" Target="media/image34.emf"/><Relationship Id="rId45" Type="http://schemas.openxmlformats.org/officeDocument/2006/relationships/image" Target="media/image39.emf"/><Relationship Id="rId66" Type="http://schemas.openxmlformats.org/officeDocument/2006/relationships/hyperlink" Target="https://www.copernicus.eu"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54.emf"/><Relationship Id="rId1" Type="http://schemas.openxmlformats.org/officeDocument/2006/relationships/image" Target="media/image53.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220-6\Desktop\77-81\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0"/>
</file>

<file path=customXml/itemProps1.xml><?xml version="1.0" encoding="utf-8"?>
<ds:datastoreItem xmlns:ds="http://schemas.openxmlformats.org/officeDocument/2006/customXml" ds:itemID="{66C0D69F-3421-45C4-84C7-E3D86E70D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8</TotalTime>
  <Pages>62</Pages>
  <Words>16510</Words>
  <Characters>88664</Characters>
  <Application>Microsoft Office Word</Application>
  <DocSecurity>0</DocSecurity>
  <Lines>2216</Lines>
  <Paragraphs>1643</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Draft ECC Report 350</vt:lpstr>
      <vt:lpstr>Draft ECC Report 350</vt:lpstr>
      <vt:lpstr>Draft ECC Report 350</vt:lpstr>
    </vt:vector>
  </TitlesOfParts>
  <Manager>stella.lyubchenko@eco.cept.org</Manager>
  <Company>ECO</Company>
  <LinksUpToDate>false</LinksUpToDate>
  <CharactersWithSpaces>103531</CharactersWithSpaces>
  <SharedDoc>false</SharedDoc>
  <HLinks>
    <vt:vector size="426" baseType="variant">
      <vt:variant>
        <vt:i4>5963867</vt:i4>
      </vt:variant>
      <vt:variant>
        <vt:i4>978</vt:i4>
      </vt:variant>
      <vt:variant>
        <vt:i4>0</vt:i4>
      </vt:variant>
      <vt:variant>
        <vt:i4>5</vt:i4>
      </vt:variant>
      <vt:variant>
        <vt:lpwstr>https://www.sae.org/news/2019/01/sae-updates-j3016-automated-driving-graphic</vt:lpwstr>
      </vt:variant>
      <vt:variant>
        <vt:lpwstr/>
      </vt:variant>
      <vt:variant>
        <vt:i4>3276922</vt:i4>
      </vt:variant>
      <vt:variant>
        <vt:i4>975</vt:i4>
      </vt:variant>
      <vt:variant>
        <vt:i4>0</vt:i4>
      </vt:variant>
      <vt:variant>
        <vt:i4>5</vt:i4>
      </vt:variant>
      <vt:variant>
        <vt:lpwstr>https://docdb.cept.org/document/449</vt:lpwstr>
      </vt:variant>
      <vt:variant>
        <vt:lpwstr/>
      </vt:variant>
      <vt:variant>
        <vt:i4>327753</vt:i4>
      </vt:variant>
      <vt:variant>
        <vt:i4>972</vt:i4>
      </vt:variant>
      <vt:variant>
        <vt:i4>0</vt:i4>
      </vt:variant>
      <vt:variant>
        <vt:i4>5</vt:i4>
      </vt:variant>
      <vt:variant>
        <vt:lpwstr>https://docdb.cept.org/document/22511</vt:lpwstr>
      </vt:variant>
      <vt:variant>
        <vt:lpwstr/>
      </vt:variant>
      <vt:variant>
        <vt:i4>3211311</vt:i4>
      </vt:variant>
      <vt:variant>
        <vt:i4>969</vt:i4>
      </vt:variant>
      <vt:variant>
        <vt:i4>0</vt:i4>
      </vt:variant>
      <vt:variant>
        <vt:i4>5</vt:i4>
      </vt:variant>
      <vt:variant>
        <vt:lpwstr>https://www.nhtsa.gov/press-releases/five-star-safety-ratings-program-updates-proposed</vt:lpwstr>
      </vt:variant>
      <vt:variant>
        <vt:lpwstr/>
      </vt:variant>
      <vt:variant>
        <vt:i4>4587607</vt:i4>
      </vt:variant>
      <vt:variant>
        <vt:i4>966</vt:i4>
      </vt:variant>
      <vt:variant>
        <vt:i4>0</vt:i4>
      </vt:variant>
      <vt:variant>
        <vt:i4>5</vt:i4>
      </vt:variant>
      <vt:variant>
        <vt:lpwstr>https://www.nhtsa.gov/press-releases/ncap-upgrades-coming</vt:lpwstr>
      </vt:variant>
      <vt:variant>
        <vt:lpwstr/>
      </vt:variant>
      <vt:variant>
        <vt:i4>4915289</vt:i4>
      </vt:variant>
      <vt:variant>
        <vt:i4>963</vt:i4>
      </vt:variant>
      <vt:variant>
        <vt:i4>0</vt:i4>
      </vt:variant>
      <vt:variant>
        <vt:i4>5</vt:i4>
      </vt:variant>
      <vt:variant>
        <vt:lpwstr>https://cdn.euroncap.com/media/30700/euroncap-roadmap-2025-v4.pdf</vt:lpwstr>
      </vt:variant>
      <vt:variant>
        <vt:lpwstr/>
      </vt:variant>
      <vt:variant>
        <vt:i4>3735669</vt:i4>
      </vt:variant>
      <vt:variant>
        <vt:i4>960</vt:i4>
      </vt:variant>
      <vt:variant>
        <vt:i4>0</vt:i4>
      </vt:variant>
      <vt:variant>
        <vt:i4>5</vt:i4>
      </vt:variant>
      <vt:variant>
        <vt:lpwstr>https://www.unece.org/fileadmin/DAM/trans/main/wp29/wp29regs/2020/R152e.pdf</vt:lpwstr>
      </vt:variant>
      <vt:variant>
        <vt:lpwstr/>
      </vt:variant>
      <vt:variant>
        <vt:i4>8126580</vt:i4>
      </vt:variant>
      <vt:variant>
        <vt:i4>957</vt:i4>
      </vt:variant>
      <vt:variant>
        <vt:i4>0</vt:i4>
      </vt:variant>
      <vt:variant>
        <vt:i4>5</vt:i4>
      </vt:variant>
      <vt:variant>
        <vt:lpwstr>https://unece.org/sites/default/files/2021-08/R151e.pdf</vt:lpwstr>
      </vt:variant>
      <vt:variant>
        <vt:lpwstr/>
      </vt:variant>
      <vt:variant>
        <vt:i4>524292</vt:i4>
      </vt:variant>
      <vt:variant>
        <vt:i4>954</vt:i4>
      </vt:variant>
      <vt:variant>
        <vt:i4>0</vt:i4>
      </vt:variant>
      <vt:variant>
        <vt:i4>5</vt:i4>
      </vt:variant>
      <vt:variant>
        <vt:lpwstr>https://www.unece.org/fileadmin/DAM/trans/main/wp29/wp29regs/2015/R131r1e.pdf</vt:lpwstr>
      </vt:variant>
      <vt:variant>
        <vt:lpwstr/>
      </vt:variant>
      <vt:variant>
        <vt:i4>28</vt:i4>
      </vt:variant>
      <vt:variant>
        <vt:i4>951</vt:i4>
      </vt:variant>
      <vt:variant>
        <vt:i4>0</vt:i4>
      </vt:variant>
      <vt:variant>
        <vt:i4>5</vt:i4>
      </vt:variant>
      <vt:variant>
        <vt:lpwstr>http://www.unece.org/fileadmin/DAM/trans/main/wp29/wp29regs/2018/R079r4e.pdf</vt:lpwstr>
      </vt:variant>
      <vt:variant>
        <vt:lpwstr/>
      </vt:variant>
      <vt:variant>
        <vt:i4>5111822</vt:i4>
      </vt:variant>
      <vt:variant>
        <vt:i4>948</vt:i4>
      </vt:variant>
      <vt:variant>
        <vt:i4>0</vt:i4>
      </vt:variant>
      <vt:variant>
        <vt:i4>5</vt:i4>
      </vt:variant>
      <vt:variant>
        <vt:lpwstr>https://www.sae.org/blog/sae-j3016-update</vt:lpwstr>
      </vt:variant>
      <vt:variant>
        <vt:lpwstr/>
      </vt:variant>
      <vt:variant>
        <vt:i4>7733350</vt:i4>
      </vt:variant>
      <vt:variant>
        <vt:i4>945</vt:i4>
      </vt:variant>
      <vt:variant>
        <vt:i4>0</vt:i4>
      </vt:variant>
      <vt:variant>
        <vt:i4>5</vt:i4>
      </vt:variant>
      <vt:variant>
        <vt:lpwstr>https://www.copernicus.eu/</vt:lpwstr>
      </vt:variant>
      <vt:variant>
        <vt:lpwstr/>
      </vt:variant>
      <vt:variant>
        <vt:i4>1048640</vt:i4>
      </vt:variant>
      <vt:variant>
        <vt:i4>942</vt:i4>
      </vt:variant>
      <vt:variant>
        <vt:i4>0</vt:i4>
      </vt:variant>
      <vt:variant>
        <vt:i4>5</vt:i4>
      </vt:variant>
      <vt:variant>
        <vt:lpwstr>https://opendatacommons.org/</vt:lpwstr>
      </vt:variant>
      <vt:variant>
        <vt:lpwstr/>
      </vt:variant>
      <vt:variant>
        <vt:i4>2162747</vt:i4>
      </vt:variant>
      <vt:variant>
        <vt:i4>939</vt:i4>
      </vt:variant>
      <vt:variant>
        <vt:i4>0</vt:i4>
      </vt:variant>
      <vt:variant>
        <vt:i4>5</vt:i4>
      </vt:variant>
      <vt:variant>
        <vt:lpwstr>https://www.openstreetmap.org/</vt:lpwstr>
      </vt:variant>
      <vt:variant>
        <vt:lpwstr/>
      </vt:variant>
      <vt:variant>
        <vt:i4>5242963</vt:i4>
      </vt:variant>
      <vt:variant>
        <vt:i4>933</vt:i4>
      </vt:variant>
      <vt:variant>
        <vt:i4>0</vt:i4>
      </vt:variant>
      <vt:variant>
        <vt:i4>5</vt:i4>
      </vt:variant>
      <vt:variant>
        <vt:lpwstr>TM 2 m) https://www.sitr.regione.sicilia.it/geoportale/mobile/search.html</vt:lpwstr>
      </vt:variant>
      <vt:variant>
        <vt:lpwstr/>
      </vt:variant>
      <vt:variant>
        <vt:i4>5439492</vt:i4>
      </vt:variant>
      <vt:variant>
        <vt:i4>930</vt:i4>
      </vt:variant>
      <vt:variant>
        <vt:i4>0</vt:i4>
      </vt:variant>
      <vt:variant>
        <vt:i4>5</vt:i4>
      </vt:variant>
      <vt:variant>
        <vt:lpwstr>res.html </vt:lpwstr>
      </vt:variant>
      <vt:variant>
        <vt:lpwstr/>
      </vt:variant>
      <vt:variant>
        <vt:i4>2424845</vt:i4>
      </vt:variant>
      <vt:variant>
        <vt:i4>927</vt:i4>
      </vt:variant>
      <vt:variant>
        <vt:i4>0</vt:i4>
      </vt:variant>
      <vt:variant>
        <vt:i4>5</vt:i4>
      </vt:variant>
      <vt:variant>
        <vt:lpwstr>C:\Users\Doriana\Downloads\DTM 5 m https:\ge</vt:lpwstr>
      </vt:variant>
      <vt:variant>
        <vt:lpwstr/>
      </vt:variant>
      <vt:variant>
        <vt:i4>7209057</vt:i4>
      </vt:variant>
      <vt:variant>
        <vt:i4>924</vt:i4>
      </vt:variant>
      <vt:variant>
        <vt:i4>0</vt:i4>
      </vt:variant>
      <vt:variant>
        <vt:i4>5</vt:i4>
      </vt:variant>
      <vt:variant>
        <vt:lpwstr>C:\Users\Doriana\Downloads\DTM 10 m ht</vt:lpwstr>
      </vt:variant>
      <vt:variant>
        <vt:lpwstr/>
      </vt:variant>
      <vt:variant>
        <vt:i4>655435</vt:i4>
      </vt:variant>
      <vt:variant>
        <vt:i4>921</vt:i4>
      </vt:variant>
      <vt:variant>
        <vt:i4>0</vt:i4>
      </vt:variant>
      <vt:variant>
        <vt:i4>5</vt:i4>
      </vt:variant>
      <vt:variant>
        <vt:lpwstr>https://docdb.cept.org/document/14485</vt:lpwstr>
      </vt:variant>
      <vt:variant>
        <vt:lpwstr/>
      </vt:variant>
      <vt:variant>
        <vt:i4>4128891</vt:i4>
      </vt:variant>
      <vt:variant>
        <vt:i4>918</vt:i4>
      </vt:variant>
      <vt:variant>
        <vt:i4>0</vt:i4>
      </vt:variant>
      <vt:variant>
        <vt:i4>5</vt:i4>
      </vt:variant>
      <vt:variant>
        <vt:lpwstr>https://docdb.cept.org/document/593</vt:lpwstr>
      </vt:variant>
      <vt:variant>
        <vt:lpwstr/>
      </vt:variant>
      <vt:variant>
        <vt:i4>3145855</vt:i4>
      </vt:variant>
      <vt:variant>
        <vt:i4>915</vt:i4>
      </vt:variant>
      <vt:variant>
        <vt:i4>0</vt:i4>
      </vt:variant>
      <vt:variant>
        <vt:i4>5</vt:i4>
      </vt:variant>
      <vt:variant>
        <vt:lpwstr>https://docdb.cept.org/document/166</vt:lpwstr>
      </vt:variant>
      <vt:variant>
        <vt:lpwstr/>
      </vt:variant>
      <vt:variant>
        <vt:i4>3211389</vt:i4>
      </vt:variant>
      <vt:variant>
        <vt:i4>912</vt:i4>
      </vt:variant>
      <vt:variant>
        <vt:i4>0</vt:i4>
      </vt:variant>
      <vt:variant>
        <vt:i4>5</vt:i4>
      </vt:variant>
      <vt:variant>
        <vt:lpwstr>https://docdb.cept.org/document/376</vt:lpwstr>
      </vt:variant>
      <vt:variant>
        <vt:lpwstr/>
      </vt:variant>
      <vt:variant>
        <vt:i4>2031667</vt:i4>
      </vt:variant>
      <vt:variant>
        <vt:i4>290</vt:i4>
      </vt:variant>
      <vt:variant>
        <vt:i4>0</vt:i4>
      </vt:variant>
      <vt:variant>
        <vt:i4>5</vt:i4>
      </vt:variant>
      <vt:variant>
        <vt:lpwstr/>
      </vt:variant>
      <vt:variant>
        <vt:lpwstr>_Toc115940303</vt:lpwstr>
      </vt:variant>
      <vt:variant>
        <vt:i4>2031667</vt:i4>
      </vt:variant>
      <vt:variant>
        <vt:i4>284</vt:i4>
      </vt:variant>
      <vt:variant>
        <vt:i4>0</vt:i4>
      </vt:variant>
      <vt:variant>
        <vt:i4>5</vt:i4>
      </vt:variant>
      <vt:variant>
        <vt:lpwstr/>
      </vt:variant>
      <vt:variant>
        <vt:lpwstr>_Toc115940302</vt:lpwstr>
      </vt:variant>
      <vt:variant>
        <vt:i4>2031667</vt:i4>
      </vt:variant>
      <vt:variant>
        <vt:i4>278</vt:i4>
      </vt:variant>
      <vt:variant>
        <vt:i4>0</vt:i4>
      </vt:variant>
      <vt:variant>
        <vt:i4>5</vt:i4>
      </vt:variant>
      <vt:variant>
        <vt:lpwstr/>
      </vt:variant>
      <vt:variant>
        <vt:lpwstr>_Toc115940301</vt:lpwstr>
      </vt:variant>
      <vt:variant>
        <vt:i4>2031667</vt:i4>
      </vt:variant>
      <vt:variant>
        <vt:i4>272</vt:i4>
      </vt:variant>
      <vt:variant>
        <vt:i4>0</vt:i4>
      </vt:variant>
      <vt:variant>
        <vt:i4>5</vt:i4>
      </vt:variant>
      <vt:variant>
        <vt:lpwstr/>
      </vt:variant>
      <vt:variant>
        <vt:lpwstr>_Toc115940300</vt:lpwstr>
      </vt:variant>
      <vt:variant>
        <vt:i4>1441842</vt:i4>
      </vt:variant>
      <vt:variant>
        <vt:i4>266</vt:i4>
      </vt:variant>
      <vt:variant>
        <vt:i4>0</vt:i4>
      </vt:variant>
      <vt:variant>
        <vt:i4>5</vt:i4>
      </vt:variant>
      <vt:variant>
        <vt:lpwstr/>
      </vt:variant>
      <vt:variant>
        <vt:lpwstr>_Toc115940299</vt:lpwstr>
      </vt:variant>
      <vt:variant>
        <vt:i4>1441842</vt:i4>
      </vt:variant>
      <vt:variant>
        <vt:i4>260</vt:i4>
      </vt:variant>
      <vt:variant>
        <vt:i4>0</vt:i4>
      </vt:variant>
      <vt:variant>
        <vt:i4>5</vt:i4>
      </vt:variant>
      <vt:variant>
        <vt:lpwstr/>
      </vt:variant>
      <vt:variant>
        <vt:lpwstr>_Toc115940298</vt:lpwstr>
      </vt:variant>
      <vt:variant>
        <vt:i4>1441842</vt:i4>
      </vt:variant>
      <vt:variant>
        <vt:i4>254</vt:i4>
      </vt:variant>
      <vt:variant>
        <vt:i4>0</vt:i4>
      </vt:variant>
      <vt:variant>
        <vt:i4>5</vt:i4>
      </vt:variant>
      <vt:variant>
        <vt:lpwstr/>
      </vt:variant>
      <vt:variant>
        <vt:lpwstr>_Toc115940297</vt:lpwstr>
      </vt:variant>
      <vt:variant>
        <vt:i4>1441842</vt:i4>
      </vt:variant>
      <vt:variant>
        <vt:i4>248</vt:i4>
      </vt:variant>
      <vt:variant>
        <vt:i4>0</vt:i4>
      </vt:variant>
      <vt:variant>
        <vt:i4>5</vt:i4>
      </vt:variant>
      <vt:variant>
        <vt:lpwstr/>
      </vt:variant>
      <vt:variant>
        <vt:lpwstr>_Toc115940296</vt:lpwstr>
      </vt:variant>
      <vt:variant>
        <vt:i4>1441842</vt:i4>
      </vt:variant>
      <vt:variant>
        <vt:i4>242</vt:i4>
      </vt:variant>
      <vt:variant>
        <vt:i4>0</vt:i4>
      </vt:variant>
      <vt:variant>
        <vt:i4>5</vt:i4>
      </vt:variant>
      <vt:variant>
        <vt:lpwstr/>
      </vt:variant>
      <vt:variant>
        <vt:lpwstr>_Toc115940295</vt:lpwstr>
      </vt:variant>
      <vt:variant>
        <vt:i4>1441842</vt:i4>
      </vt:variant>
      <vt:variant>
        <vt:i4>236</vt:i4>
      </vt:variant>
      <vt:variant>
        <vt:i4>0</vt:i4>
      </vt:variant>
      <vt:variant>
        <vt:i4>5</vt:i4>
      </vt:variant>
      <vt:variant>
        <vt:lpwstr/>
      </vt:variant>
      <vt:variant>
        <vt:lpwstr>_Toc115940294</vt:lpwstr>
      </vt:variant>
      <vt:variant>
        <vt:i4>1441842</vt:i4>
      </vt:variant>
      <vt:variant>
        <vt:i4>230</vt:i4>
      </vt:variant>
      <vt:variant>
        <vt:i4>0</vt:i4>
      </vt:variant>
      <vt:variant>
        <vt:i4>5</vt:i4>
      </vt:variant>
      <vt:variant>
        <vt:lpwstr/>
      </vt:variant>
      <vt:variant>
        <vt:lpwstr>_Toc115940293</vt:lpwstr>
      </vt:variant>
      <vt:variant>
        <vt:i4>1441842</vt:i4>
      </vt:variant>
      <vt:variant>
        <vt:i4>224</vt:i4>
      </vt:variant>
      <vt:variant>
        <vt:i4>0</vt:i4>
      </vt:variant>
      <vt:variant>
        <vt:i4>5</vt:i4>
      </vt:variant>
      <vt:variant>
        <vt:lpwstr/>
      </vt:variant>
      <vt:variant>
        <vt:lpwstr>_Toc115940292</vt:lpwstr>
      </vt:variant>
      <vt:variant>
        <vt:i4>1441842</vt:i4>
      </vt:variant>
      <vt:variant>
        <vt:i4>218</vt:i4>
      </vt:variant>
      <vt:variant>
        <vt:i4>0</vt:i4>
      </vt:variant>
      <vt:variant>
        <vt:i4>5</vt:i4>
      </vt:variant>
      <vt:variant>
        <vt:lpwstr/>
      </vt:variant>
      <vt:variant>
        <vt:lpwstr>_Toc115940291</vt:lpwstr>
      </vt:variant>
      <vt:variant>
        <vt:i4>1441842</vt:i4>
      </vt:variant>
      <vt:variant>
        <vt:i4>212</vt:i4>
      </vt:variant>
      <vt:variant>
        <vt:i4>0</vt:i4>
      </vt:variant>
      <vt:variant>
        <vt:i4>5</vt:i4>
      </vt:variant>
      <vt:variant>
        <vt:lpwstr/>
      </vt:variant>
      <vt:variant>
        <vt:lpwstr>_Toc115940290</vt:lpwstr>
      </vt:variant>
      <vt:variant>
        <vt:i4>1507378</vt:i4>
      </vt:variant>
      <vt:variant>
        <vt:i4>206</vt:i4>
      </vt:variant>
      <vt:variant>
        <vt:i4>0</vt:i4>
      </vt:variant>
      <vt:variant>
        <vt:i4>5</vt:i4>
      </vt:variant>
      <vt:variant>
        <vt:lpwstr/>
      </vt:variant>
      <vt:variant>
        <vt:lpwstr>_Toc115940289</vt:lpwstr>
      </vt:variant>
      <vt:variant>
        <vt:i4>1507378</vt:i4>
      </vt:variant>
      <vt:variant>
        <vt:i4>200</vt:i4>
      </vt:variant>
      <vt:variant>
        <vt:i4>0</vt:i4>
      </vt:variant>
      <vt:variant>
        <vt:i4>5</vt:i4>
      </vt:variant>
      <vt:variant>
        <vt:lpwstr/>
      </vt:variant>
      <vt:variant>
        <vt:lpwstr>_Toc115940288</vt:lpwstr>
      </vt:variant>
      <vt:variant>
        <vt:i4>1507378</vt:i4>
      </vt:variant>
      <vt:variant>
        <vt:i4>194</vt:i4>
      </vt:variant>
      <vt:variant>
        <vt:i4>0</vt:i4>
      </vt:variant>
      <vt:variant>
        <vt:i4>5</vt:i4>
      </vt:variant>
      <vt:variant>
        <vt:lpwstr/>
      </vt:variant>
      <vt:variant>
        <vt:lpwstr>_Toc115940287</vt:lpwstr>
      </vt:variant>
      <vt:variant>
        <vt:i4>1507378</vt:i4>
      </vt:variant>
      <vt:variant>
        <vt:i4>188</vt:i4>
      </vt:variant>
      <vt:variant>
        <vt:i4>0</vt:i4>
      </vt:variant>
      <vt:variant>
        <vt:i4>5</vt:i4>
      </vt:variant>
      <vt:variant>
        <vt:lpwstr/>
      </vt:variant>
      <vt:variant>
        <vt:lpwstr>_Toc115940286</vt:lpwstr>
      </vt:variant>
      <vt:variant>
        <vt:i4>1507378</vt:i4>
      </vt:variant>
      <vt:variant>
        <vt:i4>182</vt:i4>
      </vt:variant>
      <vt:variant>
        <vt:i4>0</vt:i4>
      </vt:variant>
      <vt:variant>
        <vt:i4>5</vt:i4>
      </vt:variant>
      <vt:variant>
        <vt:lpwstr/>
      </vt:variant>
      <vt:variant>
        <vt:lpwstr>_Toc115940285</vt:lpwstr>
      </vt:variant>
      <vt:variant>
        <vt:i4>1507378</vt:i4>
      </vt:variant>
      <vt:variant>
        <vt:i4>176</vt:i4>
      </vt:variant>
      <vt:variant>
        <vt:i4>0</vt:i4>
      </vt:variant>
      <vt:variant>
        <vt:i4>5</vt:i4>
      </vt:variant>
      <vt:variant>
        <vt:lpwstr/>
      </vt:variant>
      <vt:variant>
        <vt:lpwstr>_Toc115940284</vt:lpwstr>
      </vt:variant>
      <vt:variant>
        <vt:i4>1507378</vt:i4>
      </vt:variant>
      <vt:variant>
        <vt:i4>170</vt:i4>
      </vt:variant>
      <vt:variant>
        <vt:i4>0</vt:i4>
      </vt:variant>
      <vt:variant>
        <vt:i4>5</vt:i4>
      </vt:variant>
      <vt:variant>
        <vt:lpwstr/>
      </vt:variant>
      <vt:variant>
        <vt:lpwstr>_Toc115940283</vt:lpwstr>
      </vt:variant>
      <vt:variant>
        <vt:i4>1507378</vt:i4>
      </vt:variant>
      <vt:variant>
        <vt:i4>164</vt:i4>
      </vt:variant>
      <vt:variant>
        <vt:i4>0</vt:i4>
      </vt:variant>
      <vt:variant>
        <vt:i4>5</vt:i4>
      </vt:variant>
      <vt:variant>
        <vt:lpwstr/>
      </vt:variant>
      <vt:variant>
        <vt:lpwstr>_Toc115940282</vt:lpwstr>
      </vt:variant>
      <vt:variant>
        <vt:i4>1507378</vt:i4>
      </vt:variant>
      <vt:variant>
        <vt:i4>158</vt:i4>
      </vt:variant>
      <vt:variant>
        <vt:i4>0</vt:i4>
      </vt:variant>
      <vt:variant>
        <vt:i4>5</vt:i4>
      </vt:variant>
      <vt:variant>
        <vt:lpwstr/>
      </vt:variant>
      <vt:variant>
        <vt:lpwstr>_Toc115940281</vt:lpwstr>
      </vt:variant>
      <vt:variant>
        <vt:i4>1507378</vt:i4>
      </vt:variant>
      <vt:variant>
        <vt:i4>152</vt:i4>
      </vt:variant>
      <vt:variant>
        <vt:i4>0</vt:i4>
      </vt:variant>
      <vt:variant>
        <vt:i4>5</vt:i4>
      </vt:variant>
      <vt:variant>
        <vt:lpwstr/>
      </vt:variant>
      <vt:variant>
        <vt:lpwstr>_Toc115940280</vt:lpwstr>
      </vt:variant>
      <vt:variant>
        <vt:i4>1572914</vt:i4>
      </vt:variant>
      <vt:variant>
        <vt:i4>146</vt:i4>
      </vt:variant>
      <vt:variant>
        <vt:i4>0</vt:i4>
      </vt:variant>
      <vt:variant>
        <vt:i4>5</vt:i4>
      </vt:variant>
      <vt:variant>
        <vt:lpwstr/>
      </vt:variant>
      <vt:variant>
        <vt:lpwstr>_Toc115940279</vt:lpwstr>
      </vt:variant>
      <vt:variant>
        <vt:i4>1572914</vt:i4>
      </vt:variant>
      <vt:variant>
        <vt:i4>140</vt:i4>
      </vt:variant>
      <vt:variant>
        <vt:i4>0</vt:i4>
      </vt:variant>
      <vt:variant>
        <vt:i4>5</vt:i4>
      </vt:variant>
      <vt:variant>
        <vt:lpwstr/>
      </vt:variant>
      <vt:variant>
        <vt:lpwstr>_Toc115940278</vt:lpwstr>
      </vt:variant>
      <vt:variant>
        <vt:i4>1572914</vt:i4>
      </vt:variant>
      <vt:variant>
        <vt:i4>134</vt:i4>
      </vt:variant>
      <vt:variant>
        <vt:i4>0</vt:i4>
      </vt:variant>
      <vt:variant>
        <vt:i4>5</vt:i4>
      </vt:variant>
      <vt:variant>
        <vt:lpwstr/>
      </vt:variant>
      <vt:variant>
        <vt:lpwstr>_Toc115940277</vt:lpwstr>
      </vt:variant>
      <vt:variant>
        <vt:i4>1572914</vt:i4>
      </vt:variant>
      <vt:variant>
        <vt:i4>128</vt:i4>
      </vt:variant>
      <vt:variant>
        <vt:i4>0</vt:i4>
      </vt:variant>
      <vt:variant>
        <vt:i4>5</vt:i4>
      </vt:variant>
      <vt:variant>
        <vt:lpwstr/>
      </vt:variant>
      <vt:variant>
        <vt:lpwstr>_Toc115940276</vt:lpwstr>
      </vt:variant>
      <vt:variant>
        <vt:i4>1572914</vt:i4>
      </vt:variant>
      <vt:variant>
        <vt:i4>122</vt:i4>
      </vt:variant>
      <vt:variant>
        <vt:i4>0</vt:i4>
      </vt:variant>
      <vt:variant>
        <vt:i4>5</vt:i4>
      </vt:variant>
      <vt:variant>
        <vt:lpwstr/>
      </vt:variant>
      <vt:variant>
        <vt:lpwstr>_Toc115940275</vt:lpwstr>
      </vt:variant>
      <vt:variant>
        <vt:i4>1572914</vt:i4>
      </vt:variant>
      <vt:variant>
        <vt:i4>116</vt:i4>
      </vt:variant>
      <vt:variant>
        <vt:i4>0</vt:i4>
      </vt:variant>
      <vt:variant>
        <vt:i4>5</vt:i4>
      </vt:variant>
      <vt:variant>
        <vt:lpwstr/>
      </vt:variant>
      <vt:variant>
        <vt:lpwstr>_Toc115940274</vt:lpwstr>
      </vt:variant>
      <vt:variant>
        <vt:i4>1572914</vt:i4>
      </vt:variant>
      <vt:variant>
        <vt:i4>110</vt:i4>
      </vt:variant>
      <vt:variant>
        <vt:i4>0</vt:i4>
      </vt:variant>
      <vt:variant>
        <vt:i4>5</vt:i4>
      </vt:variant>
      <vt:variant>
        <vt:lpwstr/>
      </vt:variant>
      <vt:variant>
        <vt:lpwstr>_Toc115940273</vt:lpwstr>
      </vt:variant>
      <vt:variant>
        <vt:i4>1572914</vt:i4>
      </vt:variant>
      <vt:variant>
        <vt:i4>104</vt:i4>
      </vt:variant>
      <vt:variant>
        <vt:i4>0</vt:i4>
      </vt:variant>
      <vt:variant>
        <vt:i4>5</vt:i4>
      </vt:variant>
      <vt:variant>
        <vt:lpwstr/>
      </vt:variant>
      <vt:variant>
        <vt:lpwstr>_Toc115940272</vt:lpwstr>
      </vt:variant>
      <vt:variant>
        <vt:i4>1572914</vt:i4>
      </vt:variant>
      <vt:variant>
        <vt:i4>98</vt:i4>
      </vt:variant>
      <vt:variant>
        <vt:i4>0</vt:i4>
      </vt:variant>
      <vt:variant>
        <vt:i4>5</vt:i4>
      </vt:variant>
      <vt:variant>
        <vt:lpwstr/>
      </vt:variant>
      <vt:variant>
        <vt:lpwstr>_Toc115940271</vt:lpwstr>
      </vt:variant>
      <vt:variant>
        <vt:i4>1572914</vt:i4>
      </vt:variant>
      <vt:variant>
        <vt:i4>92</vt:i4>
      </vt:variant>
      <vt:variant>
        <vt:i4>0</vt:i4>
      </vt:variant>
      <vt:variant>
        <vt:i4>5</vt:i4>
      </vt:variant>
      <vt:variant>
        <vt:lpwstr/>
      </vt:variant>
      <vt:variant>
        <vt:lpwstr>_Toc115940270</vt:lpwstr>
      </vt:variant>
      <vt:variant>
        <vt:i4>1638450</vt:i4>
      </vt:variant>
      <vt:variant>
        <vt:i4>86</vt:i4>
      </vt:variant>
      <vt:variant>
        <vt:i4>0</vt:i4>
      </vt:variant>
      <vt:variant>
        <vt:i4>5</vt:i4>
      </vt:variant>
      <vt:variant>
        <vt:lpwstr/>
      </vt:variant>
      <vt:variant>
        <vt:lpwstr>_Toc115940269</vt:lpwstr>
      </vt:variant>
      <vt:variant>
        <vt:i4>1638450</vt:i4>
      </vt:variant>
      <vt:variant>
        <vt:i4>80</vt:i4>
      </vt:variant>
      <vt:variant>
        <vt:i4>0</vt:i4>
      </vt:variant>
      <vt:variant>
        <vt:i4>5</vt:i4>
      </vt:variant>
      <vt:variant>
        <vt:lpwstr/>
      </vt:variant>
      <vt:variant>
        <vt:lpwstr>_Toc115940268</vt:lpwstr>
      </vt:variant>
      <vt:variant>
        <vt:i4>1638450</vt:i4>
      </vt:variant>
      <vt:variant>
        <vt:i4>74</vt:i4>
      </vt:variant>
      <vt:variant>
        <vt:i4>0</vt:i4>
      </vt:variant>
      <vt:variant>
        <vt:i4>5</vt:i4>
      </vt:variant>
      <vt:variant>
        <vt:lpwstr/>
      </vt:variant>
      <vt:variant>
        <vt:lpwstr>_Toc115940267</vt:lpwstr>
      </vt:variant>
      <vt:variant>
        <vt:i4>1638450</vt:i4>
      </vt:variant>
      <vt:variant>
        <vt:i4>68</vt:i4>
      </vt:variant>
      <vt:variant>
        <vt:i4>0</vt:i4>
      </vt:variant>
      <vt:variant>
        <vt:i4>5</vt:i4>
      </vt:variant>
      <vt:variant>
        <vt:lpwstr/>
      </vt:variant>
      <vt:variant>
        <vt:lpwstr>_Toc115940266</vt:lpwstr>
      </vt:variant>
      <vt:variant>
        <vt:i4>1638450</vt:i4>
      </vt:variant>
      <vt:variant>
        <vt:i4>62</vt:i4>
      </vt:variant>
      <vt:variant>
        <vt:i4>0</vt:i4>
      </vt:variant>
      <vt:variant>
        <vt:i4>5</vt:i4>
      </vt:variant>
      <vt:variant>
        <vt:lpwstr/>
      </vt:variant>
      <vt:variant>
        <vt:lpwstr>_Toc115940265</vt:lpwstr>
      </vt:variant>
      <vt:variant>
        <vt:i4>1638450</vt:i4>
      </vt:variant>
      <vt:variant>
        <vt:i4>56</vt:i4>
      </vt:variant>
      <vt:variant>
        <vt:i4>0</vt:i4>
      </vt:variant>
      <vt:variant>
        <vt:i4>5</vt:i4>
      </vt:variant>
      <vt:variant>
        <vt:lpwstr/>
      </vt:variant>
      <vt:variant>
        <vt:lpwstr>_Toc115940264</vt:lpwstr>
      </vt:variant>
      <vt:variant>
        <vt:i4>1638450</vt:i4>
      </vt:variant>
      <vt:variant>
        <vt:i4>50</vt:i4>
      </vt:variant>
      <vt:variant>
        <vt:i4>0</vt:i4>
      </vt:variant>
      <vt:variant>
        <vt:i4>5</vt:i4>
      </vt:variant>
      <vt:variant>
        <vt:lpwstr/>
      </vt:variant>
      <vt:variant>
        <vt:lpwstr>_Toc115940263</vt:lpwstr>
      </vt:variant>
      <vt:variant>
        <vt:i4>1638450</vt:i4>
      </vt:variant>
      <vt:variant>
        <vt:i4>44</vt:i4>
      </vt:variant>
      <vt:variant>
        <vt:i4>0</vt:i4>
      </vt:variant>
      <vt:variant>
        <vt:i4>5</vt:i4>
      </vt:variant>
      <vt:variant>
        <vt:lpwstr/>
      </vt:variant>
      <vt:variant>
        <vt:lpwstr>_Toc115940262</vt:lpwstr>
      </vt:variant>
      <vt:variant>
        <vt:i4>1638450</vt:i4>
      </vt:variant>
      <vt:variant>
        <vt:i4>38</vt:i4>
      </vt:variant>
      <vt:variant>
        <vt:i4>0</vt:i4>
      </vt:variant>
      <vt:variant>
        <vt:i4>5</vt:i4>
      </vt:variant>
      <vt:variant>
        <vt:lpwstr/>
      </vt:variant>
      <vt:variant>
        <vt:lpwstr>_Toc115940261</vt:lpwstr>
      </vt:variant>
      <vt:variant>
        <vt:i4>1638450</vt:i4>
      </vt:variant>
      <vt:variant>
        <vt:i4>32</vt:i4>
      </vt:variant>
      <vt:variant>
        <vt:i4>0</vt:i4>
      </vt:variant>
      <vt:variant>
        <vt:i4>5</vt:i4>
      </vt:variant>
      <vt:variant>
        <vt:lpwstr/>
      </vt:variant>
      <vt:variant>
        <vt:lpwstr>_Toc115940260</vt:lpwstr>
      </vt:variant>
      <vt:variant>
        <vt:i4>1703986</vt:i4>
      </vt:variant>
      <vt:variant>
        <vt:i4>26</vt:i4>
      </vt:variant>
      <vt:variant>
        <vt:i4>0</vt:i4>
      </vt:variant>
      <vt:variant>
        <vt:i4>5</vt:i4>
      </vt:variant>
      <vt:variant>
        <vt:lpwstr/>
      </vt:variant>
      <vt:variant>
        <vt:lpwstr>_Toc115940259</vt:lpwstr>
      </vt:variant>
      <vt:variant>
        <vt:i4>1703986</vt:i4>
      </vt:variant>
      <vt:variant>
        <vt:i4>20</vt:i4>
      </vt:variant>
      <vt:variant>
        <vt:i4>0</vt:i4>
      </vt:variant>
      <vt:variant>
        <vt:i4>5</vt:i4>
      </vt:variant>
      <vt:variant>
        <vt:lpwstr/>
      </vt:variant>
      <vt:variant>
        <vt:lpwstr>_Toc115940258</vt:lpwstr>
      </vt:variant>
      <vt:variant>
        <vt:i4>1703986</vt:i4>
      </vt:variant>
      <vt:variant>
        <vt:i4>14</vt:i4>
      </vt:variant>
      <vt:variant>
        <vt:i4>0</vt:i4>
      </vt:variant>
      <vt:variant>
        <vt:i4>5</vt:i4>
      </vt:variant>
      <vt:variant>
        <vt:lpwstr/>
      </vt:variant>
      <vt:variant>
        <vt:lpwstr>_Toc115940257</vt:lpwstr>
      </vt:variant>
      <vt:variant>
        <vt:i4>1179679</vt:i4>
      </vt:variant>
      <vt:variant>
        <vt:i4>3</vt:i4>
      </vt:variant>
      <vt:variant>
        <vt:i4>0</vt:i4>
      </vt:variant>
      <vt:variant>
        <vt:i4>5</vt:i4>
      </vt:variant>
      <vt:variant>
        <vt:lpwstr>https://geoservices.ign.fr/telechargement</vt:lpwstr>
      </vt:variant>
      <vt:variant>
        <vt:lpwstr/>
      </vt:variant>
      <vt:variant>
        <vt:i4>5963867</vt:i4>
      </vt:variant>
      <vt:variant>
        <vt:i4>0</vt:i4>
      </vt:variant>
      <vt:variant>
        <vt:i4>0</vt:i4>
      </vt:variant>
      <vt:variant>
        <vt:i4>5</vt:i4>
      </vt:variant>
      <vt:variant>
        <vt:lpwstr>https://www.sae.org/news/2019/01/sae-updates-j3016-automated-driving-graphic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350; </dc:title>
  <dc:subject/>
  <dc:creator>ECC</dc:creator>
  <cp:keywords>ECC Report 350</cp:keywords>
  <dc:description>This template is used as guidance to draft ECC Reports</dc:description>
  <cp:lastModifiedBy>ECO</cp:lastModifiedBy>
  <cp:revision>6</cp:revision>
  <cp:lastPrinted>2022-12-16T10:20:00Z</cp:lastPrinted>
  <dcterms:created xsi:type="dcterms:W3CDTF">2023-02-10T12:47:00Z</dcterms:created>
  <dcterms:modified xsi:type="dcterms:W3CDTF">2023-02-10T13:04:00Z</dcterms:modified>
  <cp:category>protected templates</cp:category>
  <cp:contentStatus>Revision 24.10.2014</cp:contentStatus>
</cp:coreProperties>
</file>