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F24AC" w14:textId="13A83D9B" w:rsidR="00C74BE6" w:rsidRPr="00A81ABB" w:rsidRDefault="00646B20" w:rsidP="00090031">
      <w:pPr>
        <w:pStyle w:val="ECCParBulleted"/>
        <w:numPr>
          <w:ilvl w:val="0"/>
          <w:numId w:val="0"/>
        </w:numPr>
      </w:pPr>
      <w:r w:rsidRPr="00AB4995">
        <w:rPr>
          <w:noProof/>
        </w:rPr>
        <w:drawing>
          <wp:anchor distT="0" distB="0" distL="114300" distR="114300" simplePos="0" relativeHeight="251725312" behindDoc="0" locked="0" layoutInCell="1" allowOverlap="1" wp14:anchorId="51600FE0" wp14:editId="163653E4">
            <wp:simplePos x="0" y="0"/>
            <wp:positionH relativeFrom="page">
              <wp:posOffset>5863590</wp:posOffset>
            </wp:positionH>
            <wp:positionV relativeFrom="page">
              <wp:posOffset>1040809</wp:posOffset>
            </wp:positionV>
            <wp:extent cx="1460500" cy="545465"/>
            <wp:effectExtent l="0" t="0" r="6350" b="6985"/>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3"/>
                    <a:srcRect/>
                    <a:stretch>
                      <a:fillRect/>
                    </a:stretch>
                  </pic:blipFill>
                  <pic:spPr bwMode="auto">
                    <a:xfrm>
                      <a:off x="0" y="0"/>
                      <a:ext cx="1460500" cy="545465"/>
                    </a:xfrm>
                    <a:prstGeom prst="rect">
                      <a:avLst/>
                    </a:prstGeom>
                    <a:noFill/>
                  </pic:spPr>
                </pic:pic>
              </a:graphicData>
            </a:graphic>
            <wp14:sizeRelH relativeFrom="margin">
              <wp14:pctWidth>0</wp14:pctWidth>
            </wp14:sizeRelH>
            <wp14:sizeRelV relativeFrom="margin">
              <wp14:pctHeight>0</wp14:pctHeight>
            </wp14:sizeRelV>
          </wp:anchor>
        </w:drawing>
      </w:r>
      <w:r w:rsidR="00DF1107" w:rsidRPr="00AB4995">
        <w:rPr>
          <w:noProof/>
        </w:rPr>
        <w:drawing>
          <wp:anchor distT="0" distB="0" distL="114300" distR="114300" simplePos="0" relativeHeight="251724288" behindDoc="0" locked="0" layoutInCell="1" allowOverlap="1" wp14:anchorId="58ECA2F9" wp14:editId="7FB7AE89">
            <wp:simplePos x="0" y="0"/>
            <wp:positionH relativeFrom="page">
              <wp:posOffset>720090</wp:posOffset>
            </wp:positionH>
            <wp:positionV relativeFrom="page">
              <wp:posOffset>838244</wp:posOffset>
            </wp:positionV>
            <wp:extent cx="889000" cy="889000"/>
            <wp:effectExtent l="0" t="0" r="6350" b="6350"/>
            <wp:wrapNone/>
            <wp:docPr id="18" name="Picture 18"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14"/>
                    <a:srcRect/>
                    <a:stretch>
                      <a:fillRect/>
                    </a:stretch>
                  </pic:blipFill>
                  <pic:spPr bwMode="auto">
                    <a:xfrm>
                      <a:off x="0" y="0"/>
                      <a:ext cx="889000" cy="889000"/>
                    </a:xfrm>
                    <a:prstGeom prst="rect">
                      <a:avLst/>
                    </a:prstGeom>
                    <a:noFill/>
                  </pic:spPr>
                </pic:pic>
              </a:graphicData>
            </a:graphic>
            <wp14:sizeRelH relativeFrom="margin">
              <wp14:pctWidth>0</wp14:pctWidth>
            </wp14:sizeRelH>
            <wp14:sizeRelV relativeFrom="margin">
              <wp14:pctHeight>0</wp14:pctHeight>
            </wp14:sizeRelV>
          </wp:anchor>
        </w:drawing>
      </w:r>
    </w:p>
    <w:p w14:paraId="4A5EA1AA" w14:textId="315B390C" w:rsidR="00C74BE6" w:rsidRPr="00A81ABB" w:rsidRDefault="00C74BE6" w:rsidP="00C74BE6">
      <w:pPr>
        <w:jc w:val="center"/>
        <w:rPr>
          <w:lang w:val="en-GB"/>
        </w:rPr>
      </w:pPr>
    </w:p>
    <w:p w14:paraId="2B6CE607" w14:textId="6A64B06C" w:rsidR="00C74BE6" w:rsidRPr="00A81ABB" w:rsidRDefault="00C74BE6" w:rsidP="00C74BE6">
      <w:pPr>
        <w:jc w:val="center"/>
        <w:rPr>
          <w:lang w:val="en-GB"/>
        </w:rPr>
      </w:pPr>
    </w:p>
    <w:p w14:paraId="33D11715" w14:textId="39EF998A" w:rsidR="00DF1107" w:rsidRPr="00A81ABB" w:rsidRDefault="00DF1107" w:rsidP="00C74BE6">
      <w:pPr>
        <w:jc w:val="center"/>
        <w:rPr>
          <w:lang w:val="en-GB"/>
        </w:rPr>
      </w:pPr>
    </w:p>
    <w:p w14:paraId="6B1A7543" w14:textId="4317BADD" w:rsidR="00DF1107" w:rsidRPr="00A81ABB" w:rsidRDefault="00DF1107" w:rsidP="00C74BE6">
      <w:pPr>
        <w:jc w:val="center"/>
        <w:rPr>
          <w:lang w:val="en-GB"/>
        </w:rPr>
      </w:pPr>
    </w:p>
    <w:p w14:paraId="139AA08C" w14:textId="0068773F" w:rsidR="00DF1107" w:rsidRPr="00A81ABB" w:rsidRDefault="001C2DBF" w:rsidP="00C74BE6">
      <w:pPr>
        <w:jc w:val="center"/>
        <w:rPr>
          <w:lang w:val="en-GB"/>
        </w:rPr>
      </w:pPr>
      <w:r w:rsidRPr="00AB4995">
        <w:rPr>
          <w:b/>
          <w:noProof/>
          <w:sz w:val="24"/>
          <w:lang w:val="en-GB"/>
        </w:rPr>
        <mc:AlternateContent>
          <mc:Choice Requires="wpg">
            <w:drawing>
              <wp:anchor distT="0" distB="0" distL="114300" distR="114300" simplePos="0" relativeHeight="251676160" behindDoc="0" locked="0" layoutInCell="1" allowOverlap="1" wp14:anchorId="16AB9956" wp14:editId="42B35FE3">
                <wp:simplePos x="0" y="0"/>
                <wp:positionH relativeFrom="page">
                  <wp:align>right</wp:align>
                </wp:positionH>
                <wp:positionV relativeFrom="paragraph">
                  <wp:posOffset>135255</wp:posOffset>
                </wp:positionV>
                <wp:extent cx="7564120" cy="8268970"/>
                <wp:effectExtent l="0" t="0" r="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542BD0" w14:textId="3108AFBB" w:rsidR="00DC51FA" w:rsidRPr="00C95C7C" w:rsidRDefault="00DC51FA" w:rsidP="00C74BE6">
                              <w:pPr>
                                <w:rPr>
                                  <w:color w:val="FFFFFF"/>
                                  <w:sz w:val="68"/>
                                </w:rPr>
                              </w:pPr>
                              <w:r w:rsidRPr="00C95C7C">
                                <w:rPr>
                                  <w:color w:val="FFFFFF"/>
                                  <w:sz w:val="68"/>
                                </w:rPr>
                                <w:t xml:space="preserve">ECC Recommendation </w:t>
                              </w:r>
                              <w:r w:rsidRPr="002C6AA9">
                                <w:rPr>
                                  <w:color w:val="887E6E"/>
                                  <w:sz w:val="68"/>
                                </w:rPr>
                                <w:t>(</w:t>
                              </w:r>
                              <w:r>
                                <w:rPr>
                                  <w:color w:val="887E6E"/>
                                  <w:sz w:val="68"/>
                                </w:rPr>
                                <w:t>2</w:t>
                              </w:r>
                              <w:r w:rsidR="00FB33D1">
                                <w:rPr>
                                  <w:color w:val="887E6E"/>
                                  <w:sz w:val="68"/>
                                </w:rPr>
                                <w:t>2</w:t>
                              </w:r>
                              <w:r w:rsidRPr="002C6AA9">
                                <w:rPr>
                                  <w:color w:val="887E6E"/>
                                  <w:sz w:val="68"/>
                                </w:rPr>
                                <w:t>)</w:t>
                              </w:r>
                              <w:r w:rsidR="00F56528">
                                <w:rPr>
                                  <w:color w:val="887E6E"/>
                                  <w:sz w:val="68"/>
                                </w:rPr>
                                <w:t>01</w:t>
                              </w:r>
                            </w:p>
                            <w:p w14:paraId="58218CA6" w14:textId="77777777" w:rsidR="00DC51FA" w:rsidRPr="00C95C7C" w:rsidRDefault="00DC51FA" w:rsidP="00C74BE6">
                              <w:pPr>
                                <w:rPr>
                                  <w:color w:val="887E6E"/>
                                  <w:sz w:val="44"/>
                                </w:rPr>
                              </w:pP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AB9956" id="Group 31" o:spid="_x0000_s1026" style="position:absolute;left:0;text-align:left;margin-left:544.4pt;margin-top:10.65pt;width:595.6pt;height:651.1pt;z-index:251676160;mso-position-horizontal:right;mso-position-horizontal-relative:page"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" fillcolor="#57433e" stroked="f">
                  <v:textbox inset="80mm,10mm">
                    <w:txbxContent>
                      <w:p w14:paraId="20542BD0" w14:textId="3108AFBB" w:rsidR="00DC51FA" w:rsidRPr="00C95C7C" w:rsidRDefault="00DC51FA" w:rsidP="00C74BE6">
                        <w:pPr>
                          <w:rPr>
                            <w:color w:val="FFFFFF"/>
                            <w:sz w:val="68"/>
                          </w:rPr>
                        </w:pPr>
                        <w:r w:rsidRPr="00C95C7C">
                          <w:rPr>
                            <w:color w:val="FFFFFF"/>
                            <w:sz w:val="68"/>
                          </w:rPr>
                          <w:t xml:space="preserve">ECC Recommendation </w:t>
                        </w:r>
                        <w:r w:rsidRPr="002C6AA9">
                          <w:rPr>
                            <w:color w:val="887E6E"/>
                            <w:sz w:val="68"/>
                          </w:rPr>
                          <w:t>(</w:t>
                        </w:r>
                        <w:r>
                          <w:rPr>
                            <w:color w:val="887E6E"/>
                            <w:sz w:val="68"/>
                          </w:rPr>
                          <w:t>2</w:t>
                        </w:r>
                        <w:r w:rsidR="00FB33D1">
                          <w:rPr>
                            <w:color w:val="887E6E"/>
                            <w:sz w:val="68"/>
                          </w:rPr>
                          <w:t>2</w:t>
                        </w:r>
                        <w:r w:rsidRPr="002C6AA9">
                          <w:rPr>
                            <w:color w:val="887E6E"/>
                            <w:sz w:val="68"/>
                          </w:rPr>
                          <w:t>)</w:t>
                        </w:r>
                        <w:r w:rsidR="00F56528">
                          <w:rPr>
                            <w:color w:val="887E6E"/>
                            <w:sz w:val="68"/>
                          </w:rPr>
                          <w:t>01</w:t>
                        </w:r>
                      </w:p>
                      <w:p w14:paraId="58218CA6" w14:textId="77777777" w:rsidR="00DC51FA" w:rsidRPr="00C95C7C" w:rsidRDefault="00DC51FA" w:rsidP="00C74BE6">
                        <w:pPr>
                          <w:rPr>
                            <w:color w:val="887E6E"/>
                            <w:sz w:val="44"/>
                          </w:rPr>
                        </w:pPr>
                      </w:p>
                    </w:txbxContent>
                  </v:textbox>
                </v:shape>
                <v:group id="Group 28" o:spid="_x0000_s1029" style="position:absolute;left:1674;top:3087;width:1790;height:1790" coordorigin="964,3424" coordsize="145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9" o:spid="_x0000_s1030" style="position:absolute;left:964;top:3424;width:1457;height:1457;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" fillcolor="#d2232a" stroked="f">
                    <v:textbox inset=",10mm"/>
                  </v:shape>
                </v:group>
                <w10:wrap anchorx="page"/>
              </v:group>
            </w:pict>
          </mc:Fallback>
        </mc:AlternateContent>
      </w:r>
    </w:p>
    <w:p w14:paraId="456908C6" w14:textId="035A2171" w:rsidR="00DF1107" w:rsidRPr="00A81ABB" w:rsidRDefault="00DF1107" w:rsidP="0088592A">
      <w:pPr>
        <w:jc w:val="center"/>
        <w:rPr>
          <w:lang w:val="en-GB"/>
        </w:rPr>
      </w:pPr>
    </w:p>
    <w:p w14:paraId="0BC16A45" w14:textId="49A87B12" w:rsidR="00C74BE6" w:rsidRPr="00A81ABB" w:rsidRDefault="00C74BE6" w:rsidP="00C74BE6">
      <w:pPr>
        <w:rPr>
          <w:lang w:val="en-GB"/>
        </w:rPr>
      </w:pPr>
    </w:p>
    <w:p w14:paraId="161696BC" w14:textId="758BE3D5" w:rsidR="00C74BE6" w:rsidRPr="0088592A" w:rsidRDefault="00C74BE6" w:rsidP="0088592A">
      <w:pPr>
        <w:rPr>
          <w:lang w:val="en-GB"/>
        </w:rPr>
      </w:pPr>
    </w:p>
    <w:p w14:paraId="7BA17094" w14:textId="5387B648" w:rsidR="00C74BE6" w:rsidRPr="00A81ABB" w:rsidRDefault="00C74BE6" w:rsidP="00C74BE6">
      <w:pPr>
        <w:jc w:val="center"/>
        <w:rPr>
          <w:b/>
          <w:sz w:val="24"/>
          <w:lang w:val="en-GB"/>
        </w:rPr>
      </w:pPr>
    </w:p>
    <w:p w14:paraId="7B68C623" w14:textId="77777777" w:rsidR="00C74BE6" w:rsidRPr="00A81ABB" w:rsidRDefault="00C74BE6" w:rsidP="00C74BE6">
      <w:pPr>
        <w:jc w:val="center"/>
        <w:rPr>
          <w:b/>
          <w:sz w:val="24"/>
          <w:lang w:val="en-GB"/>
        </w:rPr>
      </w:pPr>
    </w:p>
    <w:p w14:paraId="7D862DF6" w14:textId="77777777" w:rsidR="00C74BE6" w:rsidRPr="00A81ABB" w:rsidRDefault="00C74BE6" w:rsidP="00C74BE6">
      <w:pPr>
        <w:jc w:val="center"/>
        <w:rPr>
          <w:b/>
          <w:sz w:val="24"/>
          <w:lang w:val="en-GB"/>
        </w:rPr>
      </w:pPr>
    </w:p>
    <w:p w14:paraId="1F9E434F" w14:textId="77777777" w:rsidR="00C74BE6" w:rsidRPr="00A81ABB" w:rsidRDefault="00C74BE6" w:rsidP="00C74BE6">
      <w:pPr>
        <w:jc w:val="center"/>
        <w:rPr>
          <w:b/>
          <w:sz w:val="24"/>
          <w:lang w:val="en-GB"/>
        </w:rPr>
      </w:pPr>
    </w:p>
    <w:p w14:paraId="1588FACE" w14:textId="77777777" w:rsidR="00C74BE6" w:rsidRPr="00A81ABB" w:rsidRDefault="00C74BE6" w:rsidP="00C74BE6">
      <w:pPr>
        <w:jc w:val="center"/>
        <w:rPr>
          <w:b/>
          <w:sz w:val="24"/>
          <w:lang w:val="en-GB"/>
        </w:rPr>
      </w:pPr>
    </w:p>
    <w:p w14:paraId="430A60CA" w14:textId="77777777" w:rsidR="00C74BE6" w:rsidRPr="00A81ABB" w:rsidRDefault="00C74BE6" w:rsidP="00C74BE6">
      <w:pPr>
        <w:jc w:val="center"/>
        <w:rPr>
          <w:b/>
          <w:sz w:val="24"/>
          <w:lang w:val="en-GB"/>
        </w:rPr>
      </w:pPr>
    </w:p>
    <w:p w14:paraId="003008D1" w14:textId="77777777" w:rsidR="00C74BE6" w:rsidRPr="00A81ABB" w:rsidRDefault="00C74BE6" w:rsidP="00C74BE6">
      <w:pPr>
        <w:jc w:val="center"/>
        <w:rPr>
          <w:b/>
          <w:sz w:val="24"/>
          <w:lang w:val="en-GB"/>
        </w:rPr>
      </w:pPr>
    </w:p>
    <w:p w14:paraId="4DCEEED3" w14:textId="77777777" w:rsidR="00C74BE6" w:rsidRPr="00A81ABB" w:rsidRDefault="00C74BE6" w:rsidP="00C74BE6">
      <w:pPr>
        <w:jc w:val="center"/>
        <w:rPr>
          <w:b/>
          <w:sz w:val="24"/>
          <w:lang w:val="en-GB"/>
        </w:rPr>
      </w:pPr>
    </w:p>
    <w:p w14:paraId="6B9AB115" w14:textId="68F9F9B9" w:rsidR="00C74BE6" w:rsidRPr="00A81ABB" w:rsidRDefault="00F300F9" w:rsidP="000C76C6">
      <w:pPr>
        <w:pStyle w:val="Reporttitledescription"/>
        <w:rPr>
          <w:lang w:val="en-GB"/>
        </w:rPr>
      </w:pPr>
      <w:r w:rsidRPr="00A81ABB">
        <w:rPr>
          <w:lang w:val="en-GB"/>
        </w:rPr>
        <w:t xml:space="preserve">Guidelines to support the introduction of </w:t>
      </w:r>
      <w:r w:rsidR="00411375" w:rsidRPr="00A81ABB">
        <w:rPr>
          <w:lang w:val="en-GB"/>
        </w:rPr>
        <w:t>MFCN</w:t>
      </w:r>
      <w:r w:rsidRPr="00A81ABB">
        <w:rPr>
          <w:lang w:val="en-GB"/>
        </w:rPr>
        <w:t xml:space="preserve"> </w:t>
      </w:r>
      <w:r w:rsidR="00C621CE" w:rsidRPr="00A81ABB">
        <w:rPr>
          <w:lang w:val="en-GB"/>
        </w:rPr>
        <w:t>in 40.5-43.5 GHz</w:t>
      </w:r>
      <w:r w:rsidR="00F631D3" w:rsidRPr="00A81ABB">
        <w:rPr>
          <w:lang w:val="en-GB"/>
        </w:rPr>
        <w:t xml:space="preserve"> </w:t>
      </w:r>
      <w:r w:rsidRPr="00A81ABB">
        <w:rPr>
          <w:lang w:val="en-GB"/>
        </w:rPr>
        <w:t>while ensuring, in a proportionate way, the use of FSS receiving earth stations in the frequency band 40.5-42.5 GHz and the use of FSS transmitting earth stations in the frequency band 42.5-43.5</w:t>
      </w:r>
      <w:r w:rsidR="00F631D3" w:rsidRPr="00A81ABB">
        <w:rPr>
          <w:lang w:val="en-GB"/>
        </w:rPr>
        <w:t xml:space="preserve"> </w:t>
      </w:r>
      <w:r w:rsidRPr="00A81ABB">
        <w:rPr>
          <w:lang w:val="en-GB"/>
        </w:rPr>
        <w:t>GHz and the possibility for future deployment of these earth stations</w:t>
      </w:r>
    </w:p>
    <w:p w14:paraId="2DDF261C" w14:textId="77777777" w:rsidR="00C74BE6" w:rsidRPr="00A81ABB" w:rsidRDefault="00C74BE6">
      <w:pPr>
        <w:rPr>
          <w:lang w:val="en-GB"/>
        </w:rPr>
      </w:pPr>
    </w:p>
    <w:p w14:paraId="190B8E44" w14:textId="0AD84C43" w:rsidR="004E0AFE" w:rsidRPr="00A66751" w:rsidRDefault="00EF4433" w:rsidP="004E0AFE">
      <w:pPr>
        <w:pStyle w:val="Reporttitledescription"/>
        <w:rPr>
          <w:b/>
          <w:sz w:val="18"/>
          <w:lang w:val="en-GB"/>
        </w:rPr>
      </w:pPr>
      <w:r>
        <w:rPr>
          <w:b/>
          <w:sz w:val="18"/>
          <w:lang w:val="en-GB"/>
        </w:rPr>
        <w:fldChar w:fldCharType="begin">
          <w:ffData>
            <w:name w:val=""/>
            <w:enabled/>
            <w:calcOnExit w:val="0"/>
            <w:textInput>
              <w:default w:val="approved 18 November 2022 "/>
            </w:textInput>
          </w:ffData>
        </w:fldChar>
      </w:r>
      <w:r>
        <w:rPr>
          <w:b/>
          <w:sz w:val="18"/>
          <w:lang w:val="en-GB"/>
        </w:rPr>
        <w:instrText xml:space="preserve"> FORMTEXT </w:instrText>
      </w:r>
      <w:r>
        <w:rPr>
          <w:b/>
          <w:sz w:val="18"/>
          <w:lang w:val="en-GB"/>
        </w:rPr>
      </w:r>
      <w:r>
        <w:rPr>
          <w:b/>
          <w:sz w:val="18"/>
          <w:lang w:val="en-GB"/>
        </w:rPr>
        <w:fldChar w:fldCharType="separate"/>
      </w:r>
      <w:r>
        <w:rPr>
          <w:b/>
          <w:noProof/>
          <w:sz w:val="18"/>
          <w:lang w:val="en-GB"/>
        </w:rPr>
        <w:t xml:space="preserve">approved 18 November 2022 </w:t>
      </w:r>
      <w:r>
        <w:rPr>
          <w:b/>
          <w:sz w:val="18"/>
          <w:lang w:val="en-GB"/>
        </w:rPr>
        <w:fldChar w:fldCharType="end"/>
      </w:r>
      <w:r w:rsidR="004E0AFE" w:rsidRPr="00A66751">
        <w:rPr>
          <w:b/>
          <w:sz w:val="18"/>
          <w:lang w:val="en-GB"/>
        </w:rPr>
        <w:tab/>
      </w:r>
    </w:p>
    <w:p w14:paraId="6B5D8245" w14:textId="78DD035B" w:rsidR="004E0AFE" w:rsidRDefault="004E0AFE" w:rsidP="004E0AFE">
      <w:pPr>
        <w:pStyle w:val="Lastupdated"/>
        <w:rPr>
          <w:b/>
          <w:lang w:val="en-GB"/>
        </w:rPr>
      </w:pPr>
      <w:r w:rsidRPr="00A66751">
        <w:rPr>
          <w:b/>
          <w:lang w:val="en-GB"/>
        </w:rPr>
        <w:fldChar w:fldCharType="begin">
          <w:ffData>
            <w:name w:val="Text3"/>
            <w:enabled/>
            <w:calcOnExit w:val="0"/>
            <w:textInput/>
          </w:ffData>
        </w:fldChar>
      </w:r>
      <w:bookmarkStart w:id="0" w:name="Text3"/>
      <w:r w:rsidRPr="00A66751">
        <w:rPr>
          <w:b/>
          <w:lang w:val="en-GB"/>
        </w:rPr>
        <w:instrText xml:space="preserve"> FORMTEXT </w:instrText>
      </w:r>
      <w:r w:rsidRPr="00A66751">
        <w:rPr>
          <w:b/>
          <w:lang w:val="en-GB"/>
        </w:rPr>
      </w:r>
      <w:r w:rsidRPr="00A66751">
        <w:rPr>
          <w:b/>
          <w:lang w:val="en-GB"/>
        </w:rPr>
        <w:fldChar w:fldCharType="separate"/>
      </w:r>
      <w:r w:rsidRPr="00A66751">
        <w:rPr>
          <w:b/>
          <w:noProof/>
          <w:lang w:val="en-GB"/>
        </w:rPr>
        <w:t> </w:t>
      </w:r>
      <w:r w:rsidRPr="00A66751">
        <w:rPr>
          <w:b/>
          <w:noProof/>
          <w:lang w:val="en-GB"/>
        </w:rPr>
        <w:t> </w:t>
      </w:r>
      <w:r w:rsidRPr="00A66751">
        <w:rPr>
          <w:b/>
          <w:noProof/>
          <w:lang w:val="en-GB"/>
        </w:rPr>
        <w:t> </w:t>
      </w:r>
      <w:r w:rsidRPr="00A66751">
        <w:rPr>
          <w:b/>
          <w:noProof/>
          <w:lang w:val="en-GB"/>
        </w:rPr>
        <w:t> </w:t>
      </w:r>
      <w:r w:rsidRPr="00A66751">
        <w:rPr>
          <w:b/>
          <w:noProof/>
          <w:lang w:val="en-GB"/>
        </w:rPr>
        <w:t> </w:t>
      </w:r>
      <w:r w:rsidRPr="00A66751">
        <w:rPr>
          <w:b/>
          <w:lang w:val="en-GB"/>
        </w:rPr>
        <w:fldChar w:fldCharType="end"/>
      </w:r>
      <w:bookmarkEnd w:id="0"/>
    </w:p>
    <w:p w14:paraId="265C6D05" w14:textId="77777777" w:rsidR="00B70AF6" w:rsidRPr="00A66751" w:rsidRDefault="00B70AF6" w:rsidP="004E0AFE">
      <w:pPr>
        <w:pStyle w:val="Lastupdated"/>
        <w:rPr>
          <w:b/>
          <w:lang w:val="en-GB"/>
        </w:rPr>
      </w:pPr>
    </w:p>
    <w:p w14:paraId="48A343AF" w14:textId="77777777" w:rsidR="003E33B2" w:rsidRPr="00A81ABB" w:rsidRDefault="003E33B2">
      <w:pPr>
        <w:rPr>
          <w:lang w:val="en-GB"/>
        </w:rPr>
      </w:pPr>
    </w:p>
    <w:p w14:paraId="1360CCC0" w14:textId="31CBFA9E" w:rsidR="00C74BE6" w:rsidRPr="00A81ABB" w:rsidRDefault="00835C5B" w:rsidP="00880C33">
      <w:pPr>
        <w:pStyle w:val="Heading1"/>
      </w:pPr>
      <w:r w:rsidRPr="00A81ABB">
        <w:lastRenderedPageBreak/>
        <w:t>introduction</w:t>
      </w:r>
    </w:p>
    <w:p w14:paraId="1AB00D31" w14:textId="1A970042" w:rsidR="00342928" w:rsidRPr="00A81ABB" w:rsidRDefault="00C23B81" w:rsidP="0096173A">
      <w:pPr>
        <w:pStyle w:val="ECCParagraph"/>
        <w:spacing w:before="240" w:after="60"/>
      </w:pPr>
      <w:r w:rsidRPr="00A81ABB">
        <w:t>To ensure coexistence between MFCN systems</w:t>
      </w:r>
      <w:r w:rsidR="00161D01" w:rsidRPr="00A81ABB">
        <w:t xml:space="preserve"> operating in 40.5-43.5 GHz</w:t>
      </w:r>
      <w:r w:rsidRPr="00A81ABB">
        <w:t xml:space="preserve"> with transmitting </w:t>
      </w:r>
      <w:r w:rsidR="00503556" w:rsidRPr="00A81ABB">
        <w:t xml:space="preserve">FSS </w:t>
      </w:r>
      <w:r w:rsidRPr="00A81ABB">
        <w:t>earth stations in the frequency band 42.5-43.5</w:t>
      </w:r>
      <w:r w:rsidR="00D874EC" w:rsidRPr="00A81ABB">
        <w:t xml:space="preserve"> </w:t>
      </w:r>
      <w:r w:rsidRPr="00A81ABB">
        <w:t xml:space="preserve">GHz and receiving </w:t>
      </w:r>
      <w:r w:rsidR="00503556" w:rsidRPr="00A81ABB">
        <w:t xml:space="preserve">FSS </w:t>
      </w:r>
      <w:r w:rsidRPr="00A81ABB">
        <w:t>earth stations in the frequency band 40.5-42.5</w:t>
      </w:r>
      <w:r w:rsidR="00D874EC" w:rsidRPr="00A81ABB">
        <w:t xml:space="preserve"> </w:t>
      </w:r>
      <w:r w:rsidRPr="00A81ABB">
        <w:t xml:space="preserve">GHz, for GSO and non-GSO satellite systems, coordination zones and coordination contours may be required around FSS earth stations. The exact coordination zone and contour will have to be calculated on a case-by-case site specific basis, depending on the diffraction (due to terrain profile), clutter, site shielding and polarisation losses around the specific earth station and the characteristics of the specific FSS earth station and </w:t>
      </w:r>
      <w:r w:rsidR="000A0F66" w:rsidRPr="00A81ABB">
        <w:t>MFCN</w:t>
      </w:r>
      <w:r w:rsidRPr="00A81ABB">
        <w:t xml:space="preserve"> base stations.</w:t>
      </w:r>
    </w:p>
    <w:p w14:paraId="45343426" w14:textId="1D7A505D" w:rsidR="00556AF2" w:rsidRPr="00A81ABB" w:rsidRDefault="00556AF2" w:rsidP="0096173A">
      <w:pPr>
        <w:pStyle w:val="ECCParagraph"/>
        <w:spacing w:before="240" w:after="60"/>
      </w:pPr>
      <w:r w:rsidRPr="00A81ABB">
        <w:t xml:space="preserve">This Recommendation provides guidance to administrations on the calculation of such coordination zones and coordination contours around receiving FSS earth stations in the frequency band 40.5-42.5 GHz and transmitting FSS earth stations in the frequency band 42.5-43.5 GHz. The calculation of coordination contours could help administrations to implement coordination zones around FSS earth stations (with respect to </w:t>
      </w:r>
      <w:r w:rsidR="000A0F66" w:rsidRPr="00A81ABB">
        <w:t>MFCN</w:t>
      </w:r>
      <w:r w:rsidRPr="00A81ABB">
        <w:t xml:space="preserve"> base stations).</w:t>
      </w:r>
    </w:p>
    <w:p w14:paraId="03612FE8" w14:textId="4FB89CC7" w:rsidR="00342928" w:rsidRPr="00A81ABB" w:rsidRDefault="00C23B81" w:rsidP="0096173A">
      <w:pPr>
        <w:pStyle w:val="ECCParagraph"/>
        <w:spacing w:before="240" w:after="60"/>
      </w:pPr>
      <w:r w:rsidRPr="00A81ABB">
        <w:t xml:space="preserve">Moreover, guidelines will be helpful for the deployment of </w:t>
      </w:r>
      <w:r w:rsidR="000A0F66" w:rsidRPr="00A81ABB">
        <w:t>MFCN</w:t>
      </w:r>
      <w:r w:rsidR="001B024B" w:rsidRPr="00A81ABB">
        <w:t xml:space="preserve"> in</w:t>
      </w:r>
      <w:r w:rsidRPr="00A81ABB">
        <w:t xml:space="preserve"> the 40.5-43.5 GHz frequency band allowing for continued development of FSS earth stations, while minimising the risk of interference between </w:t>
      </w:r>
      <w:r w:rsidR="000A0F66" w:rsidRPr="00A81ABB">
        <w:t>MFCN</w:t>
      </w:r>
      <w:r w:rsidRPr="00A81ABB">
        <w:t xml:space="preserve"> and FSS </w:t>
      </w:r>
      <w:r w:rsidR="00A176CE" w:rsidRPr="00A81ABB">
        <w:t xml:space="preserve">earth </w:t>
      </w:r>
      <w:r w:rsidRPr="00A81ABB">
        <w:t>stations</w:t>
      </w:r>
      <w:r w:rsidR="00342928" w:rsidRPr="00A81ABB">
        <w:t>.</w:t>
      </w:r>
    </w:p>
    <w:p w14:paraId="14A14529" w14:textId="39819B18" w:rsidR="00B40F3F" w:rsidRPr="00A81ABB" w:rsidRDefault="00B40F3F" w:rsidP="0096173A">
      <w:pPr>
        <w:pStyle w:val="ECCParagraph"/>
        <w:spacing w:before="240" w:after="60"/>
      </w:pPr>
      <w:r w:rsidRPr="00A81ABB">
        <w:t xml:space="preserve">The calculated zone highlights the area where the operation of </w:t>
      </w:r>
      <w:r w:rsidR="000A0F66" w:rsidRPr="00A81ABB">
        <w:t>MFCN</w:t>
      </w:r>
      <w:r w:rsidRPr="00A81ABB">
        <w:t xml:space="preserve"> base station(s) would need to be taken into further consideration.</w:t>
      </w:r>
    </w:p>
    <w:p w14:paraId="7DEAF377" w14:textId="7B3C76FD" w:rsidR="00342928" w:rsidRPr="00A81ABB" w:rsidRDefault="00342928" w:rsidP="0096173A">
      <w:pPr>
        <w:pStyle w:val="ECCParagraph"/>
        <w:spacing w:before="240" w:after="60"/>
      </w:pPr>
      <w:r w:rsidRPr="00A81ABB">
        <w:t>This Recommendatio</w:t>
      </w:r>
      <w:r w:rsidRPr="0041379B">
        <w:t xml:space="preserve">n </w:t>
      </w:r>
      <w:r w:rsidR="00AF7DB1" w:rsidRPr="0041379B">
        <w:t xml:space="preserve">aims </w:t>
      </w:r>
      <w:r w:rsidRPr="0041379B">
        <w:t>to support the intro</w:t>
      </w:r>
      <w:r w:rsidRPr="00A81ABB">
        <w:t xml:space="preserve">duction of </w:t>
      </w:r>
      <w:r w:rsidR="000A0F66" w:rsidRPr="00A81ABB">
        <w:t>MFCN</w:t>
      </w:r>
      <w:r w:rsidRPr="00A81ABB">
        <w:t xml:space="preserve"> while facilitating continued use of receiving FSS earth stations in the frequency band 40.5-42.5 GHz and transmitting FSS earth stations in the frequency band 42.5-43.5 GHz, and the possibility for future deployment of these earth stations while ensuring that </w:t>
      </w:r>
      <w:r w:rsidR="00665B6C" w:rsidRPr="00A81ABB">
        <w:t xml:space="preserve">the </w:t>
      </w:r>
      <w:r w:rsidRPr="00A81ABB">
        <w:t xml:space="preserve">number and locations of new earth stations are determined </w:t>
      </w:r>
      <w:r w:rsidR="00665B6C" w:rsidRPr="00A81ABB">
        <w:t xml:space="preserve">so </w:t>
      </w:r>
      <w:r w:rsidRPr="00A81ABB">
        <w:t xml:space="preserve">as not to impose disproportionate constraints on </w:t>
      </w:r>
      <w:r w:rsidR="000A0F66" w:rsidRPr="00A81ABB">
        <w:t>MFCN</w:t>
      </w:r>
      <w:r w:rsidR="00665B6C" w:rsidRPr="00A81ABB">
        <w:t>,</w:t>
      </w:r>
      <w:r w:rsidRPr="00A81ABB">
        <w:t xml:space="preserve"> subject to market demands.</w:t>
      </w:r>
    </w:p>
    <w:p w14:paraId="66845ACB" w14:textId="56096987" w:rsidR="00964C09" w:rsidRPr="00A81ABB" w:rsidRDefault="00FB33D1" w:rsidP="0096173A">
      <w:pPr>
        <w:pStyle w:val="ECCParagraph"/>
        <w:spacing w:before="240" w:after="60"/>
      </w:pPr>
      <w:r w:rsidRPr="00A81ABB">
        <w:t>T</w:t>
      </w:r>
      <w:r w:rsidR="00964C09" w:rsidRPr="00A81ABB">
        <w:t xml:space="preserve">his Recommendation complements Appendix 7 of the Radio Regulations </w:t>
      </w:r>
      <w:r w:rsidR="00374C5B" w:rsidRPr="00A81ABB">
        <w:fldChar w:fldCharType="begin"/>
      </w:r>
      <w:r w:rsidR="00374C5B" w:rsidRPr="00A81ABB">
        <w:instrText xml:space="preserve"> REF _Ref19697962 \r \h </w:instrText>
      </w:r>
      <w:r w:rsidR="00374C5B" w:rsidRPr="00A81ABB">
        <w:fldChar w:fldCharType="separate"/>
      </w:r>
      <w:r w:rsidR="00D6791B">
        <w:t>[1]</w:t>
      </w:r>
      <w:r w:rsidR="00374C5B" w:rsidRPr="00A81ABB">
        <w:fldChar w:fldCharType="end"/>
      </w:r>
      <w:r w:rsidR="00374C5B" w:rsidRPr="00A81ABB">
        <w:t xml:space="preserve">, </w:t>
      </w:r>
      <w:r w:rsidR="00964C09" w:rsidRPr="00A81ABB">
        <w:t>and does not intend to replace it</w:t>
      </w:r>
      <w:r w:rsidR="00556F7C" w:rsidRPr="00A81ABB">
        <w:t>.</w:t>
      </w:r>
    </w:p>
    <w:p w14:paraId="1796C753" w14:textId="6E287D60" w:rsidR="00C74BE6" w:rsidRPr="00A81ABB" w:rsidRDefault="00835C5B" w:rsidP="00880C33">
      <w:pPr>
        <w:pStyle w:val="Heading1"/>
      </w:pPr>
      <w:r w:rsidRPr="00A81ABB">
        <w:lastRenderedPageBreak/>
        <w:t xml:space="preserve">ECC recommendation </w:t>
      </w:r>
      <w:r w:rsidR="00F300F9" w:rsidRPr="00A81ABB">
        <w:t>2</w:t>
      </w:r>
      <w:r w:rsidR="00D902B5" w:rsidRPr="00A81ABB">
        <w:t>2</w:t>
      </w:r>
      <w:r w:rsidR="00F300F9" w:rsidRPr="00A81ABB">
        <w:t>(</w:t>
      </w:r>
      <w:r w:rsidR="0022608B">
        <w:t>01</w:t>
      </w:r>
      <w:r w:rsidR="00A651E1">
        <w:t>)</w:t>
      </w:r>
      <w:r w:rsidRPr="00A81ABB">
        <w:t xml:space="preserve"> </w:t>
      </w:r>
      <w:r w:rsidR="00C87995" w:rsidRPr="00A81ABB">
        <w:t xml:space="preserve">of </w:t>
      </w:r>
      <w:r w:rsidR="006473AB">
        <w:t>18</w:t>
      </w:r>
      <w:r w:rsidR="00DA4EF4">
        <w:t xml:space="preserve"> </w:t>
      </w:r>
      <w:r w:rsidR="006473AB">
        <w:t>November</w:t>
      </w:r>
      <w:r w:rsidR="00DA4EF4">
        <w:t xml:space="preserve"> 2022</w:t>
      </w:r>
      <w:r w:rsidR="00DA4EF4" w:rsidRPr="00A81ABB">
        <w:t xml:space="preserve"> </w:t>
      </w:r>
      <w:r w:rsidRPr="00A81ABB">
        <w:t xml:space="preserve">on </w:t>
      </w:r>
      <w:r w:rsidR="00F300F9" w:rsidRPr="00A81ABB">
        <w:t xml:space="preserve">Guidelines to support the introduction of </w:t>
      </w:r>
      <w:r w:rsidR="000A0F66" w:rsidRPr="00A81ABB">
        <w:t>MFCN</w:t>
      </w:r>
      <w:r w:rsidR="00F11CDA" w:rsidRPr="00A81ABB">
        <w:t xml:space="preserve"> </w:t>
      </w:r>
      <w:r w:rsidR="00A62C84" w:rsidRPr="00A81ABB">
        <w:t xml:space="preserve">in 40.5-43.5 GHz </w:t>
      </w:r>
      <w:r w:rsidR="00F300F9" w:rsidRPr="00A81ABB">
        <w:t>while ensuring, in a proportionate way, the use of FSS receiving earth stations in the frequency band 40.5-42.5 GHz and the use of FSS transmitting earth stations in the frequency band 42.5-43.5</w:t>
      </w:r>
      <w:r w:rsidR="002E1E18" w:rsidRPr="00A81ABB">
        <w:t xml:space="preserve"> </w:t>
      </w:r>
      <w:r w:rsidR="00F300F9" w:rsidRPr="00A81ABB">
        <w:t>GHz</w:t>
      </w:r>
      <w:r w:rsidR="00D030C1" w:rsidRPr="00A81ABB">
        <w:t>,</w:t>
      </w:r>
      <w:r w:rsidR="00F300F9" w:rsidRPr="00A81ABB">
        <w:t xml:space="preserve"> and the possibility for future deployment of these earth stations</w:t>
      </w:r>
    </w:p>
    <w:p w14:paraId="0E697407" w14:textId="41FF7280" w:rsidR="00B858D6" w:rsidRPr="00A81ABB" w:rsidRDefault="00B858D6" w:rsidP="00B858D6">
      <w:pPr>
        <w:pStyle w:val="ECCParagraph"/>
      </w:pPr>
      <w:r w:rsidRPr="00A81ABB">
        <w:t>“The European Conference of Postal and Telecommunications Administrations,</w:t>
      </w:r>
    </w:p>
    <w:p w14:paraId="4AF5B2EC" w14:textId="4B893607" w:rsidR="00B87E5E" w:rsidRPr="00A81ABB" w:rsidRDefault="00B87E5E" w:rsidP="00B87E5E">
      <w:pPr>
        <w:pStyle w:val="ECCParagraph"/>
        <w:rPr>
          <w:i/>
          <w:color w:val="D2232A"/>
        </w:rPr>
      </w:pPr>
      <w:r w:rsidRPr="00A81ABB">
        <w:rPr>
          <w:i/>
          <w:color w:val="D2232A"/>
        </w:rPr>
        <w:t>considering</w:t>
      </w:r>
    </w:p>
    <w:p w14:paraId="4EDDE5C5" w14:textId="393E004E" w:rsidR="00B87E5E" w:rsidRPr="00AA2018" w:rsidRDefault="004E5E80" w:rsidP="00B547EA">
      <w:pPr>
        <w:pStyle w:val="LetteredList"/>
        <w:rPr>
          <w:lang w:val="en-GB"/>
        </w:rPr>
      </w:pPr>
      <w:r w:rsidRPr="00A81ABB">
        <w:rPr>
          <w:rFonts w:eastAsia="Batang"/>
          <w:lang w:val="en-GB" w:eastAsia="ko-KR"/>
        </w:rPr>
        <w:t xml:space="preserve">that ECC </w:t>
      </w:r>
      <w:r w:rsidRPr="00AA2018">
        <w:rPr>
          <w:rFonts w:eastAsia="Batang"/>
          <w:lang w:val="en-GB" w:eastAsia="ko-KR"/>
        </w:rPr>
        <w:t xml:space="preserve">Decision </w:t>
      </w:r>
      <w:r w:rsidR="000A47CC" w:rsidRPr="00AA2018">
        <w:rPr>
          <w:rFonts w:eastAsia="Batang"/>
          <w:lang w:val="en-GB" w:eastAsia="ko-KR"/>
        </w:rPr>
        <w:t>(</w:t>
      </w:r>
      <w:r w:rsidR="00FB33D1" w:rsidRPr="00AA2018">
        <w:rPr>
          <w:rFonts w:eastAsia="Batang"/>
          <w:lang w:val="en-GB" w:eastAsia="ko-KR"/>
        </w:rPr>
        <w:t>22</w:t>
      </w:r>
      <w:r w:rsidR="0005328C" w:rsidRPr="00AA2018">
        <w:rPr>
          <w:rFonts w:eastAsia="Batang"/>
          <w:lang w:val="en-GB" w:eastAsia="ko-KR"/>
        </w:rPr>
        <w:t>)</w:t>
      </w:r>
      <w:r w:rsidR="00660EEB" w:rsidRPr="00AA2018">
        <w:rPr>
          <w:rFonts w:eastAsia="Batang"/>
          <w:lang w:val="en-GB" w:eastAsia="ko-KR"/>
        </w:rPr>
        <w:t>06</w:t>
      </w:r>
      <w:r w:rsidRPr="00AA2018">
        <w:rPr>
          <w:rFonts w:eastAsia="Batang"/>
          <w:lang w:val="en-GB" w:eastAsia="ko-KR"/>
        </w:rPr>
        <w:t xml:space="preserve"> </w:t>
      </w:r>
      <w:r w:rsidR="001D61F1" w:rsidRPr="00AA2018">
        <w:rPr>
          <w:rFonts w:eastAsia="Batang"/>
          <w:lang w:val="en-GB" w:eastAsia="ko-KR"/>
        </w:rPr>
        <w:fldChar w:fldCharType="begin"/>
      </w:r>
      <w:r w:rsidR="001D61F1" w:rsidRPr="00AA2018">
        <w:rPr>
          <w:rFonts w:eastAsia="Batang"/>
          <w:lang w:val="en-GB" w:eastAsia="ko-KR"/>
        </w:rPr>
        <w:instrText xml:space="preserve"> REF _Ref102995505 \r \h </w:instrText>
      </w:r>
      <w:r w:rsidR="00AA2018">
        <w:rPr>
          <w:rFonts w:eastAsia="Batang"/>
          <w:lang w:val="en-GB" w:eastAsia="ko-KR"/>
        </w:rPr>
        <w:instrText xml:space="preserve"> \* MERGEFORMAT </w:instrText>
      </w:r>
      <w:r w:rsidR="001D61F1" w:rsidRPr="00AA2018">
        <w:rPr>
          <w:rFonts w:eastAsia="Batang"/>
          <w:lang w:val="en-GB" w:eastAsia="ko-KR"/>
        </w:rPr>
      </w:r>
      <w:r w:rsidR="001D61F1" w:rsidRPr="00AA2018">
        <w:rPr>
          <w:rFonts w:eastAsia="Batang"/>
          <w:lang w:val="en-GB" w:eastAsia="ko-KR"/>
        </w:rPr>
        <w:fldChar w:fldCharType="separate"/>
      </w:r>
      <w:r w:rsidR="00D6791B">
        <w:rPr>
          <w:rFonts w:eastAsia="Batang"/>
          <w:lang w:val="en-GB" w:eastAsia="ko-KR"/>
        </w:rPr>
        <w:t>[2]</w:t>
      </w:r>
      <w:r w:rsidR="001D61F1" w:rsidRPr="00AA2018">
        <w:rPr>
          <w:rFonts w:eastAsia="Batang"/>
          <w:lang w:val="en-GB" w:eastAsia="ko-KR"/>
        </w:rPr>
        <w:fldChar w:fldCharType="end"/>
      </w:r>
      <w:r w:rsidR="001D61F1" w:rsidRPr="00AA2018">
        <w:rPr>
          <w:rFonts w:eastAsia="Batang"/>
          <w:lang w:val="en-GB" w:eastAsia="ko-KR"/>
        </w:rPr>
        <w:t xml:space="preserve"> </w:t>
      </w:r>
      <w:r w:rsidRPr="00AA2018">
        <w:rPr>
          <w:lang w:val="en-GB"/>
        </w:rPr>
        <w:t>provides harmonised technical conditions for Mobile/Fixed Communications Networks</w:t>
      </w:r>
      <w:r w:rsidRPr="00AA2018">
        <w:rPr>
          <w:bCs/>
          <w:lang w:val="en-GB"/>
        </w:rPr>
        <w:t xml:space="preserve"> (MFCN) </w:t>
      </w:r>
      <w:r w:rsidRPr="00AA2018">
        <w:rPr>
          <w:lang w:val="en-GB"/>
        </w:rPr>
        <w:t>in the frequency band 40.5-43.5 GHz;</w:t>
      </w:r>
    </w:p>
    <w:p w14:paraId="31C48ED5" w14:textId="37475054" w:rsidR="00B87E5E" w:rsidRPr="00AA2018" w:rsidRDefault="00B87E5E" w:rsidP="00B547EA">
      <w:pPr>
        <w:pStyle w:val="LetteredList"/>
        <w:rPr>
          <w:lang w:val="en-GB"/>
        </w:rPr>
      </w:pPr>
      <w:bookmarkStart w:id="1" w:name="_Ref104279678"/>
      <w:r w:rsidRPr="00AA2018">
        <w:rPr>
          <w:rFonts w:eastAsia="Batang"/>
          <w:lang w:val="en-GB" w:eastAsia="ko-KR"/>
        </w:rPr>
        <w:t xml:space="preserve">that </w:t>
      </w:r>
      <w:r w:rsidRPr="00AA2018">
        <w:rPr>
          <w:bCs/>
          <w:lang w:val="en-GB"/>
        </w:rPr>
        <w:t xml:space="preserve">the frequency band </w:t>
      </w:r>
      <w:r w:rsidR="00CE5A04" w:rsidRPr="00AA2018">
        <w:rPr>
          <w:bCs/>
          <w:lang w:val="en-GB"/>
        </w:rPr>
        <w:t>40.5-42.5</w:t>
      </w:r>
      <w:r w:rsidRPr="00AA2018">
        <w:rPr>
          <w:bCs/>
          <w:lang w:val="en-GB"/>
        </w:rPr>
        <w:t xml:space="preserve"> GHz is allocated to the </w:t>
      </w:r>
      <w:r w:rsidR="007001B2" w:rsidRPr="00AA2018">
        <w:rPr>
          <w:bCs/>
          <w:lang w:val="en-GB"/>
        </w:rPr>
        <w:t>fixed</w:t>
      </w:r>
      <w:r w:rsidRPr="00AA2018">
        <w:rPr>
          <w:bCs/>
          <w:lang w:val="en-GB"/>
        </w:rPr>
        <w:t>-</w:t>
      </w:r>
      <w:r w:rsidR="007001B2" w:rsidRPr="00AA2018">
        <w:rPr>
          <w:bCs/>
          <w:lang w:val="en-GB"/>
        </w:rPr>
        <w:t xml:space="preserve">satellite service </w:t>
      </w:r>
      <w:r w:rsidRPr="00AA2018">
        <w:rPr>
          <w:bCs/>
          <w:lang w:val="en-GB"/>
        </w:rPr>
        <w:t>(FSS) (</w:t>
      </w:r>
      <w:r w:rsidR="00CE5A04" w:rsidRPr="00AA2018">
        <w:rPr>
          <w:bCs/>
          <w:lang w:val="en-GB"/>
        </w:rPr>
        <w:t>space-to-</w:t>
      </w:r>
      <w:r w:rsidRPr="00AA2018">
        <w:rPr>
          <w:bCs/>
          <w:lang w:val="en-GB"/>
        </w:rPr>
        <w:t>Earth),</w:t>
      </w:r>
      <w:r w:rsidR="005F77F0" w:rsidRPr="00AA2018">
        <w:rPr>
          <w:bCs/>
          <w:lang w:val="en-GB"/>
        </w:rPr>
        <w:t xml:space="preserve"> </w:t>
      </w:r>
      <w:r w:rsidR="00A46DA9" w:rsidRPr="00AA2018">
        <w:rPr>
          <w:bCs/>
          <w:lang w:val="en-GB"/>
        </w:rPr>
        <w:t>where</w:t>
      </w:r>
      <w:r w:rsidR="009B538D" w:rsidRPr="00AA2018">
        <w:rPr>
          <w:bCs/>
          <w:lang w:val="en-GB"/>
        </w:rPr>
        <w:t xml:space="preserve"> t</w:t>
      </w:r>
      <w:r w:rsidR="009B538D" w:rsidRPr="00AA2018">
        <w:rPr>
          <w:lang w:val="en-GB"/>
        </w:rPr>
        <w:t xml:space="preserve">he interest in this band in Europe is primarily for receiving gateway FSS earth stations </w:t>
      </w:r>
      <w:r w:rsidR="006714DC" w:rsidRPr="00AA2018">
        <w:rPr>
          <w:lang w:val="en-GB"/>
        </w:rPr>
        <w:t xml:space="preserve">(ES) </w:t>
      </w:r>
      <w:r w:rsidR="00B827AA" w:rsidRPr="00AA2018">
        <w:rPr>
          <w:lang w:val="en-GB"/>
        </w:rPr>
        <w:t xml:space="preserve">for which </w:t>
      </w:r>
      <w:r w:rsidR="009B538D" w:rsidRPr="00AA2018">
        <w:rPr>
          <w:lang w:val="en-GB"/>
        </w:rPr>
        <w:t xml:space="preserve">a relatively limited number of stations </w:t>
      </w:r>
      <w:r w:rsidR="008A72C5" w:rsidRPr="00AA2018">
        <w:rPr>
          <w:lang w:val="en-GB"/>
        </w:rPr>
        <w:t>are</w:t>
      </w:r>
      <w:r w:rsidR="009B538D" w:rsidRPr="00AA2018">
        <w:rPr>
          <w:lang w:val="en-GB"/>
        </w:rPr>
        <w:t xml:space="preserve"> needed, </w:t>
      </w:r>
      <w:r w:rsidR="00410F93" w:rsidRPr="00AA2018">
        <w:rPr>
          <w:lang w:val="en-GB"/>
        </w:rPr>
        <w:t xml:space="preserve">noting that </w:t>
      </w:r>
      <w:r w:rsidR="008A72C5" w:rsidRPr="00AA2018">
        <w:rPr>
          <w:lang w:val="en-GB"/>
        </w:rPr>
        <w:t>it</w:t>
      </w:r>
      <w:r w:rsidR="009B538D" w:rsidRPr="00AA2018">
        <w:rPr>
          <w:lang w:val="en-GB"/>
        </w:rPr>
        <w:t xml:space="preserve"> is feasible </w:t>
      </w:r>
      <w:r w:rsidR="00524B1F" w:rsidRPr="00AA2018">
        <w:rPr>
          <w:lang w:val="en-GB"/>
        </w:rPr>
        <w:t xml:space="preserve">for stations of this nature </w:t>
      </w:r>
      <w:r w:rsidR="009B538D" w:rsidRPr="00AA2018">
        <w:rPr>
          <w:lang w:val="en-GB"/>
        </w:rPr>
        <w:t>to operate on a shared basis with terrestrial services</w:t>
      </w:r>
      <w:r w:rsidRPr="00AA2018">
        <w:rPr>
          <w:lang w:val="en-GB"/>
        </w:rPr>
        <w:t>;</w:t>
      </w:r>
      <w:bookmarkEnd w:id="1"/>
    </w:p>
    <w:p w14:paraId="4A2B0800" w14:textId="4D674632" w:rsidR="002813D9" w:rsidRPr="00AA2018" w:rsidRDefault="005221D4" w:rsidP="00B547EA">
      <w:pPr>
        <w:pStyle w:val="LetteredList"/>
        <w:rPr>
          <w:lang w:val="en-GB"/>
        </w:rPr>
      </w:pPr>
      <w:r w:rsidRPr="00AA2018">
        <w:rPr>
          <w:rFonts w:eastAsia="Batang"/>
          <w:lang w:val="en-GB" w:eastAsia="ko-KR"/>
        </w:rPr>
        <w:t xml:space="preserve">that </w:t>
      </w:r>
      <w:r w:rsidR="006E3E7D" w:rsidRPr="00AA2018">
        <w:rPr>
          <w:rFonts w:eastAsia="Batang"/>
          <w:lang w:val="en-GB" w:eastAsia="ko-KR"/>
        </w:rPr>
        <w:t xml:space="preserve">ECC Decision </w:t>
      </w:r>
      <w:r w:rsidRPr="00AA2018">
        <w:rPr>
          <w:rFonts w:eastAsia="Batang"/>
          <w:lang w:val="en-GB" w:eastAsia="ko-KR"/>
        </w:rPr>
        <w:t xml:space="preserve">(02)04 </w:t>
      </w:r>
      <w:r w:rsidR="00B94B9C" w:rsidRPr="00AA2018">
        <w:rPr>
          <w:rFonts w:eastAsia="Batang"/>
          <w:lang w:val="en-GB" w:eastAsia="ko-KR"/>
        </w:rPr>
        <w:fldChar w:fldCharType="begin"/>
      </w:r>
      <w:r w:rsidR="00B94B9C" w:rsidRPr="00AA2018">
        <w:rPr>
          <w:rFonts w:eastAsia="Batang"/>
          <w:lang w:val="en-GB" w:eastAsia="ko-KR"/>
        </w:rPr>
        <w:instrText xml:space="preserve"> REF _Ref104279377 \r \h </w:instrText>
      </w:r>
      <w:r w:rsidR="00AA2018">
        <w:rPr>
          <w:rFonts w:eastAsia="Batang"/>
          <w:lang w:val="en-GB" w:eastAsia="ko-KR"/>
        </w:rPr>
        <w:instrText xml:space="preserve"> \* MERGEFORMAT </w:instrText>
      </w:r>
      <w:r w:rsidR="00B94B9C" w:rsidRPr="00AA2018">
        <w:rPr>
          <w:rFonts w:eastAsia="Batang"/>
          <w:lang w:val="en-GB" w:eastAsia="ko-KR"/>
        </w:rPr>
      </w:r>
      <w:r w:rsidR="00B94B9C" w:rsidRPr="00AA2018">
        <w:rPr>
          <w:rFonts w:eastAsia="Batang"/>
          <w:lang w:val="en-GB" w:eastAsia="ko-KR"/>
        </w:rPr>
        <w:fldChar w:fldCharType="separate"/>
      </w:r>
      <w:r w:rsidR="00D6791B">
        <w:rPr>
          <w:rFonts w:eastAsia="Batang"/>
          <w:lang w:val="en-GB" w:eastAsia="ko-KR"/>
        </w:rPr>
        <w:t>[3]</w:t>
      </w:r>
      <w:r w:rsidR="00B94B9C" w:rsidRPr="00AA2018">
        <w:rPr>
          <w:rFonts w:eastAsia="Batang"/>
          <w:lang w:val="en-GB" w:eastAsia="ko-KR"/>
        </w:rPr>
        <w:fldChar w:fldCharType="end"/>
      </w:r>
      <w:r w:rsidR="00B94B9C" w:rsidRPr="00AA2018">
        <w:rPr>
          <w:rFonts w:eastAsia="Batang"/>
          <w:lang w:val="en-GB" w:eastAsia="ko-KR"/>
        </w:rPr>
        <w:t xml:space="preserve"> </w:t>
      </w:r>
      <w:r w:rsidRPr="00AA2018">
        <w:rPr>
          <w:rFonts w:eastAsia="Batang"/>
          <w:lang w:val="en-GB" w:eastAsia="ko-KR"/>
        </w:rPr>
        <w:t xml:space="preserve">addresses the use of </w:t>
      </w:r>
      <w:r w:rsidRPr="00AA2018">
        <w:rPr>
          <w:bCs/>
          <w:lang w:val="en-GB"/>
        </w:rPr>
        <w:t>the frequency band 40.5-42.5 GHz by terrestrial and satellite services</w:t>
      </w:r>
      <w:r w:rsidR="00F16089" w:rsidRPr="00AA2018">
        <w:rPr>
          <w:color w:val="000000" w:themeColor="text1"/>
          <w:lang w:val="en-GB"/>
        </w:rPr>
        <w:t>;</w:t>
      </w:r>
      <w:bookmarkStart w:id="2" w:name="_Hlk100306054"/>
    </w:p>
    <w:p w14:paraId="6314E440" w14:textId="28E02743" w:rsidR="006407AE" w:rsidRPr="00AA2018" w:rsidRDefault="00445898" w:rsidP="00B547EA">
      <w:pPr>
        <w:pStyle w:val="LetteredList"/>
        <w:rPr>
          <w:lang w:val="en-GB"/>
        </w:rPr>
      </w:pPr>
      <w:r w:rsidRPr="00AA2018">
        <w:rPr>
          <w:lang w:val="en-GB"/>
        </w:rPr>
        <w:t xml:space="preserve">that </w:t>
      </w:r>
      <w:r w:rsidR="00484C48" w:rsidRPr="00AA2018">
        <w:rPr>
          <w:lang w:val="en-GB"/>
        </w:rPr>
        <w:t>ECC Recommendation (22)02</w:t>
      </w:r>
      <w:r w:rsidR="00484C48" w:rsidRPr="00B63460">
        <w:rPr>
          <w:lang w:val="en-GB"/>
        </w:rPr>
        <w:t xml:space="preserve"> </w:t>
      </w:r>
      <w:r w:rsidR="00A24B01" w:rsidRPr="00AA2018">
        <w:rPr>
          <w:lang w:val="en-GB"/>
        </w:rPr>
        <w:fldChar w:fldCharType="begin"/>
      </w:r>
      <w:r w:rsidR="00A24B01" w:rsidRPr="00AA2018">
        <w:rPr>
          <w:lang w:val="en-GB"/>
        </w:rPr>
        <w:instrText xml:space="preserve"> REF _Ref113272388 \r \h  \* MERGEFORMAT </w:instrText>
      </w:r>
      <w:r w:rsidR="00A24B01" w:rsidRPr="00AA2018">
        <w:rPr>
          <w:lang w:val="en-GB"/>
        </w:rPr>
      </w:r>
      <w:r w:rsidR="00A24B01" w:rsidRPr="00AA2018">
        <w:rPr>
          <w:lang w:val="en-GB"/>
        </w:rPr>
        <w:fldChar w:fldCharType="separate"/>
      </w:r>
      <w:r w:rsidR="00D6791B">
        <w:rPr>
          <w:lang w:val="en-GB"/>
        </w:rPr>
        <w:t>[4]</w:t>
      </w:r>
      <w:r w:rsidR="00A24B01" w:rsidRPr="00AA2018">
        <w:rPr>
          <w:lang w:val="en-GB"/>
        </w:rPr>
        <w:fldChar w:fldCharType="end"/>
      </w:r>
      <w:r w:rsidR="00484C48" w:rsidRPr="00AA2018">
        <w:rPr>
          <w:lang w:val="en-GB"/>
        </w:rPr>
        <w:t xml:space="preserve"> addresses receiving FSS earth stations, which (as well as MSS earth stations) are designated for use in the frequency band 39.5-40.5 GHz, for GSO and non-GSO satellite systems, through ERC Decision (00)02 </w:t>
      </w:r>
      <w:r w:rsidR="00A24B01" w:rsidRPr="00AA2018">
        <w:rPr>
          <w:lang w:val="en-GB"/>
        </w:rPr>
        <w:fldChar w:fldCharType="begin"/>
      </w:r>
      <w:r w:rsidR="00A24B01" w:rsidRPr="00AA2018">
        <w:rPr>
          <w:lang w:val="en-GB"/>
        </w:rPr>
        <w:instrText xml:space="preserve"> REF _Ref113272373 \r \h  \* MERGEFORMAT </w:instrText>
      </w:r>
      <w:r w:rsidR="00A24B01" w:rsidRPr="00AA2018">
        <w:rPr>
          <w:lang w:val="en-GB"/>
        </w:rPr>
      </w:r>
      <w:r w:rsidR="00A24B01" w:rsidRPr="00AA2018">
        <w:rPr>
          <w:lang w:val="en-GB"/>
        </w:rPr>
        <w:fldChar w:fldCharType="separate"/>
      </w:r>
      <w:r w:rsidR="00D6791B">
        <w:rPr>
          <w:lang w:val="en-GB"/>
        </w:rPr>
        <w:t>[5]</w:t>
      </w:r>
      <w:r w:rsidR="00A24B01" w:rsidRPr="00AA2018">
        <w:rPr>
          <w:lang w:val="en-GB"/>
        </w:rPr>
        <w:fldChar w:fldCharType="end"/>
      </w:r>
      <w:r w:rsidR="00484C48" w:rsidRPr="00AA2018">
        <w:rPr>
          <w:lang w:val="en-GB"/>
        </w:rPr>
        <w:t>;</w:t>
      </w:r>
    </w:p>
    <w:p w14:paraId="54B20C0E" w14:textId="0B5441DB" w:rsidR="00CB5FE5" w:rsidRPr="00AA2018" w:rsidRDefault="00CB5FE5" w:rsidP="00B547EA">
      <w:pPr>
        <w:pStyle w:val="LetteredList"/>
        <w:rPr>
          <w:lang w:val="en-GB"/>
        </w:rPr>
      </w:pPr>
      <w:r w:rsidRPr="00AA2018">
        <w:rPr>
          <w:rFonts w:eastAsia="Batang"/>
          <w:lang w:val="en-GB" w:eastAsia="ko-KR"/>
        </w:rPr>
        <w:t xml:space="preserve">that the technical studies in the frequency band 40.5-42.5 GHz </w:t>
      </w:r>
      <w:r w:rsidR="006C420D" w:rsidRPr="00AA2018">
        <w:rPr>
          <w:rFonts w:eastAsia="Batang"/>
          <w:lang w:val="en-GB" w:eastAsia="ko-KR"/>
        </w:rPr>
        <w:t xml:space="preserve">conducted using </w:t>
      </w:r>
      <w:r w:rsidRPr="00AA2018">
        <w:rPr>
          <w:rFonts w:eastAsia="Batang"/>
          <w:lang w:val="en-GB" w:eastAsia="ko-KR"/>
        </w:rPr>
        <w:t>certain propagation models</w:t>
      </w:r>
      <w:r w:rsidR="006C420D" w:rsidRPr="00AA2018">
        <w:rPr>
          <w:rFonts w:eastAsia="Batang"/>
          <w:lang w:val="en-GB" w:eastAsia="ko-KR"/>
        </w:rPr>
        <w:t xml:space="preserve"> and assuming</w:t>
      </w:r>
      <w:r w:rsidR="00FD6EAF" w:rsidRPr="00AA2018">
        <w:rPr>
          <w:rFonts w:eastAsia="Batang"/>
          <w:lang w:val="en-GB" w:eastAsia="ko-KR"/>
        </w:rPr>
        <w:t xml:space="preserve"> certain technical characteristics of MFCN </w:t>
      </w:r>
      <w:r w:rsidR="00324A5E" w:rsidRPr="00AA2018">
        <w:rPr>
          <w:rFonts w:eastAsia="Batang"/>
          <w:lang w:val="en-GB" w:eastAsia="ko-KR"/>
        </w:rPr>
        <w:t xml:space="preserve">base stations </w:t>
      </w:r>
      <w:r w:rsidR="006714DC" w:rsidRPr="00AA2018">
        <w:rPr>
          <w:rFonts w:eastAsia="Batang"/>
          <w:lang w:val="en-GB" w:eastAsia="ko-KR"/>
        </w:rPr>
        <w:t>(BS)</w:t>
      </w:r>
      <w:r w:rsidR="00FD6EAF" w:rsidRPr="00AA2018">
        <w:rPr>
          <w:rFonts w:eastAsia="Batang"/>
          <w:lang w:val="en-GB" w:eastAsia="ko-KR"/>
        </w:rPr>
        <w:t xml:space="preserve"> and receiving FSS ES operating at various relative locations and positions</w:t>
      </w:r>
      <w:r w:rsidRPr="00AA2018">
        <w:rPr>
          <w:rFonts w:eastAsia="Batang"/>
          <w:lang w:val="en-GB" w:eastAsia="ko-KR"/>
        </w:rPr>
        <w:t>, showed that coexistence can be achieved through the calculation of a geographic</w:t>
      </w:r>
      <w:r w:rsidR="008D3026" w:rsidRPr="00AA2018">
        <w:rPr>
          <w:rFonts w:eastAsia="Batang"/>
          <w:lang w:val="en-GB" w:eastAsia="ko-KR"/>
        </w:rPr>
        <w:t>al</w:t>
      </w:r>
      <w:r w:rsidRPr="00AA2018">
        <w:rPr>
          <w:rFonts w:eastAsia="Batang"/>
          <w:lang w:val="en-GB" w:eastAsia="ko-KR"/>
        </w:rPr>
        <w:t xml:space="preserve"> separation distance and the determination of</w:t>
      </w:r>
      <w:r w:rsidRPr="00AA2018">
        <w:rPr>
          <w:lang w:val="en-GB"/>
        </w:rPr>
        <w:t xml:space="preserve"> coordination</w:t>
      </w:r>
      <w:r w:rsidRPr="00AA2018">
        <w:rPr>
          <w:rFonts w:eastAsia="Batang"/>
          <w:lang w:val="en-GB" w:eastAsia="ko-KR"/>
        </w:rPr>
        <w:t xml:space="preserve"> zones that can </w:t>
      </w:r>
      <w:r w:rsidR="00D902B5" w:rsidRPr="00AA2018">
        <w:rPr>
          <w:rFonts w:eastAsia="Batang"/>
          <w:lang w:val="en-GB" w:eastAsia="ko-KR"/>
        </w:rPr>
        <w:t xml:space="preserve">be </w:t>
      </w:r>
      <w:r w:rsidRPr="00AA2018">
        <w:rPr>
          <w:rFonts w:eastAsia="Batang"/>
          <w:lang w:val="en-GB" w:eastAsia="ko-KR"/>
        </w:rPr>
        <w:t>applied around receiving FSS earth stations, where further consideration may be needed if MFCN base stations were inside these zones</w:t>
      </w:r>
      <w:r w:rsidR="00F16089" w:rsidRPr="00AA2018">
        <w:rPr>
          <w:rFonts w:eastAsia="Batang"/>
          <w:lang w:val="en-GB" w:eastAsia="ko-KR"/>
        </w:rPr>
        <w:t>;</w:t>
      </w:r>
    </w:p>
    <w:bookmarkEnd w:id="2"/>
    <w:p w14:paraId="6E36FC4F" w14:textId="2750A1B9" w:rsidR="00912432" w:rsidRPr="00AA2018" w:rsidRDefault="00912432" w:rsidP="00B547EA">
      <w:pPr>
        <w:pStyle w:val="LetteredList"/>
        <w:rPr>
          <w:lang w:val="en-GB"/>
        </w:rPr>
      </w:pPr>
      <w:r w:rsidRPr="00AA2018">
        <w:rPr>
          <w:rFonts w:eastAsia="Batang"/>
          <w:lang w:val="en-GB" w:eastAsia="ko-KR"/>
        </w:rPr>
        <w:t xml:space="preserve">that </w:t>
      </w:r>
      <w:r w:rsidR="003306A2" w:rsidRPr="00AA2018">
        <w:rPr>
          <w:rFonts w:eastAsia="Batang"/>
          <w:lang w:val="en-GB" w:eastAsia="ko-KR"/>
        </w:rPr>
        <w:t xml:space="preserve">technical parameters for </w:t>
      </w:r>
      <w:r w:rsidR="003924BD" w:rsidRPr="00AA2018">
        <w:rPr>
          <w:rFonts w:eastAsia="Batang"/>
          <w:lang w:val="en-GB" w:eastAsia="ko-KR"/>
        </w:rPr>
        <w:t xml:space="preserve">both the FSS and </w:t>
      </w:r>
      <w:r w:rsidRPr="00AA2018">
        <w:rPr>
          <w:lang w:val="en-GB"/>
        </w:rPr>
        <w:t>MFCN stations (base stations and user terminals)</w:t>
      </w:r>
      <w:r w:rsidR="008529B6" w:rsidRPr="00AA2018">
        <w:rPr>
          <w:lang w:val="en-GB"/>
        </w:rPr>
        <w:t xml:space="preserve"> are required</w:t>
      </w:r>
      <w:r w:rsidRPr="00AA2018">
        <w:rPr>
          <w:lang w:val="en-GB"/>
        </w:rPr>
        <w:t xml:space="preserve"> as a basis to </w:t>
      </w:r>
      <w:r w:rsidR="00E26B38" w:rsidRPr="00AA2018">
        <w:rPr>
          <w:lang w:val="en-GB"/>
        </w:rPr>
        <w:t>calculate the</w:t>
      </w:r>
      <w:r w:rsidRPr="00AA2018">
        <w:rPr>
          <w:lang w:val="en-GB"/>
        </w:rPr>
        <w:t xml:space="preserve"> required separation distances</w:t>
      </w:r>
      <w:r w:rsidR="00E26B38" w:rsidRPr="00AA2018">
        <w:rPr>
          <w:lang w:val="en-GB"/>
        </w:rPr>
        <w:t xml:space="preserve"> and determine the coordination </w:t>
      </w:r>
      <w:r w:rsidR="0021023F" w:rsidRPr="00AA2018">
        <w:rPr>
          <w:lang w:val="en-GB"/>
        </w:rPr>
        <w:t>zones</w:t>
      </w:r>
      <w:r w:rsidR="00F25934" w:rsidRPr="00AA2018">
        <w:rPr>
          <w:lang w:val="en-GB"/>
        </w:rPr>
        <w:t>;</w:t>
      </w:r>
    </w:p>
    <w:p w14:paraId="5D31B141" w14:textId="126471DA" w:rsidR="00226547" w:rsidRPr="00AA2018" w:rsidRDefault="00EA5EBB" w:rsidP="00B547EA">
      <w:pPr>
        <w:pStyle w:val="LetteredList"/>
        <w:rPr>
          <w:lang w:val="en-GB"/>
        </w:rPr>
      </w:pPr>
      <w:r w:rsidRPr="00AA2018">
        <w:rPr>
          <w:lang w:val="en-GB"/>
        </w:rPr>
        <w:t xml:space="preserve">that a methodology as described in </w:t>
      </w:r>
      <w:r w:rsidR="00B1295F" w:rsidRPr="00AA2018">
        <w:rPr>
          <w:lang w:val="en-GB"/>
        </w:rPr>
        <w:fldChar w:fldCharType="begin"/>
      </w:r>
      <w:r w:rsidR="00B1295F" w:rsidRPr="00AA2018">
        <w:rPr>
          <w:lang w:val="en-GB"/>
        </w:rPr>
        <w:instrText xml:space="preserve"> REF _Ref103595258 \r \h </w:instrText>
      </w:r>
      <w:r w:rsidR="00AA2018">
        <w:rPr>
          <w:lang w:val="en-GB"/>
        </w:rPr>
        <w:instrText xml:space="preserve"> \* MERGEFORMAT </w:instrText>
      </w:r>
      <w:r w:rsidR="00B1295F" w:rsidRPr="00AA2018">
        <w:rPr>
          <w:lang w:val="en-GB"/>
        </w:rPr>
      </w:r>
      <w:r w:rsidR="00B1295F" w:rsidRPr="00AA2018">
        <w:rPr>
          <w:lang w:val="en-GB"/>
        </w:rPr>
        <w:fldChar w:fldCharType="separate"/>
      </w:r>
      <w:r w:rsidR="00B1295F" w:rsidRPr="00AA2018">
        <w:rPr>
          <w:lang w:val="en-GB"/>
        </w:rPr>
        <w:t>A</w:t>
      </w:r>
      <w:r w:rsidR="00053CD1" w:rsidRPr="00AA2018">
        <w:rPr>
          <w:lang w:val="en-GB"/>
        </w:rPr>
        <w:t>nnex</w:t>
      </w:r>
      <w:r w:rsidR="00B1295F" w:rsidRPr="00AA2018">
        <w:rPr>
          <w:lang w:val="en-GB"/>
        </w:rPr>
        <w:t xml:space="preserve"> 1</w:t>
      </w:r>
      <w:r w:rsidR="00B1295F" w:rsidRPr="00AA2018">
        <w:rPr>
          <w:lang w:val="en-GB"/>
        </w:rPr>
        <w:fldChar w:fldCharType="end"/>
      </w:r>
      <w:r w:rsidRPr="00AA2018">
        <w:rPr>
          <w:lang w:val="en-GB"/>
        </w:rPr>
        <w:t xml:space="preserve"> to evaluate the geographic</w:t>
      </w:r>
      <w:r w:rsidR="00764D7A" w:rsidRPr="00AA2018">
        <w:rPr>
          <w:lang w:val="en-GB"/>
        </w:rPr>
        <w:t>al</w:t>
      </w:r>
      <w:r w:rsidRPr="00AA2018">
        <w:rPr>
          <w:lang w:val="en-GB"/>
        </w:rPr>
        <w:t xml:space="preserve"> separation distances</w:t>
      </w:r>
      <w:r w:rsidR="000E20C8" w:rsidRPr="00AA2018">
        <w:rPr>
          <w:lang w:val="en-GB"/>
        </w:rPr>
        <w:t xml:space="preserve"> and to determine </w:t>
      </w:r>
      <w:r w:rsidR="00F87FA5" w:rsidRPr="00AA2018">
        <w:rPr>
          <w:lang w:val="en-GB"/>
        </w:rPr>
        <w:t>coordination zones</w:t>
      </w:r>
      <w:r w:rsidRPr="00AA2018">
        <w:rPr>
          <w:lang w:val="en-GB"/>
        </w:rPr>
        <w:t xml:space="preserve"> around </w:t>
      </w:r>
      <w:r w:rsidR="001F2864" w:rsidRPr="00AA2018">
        <w:rPr>
          <w:lang w:val="en-GB"/>
        </w:rPr>
        <w:t xml:space="preserve">receiving </w:t>
      </w:r>
      <w:r w:rsidRPr="00AA2018">
        <w:rPr>
          <w:lang w:val="en-GB"/>
        </w:rPr>
        <w:t xml:space="preserve">FSS earth stations operating in </w:t>
      </w:r>
      <w:r w:rsidRPr="00AA2018">
        <w:rPr>
          <w:rFonts w:cs="Arial"/>
          <w:bCs/>
          <w:szCs w:val="20"/>
          <w:lang w:val="en-GB"/>
        </w:rPr>
        <w:t>40.5-42.5 </w:t>
      </w:r>
      <w:r w:rsidRPr="00AA2018">
        <w:rPr>
          <w:rFonts w:eastAsia="Batang"/>
          <w:lang w:val="en-GB" w:eastAsia="ko-KR"/>
        </w:rPr>
        <w:t xml:space="preserve">GHz </w:t>
      </w:r>
      <w:r w:rsidRPr="00AA2018">
        <w:rPr>
          <w:lang w:val="en-GB"/>
        </w:rPr>
        <w:t>will help administrations calculate the</w:t>
      </w:r>
      <w:r w:rsidR="00865972" w:rsidRPr="00AA2018">
        <w:rPr>
          <w:lang w:val="en-GB"/>
        </w:rPr>
        <w:t>se separation distances</w:t>
      </w:r>
      <w:r w:rsidR="00F87FA5" w:rsidRPr="00AA2018">
        <w:rPr>
          <w:lang w:val="en-GB"/>
        </w:rPr>
        <w:t>/coordination zones</w:t>
      </w:r>
      <w:r w:rsidR="00865972" w:rsidRPr="00AA2018">
        <w:rPr>
          <w:lang w:val="en-GB"/>
        </w:rPr>
        <w:t xml:space="preserve"> </w:t>
      </w:r>
      <w:r w:rsidRPr="00AA2018">
        <w:rPr>
          <w:lang w:val="en-GB"/>
        </w:rPr>
        <w:t xml:space="preserve">and ensure coexistence between </w:t>
      </w:r>
      <w:r w:rsidR="000A0F66" w:rsidRPr="00AA2018">
        <w:rPr>
          <w:lang w:val="en-GB"/>
        </w:rPr>
        <w:t>MFCN</w:t>
      </w:r>
      <w:r w:rsidRPr="00AA2018">
        <w:rPr>
          <w:lang w:val="en-GB"/>
        </w:rPr>
        <w:t xml:space="preserve"> and </w:t>
      </w:r>
      <w:r w:rsidR="001F2864" w:rsidRPr="00AA2018">
        <w:rPr>
          <w:lang w:val="en-GB"/>
        </w:rPr>
        <w:t xml:space="preserve">receiving </w:t>
      </w:r>
      <w:r w:rsidRPr="00AA2018">
        <w:rPr>
          <w:lang w:val="en-GB"/>
        </w:rPr>
        <w:t>FSS</w:t>
      </w:r>
      <w:r w:rsidR="001F2864" w:rsidRPr="00AA2018">
        <w:rPr>
          <w:lang w:val="en-GB"/>
        </w:rPr>
        <w:t xml:space="preserve"> earth stations</w:t>
      </w:r>
      <w:r w:rsidRPr="00AA2018">
        <w:rPr>
          <w:lang w:val="en-GB"/>
        </w:rPr>
        <w:t>;</w:t>
      </w:r>
    </w:p>
    <w:p w14:paraId="2C6380C8" w14:textId="5674AC5E" w:rsidR="004406D8" w:rsidRPr="00AA2018" w:rsidRDefault="004406D8" w:rsidP="00B547EA">
      <w:pPr>
        <w:pStyle w:val="LetteredList"/>
        <w:rPr>
          <w:rFonts w:cs="Arial"/>
          <w:lang w:val="en-GB"/>
        </w:rPr>
      </w:pPr>
      <w:r w:rsidRPr="00AA2018">
        <w:rPr>
          <w:rFonts w:eastAsia="Batang" w:cs="Arial"/>
          <w:lang w:val="en-GB" w:eastAsia="ko-KR"/>
        </w:rPr>
        <w:t xml:space="preserve">that </w:t>
      </w:r>
      <w:r w:rsidRPr="00AA2018">
        <w:rPr>
          <w:rFonts w:cs="Arial"/>
          <w:bCs/>
          <w:lang w:val="en-GB"/>
        </w:rPr>
        <w:t>the frequency band 42.5-43.5 GHz is allocated to the FSS (</w:t>
      </w:r>
      <w:r w:rsidR="001F2864" w:rsidRPr="00AA2018">
        <w:rPr>
          <w:lang w:val="en-GB"/>
        </w:rPr>
        <w:t>Earth-to-space</w:t>
      </w:r>
      <w:r w:rsidRPr="00AA2018">
        <w:rPr>
          <w:rFonts w:cs="Arial"/>
          <w:bCs/>
          <w:lang w:val="en-GB"/>
        </w:rPr>
        <w:t>),</w:t>
      </w:r>
      <w:r w:rsidR="005F77F0" w:rsidRPr="00AA2018">
        <w:rPr>
          <w:rFonts w:cs="Arial"/>
          <w:bCs/>
          <w:lang w:val="en-GB"/>
        </w:rPr>
        <w:t xml:space="preserve"> </w:t>
      </w:r>
      <w:r w:rsidRPr="00AA2018">
        <w:rPr>
          <w:rFonts w:cs="Arial"/>
          <w:bCs/>
          <w:lang w:val="en-GB"/>
        </w:rPr>
        <w:t xml:space="preserve">where </w:t>
      </w:r>
      <w:r w:rsidR="00B26A4F" w:rsidRPr="00AA2018">
        <w:rPr>
          <w:lang w:val="en-GB"/>
        </w:rPr>
        <w:t>t</w:t>
      </w:r>
      <w:r w:rsidR="005F77F0" w:rsidRPr="00AA2018">
        <w:rPr>
          <w:lang w:val="en-GB"/>
        </w:rPr>
        <w:t xml:space="preserve">he interest in this band in Europe is primarily for transmitting gateway FSS earth stations, </w:t>
      </w:r>
      <w:r w:rsidR="002B08E4" w:rsidRPr="00AA2018">
        <w:rPr>
          <w:lang w:val="en-GB"/>
        </w:rPr>
        <w:t xml:space="preserve">noting that it is </w:t>
      </w:r>
      <w:r w:rsidR="005F77F0" w:rsidRPr="00AA2018">
        <w:rPr>
          <w:lang w:val="en-GB"/>
        </w:rPr>
        <w:t xml:space="preserve">feasible </w:t>
      </w:r>
      <w:r w:rsidR="00F772DE" w:rsidRPr="00AA2018">
        <w:rPr>
          <w:lang w:val="en-GB"/>
        </w:rPr>
        <w:t xml:space="preserve">for stations of this nature to operate </w:t>
      </w:r>
      <w:r w:rsidR="005F77F0" w:rsidRPr="00AA2018">
        <w:rPr>
          <w:lang w:val="en-GB"/>
        </w:rPr>
        <w:t>on a shared basis with terrestrial services</w:t>
      </w:r>
      <w:r w:rsidR="00B8571F" w:rsidRPr="00AA2018">
        <w:rPr>
          <w:lang w:val="en-GB"/>
        </w:rPr>
        <w:t>;</w:t>
      </w:r>
    </w:p>
    <w:p w14:paraId="58C1421C" w14:textId="13FCD0EB" w:rsidR="00F772DE" w:rsidRPr="00AA2018" w:rsidRDefault="00F772DE" w:rsidP="00B547EA">
      <w:pPr>
        <w:pStyle w:val="LetteredList"/>
        <w:rPr>
          <w:lang w:val="en-GB"/>
        </w:rPr>
      </w:pPr>
      <w:r w:rsidRPr="00AA2018">
        <w:rPr>
          <w:rFonts w:eastAsia="Batang"/>
          <w:lang w:val="en-GB" w:eastAsia="ko-KR"/>
        </w:rPr>
        <w:t>that the technical studies in the frequency band 4</w:t>
      </w:r>
      <w:r w:rsidR="0096528C" w:rsidRPr="00AA2018">
        <w:rPr>
          <w:rFonts w:eastAsia="Batang"/>
          <w:lang w:val="en-GB" w:eastAsia="ko-KR"/>
        </w:rPr>
        <w:t>2</w:t>
      </w:r>
      <w:r w:rsidRPr="00AA2018">
        <w:rPr>
          <w:rFonts w:eastAsia="Batang"/>
          <w:lang w:val="en-GB" w:eastAsia="ko-KR"/>
        </w:rPr>
        <w:t>.5-4</w:t>
      </w:r>
      <w:r w:rsidR="0096528C" w:rsidRPr="00AA2018">
        <w:rPr>
          <w:rFonts w:eastAsia="Batang"/>
          <w:lang w:val="en-GB" w:eastAsia="ko-KR"/>
        </w:rPr>
        <w:t>3</w:t>
      </w:r>
      <w:r w:rsidRPr="00AA2018">
        <w:rPr>
          <w:rFonts w:eastAsia="Batang"/>
          <w:lang w:val="en-GB" w:eastAsia="ko-KR"/>
        </w:rPr>
        <w:t xml:space="preserve">.5 GHz conducted using certain propagation models and assuming certain technical characteristics of MFCN BS and </w:t>
      </w:r>
      <w:r w:rsidR="0096528C" w:rsidRPr="00AA2018">
        <w:rPr>
          <w:rFonts w:eastAsia="Batang"/>
          <w:lang w:val="en-GB" w:eastAsia="ko-KR"/>
        </w:rPr>
        <w:t xml:space="preserve">transmitting </w:t>
      </w:r>
      <w:r w:rsidRPr="00AA2018">
        <w:rPr>
          <w:rFonts w:eastAsia="Batang"/>
          <w:lang w:val="en-GB" w:eastAsia="ko-KR"/>
        </w:rPr>
        <w:t>FSS ES operating at various relative locations and positions, showed that coexistence can be achieved through the calculation of a geographic</w:t>
      </w:r>
      <w:r w:rsidR="0048134D" w:rsidRPr="00AA2018">
        <w:rPr>
          <w:rFonts w:eastAsia="Batang"/>
          <w:lang w:val="en-GB" w:eastAsia="ko-KR"/>
        </w:rPr>
        <w:t>al</w:t>
      </w:r>
      <w:r w:rsidRPr="00AA2018">
        <w:rPr>
          <w:rFonts w:eastAsia="Batang"/>
          <w:lang w:val="en-GB" w:eastAsia="ko-KR"/>
        </w:rPr>
        <w:t xml:space="preserve"> separation distance, and the determination of</w:t>
      </w:r>
      <w:r w:rsidRPr="00AA2018">
        <w:rPr>
          <w:lang w:val="en-GB"/>
        </w:rPr>
        <w:t xml:space="preserve"> coordination</w:t>
      </w:r>
      <w:r w:rsidRPr="00AA2018">
        <w:rPr>
          <w:rFonts w:eastAsia="Batang"/>
          <w:lang w:val="en-GB" w:eastAsia="ko-KR"/>
        </w:rPr>
        <w:t xml:space="preserve"> zones that can </w:t>
      </w:r>
      <w:r w:rsidR="00AF2E1A" w:rsidRPr="00AA2018">
        <w:rPr>
          <w:rFonts w:eastAsia="Batang"/>
          <w:lang w:val="en-GB" w:eastAsia="ko-KR"/>
        </w:rPr>
        <w:t>be</w:t>
      </w:r>
      <w:r w:rsidRPr="00AA2018">
        <w:rPr>
          <w:rFonts w:eastAsia="Batang"/>
          <w:lang w:val="en-GB" w:eastAsia="ko-KR"/>
        </w:rPr>
        <w:t xml:space="preserve"> applied around </w:t>
      </w:r>
      <w:r w:rsidR="00472D09" w:rsidRPr="00AA2018">
        <w:rPr>
          <w:rFonts w:eastAsia="Batang"/>
          <w:lang w:val="en-GB" w:eastAsia="ko-KR"/>
        </w:rPr>
        <w:t>transmitting</w:t>
      </w:r>
      <w:r w:rsidRPr="00AA2018">
        <w:rPr>
          <w:rFonts w:eastAsia="Batang"/>
          <w:lang w:val="en-GB" w:eastAsia="ko-KR"/>
        </w:rPr>
        <w:t xml:space="preserve"> FSS earth stations, where further consideration may be needed if MFCN base stations were inside these zones</w:t>
      </w:r>
      <w:r w:rsidR="0096528C" w:rsidRPr="00AA2018">
        <w:rPr>
          <w:rFonts w:eastAsia="Batang"/>
          <w:lang w:val="en-GB" w:eastAsia="ko-KR"/>
        </w:rPr>
        <w:t>;</w:t>
      </w:r>
    </w:p>
    <w:p w14:paraId="419806D4" w14:textId="0DE178A9" w:rsidR="00B87E5E" w:rsidRPr="00AA2018" w:rsidRDefault="00B87E5E">
      <w:pPr>
        <w:pStyle w:val="LetteredList"/>
        <w:rPr>
          <w:lang w:val="en-GB"/>
        </w:rPr>
      </w:pPr>
      <w:r w:rsidRPr="00AA2018">
        <w:rPr>
          <w:lang w:val="en-GB"/>
        </w:rPr>
        <w:t xml:space="preserve">that a methodology as described in </w:t>
      </w:r>
      <w:r w:rsidR="00B1295F" w:rsidRPr="00AA2018">
        <w:rPr>
          <w:lang w:val="en-GB"/>
        </w:rPr>
        <w:fldChar w:fldCharType="begin"/>
      </w:r>
      <w:r w:rsidR="00B1295F" w:rsidRPr="00AA2018">
        <w:rPr>
          <w:lang w:val="en-GB"/>
        </w:rPr>
        <w:instrText xml:space="preserve"> REF _Ref103595271 \r \h </w:instrText>
      </w:r>
      <w:r w:rsidR="00AA2018">
        <w:rPr>
          <w:lang w:val="en-GB"/>
        </w:rPr>
        <w:instrText xml:space="preserve"> \* MERGEFORMAT </w:instrText>
      </w:r>
      <w:r w:rsidR="00B1295F" w:rsidRPr="00AA2018">
        <w:rPr>
          <w:lang w:val="en-GB"/>
        </w:rPr>
      </w:r>
      <w:r w:rsidR="00B1295F" w:rsidRPr="00AA2018">
        <w:rPr>
          <w:lang w:val="en-GB"/>
        </w:rPr>
        <w:fldChar w:fldCharType="separate"/>
      </w:r>
      <w:r w:rsidR="00B1295F" w:rsidRPr="00AA2018">
        <w:rPr>
          <w:lang w:val="en-GB"/>
        </w:rPr>
        <w:t>A</w:t>
      </w:r>
      <w:r w:rsidR="00F10A9C" w:rsidRPr="00AA2018">
        <w:rPr>
          <w:lang w:val="en-GB"/>
        </w:rPr>
        <w:t>nnex</w:t>
      </w:r>
      <w:r w:rsidR="00B1295F" w:rsidRPr="00AA2018">
        <w:rPr>
          <w:lang w:val="en-GB"/>
        </w:rPr>
        <w:t xml:space="preserve"> 2</w:t>
      </w:r>
      <w:r w:rsidR="00B1295F" w:rsidRPr="00AA2018">
        <w:rPr>
          <w:lang w:val="en-GB"/>
        </w:rPr>
        <w:fldChar w:fldCharType="end"/>
      </w:r>
      <w:r w:rsidRPr="00AA2018">
        <w:rPr>
          <w:lang w:val="en-GB"/>
        </w:rPr>
        <w:t xml:space="preserve"> to evaluate the geographic</w:t>
      </w:r>
      <w:r w:rsidR="00AD5291" w:rsidRPr="00AA2018">
        <w:rPr>
          <w:lang w:val="en-GB"/>
        </w:rPr>
        <w:t>al</w:t>
      </w:r>
      <w:r w:rsidRPr="00AA2018">
        <w:rPr>
          <w:lang w:val="en-GB"/>
        </w:rPr>
        <w:t xml:space="preserve"> separation distances and </w:t>
      </w:r>
      <w:r w:rsidRPr="00AA2018">
        <w:rPr>
          <w:rFonts w:cs="Arial"/>
          <w:szCs w:val="20"/>
          <w:lang w:val="en-GB"/>
        </w:rPr>
        <w:t>coordination</w:t>
      </w:r>
      <w:r w:rsidRPr="00AA2018">
        <w:rPr>
          <w:lang w:val="en-GB"/>
        </w:rPr>
        <w:t xml:space="preserve"> zones around </w:t>
      </w:r>
      <w:r w:rsidR="001F2864" w:rsidRPr="00AA2018">
        <w:rPr>
          <w:lang w:val="en-GB"/>
        </w:rPr>
        <w:t xml:space="preserve">transmitting </w:t>
      </w:r>
      <w:r w:rsidRPr="00AA2018">
        <w:rPr>
          <w:lang w:val="en-GB"/>
        </w:rPr>
        <w:t xml:space="preserve">FSS earth stations </w:t>
      </w:r>
      <w:r w:rsidR="00A4289E" w:rsidRPr="00AA2018">
        <w:rPr>
          <w:lang w:val="en-GB"/>
        </w:rPr>
        <w:t xml:space="preserve">operating in 42.5-43.5 GHz </w:t>
      </w:r>
      <w:r w:rsidRPr="00AA2018">
        <w:rPr>
          <w:lang w:val="en-GB"/>
        </w:rPr>
        <w:t xml:space="preserve">will help administrations calculate their contours and ensure coexistence between </w:t>
      </w:r>
      <w:r w:rsidR="000A0F66" w:rsidRPr="00AA2018">
        <w:rPr>
          <w:lang w:val="en-GB"/>
        </w:rPr>
        <w:t>MFCN</w:t>
      </w:r>
      <w:r w:rsidRPr="00AA2018">
        <w:rPr>
          <w:lang w:val="en-GB"/>
        </w:rPr>
        <w:t xml:space="preserve"> and </w:t>
      </w:r>
      <w:r w:rsidR="001F2864" w:rsidRPr="00AA2018">
        <w:rPr>
          <w:lang w:val="en-GB"/>
        </w:rPr>
        <w:t xml:space="preserve">transmitting </w:t>
      </w:r>
      <w:r w:rsidRPr="00AA2018">
        <w:rPr>
          <w:lang w:val="en-GB"/>
        </w:rPr>
        <w:t>FSS</w:t>
      </w:r>
      <w:r w:rsidR="001F2864" w:rsidRPr="00AA2018">
        <w:rPr>
          <w:lang w:val="en-GB"/>
        </w:rPr>
        <w:t xml:space="preserve"> earth stations</w:t>
      </w:r>
      <w:r w:rsidRPr="00AA2018">
        <w:rPr>
          <w:lang w:val="en-GB"/>
        </w:rPr>
        <w:t>;</w:t>
      </w:r>
    </w:p>
    <w:p w14:paraId="004AB961" w14:textId="1F0D9903" w:rsidR="00B87E5E" w:rsidRPr="00AA2018" w:rsidRDefault="00556F7C">
      <w:pPr>
        <w:pStyle w:val="LetteredList"/>
        <w:rPr>
          <w:lang w:val="en-GB"/>
        </w:rPr>
      </w:pPr>
      <w:r w:rsidRPr="00AA2018">
        <w:rPr>
          <w:lang w:val="en-GB"/>
        </w:rPr>
        <w:t xml:space="preserve">that </w:t>
      </w:r>
      <w:r w:rsidR="00123DC2" w:rsidRPr="00AA2018">
        <w:rPr>
          <w:lang w:val="en-GB" w:eastAsia="zh-CN"/>
        </w:rPr>
        <w:t>when the location of MFCN base stations is unknown</w:t>
      </w:r>
      <w:r w:rsidR="007179EE" w:rsidRPr="00AA2018">
        <w:rPr>
          <w:lang w:val="en-GB" w:eastAsia="zh-CN"/>
        </w:rPr>
        <w:t>,</w:t>
      </w:r>
      <w:r w:rsidR="00367112" w:rsidRPr="00AA2018">
        <w:rPr>
          <w:lang w:val="en-GB" w:eastAsia="zh-CN"/>
        </w:rPr>
        <w:t xml:space="preserve"> </w:t>
      </w:r>
      <w:r w:rsidR="00383D17" w:rsidRPr="00AA2018">
        <w:rPr>
          <w:lang w:val="en-GB"/>
        </w:rPr>
        <w:fldChar w:fldCharType="begin"/>
      </w:r>
      <w:r w:rsidR="00383D17" w:rsidRPr="00AA2018">
        <w:rPr>
          <w:lang w:val="en-GB"/>
        </w:rPr>
        <w:instrText xml:space="preserve"> REF _Ref103595632 \r \h </w:instrText>
      </w:r>
      <w:r w:rsidR="00E50D67" w:rsidRPr="00C41EBA">
        <w:rPr>
          <w:lang w:val="en-GB"/>
        </w:rPr>
        <w:instrText xml:space="preserve"> \* MERGEFORMAT </w:instrText>
      </w:r>
      <w:r w:rsidR="00383D17" w:rsidRPr="00AA2018">
        <w:rPr>
          <w:lang w:val="en-GB"/>
        </w:rPr>
      </w:r>
      <w:r w:rsidR="00383D17" w:rsidRPr="00AA2018">
        <w:rPr>
          <w:lang w:val="en-GB"/>
        </w:rPr>
        <w:fldChar w:fldCharType="separate"/>
      </w:r>
      <w:r w:rsidR="00383D17" w:rsidRPr="00AA2018">
        <w:rPr>
          <w:lang w:val="en-GB"/>
        </w:rPr>
        <w:t>A</w:t>
      </w:r>
      <w:r w:rsidR="00F10A9C" w:rsidRPr="00AA2018">
        <w:rPr>
          <w:lang w:val="en-GB"/>
        </w:rPr>
        <w:t>nnex</w:t>
      </w:r>
      <w:r w:rsidR="00383D17" w:rsidRPr="00AA2018">
        <w:rPr>
          <w:lang w:val="en-GB"/>
        </w:rPr>
        <w:t xml:space="preserve"> 3</w:t>
      </w:r>
      <w:r w:rsidR="00383D17" w:rsidRPr="00AA2018">
        <w:rPr>
          <w:lang w:val="en-GB"/>
        </w:rPr>
        <w:fldChar w:fldCharType="end"/>
      </w:r>
      <w:r w:rsidR="00F361E6" w:rsidRPr="00AA2018">
        <w:rPr>
          <w:lang w:val="en-GB"/>
        </w:rPr>
        <w:t xml:space="preserve"> </w:t>
      </w:r>
      <w:r w:rsidR="001E7D32" w:rsidRPr="00AA2018">
        <w:rPr>
          <w:lang w:val="en-GB"/>
        </w:rPr>
        <w:t xml:space="preserve">describes approaches for the application of </w:t>
      </w:r>
      <w:r w:rsidR="00F361E6" w:rsidRPr="00AA2018">
        <w:rPr>
          <w:lang w:val="en-GB"/>
        </w:rPr>
        <w:t xml:space="preserve">the </w:t>
      </w:r>
      <w:r w:rsidR="00F361E6" w:rsidRPr="00AA2018">
        <w:rPr>
          <w:lang w:val="en-GB" w:eastAsia="zh-CN"/>
        </w:rPr>
        <w:t xml:space="preserve">methodologies </w:t>
      </w:r>
      <w:r w:rsidR="00C533CE" w:rsidRPr="00AA2018">
        <w:rPr>
          <w:lang w:val="en-GB" w:eastAsia="zh-CN"/>
        </w:rPr>
        <w:t xml:space="preserve">of </w:t>
      </w:r>
      <w:r w:rsidR="00502EF3" w:rsidRPr="00A81ABB">
        <w:rPr>
          <w:lang w:val="en-GB"/>
        </w:rPr>
        <w:fldChar w:fldCharType="begin"/>
      </w:r>
      <w:r w:rsidR="00502EF3" w:rsidRPr="00A81ABB">
        <w:rPr>
          <w:lang w:val="en-GB"/>
        </w:rPr>
        <w:instrText xml:space="preserve"> REF _Ref103595258 \r \h </w:instrText>
      </w:r>
      <w:r w:rsidR="00502EF3" w:rsidRPr="00A81ABB">
        <w:rPr>
          <w:lang w:val="en-GB"/>
        </w:rPr>
      </w:r>
      <w:r w:rsidR="00502EF3" w:rsidRPr="00A81ABB">
        <w:rPr>
          <w:lang w:val="en-GB"/>
        </w:rPr>
        <w:fldChar w:fldCharType="separate"/>
      </w:r>
      <w:r w:rsidR="00502EF3" w:rsidRPr="00A81ABB">
        <w:rPr>
          <w:lang w:val="en-GB"/>
        </w:rPr>
        <w:t>A</w:t>
      </w:r>
      <w:r w:rsidR="00F10A9C" w:rsidRPr="00A81ABB">
        <w:rPr>
          <w:lang w:val="en-GB"/>
        </w:rPr>
        <w:t>nnex</w:t>
      </w:r>
      <w:r w:rsidR="00502EF3" w:rsidRPr="00A81ABB">
        <w:rPr>
          <w:lang w:val="en-GB"/>
        </w:rPr>
        <w:t xml:space="preserve"> 1</w:t>
      </w:r>
      <w:r w:rsidR="00502EF3" w:rsidRPr="00A81ABB">
        <w:rPr>
          <w:lang w:val="en-GB"/>
        </w:rPr>
        <w:fldChar w:fldCharType="end"/>
      </w:r>
      <w:r w:rsidR="00502EF3" w:rsidRPr="00A81ABB">
        <w:rPr>
          <w:lang w:val="en-GB"/>
        </w:rPr>
        <w:t xml:space="preserve"> </w:t>
      </w:r>
      <w:r w:rsidR="00502EF3" w:rsidRPr="00D152E2">
        <w:rPr>
          <w:rFonts w:cs="Arial"/>
          <w:color w:val="000000" w:themeColor="text1"/>
          <w:szCs w:val="20"/>
          <w:lang w:val="en-GB"/>
        </w:rPr>
        <w:t xml:space="preserve">and </w:t>
      </w:r>
      <w:r w:rsidR="00502EF3" w:rsidRPr="00D152E2">
        <w:rPr>
          <w:rFonts w:cs="Arial"/>
          <w:color w:val="000000" w:themeColor="text1"/>
          <w:szCs w:val="20"/>
          <w:lang w:val="en-GB"/>
        </w:rPr>
        <w:fldChar w:fldCharType="begin"/>
      </w:r>
      <w:r w:rsidR="00502EF3" w:rsidRPr="00D152E2">
        <w:rPr>
          <w:rFonts w:cs="Arial"/>
          <w:color w:val="000000" w:themeColor="text1"/>
          <w:szCs w:val="20"/>
          <w:lang w:val="en-GB"/>
        </w:rPr>
        <w:instrText xml:space="preserve"> REF _Ref103595271 \r \h </w:instrText>
      </w:r>
      <w:r w:rsidR="00502EF3" w:rsidRPr="00D152E2">
        <w:rPr>
          <w:rFonts w:cs="Arial"/>
          <w:color w:val="000000" w:themeColor="text1"/>
          <w:szCs w:val="20"/>
          <w:lang w:val="en-GB"/>
        </w:rPr>
      </w:r>
      <w:r w:rsidR="00502EF3" w:rsidRPr="00D152E2">
        <w:rPr>
          <w:rFonts w:cs="Arial"/>
          <w:color w:val="000000" w:themeColor="text1"/>
          <w:szCs w:val="20"/>
          <w:lang w:val="en-GB"/>
        </w:rPr>
        <w:fldChar w:fldCharType="separate"/>
      </w:r>
      <w:r w:rsidR="00502EF3" w:rsidRPr="00D152E2">
        <w:rPr>
          <w:rFonts w:cs="Arial"/>
          <w:color w:val="000000" w:themeColor="text1"/>
          <w:szCs w:val="20"/>
          <w:lang w:val="en-GB"/>
        </w:rPr>
        <w:t>A</w:t>
      </w:r>
      <w:r w:rsidR="00F10A9C" w:rsidRPr="00D152E2">
        <w:rPr>
          <w:rFonts w:cs="Arial"/>
          <w:color w:val="000000" w:themeColor="text1"/>
          <w:szCs w:val="20"/>
          <w:lang w:val="en-GB"/>
        </w:rPr>
        <w:t>nnex</w:t>
      </w:r>
      <w:r w:rsidR="00502EF3" w:rsidRPr="00D152E2">
        <w:rPr>
          <w:rFonts w:cs="Arial"/>
          <w:color w:val="000000" w:themeColor="text1"/>
          <w:szCs w:val="20"/>
          <w:lang w:val="en-GB"/>
        </w:rPr>
        <w:t xml:space="preserve"> 2</w:t>
      </w:r>
      <w:r w:rsidR="00502EF3" w:rsidRPr="00D152E2">
        <w:rPr>
          <w:rFonts w:cs="Arial"/>
          <w:color w:val="000000" w:themeColor="text1"/>
          <w:szCs w:val="20"/>
          <w:lang w:val="en-GB"/>
        </w:rPr>
        <w:fldChar w:fldCharType="end"/>
      </w:r>
      <w:r w:rsidR="00680A43">
        <w:rPr>
          <w:rFonts w:cs="Arial"/>
          <w:color w:val="000000" w:themeColor="text1"/>
          <w:szCs w:val="20"/>
          <w:lang w:val="en-GB"/>
        </w:rPr>
        <w:t xml:space="preserve"> </w:t>
      </w:r>
      <w:r w:rsidR="00F361E6" w:rsidRPr="00AA2018">
        <w:rPr>
          <w:lang w:val="en-GB" w:eastAsia="zh-CN"/>
        </w:rPr>
        <w:t>for calculation of coordination zones around FSS Earth stations</w:t>
      </w:r>
      <w:r w:rsidR="001E5E40" w:rsidRPr="00AA2018">
        <w:rPr>
          <w:lang w:val="en-GB" w:eastAsia="zh-CN"/>
        </w:rPr>
        <w:t xml:space="preserve"> and includes </w:t>
      </w:r>
      <w:r w:rsidR="00004D73" w:rsidRPr="00AA2018">
        <w:rPr>
          <w:lang w:val="en-GB" w:eastAsia="zh-CN"/>
        </w:rPr>
        <w:t>guidelines</w:t>
      </w:r>
      <w:r w:rsidR="001E1475" w:rsidRPr="00AA2018">
        <w:rPr>
          <w:lang w:val="en-GB" w:eastAsia="zh-CN"/>
        </w:rPr>
        <w:t xml:space="preserve"> and </w:t>
      </w:r>
      <w:r w:rsidR="001E5E40" w:rsidRPr="00AA2018">
        <w:rPr>
          <w:lang w:val="en-GB" w:eastAsia="zh-CN"/>
        </w:rPr>
        <w:t>examples of</w:t>
      </w:r>
      <w:r w:rsidR="00F361E6" w:rsidRPr="00AA2018">
        <w:rPr>
          <w:lang w:val="en-GB" w:eastAsia="zh-CN"/>
        </w:rPr>
        <w:t xml:space="preserve"> </w:t>
      </w:r>
      <w:r w:rsidR="003C0432" w:rsidRPr="00AA2018">
        <w:rPr>
          <w:lang w:val="en-GB" w:eastAsia="zh-CN"/>
        </w:rPr>
        <w:t>national approaches to identify possible locations for the deployment of FSS earth stations</w:t>
      </w:r>
      <w:r w:rsidR="00F25934" w:rsidRPr="00AA2018">
        <w:rPr>
          <w:lang w:val="en-GB"/>
        </w:rPr>
        <w:t>;</w:t>
      </w:r>
      <w:r w:rsidR="00A414BE" w:rsidRPr="00AA2018">
        <w:rPr>
          <w:lang w:val="en-GB"/>
        </w:rPr>
        <w:t xml:space="preserve"> </w:t>
      </w:r>
    </w:p>
    <w:p w14:paraId="68AE8840" w14:textId="60CC17A2" w:rsidR="00B87E5E" w:rsidRPr="00AA2018" w:rsidRDefault="00B87E5E">
      <w:pPr>
        <w:pStyle w:val="LetteredList"/>
        <w:rPr>
          <w:lang w:val="en-GB"/>
        </w:rPr>
      </w:pPr>
      <w:r w:rsidRPr="00AA2018">
        <w:rPr>
          <w:lang w:val="en-GB"/>
        </w:rPr>
        <w:t>that the coordination zones</w:t>
      </w:r>
      <w:r w:rsidR="003F6E44" w:rsidRPr="00AA2018">
        <w:rPr>
          <w:lang w:val="en-GB"/>
        </w:rPr>
        <w:t xml:space="preserve"> </w:t>
      </w:r>
      <w:r w:rsidRPr="00AA2018">
        <w:rPr>
          <w:lang w:val="en-GB"/>
        </w:rPr>
        <w:t xml:space="preserve">will vary on a case by case </w:t>
      </w:r>
      <w:r w:rsidR="00C02C95" w:rsidRPr="00AA2018">
        <w:rPr>
          <w:lang w:val="en-GB"/>
        </w:rPr>
        <w:t>b</w:t>
      </w:r>
      <w:r w:rsidRPr="00AA2018">
        <w:rPr>
          <w:lang w:val="en-GB"/>
        </w:rPr>
        <w:t xml:space="preserve">asis as a function of earth station antenna diameter, </w:t>
      </w:r>
      <w:r w:rsidR="00F00C35" w:rsidRPr="00AA2018">
        <w:rPr>
          <w:lang w:val="en-GB"/>
        </w:rPr>
        <w:t>station</w:t>
      </w:r>
      <w:r w:rsidRPr="00AA2018">
        <w:rPr>
          <w:lang w:val="en-GB"/>
        </w:rPr>
        <w:t xml:space="preserve"> characteristics, elevation angle, surrounding terrain, diffraction loss</w:t>
      </w:r>
      <w:r w:rsidR="00AF2E1A" w:rsidRPr="00AA2018">
        <w:rPr>
          <w:lang w:val="en-GB"/>
        </w:rPr>
        <w:t>,</w:t>
      </w:r>
      <w:r w:rsidRPr="00AA2018">
        <w:rPr>
          <w:lang w:val="en-GB"/>
        </w:rPr>
        <w:t xml:space="preserve"> clutter loss, site shielding, polarisation loss and </w:t>
      </w:r>
      <w:r w:rsidR="000A0F66" w:rsidRPr="00AA2018">
        <w:rPr>
          <w:lang w:val="en-GB"/>
        </w:rPr>
        <w:t>MFCN</w:t>
      </w:r>
      <w:r w:rsidRPr="00AA2018">
        <w:rPr>
          <w:lang w:val="en-GB"/>
        </w:rPr>
        <w:t xml:space="preserve"> network characteristics and system design;</w:t>
      </w:r>
    </w:p>
    <w:p w14:paraId="0AADED8C" w14:textId="31C4065F" w:rsidR="00B87E5E" w:rsidRPr="00D152E2" w:rsidRDefault="00B87E5E">
      <w:pPr>
        <w:pStyle w:val="LetteredList"/>
        <w:rPr>
          <w:rFonts w:cs="Arial"/>
          <w:szCs w:val="20"/>
          <w:lang w:val="en-GB"/>
        </w:rPr>
      </w:pPr>
      <w:r w:rsidRPr="00D152E2">
        <w:rPr>
          <w:rFonts w:cs="Arial"/>
          <w:szCs w:val="20"/>
          <w:lang w:val="en-GB"/>
        </w:rPr>
        <w:lastRenderedPageBreak/>
        <w:t xml:space="preserve">that </w:t>
      </w:r>
      <w:r w:rsidRPr="00D152E2">
        <w:rPr>
          <w:lang w:val="en-GB"/>
        </w:rPr>
        <w:t>the determination of</w:t>
      </w:r>
      <w:r w:rsidR="00132102" w:rsidRPr="00D152E2">
        <w:rPr>
          <w:lang w:val="en-GB"/>
        </w:rPr>
        <w:t xml:space="preserve"> separation distances,</w:t>
      </w:r>
      <w:r w:rsidRPr="00D152E2">
        <w:rPr>
          <w:lang w:val="en-GB"/>
        </w:rPr>
        <w:t xml:space="preserve"> coordination zones</w:t>
      </w:r>
      <w:r w:rsidR="00132102" w:rsidRPr="00D152E2">
        <w:rPr>
          <w:lang w:val="en-GB"/>
        </w:rPr>
        <w:t xml:space="preserve"> and</w:t>
      </w:r>
      <w:r w:rsidR="002D3824" w:rsidRPr="00D152E2">
        <w:rPr>
          <w:lang w:val="en-GB"/>
        </w:rPr>
        <w:t xml:space="preserve">/or </w:t>
      </w:r>
      <w:r w:rsidRPr="00D152E2">
        <w:rPr>
          <w:lang w:val="en-GB"/>
        </w:rPr>
        <w:t xml:space="preserve">coordination contours around FSS earth stations should where possible utilise an appropriate propagation model such as Recommendation ITU-R P.452 </w:t>
      </w:r>
      <w:r w:rsidRPr="00D152E2">
        <w:rPr>
          <w:lang w:val="en-GB"/>
        </w:rPr>
        <w:fldChar w:fldCharType="begin"/>
      </w:r>
      <w:r w:rsidRPr="00D152E2">
        <w:rPr>
          <w:lang w:val="en-GB"/>
        </w:rPr>
        <w:instrText xml:space="preserve"> REF _Ref19698050 \r \h  \* MERGEFORMAT </w:instrText>
      </w:r>
      <w:r w:rsidRPr="00D152E2">
        <w:rPr>
          <w:lang w:val="en-GB"/>
        </w:rPr>
      </w:r>
      <w:r w:rsidRPr="00D152E2">
        <w:rPr>
          <w:lang w:val="en-GB"/>
        </w:rPr>
        <w:fldChar w:fldCharType="separate"/>
      </w:r>
      <w:r w:rsidR="00D6791B">
        <w:rPr>
          <w:lang w:val="en-GB"/>
        </w:rPr>
        <w:t>[6]</w:t>
      </w:r>
      <w:r w:rsidRPr="00D152E2">
        <w:rPr>
          <w:lang w:val="en-GB"/>
        </w:rPr>
        <w:fldChar w:fldCharType="end"/>
      </w:r>
      <w:r w:rsidR="006930EC" w:rsidRPr="00D152E2">
        <w:rPr>
          <w:lang w:val="en-GB"/>
        </w:rPr>
        <w:t xml:space="preserve"> or </w:t>
      </w:r>
      <w:r w:rsidR="00B63460" w:rsidRPr="00D152E2">
        <w:rPr>
          <w:lang w:val="en-GB"/>
        </w:rPr>
        <w:t xml:space="preserve">Recommendation </w:t>
      </w:r>
      <w:r w:rsidR="006930EC" w:rsidRPr="00D152E2">
        <w:rPr>
          <w:lang w:val="en-GB"/>
        </w:rPr>
        <w:t>ITU-R P.2001</w:t>
      </w:r>
      <w:r w:rsidR="00275783" w:rsidRPr="00D152E2">
        <w:rPr>
          <w:lang w:val="en-GB"/>
        </w:rPr>
        <w:t xml:space="preserve"> </w:t>
      </w:r>
      <w:r w:rsidR="00275783" w:rsidRPr="00D152E2">
        <w:rPr>
          <w:lang w:val="en-GB"/>
        </w:rPr>
        <w:fldChar w:fldCharType="begin"/>
      </w:r>
      <w:r w:rsidR="00275783" w:rsidRPr="00D152E2">
        <w:rPr>
          <w:lang w:val="en-GB"/>
        </w:rPr>
        <w:instrText xml:space="preserve"> REF _Ref102995595 \r \h </w:instrText>
      </w:r>
      <w:r w:rsidR="00275783" w:rsidRPr="00D152E2">
        <w:rPr>
          <w:lang w:val="en-GB"/>
        </w:rPr>
      </w:r>
      <w:r w:rsidR="00275783" w:rsidRPr="00D152E2">
        <w:rPr>
          <w:lang w:val="en-GB"/>
        </w:rPr>
        <w:fldChar w:fldCharType="separate"/>
      </w:r>
      <w:r w:rsidR="00D6791B">
        <w:rPr>
          <w:lang w:val="en-GB"/>
        </w:rPr>
        <w:t>[7]</w:t>
      </w:r>
      <w:r w:rsidR="00275783" w:rsidRPr="00D152E2">
        <w:rPr>
          <w:lang w:val="en-GB"/>
        </w:rPr>
        <w:fldChar w:fldCharType="end"/>
      </w:r>
      <w:r w:rsidRPr="00D152E2">
        <w:rPr>
          <w:lang w:val="en-GB"/>
        </w:rPr>
        <w:t xml:space="preserve"> together with suitable terrain data for the area surrounding the earth station. The methods to calculate coordination zones in this Recommendation will tend to over-estimate separation distances that are requir</w:t>
      </w:r>
      <w:r w:rsidR="00883948" w:rsidRPr="00D152E2">
        <w:rPr>
          <w:lang w:val="en-GB"/>
        </w:rPr>
        <w:t>ed</w:t>
      </w:r>
      <w:r w:rsidR="00AD7494" w:rsidRPr="00D152E2">
        <w:rPr>
          <w:lang w:val="en-GB"/>
        </w:rPr>
        <w:t>;</w:t>
      </w:r>
    </w:p>
    <w:p w14:paraId="46FE316A" w14:textId="790745D7" w:rsidR="00E23A35" w:rsidRPr="00D152E2" w:rsidRDefault="00556F7C">
      <w:pPr>
        <w:pStyle w:val="LetteredList"/>
        <w:rPr>
          <w:lang w:val="en-GB"/>
        </w:rPr>
      </w:pPr>
      <w:r w:rsidRPr="00D152E2">
        <w:rPr>
          <w:lang w:val="en-GB"/>
        </w:rPr>
        <w:t>t</w:t>
      </w:r>
      <w:r w:rsidR="00BD4FEC" w:rsidRPr="00D152E2">
        <w:rPr>
          <w:lang w:val="en-GB"/>
        </w:rPr>
        <w:t>hat any co-existence analysis and implementation of sharing conditions based on determination of a separation distance, coordination zone and/or coordination contour impl</w:t>
      </w:r>
      <w:r w:rsidR="00D902B5" w:rsidRPr="00D152E2">
        <w:rPr>
          <w:lang w:val="en-GB"/>
        </w:rPr>
        <w:t>ies</w:t>
      </w:r>
      <w:r w:rsidR="00BD4FEC" w:rsidRPr="00D152E2">
        <w:rPr>
          <w:lang w:val="en-GB"/>
        </w:rPr>
        <w:t xml:space="preserve"> the need for information on relative location of/or distance between interferer and victim, or on the location of one of these when planning the location of the other station, and thus in the case of an authorisation regime where the location of base stations are not known in advance of installation, additional considerations may be required to achieve co-existence;</w:t>
      </w:r>
    </w:p>
    <w:p w14:paraId="73B5F5CF" w14:textId="24EEF699" w:rsidR="00743451" w:rsidRPr="00A81ABB" w:rsidRDefault="00EA279C">
      <w:pPr>
        <w:pStyle w:val="LetteredList"/>
        <w:rPr>
          <w:i/>
          <w:iCs/>
          <w:lang w:val="en-GB"/>
        </w:rPr>
      </w:pPr>
      <w:bookmarkStart w:id="3" w:name="_Hlk100305080"/>
      <w:r w:rsidRPr="00D152E2">
        <w:rPr>
          <w:lang w:val="en-GB"/>
        </w:rPr>
        <w:t xml:space="preserve">that MFCN </w:t>
      </w:r>
      <w:r w:rsidR="00E2368A" w:rsidRPr="00A81ABB">
        <w:rPr>
          <w:lang w:val="en-GB"/>
        </w:rPr>
        <w:t>h</w:t>
      </w:r>
      <w:r w:rsidR="00E2368A" w:rsidRPr="00D152E2">
        <w:rPr>
          <w:lang w:val="en-GB"/>
        </w:rPr>
        <w:t xml:space="preserve">otspot </w:t>
      </w:r>
      <w:r w:rsidRPr="00D152E2">
        <w:rPr>
          <w:lang w:val="en-GB"/>
        </w:rPr>
        <w:t xml:space="preserve">BSs </w:t>
      </w:r>
      <w:r w:rsidR="00E2368A" w:rsidRPr="00D152E2">
        <w:rPr>
          <w:lang w:val="en-GB"/>
        </w:rPr>
        <w:t>us</w:t>
      </w:r>
      <w:r w:rsidR="00E2368A" w:rsidRPr="00A81ABB">
        <w:rPr>
          <w:lang w:val="en-GB"/>
        </w:rPr>
        <w:t>e</w:t>
      </w:r>
      <w:r w:rsidR="00E2368A" w:rsidRPr="00D152E2">
        <w:rPr>
          <w:lang w:val="en-GB"/>
        </w:rPr>
        <w:t xml:space="preserve"> </w:t>
      </w:r>
      <w:r w:rsidRPr="00D152E2">
        <w:rPr>
          <w:lang w:val="en-GB"/>
        </w:rPr>
        <w:t xml:space="preserve">single sector </w:t>
      </w:r>
      <w:r w:rsidR="00325131" w:rsidRPr="00A81ABB">
        <w:rPr>
          <w:lang w:val="en-GB"/>
        </w:rPr>
        <w:t>a</w:t>
      </w:r>
      <w:r w:rsidR="00325131" w:rsidRPr="00D152E2">
        <w:rPr>
          <w:lang w:val="en-GB"/>
        </w:rPr>
        <w:t xml:space="preserve">ctive </w:t>
      </w:r>
      <w:r w:rsidR="00325131" w:rsidRPr="00A81ABB">
        <w:rPr>
          <w:lang w:val="en-GB"/>
        </w:rPr>
        <w:t>a</w:t>
      </w:r>
      <w:r w:rsidR="00325131" w:rsidRPr="00D152E2">
        <w:rPr>
          <w:lang w:val="en-GB"/>
        </w:rPr>
        <w:t xml:space="preserve">ntenna </w:t>
      </w:r>
      <w:r w:rsidR="00325131" w:rsidRPr="00A81ABB">
        <w:rPr>
          <w:lang w:val="en-GB"/>
        </w:rPr>
        <w:t>s</w:t>
      </w:r>
      <w:r w:rsidR="00325131" w:rsidRPr="00D152E2">
        <w:rPr>
          <w:lang w:val="en-GB"/>
        </w:rPr>
        <w:t xml:space="preserve">ystems </w:t>
      </w:r>
      <w:r w:rsidRPr="00D152E2">
        <w:rPr>
          <w:lang w:val="en-GB"/>
        </w:rPr>
        <w:t xml:space="preserve">(AAS) and hence the interference potential </w:t>
      </w:r>
      <w:r w:rsidR="00325131" w:rsidRPr="00D152E2">
        <w:rPr>
          <w:lang w:val="en-GB"/>
        </w:rPr>
        <w:t>is</w:t>
      </w:r>
      <w:r w:rsidR="00B63460">
        <w:rPr>
          <w:lang w:val="en-GB"/>
        </w:rPr>
        <w:t xml:space="preserve"> </w:t>
      </w:r>
      <w:r w:rsidR="00325131" w:rsidRPr="00A81ABB">
        <w:rPr>
          <w:strike/>
          <w:lang w:val="en-GB"/>
        </w:rPr>
        <w:t xml:space="preserve"> </w:t>
      </w:r>
      <w:r w:rsidRPr="00D152E2">
        <w:rPr>
          <w:lang w:val="en-GB"/>
        </w:rPr>
        <w:t>dependent on the choice made for the location of the MFCN BS to cover its service area and the resulting pointing direction, which may contribute to reduce interference issues</w:t>
      </w:r>
      <w:r w:rsidR="0049087A" w:rsidRPr="00D152E2">
        <w:rPr>
          <w:lang w:val="en-GB"/>
        </w:rPr>
        <w:t>;</w:t>
      </w:r>
    </w:p>
    <w:bookmarkEnd w:id="3"/>
    <w:p w14:paraId="5866B366" w14:textId="3A253510" w:rsidR="002D3824" w:rsidRPr="00D152E2" w:rsidRDefault="002D3824">
      <w:pPr>
        <w:pStyle w:val="LetteredList"/>
        <w:rPr>
          <w:rFonts w:cs="Arial"/>
          <w:color w:val="000000" w:themeColor="text1"/>
          <w:szCs w:val="20"/>
          <w:lang w:val="en-GB"/>
        </w:rPr>
      </w:pPr>
      <w:r w:rsidRPr="00D152E2">
        <w:rPr>
          <w:lang w:val="en-GB"/>
        </w:rPr>
        <w:t>that ECC Decision (</w:t>
      </w:r>
      <w:r w:rsidR="00D902B5" w:rsidRPr="00D152E2">
        <w:rPr>
          <w:lang w:val="en-GB"/>
        </w:rPr>
        <w:t>22</w:t>
      </w:r>
      <w:r w:rsidRPr="00D152E2">
        <w:rPr>
          <w:lang w:val="en-GB"/>
        </w:rPr>
        <w:t>)</w:t>
      </w:r>
      <w:r w:rsidR="00660EEB">
        <w:rPr>
          <w:lang w:val="en-GB"/>
        </w:rPr>
        <w:t>06</w:t>
      </w:r>
      <w:r w:rsidRPr="00D152E2">
        <w:rPr>
          <w:lang w:val="en-GB"/>
        </w:rPr>
        <w:t xml:space="preserve"> </w:t>
      </w:r>
      <w:r w:rsidR="00C6560F" w:rsidRPr="00D152E2">
        <w:rPr>
          <w:lang w:val="en-GB"/>
        </w:rPr>
        <w:fldChar w:fldCharType="begin"/>
      </w:r>
      <w:r w:rsidR="00C6560F" w:rsidRPr="00D152E2">
        <w:rPr>
          <w:lang w:val="en-GB"/>
        </w:rPr>
        <w:instrText xml:space="preserve"> REF _Ref102995505 \r \h </w:instrText>
      </w:r>
      <w:r w:rsidR="00C6560F" w:rsidRPr="00D152E2">
        <w:rPr>
          <w:lang w:val="en-GB"/>
        </w:rPr>
      </w:r>
      <w:r w:rsidR="00C6560F" w:rsidRPr="00D152E2">
        <w:rPr>
          <w:lang w:val="en-GB"/>
        </w:rPr>
        <w:fldChar w:fldCharType="separate"/>
      </w:r>
      <w:r w:rsidR="00D6791B">
        <w:rPr>
          <w:lang w:val="en-GB"/>
        </w:rPr>
        <w:t>[2]</w:t>
      </w:r>
      <w:r w:rsidR="00C6560F" w:rsidRPr="00D152E2">
        <w:rPr>
          <w:lang w:val="en-GB"/>
        </w:rPr>
        <w:fldChar w:fldCharType="end"/>
      </w:r>
      <w:r w:rsidRPr="00D152E2">
        <w:rPr>
          <w:lang w:val="en-GB"/>
        </w:rPr>
        <w:t xml:space="preserve"> considers that appropriate provisions are needed in the authorisation for </w:t>
      </w:r>
      <w:r w:rsidR="000A0F66" w:rsidRPr="00D152E2">
        <w:rPr>
          <w:lang w:val="en-GB"/>
        </w:rPr>
        <w:t>MFCN</w:t>
      </w:r>
      <w:r w:rsidRPr="00D152E2">
        <w:rPr>
          <w:lang w:val="en-GB"/>
        </w:rPr>
        <w:t xml:space="preserve"> to define precisely how to safeguard in a proportionate way the use of existing FSS earth stations</w:t>
      </w:r>
      <w:r w:rsidR="00EF4028" w:rsidRPr="00A81ABB">
        <w:rPr>
          <w:lang w:val="en-GB"/>
        </w:rPr>
        <w:t>,</w:t>
      </w:r>
      <w:r w:rsidRPr="00D152E2">
        <w:rPr>
          <w:lang w:val="en-GB"/>
        </w:rPr>
        <w:t xml:space="preserve"> and the possibility for future earth station deployments in the 40.5</w:t>
      </w:r>
      <w:r w:rsidR="00A51207" w:rsidRPr="00D152E2">
        <w:rPr>
          <w:lang w:val="en-GB"/>
        </w:rPr>
        <w:t>-</w:t>
      </w:r>
      <w:r w:rsidRPr="00D152E2">
        <w:rPr>
          <w:lang w:val="en-GB"/>
        </w:rPr>
        <w:t>42.5 GHz (space-to-Earth) and the 42.5</w:t>
      </w:r>
      <w:r w:rsidR="00A51207" w:rsidRPr="00D152E2">
        <w:rPr>
          <w:lang w:val="en-GB"/>
        </w:rPr>
        <w:t>-</w:t>
      </w:r>
      <w:r w:rsidRPr="00D152E2">
        <w:rPr>
          <w:lang w:val="en-GB"/>
        </w:rPr>
        <w:t>43.5 GHz (Earth-to-space) frequency bands</w:t>
      </w:r>
      <w:r w:rsidR="00A112C8" w:rsidRPr="00D152E2">
        <w:rPr>
          <w:lang w:val="en-GB" w:eastAsia="zh-CN"/>
        </w:rPr>
        <w:t>;</w:t>
      </w:r>
    </w:p>
    <w:p w14:paraId="4BEFB435" w14:textId="1E277745" w:rsidR="00AA0ACC" w:rsidRPr="00AA2018" w:rsidRDefault="00AA0ACC" w:rsidP="00AA0ACC">
      <w:pPr>
        <w:pStyle w:val="LetteredList"/>
        <w:rPr>
          <w:rFonts w:cs="Arial"/>
          <w:color w:val="000000" w:themeColor="text1"/>
          <w:szCs w:val="20"/>
          <w:lang w:val="en-GB"/>
        </w:rPr>
      </w:pPr>
      <w:r w:rsidRPr="00D152E2">
        <w:rPr>
          <w:rFonts w:cs="Arial"/>
          <w:color w:val="000000" w:themeColor="text1"/>
          <w:szCs w:val="20"/>
          <w:lang w:val="en-GB"/>
        </w:rPr>
        <w:t xml:space="preserve">that the sharing between FSS earth stations and MFCN systems could be improved if coexistence measures of </w:t>
      </w:r>
      <w:r w:rsidR="00B1295F" w:rsidRPr="00A81ABB">
        <w:rPr>
          <w:lang w:val="en-GB"/>
        </w:rPr>
        <w:fldChar w:fldCharType="begin"/>
      </w:r>
      <w:r w:rsidR="00B1295F" w:rsidRPr="00A81ABB">
        <w:rPr>
          <w:lang w:val="en-GB"/>
        </w:rPr>
        <w:instrText xml:space="preserve"> REF _Ref103595258 \r \h </w:instrText>
      </w:r>
      <w:r w:rsidR="00B1295F" w:rsidRPr="00A81ABB">
        <w:rPr>
          <w:lang w:val="en-GB"/>
        </w:rPr>
      </w:r>
      <w:r w:rsidR="00B1295F" w:rsidRPr="00A81ABB">
        <w:rPr>
          <w:lang w:val="en-GB"/>
        </w:rPr>
        <w:fldChar w:fldCharType="separate"/>
      </w:r>
      <w:r w:rsidR="00B1295F" w:rsidRPr="00A81ABB">
        <w:rPr>
          <w:lang w:val="en-GB"/>
        </w:rPr>
        <w:t>A</w:t>
      </w:r>
      <w:r w:rsidR="00680A43" w:rsidRPr="00A81ABB">
        <w:rPr>
          <w:lang w:val="en-GB"/>
        </w:rPr>
        <w:t>nnex</w:t>
      </w:r>
      <w:r w:rsidR="00B1295F" w:rsidRPr="00A81ABB">
        <w:rPr>
          <w:lang w:val="en-GB"/>
        </w:rPr>
        <w:t xml:space="preserve"> 1</w:t>
      </w:r>
      <w:r w:rsidR="00B1295F" w:rsidRPr="00A81ABB">
        <w:rPr>
          <w:lang w:val="en-GB"/>
        </w:rPr>
        <w:fldChar w:fldCharType="end"/>
      </w:r>
      <w:r w:rsidR="00810B32" w:rsidRPr="00A81ABB">
        <w:rPr>
          <w:lang w:val="en-GB"/>
        </w:rPr>
        <w:t xml:space="preserve"> </w:t>
      </w:r>
      <w:r w:rsidRPr="00D152E2">
        <w:rPr>
          <w:rFonts w:cs="Arial"/>
          <w:color w:val="000000" w:themeColor="text1"/>
          <w:szCs w:val="20"/>
          <w:lang w:val="en-GB"/>
        </w:rPr>
        <w:t xml:space="preserve">and </w:t>
      </w:r>
      <w:r w:rsidR="00B1295F" w:rsidRPr="00D152E2">
        <w:rPr>
          <w:rFonts w:cs="Arial"/>
          <w:color w:val="000000" w:themeColor="text1"/>
          <w:szCs w:val="20"/>
          <w:lang w:val="en-GB"/>
        </w:rPr>
        <w:fldChar w:fldCharType="begin"/>
      </w:r>
      <w:r w:rsidR="00B1295F" w:rsidRPr="00D152E2">
        <w:rPr>
          <w:rFonts w:cs="Arial"/>
          <w:color w:val="000000" w:themeColor="text1"/>
          <w:szCs w:val="20"/>
          <w:lang w:val="en-GB"/>
        </w:rPr>
        <w:instrText xml:space="preserve"> REF _Ref103595271 \r \h </w:instrText>
      </w:r>
      <w:r w:rsidR="00B1295F" w:rsidRPr="00D152E2">
        <w:rPr>
          <w:rFonts w:cs="Arial"/>
          <w:color w:val="000000" w:themeColor="text1"/>
          <w:szCs w:val="20"/>
          <w:lang w:val="en-GB"/>
        </w:rPr>
      </w:r>
      <w:r w:rsidR="00B1295F" w:rsidRPr="00D152E2">
        <w:rPr>
          <w:rFonts w:cs="Arial"/>
          <w:color w:val="000000" w:themeColor="text1"/>
          <w:szCs w:val="20"/>
          <w:lang w:val="en-GB"/>
        </w:rPr>
        <w:fldChar w:fldCharType="separate"/>
      </w:r>
      <w:r w:rsidR="00B1295F" w:rsidRPr="00D152E2">
        <w:rPr>
          <w:rFonts w:cs="Arial"/>
          <w:color w:val="000000" w:themeColor="text1"/>
          <w:szCs w:val="20"/>
          <w:lang w:val="en-GB"/>
        </w:rPr>
        <w:t>A</w:t>
      </w:r>
      <w:r w:rsidR="00680A43" w:rsidRPr="00D152E2">
        <w:rPr>
          <w:rFonts w:cs="Arial"/>
          <w:color w:val="000000" w:themeColor="text1"/>
          <w:szCs w:val="20"/>
          <w:lang w:val="en-GB"/>
        </w:rPr>
        <w:t>nnex</w:t>
      </w:r>
      <w:r w:rsidR="00B1295F" w:rsidRPr="00D152E2">
        <w:rPr>
          <w:rFonts w:cs="Arial"/>
          <w:color w:val="000000" w:themeColor="text1"/>
          <w:szCs w:val="20"/>
          <w:lang w:val="en-GB"/>
        </w:rPr>
        <w:t xml:space="preserve"> 2 </w:t>
      </w:r>
      <w:r w:rsidR="00B1295F" w:rsidRPr="00D152E2">
        <w:rPr>
          <w:rFonts w:cs="Arial"/>
          <w:color w:val="000000" w:themeColor="text1"/>
          <w:szCs w:val="20"/>
          <w:lang w:val="en-GB"/>
        </w:rPr>
        <w:fldChar w:fldCharType="end"/>
      </w:r>
      <w:r w:rsidRPr="00D152E2">
        <w:rPr>
          <w:rFonts w:cs="Arial"/>
          <w:color w:val="000000" w:themeColor="text1"/>
          <w:szCs w:val="20"/>
          <w:lang w:val="en-GB"/>
        </w:rPr>
        <w:t xml:space="preserve">are taken. If not feasible, FSS gateway earth stations and MFCN base stations could be deployed in different areas, </w:t>
      </w:r>
      <w:r w:rsidR="00896369" w:rsidRPr="00D152E2">
        <w:rPr>
          <w:rFonts w:cs="Arial"/>
          <w:color w:val="000000" w:themeColor="text1"/>
          <w:szCs w:val="20"/>
          <w:lang w:val="en-GB"/>
        </w:rPr>
        <w:t>recogni</w:t>
      </w:r>
      <w:r w:rsidR="00896369" w:rsidRPr="00A81ABB">
        <w:rPr>
          <w:rFonts w:cs="Arial"/>
          <w:color w:val="000000" w:themeColor="text1"/>
          <w:szCs w:val="20"/>
          <w:lang w:val="en-GB"/>
        </w:rPr>
        <w:t>s</w:t>
      </w:r>
      <w:r w:rsidR="00896369" w:rsidRPr="00D152E2">
        <w:rPr>
          <w:rFonts w:cs="Arial"/>
          <w:color w:val="000000" w:themeColor="text1"/>
          <w:szCs w:val="20"/>
          <w:lang w:val="en-GB"/>
        </w:rPr>
        <w:t xml:space="preserve">ing </w:t>
      </w:r>
      <w:r w:rsidRPr="00D152E2">
        <w:rPr>
          <w:rFonts w:cs="Arial"/>
          <w:color w:val="000000" w:themeColor="text1"/>
          <w:szCs w:val="20"/>
          <w:lang w:val="en-GB"/>
        </w:rPr>
        <w:t xml:space="preserve">that MFCN base stations are expected to be deployed in densely populated </w:t>
      </w:r>
      <w:r w:rsidRPr="003D3D24">
        <w:rPr>
          <w:rFonts w:cs="Arial"/>
          <w:color w:val="000000" w:themeColor="text1"/>
          <w:szCs w:val="20"/>
          <w:lang w:val="en-GB"/>
        </w:rPr>
        <w:t>ar</w:t>
      </w:r>
      <w:r w:rsidRPr="00AA2018">
        <w:rPr>
          <w:rFonts w:cs="Arial"/>
          <w:color w:val="000000" w:themeColor="text1"/>
          <w:szCs w:val="20"/>
          <w:lang w:val="en-GB"/>
        </w:rPr>
        <w:t>ea</w:t>
      </w:r>
      <w:r w:rsidR="00A36186" w:rsidRPr="00AA2018">
        <w:rPr>
          <w:rFonts w:cs="Arial"/>
          <w:color w:val="000000" w:themeColor="text1"/>
          <w:szCs w:val="20"/>
          <w:lang w:val="en-GB"/>
        </w:rPr>
        <w:t>s</w:t>
      </w:r>
      <w:r w:rsidRPr="00AA2018">
        <w:rPr>
          <w:rFonts w:cs="Arial"/>
          <w:color w:val="000000" w:themeColor="text1"/>
          <w:szCs w:val="20"/>
          <w:lang w:val="en-GB"/>
        </w:rPr>
        <w:t>;</w:t>
      </w:r>
    </w:p>
    <w:p w14:paraId="7FCB9F2E" w14:textId="5D65C4EE" w:rsidR="00274498" w:rsidRPr="00D152E2" w:rsidRDefault="00F337D7" w:rsidP="00D902B5">
      <w:pPr>
        <w:pStyle w:val="LetteredList"/>
        <w:spacing w:after="240"/>
        <w:ind w:left="357" w:hanging="357"/>
        <w:rPr>
          <w:rFonts w:cs="Arial"/>
          <w:color w:val="000000" w:themeColor="text1"/>
          <w:szCs w:val="20"/>
          <w:lang w:val="en-GB"/>
        </w:rPr>
      </w:pPr>
      <w:r w:rsidRPr="00D152E2">
        <w:rPr>
          <w:lang w:val="en-GB"/>
        </w:rPr>
        <w:t xml:space="preserve">that </w:t>
      </w:r>
      <w:r w:rsidR="00062B3E" w:rsidRPr="00D152E2">
        <w:rPr>
          <w:lang w:val="en-GB"/>
        </w:rPr>
        <w:t>there are</w:t>
      </w:r>
      <w:r w:rsidR="00A61DAA" w:rsidRPr="00D152E2">
        <w:rPr>
          <w:lang w:val="en-GB"/>
        </w:rPr>
        <w:t xml:space="preserve"> additional techniques that </w:t>
      </w:r>
      <w:r w:rsidR="00192E34" w:rsidRPr="00D152E2">
        <w:rPr>
          <w:lang w:val="en-GB"/>
        </w:rPr>
        <w:t xml:space="preserve">may </w:t>
      </w:r>
      <w:r w:rsidR="00A61DAA" w:rsidRPr="00D152E2">
        <w:rPr>
          <w:lang w:val="en-GB"/>
        </w:rPr>
        <w:t>help to further reduce the</w:t>
      </w:r>
      <w:r w:rsidR="00BC1F68" w:rsidRPr="00D152E2">
        <w:rPr>
          <w:lang w:val="en-GB"/>
        </w:rPr>
        <w:t xml:space="preserve"> interference </w:t>
      </w:r>
      <w:r w:rsidR="008F0A7D" w:rsidRPr="00D152E2">
        <w:rPr>
          <w:lang w:val="en-GB"/>
        </w:rPr>
        <w:t xml:space="preserve">at the </w:t>
      </w:r>
      <w:r w:rsidR="00B51E66" w:rsidRPr="00D152E2">
        <w:rPr>
          <w:lang w:val="en-GB"/>
        </w:rPr>
        <w:t xml:space="preserve">FSS </w:t>
      </w:r>
      <w:r w:rsidR="00856C3B" w:rsidRPr="00D152E2">
        <w:rPr>
          <w:lang w:val="en-GB"/>
        </w:rPr>
        <w:t>earth station receiver</w:t>
      </w:r>
      <w:r w:rsidR="00062B3E" w:rsidRPr="00D152E2">
        <w:rPr>
          <w:lang w:val="en-GB"/>
        </w:rPr>
        <w:t xml:space="preserve"> </w:t>
      </w:r>
      <w:r w:rsidR="00D37A3E" w:rsidRPr="00D152E2">
        <w:rPr>
          <w:lang w:val="en-GB"/>
        </w:rPr>
        <w:t xml:space="preserve">such as the one described in </w:t>
      </w:r>
      <w:r w:rsidR="00461016" w:rsidRPr="00D152E2">
        <w:rPr>
          <w:lang w:val="en-GB"/>
        </w:rPr>
        <w:t>Report ITU-R S.2150</w:t>
      </w:r>
      <w:r w:rsidR="00D77FCD" w:rsidRPr="00D152E2">
        <w:rPr>
          <w:lang w:val="en-GB"/>
        </w:rPr>
        <w:t xml:space="preserve"> </w:t>
      </w:r>
      <w:r w:rsidR="001F4486" w:rsidRPr="00D152E2">
        <w:rPr>
          <w:lang w:val="en-GB"/>
        </w:rPr>
        <w:fldChar w:fldCharType="begin"/>
      </w:r>
      <w:r w:rsidR="001F4486" w:rsidRPr="00D152E2">
        <w:rPr>
          <w:lang w:val="en-GB"/>
        </w:rPr>
        <w:instrText xml:space="preserve"> REF _Ref102995693 \r \h </w:instrText>
      </w:r>
      <w:r w:rsidR="001F4486" w:rsidRPr="00D152E2">
        <w:rPr>
          <w:lang w:val="en-GB"/>
        </w:rPr>
      </w:r>
      <w:r w:rsidR="001F4486" w:rsidRPr="00D152E2">
        <w:rPr>
          <w:lang w:val="en-GB"/>
        </w:rPr>
        <w:fldChar w:fldCharType="separate"/>
      </w:r>
      <w:r w:rsidR="00D6791B">
        <w:rPr>
          <w:lang w:val="en-GB"/>
        </w:rPr>
        <w:t>[8]</w:t>
      </w:r>
      <w:r w:rsidR="001F4486" w:rsidRPr="00D152E2">
        <w:rPr>
          <w:lang w:val="en-GB"/>
        </w:rPr>
        <w:fldChar w:fldCharType="end"/>
      </w:r>
      <w:r w:rsidR="00F119A8" w:rsidRPr="00D152E2">
        <w:rPr>
          <w:lang w:val="en-GB"/>
        </w:rPr>
        <w:t xml:space="preserve">, </w:t>
      </w:r>
      <w:r w:rsidR="00D242FF" w:rsidRPr="00D152E2">
        <w:rPr>
          <w:lang w:val="en-GB"/>
        </w:rPr>
        <w:t xml:space="preserve">which </w:t>
      </w:r>
      <w:r w:rsidR="008C7269" w:rsidRPr="00D152E2">
        <w:rPr>
          <w:lang w:val="en-GB"/>
        </w:rPr>
        <w:t xml:space="preserve">may </w:t>
      </w:r>
      <w:r w:rsidR="00D242FF" w:rsidRPr="00D152E2">
        <w:rPr>
          <w:lang w:val="en-GB"/>
        </w:rPr>
        <w:t>be used where applicable</w:t>
      </w:r>
      <w:r w:rsidR="00496578" w:rsidRPr="00D152E2">
        <w:rPr>
          <w:lang w:val="en-GB"/>
        </w:rPr>
        <w:t>.</w:t>
      </w:r>
    </w:p>
    <w:p w14:paraId="08FF55DF" w14:textId="3B6918AD" w:rsidR="00B858D6" w:rsidRPr="00A81ABB" w:rsidRDefault="00B858D6" w:rsidP="00B858D6">
      <w:pPr>
        <w:pStyle w:val="ECCParagraph"/>
        <w:spacing w:before="240"/>
        <w:rPr>
          <w:i/>
          <w:color w:val="D2232A"/>
        </w:rPr>
      </w:pPr>
      <w:r w:rsidRPr="00A81ABB">
        <w:rPr>
          <w:i/>
          <w:color w:val="D2232A"/>
        </w:rPr>
        <w:t>recommends</w:t>
      </w:r>
    </w:p>
    <w:p w14:paraId="2DC89C2B" w14:textId="0279BFA7" w:rsidR="00805274" w:rsidRPr="00A81ABB" w:rsidRDefault="00021E11" w:rsidP="007E267D">
      <w:pPr>
        <w:pStyle w:val="ECCParagraph"/>
        <w:numPr>
          <w:ilvl w:val="0"/>
          <w:numId w:val="41"/>
        </w:numPr>
        <w:ind w:left="357" w:hanging="357"/>
      </w:pPr>
      <w:r w:rsidRPr="00A81ABB">
        <w:t>that the methodology and examples of calculations of coordination</w:t>
      </w:r>
      <w:r w:rsidRPr="00A81ABB">
        <w:rPr>
          <w:rFonts w:cs="Arial"/>
          <w:szCs w:val="20"/>
        </w:rPr>
        <w:t xml:space="preserve"> zones </w:t>
      </w:r>
      <w:r w:rsidR="006C468F" w:rsidRPr="00A81ABB">
        <w:rPr>
          <w:rFonts w:cs="Arial"/>
          <w:szCs w:val="20"/>
        </w:rPr>
        <w:t xml:space="preserve">provided in </w:t>
      </w:r>
      <w:r w:rsidR="00B1295F" w:rsidRPr="00A81ABB">
        <w:fldChar w:fldCharType="begin"/>
      </w:r>
      <w:r w:rsidR="00B1295F" w:rsidRPr="00A81ABB">
        <w:instrText xml:space="preserve"> REF _Ref103595258 \r \h </w:instrText>
      </w:r>
      <w:r w:rsidR="00B1295F" w:rsidRPr="00A81ABB">
        <w:fldChar w:fldCharType="separate"/>
      </w:r>
      <w:r w:rsidR="00B1295F" w:rsidRPr="00A81ABB">
        <w:t>A</w:t>
      </w:r>
      <w:r w:rsidR="00680A43" w:rsidRPr="00A81ABB">
        <w:t>nnex</w:t>
      </w:r>
      <w:r w:rsidR="00B1295F" w:rsidRPr="00A81ABB">
        <w:t xml:space="preserve"> 1</w:t>
      </w:r>
      <w:r w:rsidR="00B1295F" w:rsidRPr="00A81ABB">
        <w:fldChar w:fldCharType="end"/>
      </w:r>
      <w:r w:rsidR="00324052" w:rsidRPr="00A81ABB">
        <w:rPr>
          <w:rFonts w:cs="Arial"/>
          <w:szCs w:val="20"/>
        </w:rPr>
        <w:t xml:space="preserve"> </w:t>
      </w:r>
      <w:r w:rsidRPr="00A81ABB">
        <w:rPr>
          <w:rFonts w:cs="Arial"/>
          <w:szCs w:val="20"/>
        </w:rPr>
        <w:t xml:space="preserve">(where further consideration may be needed if </w:t>
      </w:r>
      <w:r w:rsidR="000A0F66" w:rsidRPr="00A81ABB">
        <w:rPr>
          <w:rFonts w:cs="Arial"/>
          <w:szCs w:val="20"/>
        </w:rPr>
        <w:t>MFCN</w:t>
      </w:r>
      <w:r w:rsidRPr="00A81ABB">
        <w:rPr>
          <w:rFonts w:cs="Arial"/>
          <w:szCs w:val="20"/>
        </w:rPr>
        <w:t xml:space="preserve"> base stations were inside these zones) around FSS earth stations </w:t>
      </w:r>
      <w:r w:rsidR="00324052" w:rsidRPr="00A81ABB">
        <w:rPr>
          <w:rFonts w:cs="Arial"/>
          <w:szCs w:val="20"/>
        </w:rPr>
        <w:t xml:space="preserve">as per considering </w:t>
      </w:r>
      <w:r w:rsidR="005F548A" w:rsidRPr="00A81ABB">
        <w:rPr>
          <w:rFonts w:cs="Arial"/>
          <w:szCs w:val="20"/>
        </w:rPr>
        <w:fldChar w:fldCharType="begin"/>
      </w:r>
      <w:r w:rsidR="005F548A" w:rsidRPr="00A81ABB">
        <w:rPr>
          <w:rFonts w:cs="Arial"/>
          <w:szCs w:val="20"/>
        </w:rPr>
        <w:instrText xml:space="preserve"> REF _Ref104279678 \r \h </w:instrText>
      </w:r>
      <w:r w:rsidR="005F548A" w:rsidRPr="00A81ABB">
        <w:rPr>
          <w:rFonts w:cs="Arial"/>
          <w:szCs w:val="20"/>
        </w:rPr>
      </w:r>
      <w:r w:rsidR="005F548A" w:rsidRPr="00A81ABB">
        <w:rPr>
          <w:rFonts w:cs="Arial"/>
          <w:szCs w:val="20"/>
        </w:rPr>
        <w:fldChar w:fldCharType="separate"/>
      </w:r>
      <w:r w:rsidR="00D6791B">
        <w:rPr>
          <w:rFonts w:cs="Arial"/>
          <w:szCs w:val="20"/>
        </w:rPr>
        <w:t>b)</w:t>
      </w:r>
      <w:r w:rsidR="005F548A" w:rsidRPr="00A81ABB">
        <w:rPr>
          <w:rFonts w:cs="Arial"/>
          <w:szCs w:val="20"/>
        </w:rPr>
        <w:fldChar w:fldCharType="end"/>
      </w:r>
      <w:r w:rsidR="00AB09A8" w:rsidRPr="00A81ABB">
        <w:rPr>
          <w:rFonts w:cs="Arial"/>
          <w:szCs w:val="20"/>
        </w:rPr>
        <w:t>,</w:t>
      </w:r>
      <w:r w:rsidR="00324052" w:rsidRPr="00A81ABB">
        <w:rPr>
          <w:rFonts w:cs="Arial"/>
          <w:szCs w:val="20"/>
        </w:rPr>
        <w:t xml:space="preserve"> which are </w:t>
      </w:r>
      <w:r w:rsidRPr="00A81ABB">
        <w:t>receiving from GSO or NGSO satellites in the frequency band 40.5-42.5 GHz</w:t>
      </w:r>
      <w:r w:rsidR="00AB09A8" w:rsidRPr="00A81ABB">
        <w:t>,</w:t>
      </w:r>
      <w:r w:rsidRPr="00A81ABB">
        <w:t xml:space="preserve"> can be used by administrations as a guideline to implement coordination zones and support the coexistence between </w:t>
      </w:r>
      <w:r w:rsidR="000A0F66" w:rsidRPr="00A81ABB">
        <w:t>MFCN</w:t>
      </w:r>
      <w:r w:rsidRPr="00A81ABB">
        <w:t xml:space="preserve"> BS and receiving </w:t>
      </w:r>
      <w:r w:rsidRPr="00A81ABB">
        <w:rPr>
          <w:rFonts w:cs="Arial"/>
          <w:szCs w:val="20"/>
        </w:rPr>
        <w:t>FSS earth stations</w:t>
      </w:r>
      <w:r w:rsidR="00496578" w:rsidRPr="00A81ABB">
        <w:rPr>
          <w:rFonts w:cs="Arial"/>
          <w:szCs w:val="20"/>
        </w:rPr>
        <w:t>;</w:t>
      </w:r>
    </w:p>
    <w:p w14:paraId="468DFAC4" w14:textId="65CC0850" w:rsidR="00B858D6" w:rsidRPr="00A81ABB" w:rsidRDefault="00AE6D59" w:rsidP="00B858D6">
      <w:pPr>
        <w:pStyle w:val="ECCParagraph"/>
        <w:numPr>
          <w:ilvl w:val="0"/>
          <w:numId w:val="41"/>
        </w:numPr>
        <w:ind w:left="357" w:hanging="357"/>
      </w:pPr>
      <w:r w:rsidRPr="00A81ABB">
        <w:t>that the methodology and examples of calculations of coordination</w:t>
      </w:r>
      <w:r w:rsidRPr="00A81ABB">
        <w:rPr>
          <w:rFonts w:cs="Arial"/>
          <w:szCs w:val="20"/>
        </w:rPr>
        <w:t xml:space="preserve"> zones</w:t>
      </w:r>
      <w:r w:rsidR="009E3CC4" w:rsidRPr="00A81ABB">
        <w:rPr>
          <w:rFonts w:cs="Arial"/>
          <w:szCs w:val="20"/>
        </w:rPr>
        <w:t xml:space="preserve"> provided in </w:t>
      </w:r>
      <w:r w:rsidR="00B1295F" w:rsidRPr="00A81ABB">
        <w:fldChar w:fldCharType="begin"/>
      </w:r>
      <w:r w:rsidR="00B1295F" w:rsidRPr="00A81ABB">
        <w:instrText xml:space="preserve"> REF _Ref103595271 \r \h </w:instrText>
      </w:r>
      <w:r w:rsidR="00B1295F" w:rsidRPr="00A81ABB">
        <w:fldChar w:fldCharType="separate"/>
      </w:r>
      <w:r w:rsidR="00B1295F" w:rsidRPr="00A81ABB">
        <w:t>A</w:t>
      </w:r>
      <w:r w:rsidR="00680A43" w:rsidRPr="00A81ABB">
        <w:t>nnex</w:t>
      </w:r>
      <w:r w:rsidR="00B1295F" w:rsidRPr="00A81ABB">
        <w:t xml:space="preserve"> 2</w:t>
      </w:r>
      <w:r w:rsidR="00B1295F" w:rsidRPr="00A81ABB">
        <w:fldChar w:fldCharType="end"/>
      </w:r>
      <w:r w:rsidRPr="00A81ABB">
        <w:rPr>
          <w:rFonts w:cs="Arial"/>
          <w:szCs w:val="20"/>
        </w:rPr>
        <w:t xml:space="preserve"> (where further consideration may be needed if </w:t>
      </w:r>
      <w:r w:rsidR="000A0F66" w:rsidRPr="00A81ABB">
        <w:rPr>
          <w:rFonts w:cs="Arial"/>
          <w:szCs w:val="20"/>
        </w:rPr>
        <w:t>MFCN</w:t>
      </w:r>
      <w:r w:rsidRPr="00A81ABB">
        <w:rPr>
          <w:rFonts w:cs="Arial"/>
          <w:szCs w:val="20"/>
        </w:rPr>
        <w:t xml:space="preserve"> base stations were inside these zones) around FSS earth stations </w:t>
      </w:r>
      <w:r w:rsidR="009E3CC4" w:rsidRPr="00A81ABB">
        <w:rPr>
          <w:rFonts w:cs="Arial"/>
          <w:szCs w:val="20"/>
        </w:rPr>
        <w:t>as per consideri</w:t>
      </w:r>
      <w:r w:rsidR="009E3CC4" w:rsidRPr="00AA2018">
        <w:rPr>
          <w:rFonts w:cs="Arial"/>
          <w:szCs w:val="20"/>
        </w:rPr>
        <w:t xml:space="preserve">ng </w:t>
      </w:r>
      <w:r w:rsidR="00F96D47" w:rsidRPr="00AA2018">
        <w:rPr>
          <w:rFonts w:cs="Arial"/>
          <w:szCs w:val="20"/>
        </w:rPr>
        <w:t>h</w:t>
      </w:r>
      <w:r w:rsidR="009E3CC4" w:rsidRPr="00AA2018">
        <w:rPr>
          <w:rFonts w:cs="Arial"/>
          <w:szCs w:val="20"/>
        </w:rPr>
        <w:t>)</w:t>
      </w:r>
      <w:r w:rsidR="00AB09A8" w:rsidRPr="00AA2018">
        <w:rPr>
          <w:rFonts w:cs="Arial"/>
          <w:szCs w:val="20"/>
        </w:rPr>
        <w:t>,</w:t>
      </w:r>
      <w:r w:rsidR="009E3CC4" w:rsidRPr="00AA2018">
        <w:rPr>
          <w:rFonts w:cs="Arial"/>
          <w:szCs w:val="20"/>
        </w:rPr>
        <w:t xml:space="preserve"> which are </w:t>
      </w:r>
      <w:r w:rsidRPr="00AA2018">
        <w:t>transm</w:t>
      </w:r>
      <w:r w:rsidRPr="00A81ABB">
        <w:t>itting to GSO or NGSO satellites in the frequency band 42.5-43.5 GHz</w:t>
      </w:r>
      <w:r w:rsidR="00AB09A8" w:rsidRPr="00A81ABB">
        <w:t>,</w:t>
      </w:r>
      <w:r w:rsidRPr="00A81ABB">
        <w:t xml:space="preserve"> can be used by administrations as a guideline to implement coordination zones and support the coexistence between </w:t>
      </w:r>
      <w:r w:rsidR="000A0F66" w:rsidRPr="00A81ABB">
        <w:t>MFCN</w:t>
      </w:r>
      <w:r w:rsidRPr="00A81ABB">
        <w:t xml:space="preserve"> BS and transmitting</w:t>
      </w:r>
      <w:r w:rsidRPr="00A81ABB">
        <w:rPr>
          <w:rFonts w:cs="Arial"/>
          <w:szCs w:val="20"/>
        </w:rPr>
        <w:t xml:space="preserve"> FSS earth stations</w:t>
      </w:r>
      <w:r w:rsidR="00496578" w:rsidRPr="00A81ABB">
        <w:rPr>
          <w:rFonts w:cs="Arial"/>
          <w:szCs w:val="20"/>
        </w:rPr>
        <w:t>;</w:t>
      </w:r>
    </w:p>
    <w:p w14:paraId="1C981DED" w14:textId="3D4ABD07" w:rsidR="00AB2FBB" w:rsidRPr="00A81ABB" w:rsidRDefault="0098409D" w:rsidP="00B547EA">
      <w:pPr>
        <w:pStyle w:val="LetteredList"/>
        <w:numPr>
          <w:ilvl w:val="0"/>
          <w:numId w:val="41"/>
        </w:numPr>
        <w:rPr>
          <w:rFonts w:cs="Arial"/>
          <w:color w:val="000000" w:themeColor="text1"/>
          <w:szCs w:val="20"/>
          <w:lang w:val="en-GB"/>
        </w:rPr>
      </w:pPr>
      <w:r w:rsidRPr="00D152E2">
        <w:rPr>
          <w:lang w:val="en-GB"/>
        </w:rPr>
        <w:t xml:space="preserve">that guidance provided in </w:t>
      </w:r>
      <w:r w:rsidR="00583349" w:rsidRPr="00D152E2">
        <w:rPr>
          <w:lang w:val="en-GB"/>
        </w:rPr>
        <w:fldChar w:fldCharType="begin"/>
      </w:r>
      <w:r w:rsidR="00583349" w:rsidRPr="00D152E2">
        <w:rPr>
          <w:lang w:val="en-GB"/>
        </w:rPr>
        <w:instrText xml:space="preserve"> REF _Ref103595632 \r \h </w:instrText>
      </w:r>
      <w:r w:rsidR="00583349" w:rsidRPr="00D152E2">
        <w:rPr>
          <w:lang w:val="en-GB"/>
        </w:rPr>
      </w:r>
      <w:r w:rsidR="00583349" w:rsidRPr="00D152E2">
        <w:rPr>
          <w:lang w:val="en-GB"/>
        </w:rPr>
        <w:fldChar w:fldCharType="separate"/>
      </w:r>
      <w:r w:rsidR="00583349" w:rsidRPr="00D152E2">
        <w:rPr>
          <w:lang w:val="en-GB"/>
        </w:rPr>
        <w:t>A</w:t>
      </w:r>
      <w:r w:rsidR="00680A43" w:rsidRPr="00D152E2">
        <w:rPr>
          <w:lang w:val="en-GB"/>
        </w:rPr>
        <w:t>nnex</w:t>
      </w:r>
      <w:r w:rsidR="00583349" w:rsidRPr="00D152E2">
        <w:rPr>
          <w:lang w:val="en-GB"/>
        </w:rPr>
        <w:t xml:space="preserve"> 3</w:t>
      </w:r>
      <w:r w:rsidR="00583349" w:rsidRPr="00D152E2">
        <w:rPr>
          <w:lang w:val="en-GB"/>
        </w:rPr>
        <w:fldChar w:fldCharType="end"/>
      </w:r>
      <w:r w:rsidRPr="00D152E2">
        <w:rPr>
          <w:lang w:val="en-GB"/>
        </w:rPr>
        <w:t xml:space="preserve"> can be used to help administrations in the practical application of the methodologies described in </w:t>
      </w:r>
      <w:r w:rsidR="00B1295F" w:rsidRPr="00A81ABB">
        <w:rPr>
          <w:lang w:val="en-GB"/>
        </w:rPr>
        <w:fldChar w:fldCharType="begin"/>
      </w:r>
      <w:r w:rsidR="00B1295F" w:rsidRPr="00A81ABB">
        <w:rPr>
          <w:lang w:val="en-GB"/>
        </w:rPr>
        <w:instrText xml:space="preserve"> REF _Ref103595258 \r \h </w:instrText>
      </w:r>
      <w:r w:rsidR="00B1295F" w:rsidRPr="00A81ABB">
        <w:rPr>
          <w:lang w:val="en-GB"/>
        </w:rPr>
      </w:r>
      <w:r w:rsidR="00B1295F" w:rsidRPr="00A81ABB">
        <w:rPr>
          <w:lang w:val="en-GB"/>
        </w:rPr>
        <w:fldChar w:fldCharType="separate"/>
      </w:r>
      <w:r w:rsidR="00B1295F" w:rsidRPr="00A81ABB">
        <w:rPr>
          <w:lang w:val="en-GB"/>
        </w:rPr>
        <w:t>A</w:t>
      </w:r>
      <w:r w:rsidR="00680A43" w:rsidRPr="00A81ABB">
        <w:rPr>
          <w:lang w:val="en-GB"/>
        </w:rPr>
        <w:t>nnex</w:t>
      </w:r>
      <w:r w:rsidR="00B1295F" w:rsidRPr="00A81ABB">
        <w:rPr>
          <w:lang w:val="en-GB"/>
        </w:rPr>
        <w:t xml:space="preserve"> 1</w:t>
      </w:r>
      <w:r w:rsidR="00B1295F" w:rsidRPr="00A81ABB">
        <w:rPr>
          <w:lang w:val="en-GB"/>
        </w:rPr>
        <w:fldChar w:fldCharType="end"/>
      </w:r>
      <w:r w:rsidR="0063165A" w:rsidRPr="00A81ABB">
        <w:rPr>
          <w:lang w:val="en-GB"/>
        </w:rPr>
        <w:t xml:space="preserve"> </w:t>
      </w:r>
      <w:r w:rsidRPr="00D152E2">
        <w:rPr>
          <w:lang w:val="en-GB"/>
        </w:rPr>
        <w:t xml:space="preserve">and </w:t>
      </w:r>
      <w:r w:rsidR="00B1295F" w:rsidRPr="00D152E2">
        <w:rPr>
          <w:lang w:val="en-GB"/>
        </w:rPr>
        <w:fldChar w:fldCharType="begin"/>
      </w:r>
      <w:r w:rsidR="00B1295F" w:rsidRPr="00D152E2">
        <w:rPr>
          <w:lang w:val="en-GB"/>
        </w:rPr>
        <w:instrText xml:space="preserve"> REF _Ref103595271 \r \h </w:instrText>
      </w:r>
      <w:r w:rsidR="00B1295F" w:rsidRPr="00D152E2">
        <w:rPr>
          <w:lang w:val="en-GB"/>
        </w:rPr>
      </w:r>
      <w:r w:rsidR="00B1295F" w:rsidRPr="00D152E2">
        <w:rPr>
          <w:lang w:val="en-GB"/>
        </w:rPr>
        <w:fldChar w:fldCharType="separate"/>
      </w:r>
      <w:r w:rsidR="00B1295F" w:rsidRPr="00D152E2">
        <w:rPr>
          <w:lang w:val="en-GB"/>
        </w:rPr>
        <w:t>A</w:t>
      </w:r>
      <w:r w:rsidR="00680A43" w:rsidRPr="00D152E2">
        <w:rPr>
          <w:lang w:val="en-GB"/>
        </w:rPr>
        <w:t>nnex</w:t>
      </w:r>
      <w:r w:rsidR="00B1295F" w:rsidRPr="00D152E2">
        <w:rPr>
          <w:lang w:val="en-GB"/>
        </w:rPr>
        <w:t xml:space="preserve"> 2</w:t>
      </w:r>
      <w:r w:rsidR="00B1295F" w:rsidRPr="00D152E2">
        <w:rPr>
          <w:lang w:val="en-GB"/>
        </w:rPr>
        <w:fldChar w:fldCharType="end"/>
      </w:r>
      <w:r w:rsidRPr="00D152E2">
        <w:rPr>
          <w:lang w:val="en-GB"/>
        </w:rPr>
        <w:t xml:space="preserve">, including for cases where </w:t>
      </w:r>
      <w:r w:rsidR="00496578" w:rsidRPr="00D152E2">
        <w:rPr>
          <w:lang w:val="en-GB"/>
        </w:rPr>
        <w:t xml:space="preserve">the </w:t>
      </w:r>
      <w:r w:rsidRPr="00D152E2">
        <w:rPr>
          <w:lang w:val="en-GB"/>
        </w:rPr>
        <w:t>location</w:t>
      </w:r>
      <w:r w:rsidR="00496578" w:rsidRPr="00D152E2">
        <w:rPr>
          <w:lang w:val="en-GB"/>
        </w:rPr>
        <w:t>s</w:t>
      </w:r>
      <w:r w:rsidRPr="00D152E2">
        <w:rPr>
          <w:lang w:val="en-GB"/>
        </w:rPr>
        <w:t xml:space="preserve"> of base stations are not known in advance of installation</w:t>
      </w:r>
      <w:r w:rsidR="00496578" w:rsidRPr="00A81ABB">
        <w:rPr>
          <w:rFonts w:cs="Arial"/>
          <w:color w:val="000000" w:themeColor="text1"/>
          <w:szCs w:val="20"/>
          <w:lang w:val="en-GB"/>
        </w:rPr>
        <w:t>;</w:t>
      </w:r>
    </w:p>
    <w:p w14:paraId="6BB57AD6" w14:textId="4D0A993F" w:rsidR="00B75BC9" w:rsidRPr="00A81ABB" w:rsidRDefault="006F2DDE" w:rsidP="00B75BC9">
      <w:pPr>
        <w:pStyle w:val="ECCParagraph"/>
        <w:numPr>
          <w:ilvl w:val="0"/>
          <w:numId w:val="41"/>
        </w:numPr>
      </w:pPr>
      <w:r w:rsidRPr="00A81ABB">
        <w:t>that a</w:t>
      </w:r>
      <w:r w:rsidR="00B75BC9" w:rsidRPr="00A81ABB">
        <w:t xml:space="preserve">dministrations should consider </w:t>
      </w:r>
      <w:r w:rsidR="00EE438E" w:rsidRPr="00A81ABB">
        <w:t xml:space="preserve">coexistence measures </w:t>
      </w:r>
      <w:r w:rsidR="00B75BC9" w:rsidRPr="00A81ABB">
        <w:t xml:space="preserve">between </w:t>
      </w:r>
      <w:r w:rsidR="00143228" w:rsidRPr="00A81ABB">
        <w:t xml:space="preserve">future </w:t>
      </w:r>
      <w:r w:rsidR="00B75BC9" w:rsidRPr="00A81ABB">
        <w:t xml:space="preserve">FSS </w:t>
      </w:r>
      <w:r w:rsidR="004612D0" w:rsidRPr="00A81ABB">
        <w:t xml:space="preserve">gateway </w:t>
      </w:r>
      <w:r w:rsidR="00B75BC9" w:rsidRPr="00A81ABB">
        <w:t xml:space="preserve">earth stations and </w:t>
      </w:r>
      <w:r w:rsidR="000A0F66" w:rsidRPr="00A81ABB">
        <w:t>MFCN</w:t>
      </w:r>
      <w:r w:rsidR="00B75BC9" w:rsidRPr="00A81ABB">
        <w:t xml:space="preserve"> base stations </w:t>
      </w:r>
      <w:r w:rsidR="00EA1870" w:rsidRPr="00A81ABB">
        <w:t>whe</w:t>
      </w:r>
      <w:r w:rsidR="000C7689" w:rsidRPr="00A81ABB">
        <w:t xml:space="preserve">re these would </w:t>
      </w:r>
      <w:r w:rsidR="00C56614" w:rsidRPr="00A81ABB">
        <w:t>be close to each other</w:t>
      </w:r>
      <w:r w:rsidR="007E2D5F" w:rsidRPr="00A81ABB">
        <w:t>,</w:t>
      </w:r>
      <w:r w:rsidR="003405F2" w:rsidRPr="00A81ABB">
        <w:t xml:space="preserve"> </w:t>
      </w:r>
      <w:r w:rsidR="0063165A" w:rsidRPr="00A81ABB">
        <w:t xml:space="preserve">recognising </w:t>
      </w:r>
      <w:r w:rsidR="003405F2" w:rsidRPr="00A81ABB">
        <w:t xml:space="preserve">that </w:t>
      </w:r>
      <w:r w:rsidR="000A0F66" w:rsidRPr="00A81ABB">
        <w:t>MFCN</w:t>
      </w:r>
      <w:r w:rsidR="003405F2" w:rsidRPr="00A81ABB">
        <w:t xml:space="preserve"> </w:t>
      </w:r>
      <w:r w:rsidR="002B6C0E" w:rsidRPr="00A81ABB">
        <w:t>base stations</w:t>
      </w:r>
      <w:r w:rsidR="003405F2" w:rsidRPr="00A81ABB">
        <w:t xml:space="preserve"> </w:t>
      </w:r>
      <w:r w:rsidR="002B6C0E" w:rsidRPr="00A81ABB">
        <w:t>are</w:t>
      </w:r>
      <w:r w:rsidR="003405F2" w:rsidRPr="00A81ABB">
        <w:t xml:space="preserve"> </w:t>
      </w:r>
      <w:r w:rsidR="00D237A3" w:rsidRPr="00A81ABB">
        <w:t>expected</w:t>
      </w:r>
      <w:r w:rsidR="003405F2" w:rsidRPr="00A81ABB">
        <w:t xml:space="preserve"> to be deployed in densely </w:t>
      </w:r>
      <w:r w:rsidR="00042036" w:rsidRPr="00A81ABB">
        <w:t>populated</w:t>
      </w:r>
      <w:r w:rsidR="003405F2" w:rsidRPr="00A81ABB">
        <w:t xml:space="preserve"> area</w:t>
      </w:r>
      <w:r w:rsidR="00496578" w:rsidRPr="00A81ABB">
        <w:t>.”</w:t>
      </w:r>
    </w:p>
    <w:p w14:paraId="6E2FF8F1" w14:textId="77777777" w:rsidR="00B25F30" w:rsidRPr="00A81ABB" w:rsidRDefault="00B25F30" w:rsidP="00B25F30">
      <w:pPr>
        <w:pStyle w:val="ECCParagraph"/>
        <w:rPr>
          <w:i/>
          <w:color w:val="D2232A"/>
        </w:rPr>
      </w:pPr>
      <w:r w:rsidRPr="00A81ABB">
        <w:rPr>
          <w:i/>
          <w:color w:val="D2232A"/>
        </w:rPr>
        <w:t xml:space="preserve">Note: </w:t>
      </w:r>
    </w:p>
    <w:p w14:paraId="416E22B9" w14:textId="5FE940FE" w:rsidR="00B25F30" w:rsidRPr="00A81ABB" w:rsidRDefault="00B25F30" w:rsidP="00B25F30">
      <w:pPr>
        <w:rPr>
          <w:lang w:val="en-GB"/>
        </w:rPr>
      </w:pPr>
      <w:r w:rsidRPr="00A81ABB">
        <w:rPr>
          <w:i/>
          <w:szCs w:val="20"/>
          <w:lang w:val="en-GB"/>
        </w:rPr>
        <w:t xml:space="preserve">Please check the Office documentation database </w:t>
      </w:r>
      <w:hyperlink r:id="rId15" w:history="1">
        <w:r w:rsidRPr="00A81ABB">
          <w:rPr>
            <w:rStyle w:val="Hyperlink"/>
            <w:i/>
            <w:szCs w:val="20"/>
            <w:lang w:val="en-GB"/>
          </w:rPr>
          <w:t>https://www.docdb.cept.org</w:t>
        </w:r>
      </w:hyperlink>
      <w:r w:rsidRPr="00A81ABB">
        <w:rPr>
          <w:i/>
          <w:szCs w:val="20"/>
          <w:lang w:val="en-GB"/>
        </w:rPr>
        <w:t xml:space="preserve"> for the up to date position on the implementation of this and other ECC Recommendations.</w:t>
      </w:r>
    </w:p>
    <w:p w14:paraId="3936DFB6" w14:textId="77777777" w:rsidR="00B25F30" w:rsidRPr="00A81ABB" w:rsidRDefault="00B25F30" w:rsidP="00880C33">
      <w:pPr>
        <w:pStyle w:val="ECCAnnex-heading1"/>
        <w:sectPr w:rsidR="00B25F30" w:rsidRPr="00A81ABB" w:rsidSect="00502EF3">
          <w:headerReference w:type="even" r:id="rId16"/>
          <w:headerReference w:type="default" r:id="rId17"/>
          <w:footerReference w:type="even" r:id="rId18"/>
          <w:footerReference w:type="default" r:id="rId19"/>
          <w:footerReference w:type="first" r:id="rId20"/>
          <w:pgSz w:w="11907" w:h="16840" w:code="9"/>
          <w:pgMar w:top="1440" w:right="1134" w:bottom="1440" w:left="1134" w:header="709" w:footer="709" w:gutter="0"/>
          <w:cols w:space="708"/>
          <w:titlePg/>
          <w:docGrid w:linePitch="360"/>
        </w:sectPr>
      </w:pPr>
    </w:p>
    <w:p w14:paraId="093FB07F" w14:textId="4B21019A" w:rsidR="00B858D6" w:rsidRPr="00A81ABB" w:rsidRDefault="00300560" w:rsidP="00880C33">
      <w:pPr>
        <w:pStyle w:val="ECCAnnex-heading1"/>
      </w:pPr>
      <w:r w:rsidRPr="00A81ABB">
        <w:lastRenderedPageBreak/>
        <w:t xml:space="preserve"> </w:t>
      </w:r>
      <w:bookmarkStart w:id="4" w:name="_Ref103595258"/>
      <w:r w:rsidRPr="00A81ABB">
        <w:t xml:space="preserve">Methodology for </w:t>
      </w:r>
      <w:r w:rsidRPr="00AA2018">
        <w:t>calculat</w:t>
      </w:r>
      <w:r w:rsidR="00466A5D" w:rsidRPr="00AA2018">
        <w:t>ion</w:t>
      </w:r>
      <w:r w:rsidRPr="00AA2018">
        <w:t xml:space="preserve"> </w:t>
      </w:r>
      <w:r w:rsidR="00FD0769" w:rsidRPr="00A81ABB">
        <w:t>of coordinat</w:t>
      </w:r>
      <w:r w:rsidR="00396F39" w:rsidRPr="00A81ABB">
        <w:t>io</w:t>
      </w:r>
      <w:r w:rsidR="00FD0769" w:rsidRPr="00A81ABB">
        <w:t>n zone</w:t>
      </w:r>
      <w:r w:rsidR="00496578" w:rsidRPr="00A81ABB">
        <w:t>S</w:t>
      </w:r>
      <w:r w:rsidR="00FD0769" w:rsidRPr="00A81ABB">
        <w:t xml:space="preserve"> around</w:t>
      </w:r>
      <w:r w:rsidRPr="00A81ABB">
        <w:t xml:space="preserve"> FSS earth stations receiving in the frequencY band 40.5-42.5 GHz</w:t>
      </w:r>
      <w:bookmarkEnd w:id="4"/>
    </w:p>
    <w:p w14:paraId="73397220" w14:textId="5D208C83" w:rsidR="00B24508" w:rsidRPr="00A81ABB" w:rsidRDefault="00B24508" w:rsidP="003D3D24">
      <w:pPr>
        <w:pStyle w:val="ECCAnnexheading2"/>
        <w:outlineLvl w:val="1"/>
        <w:rPr>
          <w:lang w:val="en-GB"/>
        </w:rPr>
      </w:pPr>
      <w:r w:rsidRPr="00A81ABB">
        <w:rPr>
          <w:lang w:val="en-GB"/>
        </w:rPr>
        <w:tab/>
        <w:t>introduction</w:t>
      </w:r>
    </w:p>
    <w:p w14:paraId="2B327C6A" w14:textId="0E4898BB" w:rsidR="0076330E" w:rsidRPr="00A81ABB" w:rsidRDefault="0076330E" w:rsidP="0076330E">
      <w:pPr>
        <w:pStyle w:val="ECCParagraph"/>
      </w:pPr>
      <w:r w:rsidRPr="00A81ABB">
        <w:t xml:space="preserve">There is potential for interference between </w:t>
      </w:r>
      <w:r w:rsidR="000A0F66" w:rsidRPr="00A81ABB">
        <w:t>MFCN</w:t>
      </w:r>
      <w:r w:rsidRPr="00A81ABB">
        <w:t xml:space="preserve"> and FSS earth stations receiving in </w:t>
      </w:r>
      <w:r w:rsidR="00496578" w:rsidRPr="00A81ABB">
        <w:t xml:space="preserve">the </w:t>
      </w:r>
      <w:r w:rsidRPr="00A81ABB">
        <w:t xml:space="preserve">40.5-42.5 GHz frequency range. This may require the establishment of coordination zones and a coordination contour around these FSS earth stations to minimise the risk of interference from </w:t>
      </w:r>
      <w:r w:rsidR="000A0F66" w:rsidRPr="00A81ABB">
        <w:t>MFCN</w:t>
      </w:r>
      <w:r w:rsidRPr="00A81ABB">
        <w:t xml:space="preserve">. Calculation of these coordination zones needs to be site specific </w:t>
      </w:r>
      <w:proofErr w:type="gramStart"/>
      <w:r w:rsidRPr="00A81ABB">
        <w:t>and on a case</w:t>
      </w:r>
      <w:proofErr w:type="gramEnd"/>
      <w:r w:rsidRPr="00A81ABB">
        <w:t>-by-case basis.</w:t>
      </w:r>
    </w:p>
    <w:p w14:paraId="0598782E" w14:textId="5DC963A8" w:rsidR="009E2D74" w:rsidRPr="00A81ABB" w:rsidRDefault="0076330E" w:rsidP="00496578">
      <w:pPr>
        <w:pStyle w:val="LetteredList"/>
        <w:numPr>
          <w:ilvl w:val="0"/>
          <w:numId w:val="0"/>
        </w:numPr>
        <w:rPr>
          <w:rFonts w:cs="Arial"/>
          <w:color w:val="000000" w:themeColor="text1"/>
          <w:szCs w:val="20"/>
          <w:lang w:val="en-GB"/>
        </w:rPr>
      </w:pPr>
      <w:r w:rsidRPr="00D152E2">
        <w:rPr>
          <w:lang w:val="en-GB"/>
        </w:rPr>
        <w:t xml:space="preserve">The coordination zone which is determined through this methodology can be relatively large given </w:t>
      </w:r>
      <w:r w:rsidR="001A0EAE">
        <w:rPr>
          <w:lang w:val="en-GB"/>
        </w:rPr>
        <w:t xml:space="preserve">that </w:t>
      </w:r>
      <w:r w:rsidRPr="00D152E2">
        <w:rPr>
          <w:lang w:val="en-GB"/>
        </w:rPr>
        <w:t xml:space="preserve">worst-case analysis is used. Hence, such zones should be considered as coordination zones within which </w:t>
      </w:r>
      <w:r w:rsidR="000A0F66" w:rsidRPr="00D152E2">
        <w:rPr>
          <w:lang w:val="en-GB"/>
        </w:rPr>
        <w:t>MFCN</w:t>
      </w:r>
      <w:r w:rsidRPr="00D152E2">
        <w:rPr>
          <w:lang w:val="en-GB"/>
        </w:rPr>
        <w:t xml:space="preserve"> could still be deployed, after more detailed analysis beyond this methodology is conducted or an agreement can be reached between the FSS earth station and </w:t>
      </w:r>
      <w:r w:rsidR="000A0F66" w:rsidRPr="00D152E2">
        <w:rPr>
          <w:lang w:val="en-GB"/>
        </w:rPr>
        <w:t>MFCN</w:t>
      </w:r>
      <w:r w:rsidRPr="00D152E2">
        <w:rPr>
          <w:lang w:val="en-GB"/>
        </w:rPr>
        <w:t xml:space="preserve"> operators.</w:t>
      </w:r>
    </w:p>
    <w:p w14:paraId="027A49AB" w14:textId="677CA5D6" w:rsidR="00B24508" w:rsidRPr="00A81ABB" w:rsidRDefault="00D74845" w:rsidP="003D3D24">
      <w:pPr>
        <w:pStyle w:val="ECCAnnexheading2"/>
        <w:outlineLvl w:val="1"/>
        <w:rPr>
          <w:lang w:val="en-GB"/>
        </w:rPr>
      </w:pPr>
      <w:bookmarkStart w:id="5" w:name="_Ref104289017"/>
      <w:r w:rsidRPr="00A81ABB">
        <w:rPr>
          <w:lang w:val="en-GB"/>
        </w:rPr>
        <w:t>general</w:t>
      </w:r>
      <w:r w:rsidR="00FC7788" w:rsidRPr="00A81ABB">
        <w:rPr>
          <w:lang w:val="en-GB"/>
        </w:rPr>
        <w:t xml:space="preserve"> </w:t>
      </w:r>
      <w:r w:rsidR="00482D49" w:rsidRPr="00A81ABB">
        <w:rPr>
          <w:lang w:val="en-GB"/>
        </w:rPr>
        <w:t>methodology</w:t>
      </w:r>
      <w:bookmarkEnd w:id="5"/>
    </w:p>
    <w:p w14:paraId="15A595EE" w14:textId="6B8288A6" w:rsidR="004D505F" w:rsidRPr="00A81ABB" w:rsidRDefault="004D505F" w:rsidP="004D505F">
      <w:pPr>
        <w:pStyle w:val="ECCParagraph"/>
      </w:pPr>
      <w:r w:rsidRPr="00A81ABB">
        <w:t>The general methodology for calculating a coordination zone is set out in the following steps:</w:t>
      </w:r>
    </w:p>
    <w:p w14:paraId="0C758E9A" w14:textId="6AA52110" w:rsidR="004D505F" w:rsidRPr="00A81ABB" w:rsidRDefault="004D505F" w:rsidP="004D505F">
      <w:pPr>
        <w:pStyle w:val="NumberedList"/>
        <w:numPr>
          <w:ilvl w:val="0"/>
          <w:numId w:val="54"/>
        </w:numPr>
      </w:pPr>
      <w:r w:rsidRPr="00A81ABB">
        <w:t xml:space="preserve">Determine the parameters for both the FSS earth station </w:t>
      </w:r>
      <w:r w:rsidR="00682E40" w:rsidRPr="00A81ABB">
        <w:t xml:space="preserve">(ES) </w:t>
      </w:r>
      <w:r w:rsidRPr="00A81ABB">
        <w:t xml:space="preserve">and the </w:t>
      </w:r>
      <w:r w:rsidR="000A0F66" w:rsidRPr="00A81ABB">
        <w:t>MFCN</w:t>
      </w:r>
      <w:r w:rsidRPr="00A81ABB">
        <w:t xml:space="preserve"> base stations</w:t>
      </w:r>
      <w:r w:rsidR="00682E40" w:rsidRPr="00A81ABB">
        <w:t xml:space="preserve"> (BS)</w:t>
      </w:r>
      <w:r w:rsidRPr="00A81ABB">
        <w:t xml:space="preserve">. This is on a site-specific case-by-case basis where the specific details of the FSS earth station should be used as shown in </w:t>
      </w:r>
      <w:r w:rsidR="004E0AFE" w:rsidRPr="00A81ABB">
        <w:t>s</w:t>
      </w:r>
      <w:r w:rsidRPr="00A81ABB">
        <w:t xml:space="preserve">ection </w:t>
      </w:r>
      <w:r w:rsidR="004E0AFE" w:rsidRPr="00A81ABB">
        <w:fldChar w:fldCharType="begin"/>
      </w:r>
      <w:r w:rsidR="004E0AFE" w:rsidRPr="00A81ABB">
        <w:instrText xml:space="preserve"> REF _Ref103594532 \r \h </w:instrText>
      </w:r>
      <w:r w:rsidR="004E0AFE" w:rsidRPr="00A81ABB">
        <w:fldChar w:fldCharType="separate"/>
      </w:r>
      <w:r w:rsidR="00D6791B">
        <w:t>A1.3</w:t>
      </w:r>
      <w:r w:rsidR="004E0AFE" w:rsidRPr="00A81ABB">
        <w:fldChar w:fldCharType="end"/>
      </w:r>
      <w:r w:rsidRPr="00A81ABB">
        <w:t>.</w:t>
      </w:r>
    </w:p>
    <w:p w14:paraId="14EC53D5" w14:textId="7D3D7D14" w:rsidR="004D505F" w:rsidRPr="00A81ABB" w:rsidRDefault="004D505F" w:rsidP="004D505F">
      <w:pPr>
        <w:pStyle w:val="NumberedList"/>
        <w:numPr>
          <w:ilvl w:val="0"/>
          <w:numId w:val="54"/>
        </w:numPr>
      </w:pPr>
      <w:r w:rsidRPr="00A81ABB">
        <w:t xml:space="preserve">Using the parameters, calculate the Interference (I) for each pixel on a grid based on </w:t>
      </w:r>
      <w:r w:rsidR="00897B17">
        <w:t xml:space="preserve">a </w:t>
      </w:r>
      <w:r w:rsidRPr="00A81ABB">
        <w:t>20 x 20 metre to 50 x 50 metre pixel size (i.e. I determined for each pixel in the grid)</w:t>
      </w:r>
      <w:r w:rsidRPr="00A81ABB">
        <w:rPr>
          <w:rStyle w:val="FootnoteReference"/>
        </w:rPr>
        <w:footnoteReference w:id="2"/>
      </w:r>
      <w:r w:rsidRPr="00A81ABB">
        <w:t xml:space="preserve">. The area of the grid for the calculation should be set large enough to cover the entire coordination zone. The interference (I) between a transmitting </w:t>
      </w:r>
      <w:r w:rsidR="000A0F66" w:rsidRPr="00A81ABB">
        <w:t>MFCN</w:t>
      </w:r>
      <w:r w:rsidRPr="00A81ABB">
        <w:t xml:space="preserve"> base station and a receiving FSS earth station will be calculated by evaluating the transmit power and antenna gain of an MFCN Base Station (BS) towards </w:t>
      </w:r>
      <w:r w:rsidR="00556F7C" w:rsidRPr="00A81ABB">
        <w:t xml:space="preserve">the receiving </w:t>
      </w:r>
      <w:r w:rsidRPr="00A81ABB">
        <w:t xml:space="preserve">FSS earth station as shown in </w:t>
      </w:r>
      <w:r w:rsidR="004E0AFE" w:rsidRPr="00A81ABB">
        <w:t>s</w:t>
      </w:r>
      <w:r w:rsidRPr="00A81ABB">
        <w:t xml:space="preserve">ection </w:t>
      </w:r>
      <w:r w:rsidR="004E0AFE" w:rsidRPr="00A81ABB">
        <w:fldChar w:fldCharType="begin"/>
      </w:r>
      <w:r w:rsidR="004E0AFE" w:rsidRPr="00A81ABB">
        <w:instrText xml:space="preserve"> REF _Ref103594550 \r \h </w:instrText>
      </w:r>
      <w:r w:rsidR="004E0AFE" w:rsidRPr="00A81ABB">
        <w:fldChar w:fldCharType="separate"/>
      </w:r>
      <w:r w:rsidR="00D6791B">
        <w:t>A1.4</w:t>
      </w:r>
      <w:r w:rsidR="004E0AFE" w:rsidRPr="00A81ABB">
        <w:fldChar w:fldCharType="end"/>
      </w:r>
      <w:r w:rsidRPr="00A81ABB">
        <w:t>.</w:t>
      </w:r>
    </w:p>
    <w:p w14:paraId="4958DA76" w14:textId="4C308296" w:rsidR="004D505F" w:rsidRPr="00A81ABB" w:rsidRDefault="004D505F" w:rsidP="004D505F">
      <w:pPr>
        <w:pStyle w:val="NumberedList"/>
        <w:numPr>
          <w:ilvl w:val="0"/>
          <w:numId w:val="54"/>
        </w:numPr>
      </w:pPr>
      <w:r w:rsidRPr="00A81ABB">
        <w:t xml:space="preserve">Compare the calculated interference for each pixel (on a grid based on 20 x 20 metre to 50 x 50 metre pixel size) with the interference protection criteria for FSS earth stations as shown in </w:t>
      </w:r>
      <w:r w:rsidR="004E0AFE" w:rsidRPr="00A81ABB">
        <w:t>s</w:t>
      </w:r>
      <w:r w:rsidRPr="00A81ABB">
        <w:t xml:space="preserve">ection </w:t>
      </w:r>
      <w:r w:rsidR="004E0AFE" w:rsidRPr="00A81ABB">
        <w:fldChar w:fldCharType="begin"/>
      </w:r>
      <w:r w:rsidR="004E0AFE" w:rsidRPr="00A81ABB">
        <w:instrText xml:space="preserve"> REF _Ref103594577 \r \h </w:instrText>
      </w:r>
      <w:r w:rsidR="004E0AFE" w:rsidRPr="00A81ABB">
        <w:fldChar w:fldCharType="separate"/>
      </w:r>
      <w:r w:rsidR="00D6791B">
        <w:t>A1.5</w:t>
      </w:r>
      <w:r w:rsidR="004E0AFE" w:rsidRPr="00A81ABB">
        <w:fldChar w:fldCharType="end"/>
      </w:r>
      <w:r w:rsidRPr="00A81ABB">
        <w:t>.</w:t>
      </w:r>
    </w:p>
    <w:p w14:paraId="70C1B0AA" w14:textId="55C4C10F" w:rsidR="004D505F" w:rsidRPr="000A6352" w:rsidRDefault="004D505F" w:rsidP="004D505F">
      <w:pPr>
        <w:pStyle w:val="NumberedList"/>
        <w:numPr>
          <w:ilvl w:val="0"/>
          <w:numId w:val="54"/>
        </w:numPr>
      </w:pPr>
      <w:r w:rsidRPr="00A81ABB">
        <w:t>Determine and draw th</w:t>
      </w:r>
      <w:r w:rsidRPr="000A6352">
        <w:t xml:space="preserve">e coordination zone and coordination contour based on the comparison of interference to the FSS protection criteria for each pixel as shown in </w:t>
      </w:r>
      <w:r w:rsidR="004E0AFE" w:rsidRPr="000A6352">
        <w:t>s</w:t>
      </w:r>
      <w:r w:rsidRPr="000A6352">
        <w:t xml:space="preserve">ection </w:t>
      </w:r>
      <w:r w:rsidR="004E0AFE" w:rsidRPr="000A6352">
        <w:fldChar w:fldCharType="begin"/>
      </w:r>
      <w:r w:rsidR="004E0AFE" w:rsidRPr="000A6352">
        <w:instrText xml:space="preserve"> REF _Ref103594590 \r \h </w:instrText>
      </w:r>
      <w:r w:rsidR="000A6352">
        <w:instrText xml:space="preserve"> \* MERGEFORMAT </w:instrText>
      </w:r>
      <w:r w:rsidR="004E0AFE" w:rsidRPr="000A6352">
        <w:fldChar w:fldCharType="separate"/>
      </w:r>
      <w:r w:rsidR="00D6791B">
        <w:t>A1.6</w:t>
      </w:r>
      <w:r w:rsidR="004E0AFE" w:rsidRPr="000A6352">
        <w:fldChar w:fldCharType="end"/>
      </w:r>
      <w:r w:rsidRPr="000A6352">
        <w:t>.</w:t>
      </w:r>
    </w:p>
    <w:p w14:paraId="33F2DFF4" w14:textId="46C6C09B" w:rsidR="00384972" w:rsidRPr="000A6352" w:rsidRDefault="004D505F" w:rsidP="003D3D24">
      <w:pPr>
        <w:pStyle w:val="NumberedList"/>
        <w:numPr>
          <w:ilvl w:val="0"/>
          <w:numId w:val="54"/>
        </w:numPr>
      </w:pPr>
      <w:r w:rsidRPr="000A6352">
        <w:t xml:space="preserve">Consider a range of mitigations </w:t>
      </w:r>
      <w:r w:rsidR="00A130D6" w:rsidRPr="000A6352">
        <w:t>whe</w:t>
      </w:r>
      <w:r w:rsidR="00FE7CEF" w:rsidRPr="000A6352">
        <w:t>n</w:t>
      </w:r>
      <w:r w:rsidR="00A130D6" w:rsidRPr="000A6352">
        <w:t xml:space="preserve"> </w:t>
      </w:r>
      <w:r w:rsidRPr="000A6352">
        <w:t xml:space="preserve">an </w:t>
      </w:r>
      <w:r w:rsidR="000A0F66" w:rsidRPr="000A6352">
        <w:t>MFCN</w:t>
      </w:r>
      <w:r w:rsidRPr="000A6352">
        <w:t xml:space="preserve"> base station </w:t>
      </w:r>
      <w:r w:rsidR="00A130D6" w:rsidRPr="000A6352">
        <w:t xml:space="preserve">is </w:t>
      </w:r>
      <w:r w:rsidRPr="000A6352">
        <w:t xml:space="preserve">located in the coordination zone as shown in section </w:t>
      </w:r>
      <w:r w:rsidR="004E0AFE" w:rsidRPr="000A6352">
        <w:fldChar w:fldCharType="begin"/>
      </w:r>
      <w:r w:rsidR="004E0AFE" w:rsidRPr="000A6352">
        <w:instrText xml:space="preserve"> REF _Ref103594592 \r \h </w:instrText>
      </w:r>
      <w:r w:rsidR="0031647B" w:rsidRPr="000A6352">
        <w:instrText xml:space="preserve"> \* MERGEFORMAT </w:instrText>
      </w:r>
      <w:r w:rsidR="004E0AFE" w:rsidRPr="000A6352">
        <w:fldChar w:fldCharType="separate"/>
      </w:r>
      <w:r w:rsidR="00D6791B">
        <w:t>A1.7</w:t>
      </w:r>
      <w:r w:rsidR="004E0AFE" w:rsidRPr="000A6352">
        <w:fldChar w:fldCharType="end"/>
      </w:r>
      <w:r w:rsidRPr="000A6352">
        <w:t>.</w:t>
      </w:r>
    </w:p>
    <w:p w14:paraId="099F6344" w14:textId="77777777" w:rsidR="00FF46D9" w:rsidRPr="000A6352" w:rsidRDefault="00FF46D9" w:rsidP="003D3D24">
      <w:pPr>
        <w:pStyle w:val="ECCAnnexheading2"/>
        <w:keepNext/>
        <w:outlineLvl w:val="1"/>
        <w:rPr>
          <w:lang w:val="en-GB"/>
        </w:rPr>
      </w:pPr>
      <w:r w:rsidRPr="000A6352">
        <w:rPr>
          <w:lang w:val="en-GB"/>
        </w:rPr>
        <w:tab/>
      </w:r>
      <w:bookmarkStart w:id="6" w:name="_Ref103594532"/>
      <w:r w:rsidRPr="000A6352">
        <w:rPr>
          <w:lang w:val="en-GB"/>
        </w:rPr>
        <w:t>Determination of the parameters</w:t>
      </w:r>
      <w:bookmarkEnd w:id="6"/>
    </w:p>
    <w:p w14:paraId="42AFD0D7" w14:textId="77777777" w:rsidR="00FF46D9" w:rsidRPr="000A6352" w:rsidRDefault="00FF46D9" w:rsidP="00FF46D9">
      <w:pPr>
        <w:pStyle w:val="ECCParagraph"/>
        <w:keepNext/>
      </w:pPr>
      <w:r w:rsidRPr="000A6352">
        <w:t>The interference is a combination of variable parameters: MFCN BS antenna gain towards the FSS earth station, and fixed parameters: propagation and clutter losses, site shielding, FSS earth station antenna gain towards the MFCN BS, polarisation loss and MFCN antenna ohmic losses.</w:t>
      </w:r>
    </w:p>
    <w:p w14:paraId="6DEB973A" w14:textId="77777777" w:rsidR="00FF46D9" w:rsidRPr="000A6352" w:rsidRDefault="00FF46D9" w:rsidP="00FF46D9">
      <w:pPr>
        <w:pStyle w:val="ECCParagraph"/>
        <w:keepNext/>
      </w:pPr>
      <w:r w:rsidRPr="000A6352">
        <w:t>Note: Terrain, clutter data and site shielding should be taken into account.</w:t>
      </w:r>
    </w:p>
    <w:p w14:paraId="02158515" w14:textId="77777777" w:rsidR="00FF46D9" w:rsidRPr="000A6352" w:rsidRDefault="00FF46D9" w:rsidP="00FF46D9">
      <w:pPr>
        <w:pStyle w:val="ECCAnnexheading3"/>
        <w:contextualSpacing/>
        <w:rPr>
          <w:lang w:val="en-GB"/>
        </w:rPr>
      </w:pPr>
      <w:r w:rsidRPr="000A6352">
        <w:rPr>
          <w:lang w:val="en-GB"/>
        </w:rPr>
        <w:t>Satellite earth station antenna gain towards the MFCN BS</w:t>
      </w:r>
    </w:p>
    <w:p w14:paraId="0E9F3798" w14:textId="3F2F0A61" w:rsidR="00FF46D9" w:rsidRPr="00A81ABB" w:rsidRDefault="00FF46D9" w:rsidP="00FF46D9">
      <w:pPr>
        <w:pStyle w:val="ECCParagraph"/>
      </w:pPr>
      <w:r w:rsidRPr="000A6352">
        <w:t xml:space="preserve">Information on the FSS earth station antenna pattern is required to be able to make the interference calculations. The resulting gain towards the </w:t>
      </w:r>
      <w:r w:rsidR="000A0F66" w:rsidRPr="000A6352">
        <w:t>MFCN</w:t>
      </w:r>
      <w:r w:rsidRPr="000A6352">
        <w:t xml:space="preserve"> base station will be a combination of the antenna pattern, elevation and azimuth (i.e. compound angle). The FSS earth station antenna gain towards the MFCN BS wil</w:t>
      </w:r>
      <w:r w:rsidRPr="00A81ABB">
        <w:t xml:space="preserve">l </w:t>
      </w:r>
      <w:r w:rsidRPr="00A81ABB">
        <w:lastRenderedPageBreak/>
        <w:t xml:space="preserve">need to be calculated for each point on a grid based on </w:t>
      </w:r>
      <w:r w:rsidR="00F21A3B">
        <w:t xml:space="preserve">a </w:t>
      </w:r>
      <w:r w:rsidRPr="00A81ABB">
        <w:t>20 x 20 metre to 50 x 50 metre grid size (each pixel in the grid) in determining the coordination zone. The antenna pattern alone, unless pointed at nadir</w:t>
      </w:r>
      <w:r w:rsidR="00475786">
        <w:t>,</w:t>
      </w:r>
      <w:r w:rsidRPr="00A81ABB">
        <w:t xml:space="preserve"> will result in a non-circular coordination zone.</w:t>
      </w:r>
    </w:p>
    <w:p w14:paraId="4D8A1665" w14:textId="6037845F" w:rsidR="00FF46D9" w:rsidRPr="00A81ABB" w:rsidRDefault="00FF46D9" w:rsidP="00D152E2">
      <w:pPr>
        <w:pStyle w:val="ECCParagraph"/>
        <w:spacing w:after="60"/>
        <w:contextualSpacing/>
      </w:pPr>
      <w:r w:rsidRPr="00A81ABB">
        <w:t xml:space="preserve">In some cases, accurate information on the FSS earth station antenna pattern may be available from the manufacturer/operator. </w:t>
      </w:r>
      <w:r w:rsidR="00DA3C6A" w:rsidRPr="00A81ABB">
        <w:t>Otherwise,</w:t>
      </w:r>
      <w:r w:rsidRPr="00A81ABB">
        <w:t xml:space="preserve"> the relevant </w:t>
      </w:r>
      <w:r w:rsidR="00B61664" w:rsidRPr="000A6352">
        <w:t xml:space="preserve">information </w:t>
      </w:r>
      <w:r w:rsidR="00085D19" w:rsidRPr="000A6352">
        <w:t>is</w:t>
      </w:r>
      <w:r w:rsidR="00475786" w:rsidRPr="000A6352">
        <w:t xml:space="preserve"> </w:t>
      </w:r>
      <w:r w:rsidR="00B61664" w:rsidRPr="000A6352">
        <w:t>in</w:t>
      </w:r>
      <w:r w:rsidR="00475786" w:rsidRPr="000A6352">
        <w:t xml:space="preserve"> </w:t>
      </w:r>
      <w:r w:rsidRPr="000A6352">
        <w:t xml:space="preserve">Recommendation </w:t>
      </w:r>
      <w:r w:rsidRPr="00A81ABB">
        <w:t>ITU-R S.465</w:t>
      </w:r>
      <w:r w:rsidR="00DA3C6A" w:rsidRPr="00A81ABB">
        <w:t xml:space="preserve"> </w:t>
      </w:r>
      <w:r w:rsidR="00CA0D33" w:rsidRPr="00A81ABB">
        <w:fldChar w:fldCharType="begin"/>
      </w:r>
      <w:r w:rsidR="00CA0D33" w:rsidRPr="00A81ABB">
        <w:instrText xml:space="preserve"> REF _Ref102996885 \r \h </w:instrText>
      </w:r>
      <w:r w:rsidR="00CA0D33" w:rsidRPr="00A81ABB">
        <w:fldChar w:fldCharType="separate"/>
      </w:r>
      <w:r w:rsidR="00D6791B">
        <w:t>[9]</w:t>
      </w:r>
      <w:r w:rsidR="00CA0D33" w:rsidRPr="00A81ABB">
        <w:fldChar w:fldCharType="end"/>
      </w:r>
      <w:r w:rsidR="00DA3C6A" w:rsidRPr="00A81ABB">
        <w:t>.</w:t>
      </w:r>
    </w:p>
    <w:p w14:paraId="5A9EF698" w14:textId="77777777" w:rsidR="00FF46D9" w:rsidRPr="00A81ABB" w:rsidRDefault="00FF46D9" w:rsidP="00FF46D9">
      <w:pPr>
        <w:pStyle w:val="ECCAnnexheading3"/>
        <w:rPr>
          <w:lang w:val="en-GB"/>
        </w:rPr>
      </w:pPr>
      <w:r w:rsidRPr="00A81ABB">
        <w:rPr>
          <w:lang w:val="en-GB"/>
        </w:rPr>
        <w:t>Calculation of propagation losses between the FSS earth station and the MFCN BS</w:t>
      </w:r>
    </w:p>
    <w:p w14:paraId="1F66FD69" w14:textId="569C9A4B" w:rsidR="00FF46D9" w:rsidRPr="00A81ABB" w:rsidRDefault="00FF46D9" w:rsidP="00FF46D9">
      <w:pPr>
        <w:pStyle w:val="ECCParagraph"/>
        <w:spacing w:after="60"/>
      </w:pPr>
      <w:r w:rsidRPr="00A81ABB">
        <w:t xml:space="preserve">The signal propagating from the </w:t>
      </w:r>
      <w:r w:rsidR="00081F6A" w:rsidRPr="00A81ABB">
        <w:t>MFCN BS</w:t>
      </w:r>
      <w:r w:rsidRPr="00A81ABB">
        <w:t xml:space="preserve"> to the </w:t>
      </w:r>
      <w:r w:rsidR="00081F6A" w:rsidRPr="00A81ABB">
        <w:t xml:space="preserve">FSS earth station </w:t>
      </w:r>
      <w:r w:rsidRPr="00A81ABB">
        <w:t>is subject to the following propagation losses/attenuations:</w:t>
      </w:r>
    </w:p>
    <w:p w14:paraId="4D1476F7" w14:textId="77777777" w:rsidR="00FF46D9" w:rsidRPr="00A81ABB" w:rsidRDefault="00FF46D9" w:rsidP="00CE7579">
      <w:pPr>
        <w:pStyle w:val="ECCParBulleted"/>
        <w:spacing w:before="60" w:after="60"/>
      </w:pPr>
      <w:r w:rsidRPr="00A81ABB">
        <w:t>Free space pathloss;</w:t>
      </w:r>
    </w:p>
    <w:p w14:paraId="2524C90F" w14:textId="77777777" w:rsidR="00FF46D9" w:rsidRPr="00A81ABB" w:rsidRDefault="00FF46D9" w:rsidP="00CE7579">
      <w:pPr>
        <w:pStyle w:val="ECCParBulleted"/>
        <w:spacing w:before="60" w:after="60"/>
      </w:pPr>
      <w:r w:rsidRPr="00A81ABB">
        <w:t>Diffraction (i.e. from terrain);</w:t>
      </w:r>
    </w:p>
    <w:p w14:paraId="0F420A6F" w14:textId="50AD58DA" w:rsidR="00FF46D9" w:rsidRPr="00A81ABB" w:rsidRDefault="00FF46D9" w:rsidP="00CE7579">
      <w:pPr>
        <w:pStyle w:val="ECCParBulleted"/>
        <w:spacing w:before="60" w:after="60"/>
      </w:pPr>
      <w:r w:rsidRPr="00A81ABB">
        <w:t>Clutter loss</w:t>
      </w:r>
      <w:r w:rsidR="00A9017B" w:rsidRPr="00A81ABB">
        <w:t xml:space="preserve"> (</w:t>
      </w:r>
      <w:r w:rsidR="001056AC" w:rsidRPr="00A81ABB">
        <w:t>e.g. buildings and/or foliage</w:t>
      </w:r>
      <w:r w:rsidR="00A9017B" w:rsidRPr="00A81ABB">
        <w:t>)</w:t>
      </w:r>
      <w:r w:rsidRPr="00A81ABB">
        <w:t>;</w:t>
      </w:r>
    </w:p>
    <w:p w14:paraId="739710D3" w14:textId="77777777" w:rsidR="00FF46D9" w:rsidRPr="00A81ABB" w:rsidRDefault="00FF46D9" w:rsidP="00CE7579">
      <w:pPr>
        <w:pStyle w:val="ECCParBulleted"/>
        <w:spacing w:before="60" w:after="60"/>
      </w:pPr>
      <w:r w:rsidRPr="00A81ABB">
        <w:t>Site shielding (where applicable).</w:t>
      </w:r>
    </w:p>
    <w:p w14:paraId="5F773DE8" w14:textId="43618A04" w:rsidR="00F232DD" w:rsidRPr="00A81ABB" w:rsidRDefault="00F232DD" w:rsidP="0032606E">
      <w:pPr>
        <w:spacing w:before="240" w:after="60"/>
        <w:jc w:val="both"/>
        <w:rPr>
          <w:szCs w:val="20"/>
          <w:lang w:val="en-GB"/>
        </w:rPr>
      </w:pPr>
      <w:r w:rsidRPr="00D152E2">
        <w:rPr>
          <w:lang w:val="en-GB"/>
        </w:rPr>
        <w:t xml:space="preserve">For each pixel on a grid based on </w:t>
      </w:r>
      <w:r w:rsidR="00897B17">
        <w:rPr>
          <w:lang w:val="en-GB"/>
        </w:rPr>
        <w:t xml:space="preserve">a </w:t>
      </w:r>
      <w:r w:rsidRPr="00D152E2">
        <w:rPr>
          <w:lang w:val="en-GB"/>
        </w:rPr>
        <w:t>20 x 20 metre to 50 x 50 metre pixel size (or each azimuth around the FSS earth station and each distance from the FSS earth station, depending on the simulation software), the propagation loss should be determined using an appropriate propagation model such as the one contained in Recommendation ITU-R P.452-16</w:t>
      </w:r>
      <w:r w:rsidR="007B4708" w:rsidRPr="00D152E2">
        <w:rPr>
          <w:lang w:val="en-GB"/>
        </w:rPr>
        <w:t xml:space="preserve"> </w:t>
      </w:r>
      <w:r w:rsidR="00583349" w:rsidRPr="00D152E2">
        <w:rPr>
          <w:lang w:val="en-GB"/>
        </w:rPr>
        <w:fldChar w:fldCharType="begin"/>
      </w:r>
      <w:r w:rsidR="00583349" w:rsidRPr="00D152E2">
        <w:rPr>
          <w:lang w:val="en-GB"/>
        </w:rPr>
        <w:instrText xml:space="preserve"> REF _Ref19698050 \r \h </w:instrText>
      </w:r>
      <w:r w:rsidR="00583349" w:rsidRPr="00D152E2">
        <w:rPr>
          <w:lang w:val="en-GB"/>
        </w:rPr>
      </w:r>
      <w:r w:rsidR="00583349" w:rsidRPr="00D152E2">
        <w:rPr>
          <w:lang w:val="en-GB"/>
        </w:rPr>
        <w:fldChar w:fldCharType="separate"/>
      </w:r>
      <w:r w:rsidR="00D6791B">
        <w:rPr>
          <w:lang w:val="en-GB"/>
        </w:rPr>
        <w:t>[6]</w:t>
      </w:r>
      <w:r w:rsidR="00583349" w:rsidRPr="00D152E2">
        <w:rPr>
          <w:lang w:val="en-GB"/>
        </w:rPr>
        <w:fldChar w:fldCharType="end"/>
      </w:r>
      <w:r w:rsidR="00475786">
        <w:rPr>
          <w:lang w:val="en-GB"/>
        </w:rPr>
        <w:t xml:space="preserve"> </w:t>
      </w:r>
      <w:r w:rsidR="007B4708" w:rsidRPr="00D152E2">
        <w:rPr>
          <w:lang w:val="en-GB"/>
        </w:rPr>
        <w:t xml:space="preserve">or </w:t>
      </w:r>
      <w:r w:rsidR="00964A9D" w:rsidRPr="00D22BE2">
        <w:rPr>
          <w:lang w:val="en-GB"/>
        </w:rPr>
        <w:t>Recommendation</w:t>
      </w:r>
      <w:r w:rsidR="00964A9D" w:rsidRPr="00D152E2">
        <w:rPr>
          <w:lang w:val="en-GB"/>
        </w:rPr>
        <w:t xml:space="preserve"> </w:t>
      </w:r>
      <w:r w:rsidR="007B4708" w:rsidRPr="00D152E2">
        <w:rPr>
          <w:lang w:val="en-GB"/>
        </w:rPr>
        <w:t>ITU-R P.2001</w:t>
      </w:r>
      <w:r w:rsidR="00583349" w:rsidRPr="00D152E2">
        <w:rPr>
          <w:lang w:val="en-GB"/>
        </w:rPr>
        <w:t xml:space="preserve"> </w:t>
      </w:r>
      <w:r w:rsidR="00583349" w:rsidRPr="00D152E2">
        <w:rPr>
          <w:lang w:val="en-GB"/>
        </w:rPr>
        <w:fldChar w:fldCharType="begin"/>
      </w:r>
      <w:r w:rsidR="00583349" w:rsidRPr="00D152E2">
        <w:rPr>
          <w:lang w:val="en-GB"/>
        </w:rPr>
        <w:instrText xml:space="preserve"> REF _Ref102995595 \r \h </w:instrText>
      </w:r>
      <w:r w:rsidR="00583349" w:rsidRPr="00D152E2">
        <w:rPr>
          <w:lang w:val="en-GB"/>
        </w:rPr>
      </w:r>
      <w:r w:rsidR="00583349" w:rsidRPr="00D152E2">
        <w:rPr>
          <w:lang w:val="en-GB"/>
        </w:rPr>
        <w:fldChar w:fldCharType="separate"/>
      </w:r>
      <w:r w:rsidR="00D6791B">
        <w:rPr>
          <w:lang w:val="en-GB"/>
        </w:rPr>
        <w:t>[7]</w:t>
      </w:r>
      <w:r w:rsidR="00583349" w:rsidRPr="00D152E2">
        <w:rPr>
          <w:lang w:val="en-GB"/>
        </w:rPr>
        <w:fldChar w:fldCharType="end"/>
      </w:r>
      <w:r w:rsidRPr="00D152E2">
        <w:rPr>
          <w:lang w:val="en-GB"/>
        </w:rPr>
        <w:t xml:space="preserve">, considering the terrain elevation in the area of the grid for the calculation </w:t>
      </w:r>
      <w:r w:rsidR="00C126D1" w:rsidRPr="000A6352">
        <w:rPr>
          <w:lang w:val="en-GB"/>
        </w:rPr>
        <w:t xml:space="preserve">of </w:t>
      </w:r>
      <w:r w:rsidRPr="00D152E2">
        <w:rPr>
          <w:lang w:val="en-GB"/>
        </w:rPr>
        <w:t>the coordination zone. For example, the terrain profile can be sampled with an azimuth step of 1 degree around the earth station of interest and a distance step of 25 m and the losses can then be computed around the station with an azimuth step of 1 degree and a distance step of 100 m.</w:t>
      </w:r>
    </w:p>
    <w:p w14:paraId="7C8ED9D0" w14:textId="4BDAEE91" w:rsidR="00F232DD" w:rsidRPr="00D152E2" w:rsidRDefault="00F232DD" w:rsidP="0032606E">
      <w:pPr>
        <w:spacing w:before="240" w:after="60"/>
        <w:jc w:val="both"/>
        <w:rPr>
          <w:lang w:val="en-GB"/>
        </w:rPr>
      </w:pPr>
      <w:r w:rsidRPr="00D152E2">
        <w:rPr>
          <w:lang w:val="en-GB"/>
        </w:rPr>
        <w:t xml:space="preserve">Where there is a digital surface model (DSM) which includes objects above the terrain (e.g. buildings, trees, etc.), the clutter loss may be accounted for within Recommendation ITU-R P.452-16 in section 4.5 which describes the calculation of clutter loss. Higher resolution surface data may be used to reflect built up areas more accurately. Where </w:t>
      </w:r>
      <w:r w:rsidR="00DA3C6A" w:rsidRPr="00D152E2">
        <w:rPr>
          <w:lang w:val="en-GB"/>
        </w:rPr>
        <w:t>a</w:t>
      </w:r>
      <w:r w:rsidRPr="00D152E2">
        <w:rPr>
          <w:lang w:val="en-GB"/>
        </w:rPr>
        <w:t xml:space="preserve"> DSM is not available</w:t>
      </w:r>
      <w:r w:rsidR="00B527A0" w:rsidRPr="00D152E2">
        <w:rPr>
          <w:lang w:val="en-GB"/>
        </w:rPr>
        <w:t xml:space="preserve"> (</w:t>
      </w:r>
      <w:r w:rsidR="00916B9E" w:rsidRPr="00D152E2">
        <w:rPr>
          <w:lang w:val="en-GB"/>
        </w:rPr>
        <w:t>or cannot be derived</w:t>
      </w:r>
      <w:r w:rsidR="006F688C" w:rsidRPr="00D152E2">
        <w:rPr>
          <w:lang w:val="en-GB"/>
        </w:rPr>
        <w:t>)</w:t>
      </w:r>
      <w:r w:rsidRPr="00D152E2">
        <w:rPr>
          <w:lang w:val="en-GB"/>
        </w:rPr>
        <w:t>, the method in section 3.2 of Recommendation ITU</w:t>
      </w:r>
      <w:r w:rsidRPr="00D152E2">
        <w:rPr>
          <w:lang w:val="en-GB"/>
        </w:rPr>
        <w:noBreakHyphen/>
        <w:t xml:space="preserve">R P.2108 </w:t>
      </w:r>
      <w:r w:rsidR="00FE3A3B" w:rsidRPr="00D152E2">
        <w:rPr>
          <w:lang w:val="en-GB"/>
        </w:rPr>
        <w:fldChar w:fldCharType="begin"/>
      </w:r>
      <w:r w:rsidR="00FE3A3B" w:rsidRPr="00D152E2">
        <w:rPr>
          <w:lang w:val="en-GB"/>
        </w:rPr>
        <w:instrText xml:space="preserve"> REF _Ref102997166 \r \h </w:instrText>
      </w:r>
      <w:r w:rsidR="00FE3A3B" w:rsidRPr="00D152E2">
        <w:rPr>
          <w:lang w:val="en-GB"/>
        </w:rPr>
      </w:r>
      <w:r w:rsidR="00FE3A3B" w:rsidRPr="00D152E2">
        <w:rPr>
          <w:lang w:val="en-GB"/>
        </w:rPr>
        <w:fldChar w:fldCharType="separate"/>
      </w:r>
      <w:r w:rsidR="00D6791B">
        <w:rPr>
          <w:lang w:val="en-GB"/>
        </w:rPr>
        <w:t>[10]</w:t>
      </w:r>
      <w:r w:rsidR="00FE3A3B" w:rsidRPr="00D152E2">
        <w:rPr>
          <w:lang w:val="en-GB"/>
        </w:rPr>
        <w:fldChar w:fldCharType="end"/>
      </w:r>
      <w:r w:rsidR="00FE3A3B" w:rsidRPr="00D152E2">
        <w:rPr>
          <w:lang w:val="en-GB"/>
        </w:rPr>
        <w:t xml:space="preserve"> </w:t>
      </w:r>
      <w:r w:rsidRPr="00D152E2">
        <w:rPr>
          <w:lang w:val="en-GB"/>
        </w:rPr>
        <w:t>should be used to calculate the statistical distribution of the clutter loss for urban and suburban environments.</w:t>
      </w:r>
    </w:p>
    <w:p w14:paraId="4D7B7EDA" w14:textId="77777777" w:rsidR="00FF46D9" w:rsidRPr="00A81ABB" w:rsidRDefault="00FF46D9" w:rsidP="00FF46D9">
      <w:pPr>
        <w:pStyle w:val="ECCAnnexheading3"/>
        <w:rPr>
          <w:lang w:val="en-GB"/>
        </w:rPr>
      </w:pPr>
      <w:r w:rsidRPr="00A81ABB">
        <w:rPr>
          <w:lang w:val="en-GB"/>
        </w:rPr>
        <w:t>Polarisation losses</w:t>
      </w:r>
    </w:p>
    <w:p w14:paraId="15BE608B" w14:textId="66BAC47C" w:rsidR="00FF46D9" w:rsidRPr="00A81ABB" w:rsidRDefault="00FF46D9" w:rsidP="00FF46D9">
      <w:pPr>
        <w:pStyle w:val="ECCParagraph"/>
        <w:spacing w:after="60"/>
      </w:pPr>
      <w:r w:rsidRPr="00A81ABB">
        <w:t>Polarisation loss will be specific to the FSS earth station and its polarisation</w:t>
      </w:r>
      <w:r w:rsidR="00DF6A83" w:rsidRPr="00A81ABB">
        <w:t xml:space="preserve"> and </w:t>
      </w:r>
      <w:r w:rsidRPr="00A81ABB">
        <w:t>will need to be looked at on a case by case basis. Where specific information is not available, the losses that could be considered are:</w:t>
      </w:r>
    </w:p>
    <w:p w14:paraId="438A64D3" w14:textId="77777777" w:rsidR="00FF46D9" w:rsidRPr="00A81ABB" w:rsidRDefault="00FF46D9" w:rsidP="00CE7579">
      <w:pPr>
        <w:pStyle w:val="ECCParBulleted"/>
        <w:spacing w:before="60" w:after="60"/>
      </w:pPr>
      <w:r w:rsidRPr="00A81ABB">
        <w:t>3 dB for circular to linear polarisation (or vice-versa);</w:t>
      </w:r>
    </w:p>
    <w:p w14:paraId="2F4AD290" w14:textId="77777777" w:rsidR="00FF46D9" w:rsidRPr="00A81ABB" w:rsidRDefault="00FF46D9" w:rsidP="00CE7579">
      <w:pPr>
        <w:pStyle w:val="ECCParBulleted"/>
        <w:spacing w:before="60" w:after="60"/>
      </w:pPr>
      <w:r w:rsidRPr="00A81ABB">
        <w:t>1.5 dB for same polarisation;</w:t>
      </w:r>
    </w:p>
    <w:p w14:paraId="647CA4F8" w14:textId="77777777" w:rsidR="00FF46D9" w:rsidRPr="00A81ABB" w:rsidRDefault="00FF46D9" w:rsidP="00CE7579">
      <w:pPr>
        <w:pStyle w:val="ECCParBulleted"/>
        <w:spacing w:before="60" w:after="60"/>
      </w:pPr>
      <w:r w:rsidRPr="00A81ABB">
        <w:t>0 dB for worst case analysis.</w:t>
      </w:r>
    </w:p>
    <w:p w14:paraId="1CD1A2F3" w14:textId="02FFBE44" w:rsidR="00FF46D9" w:rsidRPr="00A81ABB" w:rsidRDefault="00CB74E3" w:rsidP="007C4F95">
      <w:pPr>
        <w:pStyle w:val="Heading3"/>
        <w:rPr>
          <w:lang w:val="en-GB"/>
        </w:rPr>
      </w:pPr>
      <w:r w:rsidRPr="00A81ABB">
        <w:rPr>
          <w:lang w:val="en-GB"/>
        </w:rPr>
        <w:t>A1</w:t>
      </w:r>
      <w:r w:rsidR="00FF46D9" w:rsidRPr="00A81ABB">
        <w:rPr>
          <w:lang w:val="en-GB"/>
        </w:rPr>
        <w:t>.3.4</w:t>
      </w:r>
      <w:r w:rsidR="00FF46D9" w:rsidRPr="00A81ABB">
        <w:rPr>
          <w:lang w:val="en-GB"/>
        </w:rPr>
        <w:tab/>
        <w:t>Site shielding</w:t>
      </w:r>
    </w:p>
    <w:p w14:paraId="31650A7D" w14:textId="022A9C38" w:rsidR="00FF46D9" w:rsidRPr="00A81ABB" w:rsidRDefault="00FF46D9" w:rsidP="00342C82">
      <w:pPr>
        <w:pStyle w:val="ECCParagraph"/>
        <w:spacing w:before="240" w:after="60"/>
      </w:pPr>
      <w:r w:rsidRPr="00A81ABB">
        <w:t xml:space="preserve">Some FSS earth stations may have site shielding where the FSS earth station is located behind a building or there is a structure (e.g. a wall) that shields the antennas from likely locations of </w:t>
      </w:r>
      <w:r w:rsidR="000A0F66" w:rsidRPr="00A81ABB">
        <w:t>MFCN</w:t>
      </w:r>
      <w:r w:rsidRPr="00A81ABB">
        <w:t xml:space="preserve"> </w:t>
      </w:r>
      <w:r w:rsidR="00DF6A83" w:rsidRPr="00A81ABB">
        <w:t xml:space="preserve">base stations </w:t>
      </w:r>
      <w:r w:rsidRPr="00A81ABB">
        <w:t>in populated areas. This will need to be considered on a case</w:t>
      </w:r>
      <w:r w:rsidR="00DF6A83" w:rsidRPr="00A81ABB">
        <w:t>-</w:t>
      </w:r>
      <w:r w:rsidRPr="00A81ABB">
        <w:t>by</w:t>
      </w:r>
      <w:r w:rsidR="00DF6A83" w:rsidRPr="00A81ABB">
        <w:t>-</w:t>
      </w:r>
      <w:r w:rsidRPr="00A81ABB">
        <w:t>case basis and an appropriate loss/attenuation figure will need to be determined.</w:t>
      </w:r>
    </w:p>
    <w:p w14:paraId="0C501875" w14:textId="6D9C2055" w:rsidR="00FF46D9" w:rsidRPr="00A81ABB" w:rsidRDefault="00CB74E3" w:rsidP="007C4F95">
      <w:pPr>
        <w:pStyle w:val="Heading3"/>
        <w:rPr>
          <w:lang w:val="en-GB"/>
        </w:rPr>
      </w:pPr>
      <w:r w:rsidRPr="00A81ABB">
        <w:rPr>
          <w:lang w:val="en-GB"/>
        </w:rPr>
        <w:t>A1</w:t>
      </w:r>
      <w:r w:rsidR="00FF46D9" w:rsidRPr="00A81ABB">
        <w:rPr>
          <w:lang w:val="en-GB"/>
        </w:rPr>
        <w:t>.3.5</w:t>
      </w:r>
      <w:r w:rsidR="00FF46D9" w:rsidRPr="00A81ABB">
        <w:rPr>
          <w:lang w:val="en-GB"/>
        </w:rPr>
        <w:tab/>
        <w:t>MFCN BS antenna gain distribution towards FSS earth station</w:t>
      </w:r>
    </w:p>
    <w:p w14:paraId="77C6F912" w14:textId="5DD57E02" w:rsidR="00FF46D9" w:rsidRPr="00A81ABB" w:rsidRDefault="00FF46D9" w:rsidP="00342C82">
      <w:pPr>
        <w:pStyle w:val="ECCParagraph"/>
        <w:spacing w:before="240" w:after="60"/>
        <w:contextualSpacing/>
      </w:pPr>
      <w:r w:rsidRPr="00A81ABB">
        <w:t>The MFCN BS antenna gain is described in Recommendation ITU</w:t>
      </w:r>
      <w:r w:rsidRPr="000A6352">
        <w:t>-R M. 2101,</w:t>
      </w:r>
      <w:r w:rsidRPr="00A81ABB">
        <w:t xml:space="preserve"> section 5 </w:t>
      </w:r>
      <w:r w:rsidR="00DF6A83" w:rsidRPr="00A81ABB">
        <w:t>“</w:t>
      </w:r>
      <w:r w:rsidRPr="00A81ABB">
        <w:t>Implementation of MFCN Base Station (BS) and User Equipment (UE) Beamforming Antenna Pattern</w:t>
      </w:r>
      <w:r w:rsidR="00DF6A83" w:rsidRPr="00A81ABB">
        <w:t>”</w:t>
      </w:r>
      <w:r w:rsidR="00D56A1C">
        <w:t xml:space="preserve"> </w:t>
      </w:r>
      <w:r w:rsidR="00D56A1C">
        <w:fldChar w:fldCharType="begin"/>
      </w:r>
      <w:r w:rsidR="00D56A1C">
        <w:instrText xml:space="preserve"> REF _Ref104286277 \r \h </w:instrText>
      </w:r>
      <w:r w:rsidR="00D56A1C">
        <w:fldChar w:fldCharType="separate"/>
      </w:r>
      <w:r w:rsidR="00D6791B">
        <w:t>[11]</w:t>
      </w:r>
      <w:r w:rsidR="00D56A1C">
        <w:fldChar w:fldCharType="end"/>
      </w:r>
      <w:r w:rsidRPr="00A81ABB">
        <w:t>.</w:t>
      </w:r>
    </w:p>
    <w:p w14:paraId="0517B27D" w14:textId="41941A7B" w:rsidR="005B2D88" w:rsidRPr="00D22BE2" w:rsidRDefault="005B2D88" w:rsidP="00342C82">
      <w:pPr>
        <w:spacing w:before="240" w:after="60"/>
        <w:jc w:val="both"/>
        <w:rPr>
          <w:lang w:val="en-GB"/>
        </w:rPr>
      </w:pPr>
      <w:r w:rsidRPr="00D22BE2">
        <w:rPr>
          <w:lang w:val="en-GB"/>
        </w:rPr>
        <w:t xml:space="preserve">The base station antenna panel is assumed pointing towards the FSS earth station in azimuth. The distribution of antenna gain towards the horizon is determined from the distribution of electric azimuth angles </w:t>
      </w:r>
      <w:proofErr w:type="spellStart"/>
      <w:r w:rsidRPr="00D22BE2">
        <w:rPr>
          <w:lang w:val="en-GB"/>
        </w:rPr>
        <w:t>φ</w:t>
      </w:r>
      <w:r w:rsidRPr="00D22BE2">
        <w:rPr>
          <w:vertAlign w:val="subscript"/>
          <w:lang w:val="en-GB"/>
        </w:rPr>
        <w:t>escan</w:t>
      </w:r>
      <w:proofErr w:type="spellEnd"/>
      <w:r w:rsidRPr="00D22BE2">
        <w:rPr>
          <w:lang w:val="en-GB"/>
        </w:rPr>
        <w:t xml:space="preserve"> and electrical tilt angles </w:t>
      </w:r>
      <w:proofErr w:type="spellStart"/>
      <w:r w:rsidRPr="00D22BE2">
        <w:rPr>
          <w:lang w:val="en-GB"/>
        </w:rPr>
        <w:t>θ</w:t>
      </w:r>
      <w:r w:rsidRPr="00D22BE2">
        <w:rPr>
          <w:vertAlign w:val="subscript"/>
          <w:lang w:val="en-GB"/>
        </w:rPr>
        <w:t>etilt</w:t>
      </w:r>
      <w:proofErr w:type="spellEnd"/>
      <w:r w:rsidRPr="00D22BE2">
        <w:rPr>
          <w:lang w:val="en-GB"/>
        </w:rPr>
        <w:t xml:space="preserve">, as well as the mechanical tilt </w:t>
      </w:r>
      <w:proofErr w:type="spellStart"/>
      <w:r w:rsidRPr="00D22BE2">
        <w:rPr>
          <w:lang w:val="en-GB"/>
        </w:rPr>
        <w:t>θ</w:t>
      </w:r>
      <w:r w:rsidRPr="00D22BE2">
        <w:rPr>
          <w:vertAlign w:val="subscript"/>
          <w:lang w:val="en-GB"/>
        </w:rPr>
        <w:t>mtilt</w:t>
      </w:r>
      <w:proofErr w:type="spellEnd"/>
      <w:r w:rsidRPr="00D22BE2">
        <w:rPr>
          <w:lang w:val="en-GB"/>
        </w:rPr>
        <w:t xml:space="preserve">. Those distributions themselves are given by the distributions of azimuths and distances of the user equipment as seen from the </w:t>
      </w:r>
      <w:r w:rsidR="00DF6A83" w:rsidRPr="00D22BE2">
        <w:rPr>
          <w:lang w:val="en-GB"/>
        </w:rPr>
        <w:t xml:space="preserve">MFCN </w:t>
      </w:r>
      <w:r w:rsidRPr="00D22BE2">
        <w:rPr>
          <w:lang w:val="en-GB"/>
        </w:rPr>
        <w:t>base station, using the BS and UE antenna heights.</w:t>
      </w:r>
    </w:p>
    <w:p w14:paraId="79271F67" w14:textId="11FEB2DC" w:rsidR="005B2D88" w:rsidRPr="00A81ABB" w:rsidRDefault="005B2D88" w:rsidP="00E73E47">
      <w:pPr>
        <w:pStyle w:val="ECCParagraph"/>
        <w:spacing w:before="240" w:after="60"/>
      </w:pPr>
      <w:r w:rsidRPr="00A81ABB">
        <w:lastRenderedPageBreak/>
        <w:t>In this ECC Recommendation, the mechanical tilt makes reference to the horizontal plane. As the antenna panel is always oriented towards the ground this value is negative. The electrical tilt is defined with reference to the angle perpendicular to the antenna panel where a negative value refers to an electrical down-tilt.</w:t>
      </w:r>
    </w:p>
    <w:p w14:paraId="6CECA2E2" w14:textId="316F4E9D" w:rsidR="005B2D88" w:rsidRPr="00A81ABB" w:rsidRDefault="005B2D88" w:rsidP="00E73E47">
      <w:pPr>
        <w:pStyle w:val="ECCParagraph"/>
        <w:spacing w:before="240" w:after="60"/>
      </w:pPr>
      <w:r w:rsidRPr="00A81ABB">
        <w:t xml:space="preserve">From distributions of (BS antenna) electric azimuth angles </w:t>
      </w:r>
      <w:proofErr w:type="spellStart"/>
      <w:r w:rsidRPr="00A81ABB">
        <w:t>φ</w:t>
      </w:r>
      <w:r w:rsidRPr="00AF15CC">
        <w:rPr>
          <w:vertAlign w:val="subscript"/>
        </w:rPr>
        <w:t>escan</w:t>
      </w:r>
      <w:proofErr w:type="spellEnd"/>
      <w:r w:rsidRPr="00A81ABB">
        <w:t xml:space="preserve"> and electrical tilt angles </w:t>
      </w:r>
      <w:proofErr w:type="spellStart"/>
      <w:r w:rsidRPr="00A81ABB">
        <w:t>θ</w:t>
      </w:r>
      <w:r w:rsidRPr="00AF15CC">
        <w:rPr>
          <w:vertAlign w:val="subscript"/>
        </w:rPr>
        <w:t>etilt</w:t>
      </w:r>
      <w:proofErr w:type="spellEnd"/>
      <w:r w:rsidRPr="00A81ABB">
        <w:t xml:space="preserve">, it is possible to determine the antenna gain distribution towards the victim </w:t>
      </w:r>
      <w:r w:rsidR="00DF6A83" w:rsidRPr="00A81ABB">
        <w:t xml:space="preserve">FSS </w:t>
      </w:r>
      <w:r w:rsidRPr="00A81ABB">
        <w:t>earth station, using the antenna pattern from Recommendation ITU-R M.2101</w:t>
      </w:r>
      <w:r w:rsidR="00F4365B">
        <w:t xml:space="preserve"> </w:t>
      </w:r>
      <w:r w:rsidR="004265AC">
        <w:fldChar w:fldCharType="begin"/>
      </w:r>
      <w:r w:rsidR="004265AC">
        <w:instrText xml:space="preserve"> REF _Ref104286277 \r \h </w:instrText>
      </w:r>
      <w:r w:rsidR="004265AC">
        <w:fldChar w:fldCharType="separate"/>
      </w:r>
      <w:r w:rsidR="00D6791B">
        <w:t>[11]</w:t>
      </w:r>
      <w:r w:rsidR="004265AC">
        <w:fldChar w:fldCharType="end"/>
      </w:r>
      <w:r w:rsidRPr="00A81ABB">
        <w:t>.</w:t>
      </w:r>
    </w:p>
    <w:p w14:paraId="274E2D10" w14:textId="77777777" w:rsidR="00FF46D9" w:rsidRPr="00A81ABB" w:rsidRDefault="00FF46D9" w:rsidP="0088592A">
      <w:pPr>
        <w:pStyle w:val="ECCAnnexheading2"/>
        <w:outlineLvl w:val="1"/>
        <w:rPr>
          <w:lang w:val="en-GB"/>
        </w:rPr>
      </w:pPr>
      <w:bookmarkStart w:id="7" w:name="_Ref103594550"/>
      <w:r w:rsidRPr="00A81ABB">
        <w:rPr>
          <w:lang w:val="en-GB"/>
        </w:rPr>
        <w:t>Interference calculation</w:t>
      </w:r>
      <w:bookmarkEnd w:id="7"/>
    </w:p>
    <w:p w14:paraId="7D238CA9" w14:textId="0A423769" w:rsidR="00FF46D9" w:rsidRDefault="00FF46D9" w:rsidP="00E73E47">
      <w:pPr>
        <w:jc w:val="both"/>
        <w:rPr>
          <w:lang w:val="en-GB"/>
        </w:rPr>
      </w:pPr>
      <w:r w:rsidRPr="00A81ABB">
        <w:rPr>
          <w:lang w:val="en-GB"/>
        </w:rPr>
        <w:t xml:space="preserve">The interference is calculated by applying formula </w:t>
      </w:r>
      <w:r w:rsidR="002534DE">
        <w:rPr>
          <w:lang w:val="en-GB"/>
        </w:rPr>
        <w:fldChar w:fldCharType="begin"/>
      </w:r>
      <w:r w:rsidR="002534DE">
        <w:rPr>
          <w:lang w:val="en-GB"/>
        </w:rPr>
        <w:instrText xml:space="preserve"> REF _Ref103595894 \h </w:instrText>
      </w:r>
      <w:r w:rsidR="002534DE">
        <w:rPr>
          <w:lang w:val="en-GB"/>
        </w:rPr>
      </w:r>
      <w:r w:rsidR="002534DE">
        <w:rPr>
          <w:lang w:val="en-GB"/>
        </w:rPr>
        <w:fldChar w:fldCharType="separate"/>
      </w:r>
      <w:r w:rsidR="002534DE" w:rsidRPr="007C4F95">
        <w:rPr>
          <w:lang w:val="en-GB"/>
        </w:rPr>
        <w:t>(</w:t>
      </w:r>
      <w:r w:rsidR="002534DE">
        <w:rPr>
          <w:noProof/>
          <w:lang w:val="en-GB"/>
        </w:rPr>
        <w:t>1</w:t>
      </w:r>
      <w:r w:rsidR="002534DE" w:rsidRPr="007C4F95">
        <w:rPr>
          <w:lang w:val="en-GB"/>
        </w:rPr>
        <w:t>)</w:t>
      </w:r>
      <w:r w:rsidR="002534DE">
        <w:rPr>
          <w:lang w:val="en-GB"/>
        </w:rPr>
        <w:fldChar w:fldCharType="end"/>
      </w:r>
      <w:r w:rsidRPr="00A81ABB">
        <w:rPr>
          <w:lang w:val="en-GB"/>
        </w:rPr>
        <w:t xml:space="preserve"> below. The level of interferenc</w:t>
      </w:r>
      <w:r w:rsidRPr="007C4F95">
        <w:rPr>
          <w:lang w:val="en-GB"/>
        </w:rPr>
        <w:t xml:space="preserve">e </w:t>
      </w:r>
      <w:r w:rsidR="00CD2384" w:rsidRPr="007C4F95">
        <w:rPr>
          <w:lang w:val="en-GB"/>
        </w:rPr>
        <w:t>(</w:t>
      </w:r>
      <w:r w:rsidRPr="007C4F95">
        <w:rPr>
          <w:lang w:val="en-GB"/>
        </w:rPr>
        <w:t>I</w:t>
      </w:r>
      <w:r w:rsidR="00CD2384" w:rsidRPr="007C4F95">
        <w:rPr>
          <w:lang w:val="en-GB"/>
        </w:rPr>
        <w:t>)</w:t>
      </w:r>
      <w:r w:rsidRPr="007C4F95">
        <w:rPr>
          <w:lang w:val="en-GB"/>
        </w:rPr>
        <w:t xml:space="preserve"> must b</w:t>
      </w:r>
      <w:r w:rsidRPr="00A81ABB">
        <w:rPr>
          <w:lang w:val="en-GB"/>
        </w:rPr>
        <w:t>e calculated for each pixel on a grid based on 20 x 20 metre to 50 x 50 met</w:t>
      </w:r>
      <w:r w:rsidRPr="007C4F95">
        <w:rPr>
          <w:lang w:val="en-GB"/>
        </w:rPr>
        <w:t>re pixel size. The interference should be calculated using the following formula:</w:t>
      </w:r>
    </w:p>
    <w:p w14:paraId="1E3E5A8D" w14:textId="77777777" w:rsidR="006D5CFE" w:rsidRPr="007C4F95" w:rsidRDefault="006D5CFE" w:rsidP="00E73E47">
      <w:pPr>
        <w:jc w:val="both"/>
        <w:rPr>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8"/>
        <w:gridCol w:w="461"/>
      </w:tblGrid>
      <w:tr w:rsidR="007F6691" w:rsidRPr="007C4F95" w14:paraId="03CDC063" w14:textId="77777777" w:rsidTr="001B5B9D">
        <w:tc>
          <w:tcPr>
            <w:tcW w:w="4761" w:type="pct"/>
          </w:tcPr>
          <w:p w14:paraId="644E6CAF" w14:textId="352F367F" w:rsidR="007F6691" w:rsidRPr="007C4F95" w:rsidRDefault="0073364E" w:rsidP="00E73E47">
            <w:pPr>
              <w:spacing w:before="120" w:after="60"/>
              <w:rPr>
                <w:rFonts w:eastAsiaTheme="minorEastAsia" w:cstheme="minorBidi"/>
                <w:szCs w:val="22"/>
                <w:lang w:val="en-GB" w:eastAsia="da-DK"/>
              </w:rPr>
            </w:pPr>
            <m:oMathPara>
              <m:oMathParaPr>
                <m:jc m:val="center"/>
              </m:oMathParaPr>
              <m:oMath>
                <m:r>
                  <m:rPr>
                    <m:sty m:val="p"/>
                  </m:rPr>
                  <w:rPr>
                    <w:rFonts w:ascii="Cambria Math" w:hAnsi="Cambria Math" w:cs="Arial"/>
                    <w:lang w:val="en-GB"/>
                  </w:rPr>
                  <m:t xml:space="preserve">I= </m:t>
                </m:r>
                <m:sSub>
                  <m:sSubPr>
                    <m:ctrlPr>
                      <w:rPr>
                        <w:rFonts w:ascii="Cambria Math" w:hAnsi="Cambria Math" w:cs="Arial"/>
                        <w:lang w:val="en-GB"/>
                      </w:rPr>
                    </m:ctrlPr>
                  </m:sSubPr>
                  <m:e>
                    <m:r>
                      <m:rPr>
                        <m:sty m:val="p"/>
                      </m:rPr>
                      <w:rPr>
                        <w:rFonts w:ascii="Cambria Math" w:hAnsi="Cambria Math" w:cs="Arial"/>
                        <w:lang w:val="en-GB"/>
                      </w:rPr>
                      <m:t>e.i.r.p.</m:t>
                    </m:r>
                  </m:e>
                  <m:sub>
                    <m:r>
                      <m:rPr>
                        <m:sty m:val="p"/>
                      </m:rPr>
                      <w:rPr>
                        <w:rFonts w:ascii="Cambria Math" w:hAnsi="Cambria Math" w:cs="Arial"/>
                        <w:lang w:val="en-GB"/>
                      </w:rPr>
                      <m:t>MFCN</m:t>
                    </m:r>
                  </m:sub>
                </m:sSub>
                <m:d>
                  <m:dPr>
                    <m:ctrlPr>
                      <w:rPr>
                        <w:rFonts w:ascii="Cambria Math" w:hAnsi="Cambria Math" w:cs="Arial"/>
                        <w:lang w:val="en-GB"/>
                      </w:rPr>
                    </m:ctrlPr>
                  </m:dPr>
                  <m:e>
                    <m:sSub>
                      <m:sSubPr>
                        <m:ctrlPr>
                          <w:rPr>
                            <w:rFonts w:ascii="Cambria Math" w:hAnsi="Cambria Math" w:cs="Arial"/>
                            <w:lang w:val="en-GB"/>
                          </w:rPr>
                        </m:ctrlPr>
                      </m:sSubPr>
                      <m:e>
                        <m:r>
                          <m:rPr>
                            <m:sty m:val="p"/>
                          </m:rPr>
                          <w:rPr>
                            <w:rFonts w:ascii="Cambria Math" w:hAnsi="Cambria Math" w:cs="Arial"/>
                            <w:lang w:val="en-GB"/>
                          </w:rPr>
                          <m:t>θ</m:t>
                        </m:r>
                      </m:e>
                      <m:sub>
                        <m:r>
                          <m:rPr>
                            <m:sty m:val="p"/>
                          </m:rPr>
                          <w:rPr>
                            <w:rFonts w:ascii="Cambria Math" w:hAnsi="Cambria Math" w:cs="Arial"/>
                            <w:lang w:val="en-GB"/>
                          </w:rPr>
                          <m:t>MFCN</m:t>
                        </m:r>
                      </m:sub>
                    </m:sSub>
                  </m:e>
                </m:d>
                <m:r>
                  <m:rPr>
                    <m:sty m:val="p"/>
                  </m:rPr>
                  <w:rPr>
                    <w:rFonts w:ascii="Cambria Math" w:hAnsi="Cambria Math" w:cs="Arial"/>
                  </w:rPr>
                  <m:t>-Losses+</m:t>
                </m:r>
                <m:sSub>
                  <m:sSubPr>
                    <m:ctrlPr>
                      <w:rPr>
                        <w:rFonts w:ascii="Cambria Math" w:hAnsi="Cambria Math" w:cs="Arial"/>
                        <w:lang w:val="en-GB"/>
                      </w:rPr>
                    </m:ctrlPr>
                  </m:sSubPr>
                  <m:e>
                    <m:r>
                      <m:rPr>
                        <m:sty m:val="p"/>
                      </m:rPr>
                      <w:rPr>
                        <w:rFonts w:ascii="Cambria Math" w:hAnsi="Cambria Math" w:cs="Arial"/>
                        <w:lang w:val="en-GB"/>
                      </w:rPr>
                      <m:t>G</m:t>
                    </m:r>
                  </m:e>
                  <m:sub>
                    <m:r>
                      <m:rPr>
                        <m:sty m:val="p"/>
                      </m:rPr>
                      <w:rPr>
                        <w:rFonts w:ascii="Cambria Math" w:hAnsi="Cambria Math" w:cs="Arial"/>
                        <w:lang w:val="en-GB"/>
                      </w:rPr>
                      <m:t>FSS</m:t>
                    </m:r>
                  </m:sub>
                </m:sSub>
                <m:d>
                  <m:dPr>
                    <m:ctrlPr>
                      <w:rPr>
                        <w:rFonts w:ascii="Cambria Math" w:hAnsi="Cambria Math" w:cs="Arial"/>
                        <w:lang w:val="en-GB"/>
                      </w:rPr>
                    </m:ctrlPr>
                  </m:dPr>
                  <m:e>
                    <m:sSub>
                      <m:sSubPr>
                        <m:ctrlPr>
                          <w:rPr>
                            <w:rFonts w:ascii="Cambria Math" w:hAnsi="Cambria Math" w:cs="Arial"/>
                            <w:lang w:val="en-GB"/>
                          </w:rPr>
                        </m:ctrlPr>
                      </m:sSubPr>
                      <m:e>
                        <m:r>
                          <m:rPr>
                            <m:sty m:val="p"/>
                          </m:rPr>
                          <w:rPr>
                            <w:rFonts w:ascii="Cambria Math" w:hAnsi="Cambria Math" w:cs="Arial"/>
                            <w:lang w:val="en-GB"/>
                          </w:rPr>
                          <m:t>θ</m:t>
                        </m:r>
                      </m:e>
                      <m:sub>
                        <m:r>
                          <m:rPr>
                            <m:sty m:val="p"/>
                          </m:rPr>
                          <w:rPr>
                            <w:rFonts w:ascii="Cambria Math" w:hAnsi="Cambria Math" w:cs="Arial"/>
                            <w:lang w:val="en-GB"/>
                          </w:rPr>
                          <m:t>FSS</m:t>
                        </m:r>
                      </m:sub>
                    </m:sSub>
                  </m:e>
                </m:d>
                <m:r>
                  <m:rPr>
                    <m:sty m:val="p"/>
                  </m:rPr>
                  <w:rPr>
                    <w:rFonts w:ascii="Cambria Math" w:hAnsi="Cambria Math" w:cs="Arial"/>
                  </w:rPr>
                  <m:t>-PL</m:t>
                </m:r>
              </m:oMath>
            </m:oMathPara>
          </w:p>
        </w:tc>
        <w:tc>
          <w:tcPr>
            <w:tcW w:w="239" w:type="pct"/>
          </w:tcPr>
          <w:p w14:paraId="2FAC65E5" w14:textId="7620759F" w:rsidR="007F6691" w:rsidRPr="007C4F95" w:rsidRDefault="007F6691" w:rsidP="00E73E47">
            <w:pPr>
              <w:spacing w:before="120" w:after="60"/>
              <w:jc w:val="right"/>
              <w:rPr>
                <w:rFonts w:eastAsiaTheme="minorEastAsia"/>
                <w:lang w:val="en-GB" w:eastAsia="da-DK"/>
              </w:rPr>
            </w:pPr>
            <w:bookmarkStart w:id="8" w:name="_Ref103595894"/>
            <w:r w:rsidRPr="007C4F95">
              <w:rPr>
                <w:lang w:val="en-GB"/>
              </w:rPr>
              <w:t>(</w:t>
            </w:r>
            <w:r w:rsidRPr="007C4F95">
              <w:rPr>
                <w:lang w:val="en-GB"/>
              </w:rPr>
              <w:fldChar w:fldCharType="begin"/>
            </w:r>
            <w:r w:rsidRPr="007C4F95">
              <w:rPr>
                <w:lang w:val="en-GB"/>
              </w:rPr>
              <w:instrText xml:space="preserve"> SEQ Equation \* ARABIC </w:instrText>
            </w:r>
            <w:r w:rsidRPr="007C4F95">
              <w:rPr>
                <w:lang w:val="en-GB"/>
              </w:rPr>
              <w:fldChar w:fldCharType="separate"/>
            </w:r>
            <w:r w:rsidR="00D6791B">
              <w:rPr>
                <w:noProof/>
                <w:lang w:val="en-GB"/>
              </w:rPr>
              <w:t>1</w:t>
            </w:r>
            <w:r w:rsidRPr="007C4F95">
              <w:rPr>
                <w:lang w:val="en-GB"/>
              </w:rPr>
              <w:fldChar w:fldCharType="end"/>
            </w:r>
            <w:r w:rsidRPr="007C4F95">
              <w:rPr>
                <w:lang w:val="en-GB"/>
              </w:rPr>
              <w:t>)</w:t>
            </w:r>
            <w:bookmarkEnd w:id="8"/>
          </w:p>
        </w:tc>
      </w:tr>
    </w:tbl>
    <w:p w14:paraId="653558C7" w14:textId="77777777" w:rsidR="00FF46D9" w:rsidRPr="007C4F95" w:rsidRDefault="00FF46D9" w:rsidP="00476BD7">
      <w:pPr>
        <w:rPr>
          <w:rFonts w:cs="Arial"/>
          <w:szCs w:val="20"/>
          <w:lang w:val="en-GB"/>
        </w:rPr>
      </w:pPr>
      <w:r w:rsidRPr="007C4F95">
        <w:rPr>
          <w:rFonts w:cs="Arial"/>
          <w:szCs w:val="20"/>
          <w:lang w:val="en-GB"/>
        </w:rPr>
        <w:t>Where:</w:t>
      </w:r>
    </w:p>
    <w:p w14:paraId="4A9BBAFC" w14:textId="77777777" w:rsidR="00FF46D9" w:rsidRPr="007C4F95" w:rsidRDefault="00FF46D9" w:rsidP="00E73E47">
      <w:pPr>
        <w:pStyle w:val="ECCParBulleted"/>
        <w:spacing w:before="60"/>
      </w:pPr>
      <w:r w:rsidRPr="007C4F95">
        <w:t>Interference in dBW/Hz;</w:t>
      </w:r>
    </w:p>
    <w:p w14:paraId="53613694" w14:textId="77777777" w:rsidR="00FF46D9" w:rsidRPr="007C4F95" w:rsidRDefault="00FF46D9" w:rsidP="00E73E47">
      <w:pPr>
        <w:pStyle w:val="ECCParBulleted"/>
        <w:spacing w:before="60"/>
      </w:pPr>
      <w:proofErr w:type="spellStart"/>
      <w:r w:rsidRPr="007C4F95">
        <w:t>e.i.r.p.</w:t>
      </w:r>
      <w:r w:rsidRPr="007C4F95">
        <w:rPr>
          <w:vertAlign w:val="subscript"/>
        </w:rPr>
        <w:t>MFCN</w:t>
      </w:r>
      <w:proofErr w:type="spellEnd"/>
      <w:r w:rsidRPr="007C4F95">
        <w:t>(</w:t>
      </w:r>
      <w:proofErr w:type="spellStart"/>
      <w:r w:rsidRPr="007C4F95">
        <w:t>θ</w:t>
      </w:r>
      <w:r w:rsidRPr="007C4F95">
        <w:rPr>
          <w:vertAlign w:val="subscript"/>
        </w:rPr>
        <w:t>MFCN</w:t>
      </w:r>
      <w:proofErr w:type="spellEnd"/>
      <w:r w:rsidRPr="007C4F95">
        <w:t>): MFCN off-axis e.i.r.p. density in the direction of the FSS earth station in dBW/Hz;</w:t>
      </w:r>
    </w:p>
    <w:p w14:paraId="5377AE38" w14:textId="77777777" w:rsidR="00FF46D9" w:rsidRPr="007C4F95" w:rsidRDefault="00FF46D9" w:rsidP="00E73E47">
      <w:pPr>
        <w:pStyle w:val="ECCParBulleted"/>
        <w:spacing w:before="60"/>
      </w:pPr>
      <w:r w:rsidRPr="007C4F95">
        <w:t>Losses: Propagation loss in dB (including losses due to terrain, clutter and site shielding);</w:t>
      </w:r>
    </w:p>
    <w:p w14:paraId="31638E1C" w14:textId="77777777" w:rsidR="00FF46D9" w:rsidRPr="007C4F95" w:rsidRDefault="00000000" w:rsidP="00E73E47">
      <w:pPr>
        <w:pStyle w:val="ECCParBulleted"/>
        <w:spacing w:before="60"/>
      </w:pPr>
      <m:oMath>
        <m:sSub>
          <m:sSubPr>
            <m:ctrlPr>
              <w:rPr>
                <w:rFonts w:ascii="Cambria Math" w:hAnsi="Cambria Math"/>
              </w:rPr>
            </m:ctrlPr>
          </m:sSubPr>
          <m:e>
            <m:r>
              <m:rPr>
                <m:sty m:val="p"/>
              </m:rPr>
              <w:rPr>
                <w:rFonts w:ascii="Cambria Math" w:hAnsi="Cambria Math"/>
              </w:rPr>
              <m:t>G</m:t>
            </m:r>
          </m:e>
          <m:sub>
            <m:r>
              <m:rPr>
                <m:sty m:val="p"/>
              </m:rPr>
              <w:rPr>
                <w:rFonts w:ascii="Cambria Math" w:hAnsi="Cambria Math"/>
              </w:rPr>
              <m:t>FSS</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θ</m:t>
                </m:r>
              </m:e>
              <m:sub>
                <m:r>
                  <m:rPr>
                    <m:sty m:val="p"/>
                  </m:rPr>
                  <w:rPr>
                    <w:rFonts w:ascii="Cambria Math" w:hAnsi="Cambria Math"/>
                  </w:rPr>
                  <m:t>FSS</m:t>
                </m:r>
              </m:sub>
            </m:sSub>
          </m:e>
        </m:d>
      </m:oMath>
      <w:r w:rsidR="00FF46D9" w:rsidRPr="007C4F95">
        <w:t>: FSS earth station receive antenna gain in direction of the MFCN in dBi;</w:t>
      </w:r>
    </w:p>
    <w:p w14:paraId="534F9400" w14:textId="7B07F736" w:rsidR="00FF46D9" w:rsidRPr="007C4F95" w:rsidRDefault="00FF46D9" w:rsidP="00E73E47">
      <w:pPr>
        <w:pStyle w:val="ECCParBulleted"/>
        <w:spacing w:before="60"/>
      </w:pPr>
      <w:r w:rsidRPr="007C4F95">
        <w:t>PL:</w:t>
      </w:r>
      <w:r w:rsidRPr="007C4F95">
        <w:tab/>
        <w:t xml:space="preserve"> Polarisation Losses in dB, MFCN BS beam orientation related to the FSS </w:t>
      </w:r>
      <w:r w:rsidR="00DF6A83" w:rsidRPr="007C4F95">
        <w:t>earth station</w:t>
      </w:r>
      <w:r w:rsidRPr="007C4F95">
        <w:t xml:space="preserve"> antenna (e.g. circular to linear or vertical to horizontal).</w:t>
      </w:r>
    </w:p>
    <w:p w14:paraId="2EED96F2" w14:textId="77777777" w:rsidR="00FF46D9" w:rsidRPr="007C4F95" w:rsidRDefault="00FF46D9" w:rsidP="0088592A">
      <w:pPr>
        <w:pStyle w:val="ECCAnnexheading2"/>
        <w:outlineLvl w:val="1"/>
        <w:rPr>
          <w:lang w:val="en-GB"/>
        </w:rPr>
      </w:pPr>
      <w:r w:rsidRPr="007C4F95">
        <w:rPr>
          <w:lang w:val="en-GB"/>
        </w:rPr>
        <w:tab/>
      </w:r>
      <w:bookmarkStart w:id="9" w:name="_Ref103594577"/>
      <w:r w:rsidRPr="007C4F95">
        <w:rPr>
          <w:lang w:val="en-GB"/>
        </w:rPr>
        <w:t>FSS Earth Station protection criteria</w:t>
      </w:r>
      <w:bookmarkEnd w:id="9"/>
    </w:p>
    <w:p w14:paraId="7C48F3F3" w14:textId="3A1748ED" w:rsidR="00AC3A40" w:rsidRPr="00A81ABB" w:rsidRDefault="00AC3A40" w:rsidP="00E73E47">
      <w:pPr>
        <w:jc w:val="both"/>
        <w:rPr>
          <w:lang w:val="en-GB"/>
        </w:rPr>
      </w:pPr>
      <w:r w:rsidRPr="007C4F95">
        <w:rPr>
          <w:lang w:val="en-GB"/>
        </w:rPr>
        <w:t>A protection criteria for FSS downlink in 40.5</w:t>
      </w:r>
      <w:r w:rsidR="007F6691" w:rsidRPr="007C4F95">
        <w:rPr>
          <w:lang w:val="en-GB"/>
        </w:rPr>
        <w:t>-</w:t>
      </w:r>
      <w:r w:rsidRPr="007C4F95">
        <w:rPr>
          <w:lang w:val="en-GB"/>
        </w:rPr>
        <w:t>42.5 GHz was provided by ITU-R WP</w:t>
      </w:r>
      <w:r w:rsidR="00D721AC" w:rsidRPr="007C4F95">
        <w:rPr>
          <w:lang w:val="en-GB"/>
        </w:rPr>
        <w:t xml:space="preserve"> </w:t>
      </w:r>
      <w:r w:rsidRPr="007C4F95">
        <w:rPr>
          <w:lang w:val="en-GB"/>
        </w:rPr>
        <w:t xml:space="preserve">4A to ITU-R TG5/1 </w:t>
      </w:r>
      <w:r w:rsidR="003566CB" w:rsidRPr="007C4F95">
        <w:rPr>
          <w:lang w:val="en-GB"/>
        </w:rPr>
        <w:fldChar w:fldCharType="begin"/>
      </w:r>
      <w:r w:rsidR="003566CB" w:rsidRPr="007C4F95">
        <w:rPr>
          <w:lang w:val="en-GB"/>
        </w:rPr>
        <w:instrText xml:space="preserve"> REF _Ref102996057 \r \h </w:instrText>
      </w:r>
      <w:r w:rsidR="007C4F95">
        <w:rPr>
          <w:lang w:val="en-GB"/>
        </w:rPr>
        <w:instrText xml:space="preserve"> \* MERGEFORMAT </w:instrText>
      </w:r>
      <w:r w:rsidR="003566CB" w:rsidRPr="007C4F95">
        <w:rPr>
          <w:lang w:val="en-GB"/>
        </w:rPr>
      </w:r>
      <w:r w:rsidR="003566CB" w:rsidRPr="007C4F95">
        <w:rPr>
          <w:lang w:val="en-GB"/>
        </w:rPr>
        <w:fldChar w:fldCharType="separate"/>
      </w:r>
      <w:r w:rsidR="00D6791B">
        <w:rPr>
          <w:lang w:val="en-GB"/>
        </w:rPr>
        <w:t>[12]</w:t>
      </w:r>
      <w:r w:rsidR="003566CB" w:rsidRPr="007C4F95">
        <w:rPr>
          <w:lang w:val="en-GB"/>
        </w:rPr>
        <w:fldChar w:fldCharType="end"/>
      </w:r>
      <w:r w:rsidRPr="007C4F95">
        <w:rPr>
          <w:lang w:val="en-GB"/>
        </w:rPr>
        <w:t xml:space="preserve"> for the protection of FSS in the context of the coexistence studies undertaken under WR</w:t>
      </w:r>
      <w:r w:rsidRPr="00A81ABB">
        <w:rPr>
          <w:lang w:val="en-GB"/>
        </w:rPr>
        <w:t>C-19 agenda item 1.13.</w:t>
      </w:r>
    </w:p>
    <w:p w14:paraId="5C56BDC4" w14:textId="58D96889" w:rsidR="009A0C00" w:rsidRDefault="009A0C00" w:rsidP="00E73E47">
      <w:pPr>
        <w:pStyle w:val="Caption"/>
        <w:keepNext/>
      </w:pPr>
      <w:r>
        <w:t xml:space="preserve">Table </w:t>
      </w:r>
      <w:r>
        <w:fldChar w:fldCharType="begin"/>
      </w:r>
      <w:r>
        <w:instrText xml:space="preserve"> SEQ Table \* ARABIC </w:instrText>
      </w:r>
      <w:r>
        <w:fldChar w:fldCharType="separate"/>
      </w:r>
      <w:r w:rsidR="00D6791B">
        <w:rPr>
          <w:noProof/>
        </w:rPr>
        <w:t>1</w:t>
      </w:r>
      <w:r>
        <w:fldChar w:fldCharType="end"/>
      </w:r>
      <w:r>
        <w:t xml:space="preserve">: </w:t>
      </w:r>
      <w:r w:rsidR="000F5B8A">
        <w:t xml:space="preserve">Protection criteria for FSS downlink </w:t>
      </w:r>
      <w:r w:rsidR="000F5B8A" w:rsidRPr="00A81ABB">
        <w:rPr>
          <w:lang w:val="en-GB"/>
        </w:rPr>
        <w:t>in 40.5-42.5 GHz</w:t>
      </w:r>
      <w:r w:rsidR="000F5B8A">
        <w:rPr>
          <w:lang w:val="en-GB"/>
        </w:rPr>
        <w:t xml:space="preserve"> </w:t>
      </w:r>
      <w:r w:rsidR="000F5B8A">
        <w:rPr>
          <w:lang w:val="en-GB"/>
        </w:rPr>
        <w:fldChar w:fldCharType="begin"/>
      </w:r>
      <w:r w:rsidR="000F5B8A">
        <w:rPr>
          <w:lang w:val="en-GB"/>
        </w:rPr>
        <w:instrText xml:space="preserve"> REF _Ref102996057 \r \h </w:instrText>
      </w:r>
      <w:r w:rsidR="000F5B8A">
        <w:rPr>
          <w:lang w:val="en-GB"/>
        </w:rPr>
      </w:r>
      <w:r w:rsidR="000F5B8A">
        <w:rPr>
          <w:lang w:val="en-GB"/>
        </w:rPr>
        <w:fldChar w:fldCharType="separate"/>
      </w:r>
      <w:r w:rsidR="00D6791B">
        <w:rPr>
          <w:lang w:val="en-GB"/>
        </w:rPr>
        <w:t>[12]</w:t>
      </w:r>
      <w:r w:rsidR="000F5B8A">
        <w:rPr>
          <w:lang w:val="en-GB"/>
        </w:rPr>
        <w:fldChar w:fldCharType="end"/>
      </w:r>
    </w:p>
    <w:tbl>
      <w:tblPr>
        <w:tblStyle w:val="ECCTable-redheader"/>
        <w:tblW w:w="0" w:type="auto"/>
        <w:tblInd w:w="0" w:type="dxa"/>
        <w:tblLook w:val="04A0" w:firstRow="1" w:lastRow="0" w:firstColumn="1" w:lastColumn="0" w:noHBand="0" w:noVBand="1"/>
      </w:tblPr>
      <w:tblGrid>
        <w:gridCol w:w="4811"/>
        <w:gridCol w:w="1705"/>
      </w:tblGrid>
      <w:tr w:rsidR="007F6691" w:rsidRPr="00A81ABB" w14:paraId="23790A67" w14:textId="77777777" w:rsidTr="00827D87">
        <w:trPr>
          <w:cnfStyle w:val="100000000000" w:firstRow="1" w:lastRow="0" w:firstColumn="0" w:lastColumn="0" w:oddVBand="0" w:evenVBand="0" w:oddHBand="0" w:evenHBand="0" w:firstRowFirstColumn="0" w:firstRowLastColumn="0" w:lastRowFirstColumn="0" w:lastRowLastColumn="0"/>
        </w:trPr>
        <w:tc>
          <w:tcPr>
            <w:tcW w:w="4811" w:type="dxa"/>
          </w:tcPr>
          <w:p w14:paraId="1F66B2D6" w14:textId="77777777" w:rsidR="007F6691" w:rsidRPr="00AF15CC" w:rsidRDefault="007F6691" w:rsidP="00476BD7">
            <w:pPr>
              <w:rPr>
                <w:bCs/>
                <w:lang w:val="en-GB"/>
              </w:rPr>
            </w:pPr>
            <w:r w:rsidRPr="00AF15CC">
              <w:rPr>
                <w:bCs/>
                <w:lang w:val="en-GB"/>
              </w:rPr>
              <w:t xml:space="preserve">Percentage of time, probability or location for which the </w:t>
            </w:r>
            <w:r w:rsidRPr="00C3490A">
              <w:rPr>
                <w:bCs/>
                <w:lang w:val="en-GB"/>
              </w:rPr>
              <w:t>I/N</w:t>
            </w:r>
            <w:r w:rsidRPr="00AF15CC">
              <w:rPr>
                <w:bCs/>
                <w:lang w:val="en-GB"/>
              </w:rPr>
              <w:t xml:space="preserve"> value could be exceeded (%)</w:t>
            </w:r>
          </w:p>
        </w:tc>
        <w:tc>
          <w:tcPr>
            <w:tcW w:w="1705" w:type="dxa"/>
          </w:tcPr>
          <w:p w14:paraId="6974088D" w14:textId="6854BB59" w:rsidR="007F6691" w:rsidRPr="00AF15CC" w:rsidRDefault="007F6691" w:rsidP="00476BD7">
            <w:pPr>
              <w:rPr>
                <w:bCs/>
                <w:lang w:val="en-GB"/>
              </w:rPr>
            </w:pPr>
            <w:r w:rsidRPr="007F0D0F">
              <w:rPr>
                <w:bCs/>
                <w:lang w:val="en-GB"/>
              </w:rPr>
              <w:t xml:space="preserve">I/N </w:t>
            </w:r>
            <w:r w:rsidRPr="00AF15CC">
              <w:rPr>
                <w:bCs/>
                <w:lang w:val="en-GB"/>
              </w:rPr>
              <w:t>Criteria (dB)</w:t>
            </w:r>
          </w:p>
        </w:tc>
      </w:tr>
      <w:tr w:rsidR="007F6691" w:rsidRPr="00A81ABB" w14:paraId="229EA584" w14:textId="77777777" w:rsidTr="00827D87">
        <w:tc>
          <w:tcPr>
            <w:tcW w:w="4811" w:type="dxa"/>
          </w:tcPr>
          <w:p w14:paraId="7590CA96" w14:textId="77777777" w:rsidR="007F6691" w:rsidRPr="00AF15CC" w:rsidRDefault="007F6691" w:rsidP="00E73E47">
            <w:pPr>
              <w:jc w:val="left"/>
              <w:rPr>
                <w:lang w:val="en-GB" w:eastAsia="zh-CN"/>
              </w:rPr>
            </w:pPr>
            <w:r w:rsidRPr="00AF15CC">
              <w:rPr>
                <w:lang w:val="en-GB" w:eastAsia="zh-CN"/>
              </w:rPr>
              <w:t>0.02</w:t>
            </w:r>
          </w:p>
        </w:tc>
        <w:tc>
          <w:tcPr>
            <w:tcW w:w="1705" w:type="dxa"/>
          </w:tcPr>
          <w:p w14:paraId="4EB8CD09" w14:textId="77777777" w:rsidR="007F6691" w:rsidRPr="00AF15CC" w:rsidRDefault="007F6691" w:rsidP="00E73E47">
            <w:pPr>
              <w:jc w:val="left"/>
              <w:rPr>
                <w:lang w:val="en-GB" w:eastAsia="zh-CN"/>
              </w:rPr>
            </w:pPr>
            <w:r w:rsidRPr="00AF15CC">
              <w:rPr>
                <w:lang w:val="en-GB" w:eastAsia="zh-CN"/>
              </w:rPr>
              <w:t>+8</w:t>
            </w:r>
          </w:p>
        </w:tc>
      </w:tr>
      <w:tr w:rsidR="007F6691" w:rsidRPr="00A81ABB" w14:paraId="0294E64F" w14:textId="77777777" w:rsidTr="00827D87">
        <w:tc>
          <w:tcPr>
            <w:tcW w:w="4811" w:type="dxa"/>
          </w:tcPr>
          <w:p w14:paraId="3B408B3A" w14:textId="77777777" w:rsidR="007F6691" w:rsidRPr="00AF15CC" w:rsidRDefault="007F6691" w:rsidP="00E73E47">
            <w:pPr>
              <w:jc w:val="left"/>
              <w:rPr>
                <w:lang w:val="en-GB" w:eastAsia="zh-CN"/>
              </w:rPr>
            </w:pPr>
            <w:r w:rsidRPr="00AF15CC">
              <w:rPr>
                <w:lang w:val="en-GB" w:eastAsia="zh-CN"/>
              </w:rPr>
              <w:t>1.0</w:t>
            </w:r>
          </w:p>
        </w:tc>
        <w:tc>
          <w:tcPr>
            <w:tcW w:w="1705" w:type="dxa"/>
          </w:tcPr>
          <w:p w14:paraId="3629F47B" w14:textId="77777777" w:rsidR="007F6691" w:rsidRPr="00AF15CC" w:rsidRDefault="007F6691" w:rsidP="00E73E47">
            <w:pPr>
              <w:jc w:val="left"/>
              <w:rPr>
                <w:lang w:val="en-GB" w:eastAsia="zh-CN"/>
              </w:rPr>
            </w:pPr>
            <w:r w:rsidRPr="00AF15CC">
              <w:rPr>
                <w:lang w:val="en-GB" w:eastAsia="zh-CN"/>
              </w:rPr>
              <w:t>-6</w:t>
            </w:r>
          </w:p>
        </w:tc>
      </w:tr>
      <w:tr w:rsidR="007F6691" w:rsidRPr="00A81ABB" w14:paraId="6492A064" w14:textId="77777777" w:rsidTr="00827D87">
        <w:tc>
          <w:tcPr>
            <w:tcW w:w="4811" w:type="dxa"/>
          </w:tcPr>
          <w:p w14:paraId="25540D16" w14:textId="77777777" w:rsidR="007F6691" w:rsidRPr="00AF15CC" w:rsidRDefault="007F6691" w:rsidP="00E73E47">
            <w:pPr>
              <w:jc w:val="left"/>
              <w:rPr>
                <w:lang w:val="en-GB" w:eastAsia="zh-CN"/>
              </w:rPr>
            </w:pPr>
            <w:r w:rsidRPr="00AF15CC">
              <w:rPr>
                <w:lang w:val="en-GB" w:eastAsia="zh-CN"/>
              </w:rPr>
              <w:t xml:space="preserve">20 or </w:t>
            </w:r>
            <w:r w:rsidRPr="00C3490A">
              <w:rPr>
                <w:lang w:val="en-GB" w:eastAsia="zh-CN"/>
              </w:rPr>
              <w:t>I/N</w:t>
            </w:r>
            <w:r w:rsidRPr="00AF15CC">
              <w:rPr>
                <w:lang w:val="en-GB" w:eastAsia="zh-CN"/>
              </w:rPr>
              <w:t xml:space="preserve"> average</w:t>
            </w:r>
          </w:p>
        </w:tc>
        <w:tc>
          <w:tcPr>
            <w:tcW w:w="1705" w:type="dxa"/>
          </w:tcPr>
          <w:p w14:paraId="2486DB2A" w14:textId="77777777" w:rsidR="007F6691" w:rsidRPr="00AF15CC" w:rsidRDefault="007F6691" w:rsidP="00E73E47">
            <w:pPr>
              <w:jc w:val="left"/>
              <w:rPr>
                <w:lang w:val="en-GB" w:eastAsia="zh-CN"/>
              </w:rPr>
            </w:pPr>
            <w:r w:rsidRPr="00AF15CC">
              <w:rPr>
                <w:lang w:val="en-GB" w:eastAsia="zh-CN"/>
              </w:rPr>
              <w:t>-10.5</w:t>
            </w:r>
          </w:p>
        </w:tc>
      </w:tr>
    </w:tbl>
    <w:p w14:paraId="589B91CF" w14:textId="4BF3AAD6" w:rsidR="00AC3A40" w:rsidRPr="00A81ABB" w:rsidRDefault="00AC3A40" w:rsidP="00393EAE">
      <w:pPr>
        <w:spacing w:before="240" w:after="60"/>
        <w:rPr>
          <w:lang w:val="en-GB"/>
        </w:rPr>
      </w:pPr>
      <w:r w:rsidRPr="00A81ABB">
        <w:rPr>
          <w:lang w:val="en-GB"/>
        </w:rPr>
        <w:t>The values provided assume the use of an I/N methodology, where the noise N in the I/N criteria as specified above is the system receiver noise (i.e. thermal noise) and is equal to the receiver antenna noise plus the receiver noise.</w:t>
      </w:r>
    </w:p>
    <w:p w14:paraId="04F42BEC" w14:textId="77777777" w:rsidR="00464C66" w:rsidRPr="00A81ABB" w:rsidRDefault="0079161F" w:rsidP="00AF6575">
      <w:pPr>
        <w:spacing w:before="240" w:after="60"/>
        <w:rPr>
          <w:lang w:val="en-GB"/>
        </w:rPr>
      </w:pPr>
      <w:r w:rsidRPr="00A81ABB">
        <w:rPr>
          <w:lang w:val="en-GB"/>
        </w:rPr>
        <w:t>The following notes regarding the values in the above table were provided by ITU-R WP 4A in its Liaison statement to TG5/1:</w:t>
      </w:r>
    </w:p>
    <w:p w14:paraId="5A469C22" w14:textId="77777777" w:rsidR="00464C66" w:rsidRPr="00A81ABB" w:rsidRDefault="00464C66" w:rsidP="00AF6575">
      <w:pPr>
        <w:ind w:left="720"/>
        <w:rPr>
          <w:lang w:val="en-GB"/>
        </w:rPr>
      </w:pPr>
    </w:p>
    <w:p w14:paraId="75FB6B54" w14:textId="003EDEE7" w:rsidR="0079161F" w:rsidRPr="00A81ABB" w:rsidRDefault="00C13FBD" w:rsidP="00AF6575">
      <w:pPr>
        <w:ind w:left="720"/>
        <w:jc w:val="both"/>
        <w:rPr>
          <w:lang w:val="en-GB"/>
        </w:rPr>
      </w:pPr>
      <w:r>
        <w:rPr>
          <w:b/>
          <w:bCs/>
          <w:i/>
          <w:iCs/>
          <w:u w:val="single"/>
          <w:lang w:val="en-GB"/>
        </w:rPr>
        <w:t>“</w:t>
      </w:r>
      <w:r w:rsidR="0079161F" w:rsidRPr="00D22BE2">
        <w:rPr>
          <w:b/>
          <w:bCs/>
          <w:i/>
          <w:iCs/>
          <w:u w:val="single"/>
          <w:lang w:val="en-GB"/>
        </w:rPr>
        <w:t>Note 1:</w:t>
      </w:r>
      <w:r w:rsidR="0079161F" w:rsidRPr="00D22BE2">
        <w:rPr>
          <w:i/>
          <w:iCs/>
          <w:lang w:val="en-GB"/>
        </w:rPr>
        <w:t xml:space="preserve"> </w:t>
      </w:r>
      <w:r w:rsidR="0079161F" w:rsidRPr="00A81ABB">
        <w:rPr>
          <w:lang w:val="en-GB"/>
        </w:rPr>
        <w:t>The noise N in the I/N criteria as specified above is the system receiver noise (i.e. thermal noise) and is equal to the receiver antenna noise plus the receiver noise referred to the antenna as contained in the technical parameters liaised to Task Group (TG) 5/1 by WP 4A. Hence studies conducted by TG 5/1 should only use the values presented above when evaluating the compliance with the protection criteria.</w:t>
      </w:r>
    </w:p>
    <w:p w14:paraId="3DA4922B" w14:textId="77777777" w:rsidR="0038160C" w:rsidRPr="00D22BE2" w:rsidRDefault="0038160C" w:rsidP="00AF6575">
      <w:pPr>
        <w:ind w:left="720"/>
        <w:rPr>
          <w:i/>
          <w:iCs/>
          <w:lang w:val="en-GB"/>
        </w:rPr>
      </w:pPr>
    </w:p>
    <w:p w14:paraId="495174F8" w14:textId="77777777" w:rsidR="0079161F" w:rsidRPr="00A81ABB" w:rsidRDefault="0079161F" w:rsidP="00AF6575">
      <w:pPr>
        <w:ind w:left="720"/>
        <w:jc w:val="both"/>
        <w:rPr>
          <w:lang w:val="en-GB"/>
        </w:rPr>
      </w:pPr>
      <w:bookmarkStart w:id="10" w:name="_Hlk518909414"/>
      <w:r w:rsidRPr="00D22BE2">
        <w:rPr>
          <w:b/>
          <w:bCs/>
          <w:i/>
          <w:iCs/>
          <w:u w:val="single"/>
          <w:lang w:val="en-GB"/>
        </w:rPr>
        <w:t>Note 2:</w:t>
      </w:r>
      <w:r w:rsidRPr="00D22BE2">
        <w:rPr>
          <w:i/>
          <w:iCs/>
          <w:lang w:val="en-GB"/>
        </w:rPr>
        <w:t xml:space="preserve"> </w:t>
      </w:r>
      <w:r w:rsidRPr="00D22BE2">
        <w:rPr>
          <w:lang w:val="en-GB"/>
        </w:rPr>
        <w:t xml:space="preserve">For interference analysis where the degradation is due to atmospheric attenuation, which varies as a function of time, it is appropriate to specify protection criteria based on a percentage of time. However, sharing studies conducted between satellites and IMT systems under WRC-19 agenda </w:t>
      </w:r>
      <w:r w:rsidRPr="00D22BE2">
        <w:rPr>
          <w:lang w:val="en-GB"/>
        </w:rPr>
        <w:lastRenderedPageBreak/>
        <w:t xml:space="preserve">item 1.13 may involve far more complex considerations and calculations, based on additional variables which are not a function of time. These studies may include </w:t>
      </w:r>
      <w:r w:rsidRPr="00A81ABB">
        <w:rPr>
          <w:lang w:val="en-GB"/>
        </w:rPr>
        <w:t>geographical locations in the space domain associated to the IMT position. As such, the definition of the protection criteria cannot be expressed simply in terms of values against a percentage of time. Therefore, as depicted in Table 1, the percentage is expressed as a percentage of time, location or probability (for example, for Monte Carlo simulations, the percentage can be expressed in terms of a number of snapshots).</w:t>
      </w:r>
    </w:p>
    <w:bookmarkEnd w:id="10"/>
    <w:p w14:paraId="4EABF17E" w14:textId="77777777" w:rsidR="0038160C" w:rsidRPr="00A81ABB" w:rsidRDefault="0038160C" w:rsidP="00476BD7">
      <w:pPr>
        <w:rPr>
          <w:lang w:val="en-GB"/>
        </w:rPr>
      </w:pPr>
    </w:p>
    <w:p w14:paraId="550126E2" w14:textId="355C56DA" w:rsidR="0079161F" w:rsidRPr="00D22BE2" w:rsidRDefault="0079161F" w:rsidP="00AF6575">
      <w:pPr>
        <w:ind w:left="720"/>
        <w:jc w:val="both"/>
        <w:rPr>
          <w:lang w:val="en-GB"/>
        </w:rPr>
      </w:pPr>
      <w:r w:rsidRPr="00D22BE2">
        <w:rPr>
          <w:b/>
          <w:bCs/>
          <w:i/>
          <w:u w:val="single"/>
          <w:lang w:val="en-GB"/>
        </w:rPr>
        <w:t>Note 3</w:t>
      </w:r>
      <w:r w:rsidRPr="00D22BE2">
        <w:rPr>
          <w:u w:val="single"/>
          <w:lang w:val="en-GB"/>
        </w:rPr>
        <w:t>:</w:t>
      </w:r>
      <w:r w:rsidRPr="00D22BE2">
        <w:rPr>
          <w:lang w:val="en-GB"/>
        </w:rPr>
        <w:t xml:space="preserve"> It was concluded that apportionment of the </w:t>
      </w:r>
      <w:r w:rsidRPr="00D22BE2">
        <w:rPr>
          <w:i/>
          <w:iCs/>
          <w:lang w:val="en-GB"/>
        </w:rPr>
        <w:t>I/N</w:t>
      </w:r>
      <w:r w:rsidRPr="00D22BE2">
        <w:rPr>
          <w:lang w:val="en-GB"/>
        </w:rPr>
        <w:t xml:space="preserve"> protection criteria between services should be done on a case-by-case basis. The protection criteria values given in this document correspond to the total </w:t>
      </w:r>
      <w:r w:rsidRPr="00D22BE2">
        <w:rPr>
          <w:i/>
          <w:iCs/>
          <w:lang w:val="en-GB"/>
        </w:rPr>
        <w:t>I/N</w:t>
      </w:r>
      <w:r w:rsidRPr="00D22BE2">
        <w:rPr>
          <w:lang w:val="en-GB"/>
        </w:rPr>
        <w:t xml:space="preserve"> contributions present at the satellite or earth station receiver.</w:t>
      </w:r>
    </w:p>
    <w:p w14:paraId="327CA823" w14:textId="77777777" w:rsidR="0038160C" w:rsidRPr="00D22BE2" w:rsidRDefault="0038160C" w:rsidP="00AF6575">
      <w:pPr>
        <w:ind w:left="720"/>
        <w:rPr>
          <w:lang w:val="en-GB"/>
        </w:rPr>
      </w:pPr>
    </w:p>
    <w:p w14:paraId="283D8F4F" w14:textId="77777777" w:rsidR="0079161F" w:rsidRPr="00D22BE2" w:rsidRDefault="0079161F" w:rsidP="00AF6575">
      <w:pPr>
        <w:ind w:left="720"/>
        <w:jc w:val="both"/>
        <w:rPr>
          <w:iCs/>
          <w:lang w:val="en-GB"/>
        </w:rPr>
      </w:pPr>
      <w:r w:rsidRPr="00D22BE2">
        <w:rPr>
          <w:b/>
          <w:bCs/>
          <w:i/>
          <w:u w:val="single"/>
          <w:lang w:val="en-GB"/>
        </w:rPr>
        <w:t>Note 4</w:t>
      </w:r>
      <w:r w:rsidRPr="00D22BE2">
        <w:rPr>
          <w:b/>
          <w:bCs/>
          <w:u w:val="single"/>
          <w:lang w:val="en-GB"/>
        </w:rPr>
        <w:t>:</w:t>
      </w:r>
      <w:r w:rsidRPr="00D22BE2">
        <w:rPr>
          <w:lang w:val="en-GB"/>
        </w:rPr>
        <w:t xml:space="preserve"> </w:t>
      </w:r>
      <w:r w:rsidRPr="00D22BE2">
        <w:rPr>
          <w:iCs/>
          <w:lang w:val="en-GB"/>
        </w:rPr>
        <w:t>Studies using these short-term protection criteria should be assessed on the basis that these values are put forward by WP 4A to facilitate and complete the work for WRC-19 agenda item 1.13 and these values may evolve in the future based on inputs to the ITU-R. Whilst WP 4A has not completed its work in developing short-term protection criteria, TG 5/1 should take due account of these short-term protection criteria but should not assume that all FSS/BSS systems will suffer harmful interference if these protection criteria are exceeded.</w:t>
      </w:r>
    </w:p>
    <w:p w14:paraId="28D55D01" w14:textId="77777777" w:rsidR="004A2070" w:rsidRPr="00D22BE2" w:rsidRDefault="004A2070" w:rsidP="00476BD7">
      <w:pPr>
        <w:rPr>
          <w:lang w:val="en-GB"/>
        </w:rPr>
      </w:pPr>
    </w:p>
    <w:p w14:paraId="5CAF900E" w14:textId="6F085C74" w:rsidR="0079161F" w:rsidRPr="00D22BE2" w:rsidRDefault="0079161F" w:rsidP="009E17CB">
      <w:pPr>
        <w:ind w:left="720"/>
        <w:jc w:val="both"/>
        <w:rPr>
          <w:lang w:val="en-GB"/>
        </w:rPr>
      </w:pPr>
      <w:r w:rsidRPr="00D22BE2">
        <w:rPr>
          <w:lang w:val="en-GB"/>
        </w:rPr>
        <w:t xml:space="preserve">Studies should use the protection criteria for 20% or </w:t>
      </w:r>
      <w:r w:rsidRPr="00D22BE2">
        <w:rPr>
          <w:i/>
          <w:iCs/>
          <w:lang w:val="en-GB"/>
        </w:rPr>
        <w:t>I/N</w:t>
      </w:r>
      <w:r w:rsidRPr="00D22BE2">
        <w:rPr>
          <w:lang w:val="en-GB"/>
        </w:rPr>
        <w:t xml:space="preserve"> average for the long term, as well as the 0.6% or 1%, as applicable, for the short term to determine whether there is compatibility between the concerned service and the fixed-satellite service. Studies should also be assessed for the criterion associated with 0.02% in the table above; however, for studies in which results are not available for percentages down to 0.02%, short term </w:t>
      </w:r>
      <w:r w:rsidRPr="00D22BE2">
        <w:rPr>
          <w:i/>
          <w:iCs/>
          <w:lang w:val="en-GB"/>
        </w:rPr>
        <w:t>I/N</w:t>
      </w:r>
      <w:r w:rsidRPr="00D22BE2">
        <w:rPr>
          <w:lang w:val="en-GB"/>
        </w:rPr>
        <w:t xml:space="preserve"> values should not exceed the </w:t>
      </w:r>
      <w:r w:rsidRPr="00D22BE2">
        <w:rPr>
          <w:i/>
          <w:iCs/>
          <w:lang w:val="en-GB"/>
        </w:rPr>
        <w:t>I/N</w:t>
      </w:r>
      <w:r w:rsidRPr="00D22BE2">
        <w:rPr>
          <w:lang w:val="en-GB"/>
        </w:rPr>
        <w:t xml:space="preserve"> value associated with this percentage. The above information on protection criteria should not affect the status of the ongoing studies.</w:t>
      </w:r>
      <w:r w:rsidR="00C13FBD">
        <w:rPr>
          <w:lang w:val="en-GB"/>
        </w:rPr>
        <w:t>”</w:t>
      </w:r>
    </w:p>
    <w:p w14:paraId="23824C90" w14:textId="3C3066F9" w:rsidR="00AC3A40" w:rsidRPr="00A81ABB" w:rsidRDefault="00AC3A40" w:rsidP="009E17CB">
      <w:pPr>
        <w:pStyle w:val="ECCParagraph"/>
        <w:spacing w:before="240" w:after="60"/>
      </w:pPr>
      <w:r w:rsidRPr="00A81ABB">
        <w:t xml:space="preserve">For the purposes of calculating the coordination contour, </w:t>
      </w:r>
      <w:r w:rsidR="003F1160" w:rsidRPr="00A81ABB">
        <w:t>and in line with the principles of the methodol</w:t>
      </w:r>
      <w:r w:rsidR="00021030" w:rsidRPr="00A81ABB">
        <w:t>ogy</w:t>
      </w:r>
      <w:r w:rsidR="00802FC4" w:rsidRPr="00A81ABB">
        <w:t xml:space="preserve"> described here, </w:t>
      </w:r>
      <w:r w:rsidR="00F403C0" w:rsidRPr="00A81ABB">
        <w:t xml:space="preserve">the </w:t>
      </w:r>
      <w:r w:rsidR="00591F16" w:rsidRPr="00A81ABB">
        <w:t>long-term</w:t>
      </w:r>
      <w:r w:rsidR="00F403C0" w:rsidRPr="00A81ABB">
        <w:t xml:space="preserve"> </w:t>
      </w:r>
      <w:r w:rsidR="00F25DA8" w:rsidRPr="00A81ABB">
        <w:t xml:space="preserve">protection criteria </w:t>
      </w:r>
      <w:r w:rsidR="00854493" w:rsidRPr="00A81ABB">
        <w:t>shou</w:t>
      </w:r>
      <w:r w:rsidR="00A25B44" w:rsidRPr="00A81ABB">
        <w:t>ld be used</w:t>
      </w:r>
      <w:r w:rsidR="00F403C0" w:rsidRPr="00A81ABB">
        <w:t xml:space="preserve"> (20%</w:t>
      </w:r>
      <w:r w:rsidR="00A25B44" w:rsidRPr="00A81ABB">
        <w:t xml:space="preserve"> or I/N </w:t>
      </w:r>
      <w:r w:rsidR="00802FC4" w:rsidRPr="00A81ABB">
        <w:t>average</w:t>
      </w:r>
      <w:r w:rsidR="00A25B44" w:rsidRPr="00A81ABB">
        <w:t>)</w:t>
      </w:r>
      <w:r w:rsidR="00802FC4" w:rsidRPr="00A81ABB">
        <w:t>, i.e.</w:t>
      </w:r>
      <w:r w:rsidRPr="00A81ABB">
        <w:t xml:space="preserve"> I/N =  </w:t>
      </w:r>
      <w:r w:rsidR="00A25B44" w:rsidRPr="00A81ABB">
        <w:t>-10.5 dB</w:t>
      </w:r>
      <w:r w:rsidR="00802FC4" w:rsidRPr="00A81ABB">
        <w:t xml:space="preserve">. </w:t>
      </w:r>
      <w:r w:rsidR="00AA4ABA" w:rsidRPr="00A81ABB">
        <w:t>By using</w:t>
      </w:r>
      <w:r w:rsidR="00FA44C4" w:rsidRPr="00A81ABB">
        <w:t xml:space="preserve"> this value, the </w:t>
      </w:r>
      <w:r w:rsidR="00477199" w:rsidRPr="00A81ABB">
        <w:t xml:space="preserve">resulting coordination contour, as described in the next </w:t>
      </w:r>
      <w:r w:rsidR="00FA44C4" w:rsidRPr="00A81ABB">
        <w:t>section</w:t>
      </w:r>
      <w:r w:rsidR="00477199" w:rsidRPr="00A81ABB">
        <w:t xml:space="preserve">, will </w:t>
      </w:r>
      <w:r w:rsidR="00FA44C4" w:rsidRPr="00A81ABB">
        <w:t xml:space="preserve">be such that for MFCN BS deployed anywhere outside the contour, there will be no problem </w:t>
      </w:r>
      <w:r w:rsidR="009E7DBA" w:rsidRPr="00A81ABB">
        <w:t>for</w:t>
      </w:r>
      <w:r w:rsidR="00FA44C4" w:rsidRPr="00A81ABB">
        <w:t xml:space="preserve"> co-existence between the FSS ES and the MFCN B</w:t>
      </w:r>
      <w:r w:rsidR="009E7DBA" w:rsidRPr="00A81ABB">
        <w:t>S in question.</w:t>
      </w:r>
    </w:p>
    <w:p w14:paraId="1C2CFD61" w14:textId="55B94463" w:rsidR="00503D12" w:rsidRPr="00A81ABB" w:rsidRDefault="00F940AA" w:rsidP="009E17CB">
      <w:pPr>
        <w:pStyle w:val="ECCParagraph"/>
        <w:spacing w:before="240" w:after="60"/>
      </w:pPr>
      <w:r w:rsidRPr="00A81ABB">
        <w:t xml:space="preserve">Bearing in mind </w:t>
      </w:r>
      <w:r w:rsidR="00D23AC8" w:rsidRPr="00A81ABB">
        <w:t>th</w:t>
      </w:r>
      <w:r w:rsidR="00833F45" w:rsidRPr="00A81ABB">
        <w:t xml:space="preserve">e notes above, </w:t>
      </w:r>
      <w:r w:rsidR="002C2E68" w:rsidRPr="00A81ABB">
        <w:t>c</w:t>
      </w:r>
      <w:r w:rsidR="00503D12" w:rsidRPr="00A81ABB">
        <w:t xml:space="preserve">ontours generated using the </w:t>
      </w:r>
      <w:r w:rsidR="00FE3C95" w:rsidRPr="00A81ABB">
        <w:t>medium- or short-term</w:t>
      </w:r>
      <w:r w:rsidR="00503D12" w:rsidRPr="00A81ABB">
        <w:t xml:space="preserve"> criteria could be </w:t>
      </w:r>
      <w:r w:rsidR="001E320C" w:rsidRPr="00A81ABB">
        <w:t>useful.</w:t>
      </w:r>
    </w:p>
    <w:p w14:paraId="710827BD" w14:textId="77777777" w:rsidR="00FF46D9" w:rsidRPr="00A81ABB" w:rsidRDefault="00FF46D9" w:rsidP="0088592A">
      <w:pPr>
        <w:pStyle w:val="ECCAnnexheading2"/>
        <w:outlineLvl w:val="1"/>
        <w:rPr>
          <w:lang w:val="en-GB"/>
        </w:rPr>
      </w:pPr>
      <w:bookmarkStart w:id="11" w:name="_Ref103594590"/>
      <w:r w:rsidRPr="00A81ABB">
        <w:rPr>
          <w:lang w:val="en-GB"/>
        </w:rPr>
        <w:t>Determination of the coordination contour</w:t>
      </w:r>
      <w:bookmarkEnd w:id="11"/>
    </w:p>
    <w:p w14:paraId="60E97638" w14:textId="3B946AF7" w:rsidR="00FF46D9" w:rsidRPr="00A81ABB" w:rsidRDefault="00FF46D9" w:rsidP="009E17CB">
      <w:pPr>
        <w:pStyle w:val="ECCParagraph"/>
      </w:pPr>
      <w:r w:rsidRPr="00A81ABB">
        <w:t>The calculation of all coordination contours should be on a case</w:t>
      </w:r>
      <w:r w:rsidR="00591F16" w:rsidRPr="00A81ABB">
        <w:t>-</w:t>
      </w:r>
      <w:r w:rsidRPr="00A81ABB">
        <w:t>by</w:t>
      </w:r>
      <w:r w:rsidR="00591F16" w:rsidRPr="00A81ABB">
        <w:t>-</w:t>
      </w:r>
      <w:r w:rsidRPr="00A81ABB">
        <w:t>case basis and site specific as the size and shape of the coordination contour can vary significantly depending on the FSS earth station site.</w:t>
      </w:r>
    </w:p>
    <w:p w14:paraId="77692638" w14:textId="32A4C591" w:rsidR="00FF46D9" w:rsidRPr="00A81ABB" w:rsidRDefault="00FF46D9" w:rsidP="009E17CB">
      <w:pPr>
        <w:pStyle w:val="ECCParagraph"/>
      </w:pPr>
      <w:r w:rsidRPr="00A81ABB">
        <w:t xml:space="preserve">The calculation of interference for each pixel on a grid based on </w:t>
      </w:r>
      <w:r w:rsidR="00256EE0">
        <w:t xml:space="preserve">a </w:t>
      </w:r>
      <w:r w:rsidRPr="00A81ABB">
        <w:t xml:space="preserve">20 x 20 metre to 50 x 50 metre pixel size is compared to the FSS earth station protection criteria (40.5-42.5 GHz) to determine the risk of interference in each pixel. This is then used to determine the size and shape of the coordination zone. Alternatively, depending on the simulation software being used, the coordination zone could be calculated on radials. This is where for each azimuth around the FSS earth station, each of the distances from the FSS earth station location is calculated. </w:t>
      </w:r>
      <w:r w:rsidR="006A558F" w:rsidRPr="00A81ABB">
        <w:fldChar w:fldCharType="begin"/>
      </w:r>
      <w:r w:rsidR="006A558F" w:rsidRPr="00A81ABB">
        <w:instrText xml:space="preserve"> REF _Ref103594993 \h </w:instrText>
      </w:r>
      <w:r w:rsidR="009D684D" w:rsidRPr="00A81ABB">
        <w:instrText xml:space="preserve"> \* MERGEFORMAT </w:instrText>
      </w:r>
      <w:r w:rsidR="006A558F" w:rsidRPr="00A81ABB">
        <w:fldChar w:fldCharType="separate"/>
      </w:r>
      <w:r w:rsidR="006A558F" w:rsidRPr="00A81ABB">
        <w:t>Figure 1</w:t>
      </w:r>
      <w:r w:rsidR="006A558F" w:rsidRPr="00A81ABB">
        <w:fldChar w:fldCharType="end"/>
      </w:r>
      <w:r w:rsidRPr="00A81ABB">
        <w:t xml:space="preserve"> shows an example of coordination contour around an FSS earth station.</w:t>
      </w:r>
    </w:p>
    <w:p w14:paraId="13547975" w14:textId="312D42CA" w:rsidR="00B842F6" w:rsidRPr="00D22BE2" w:rsidRDefault="0065232A" w:rsidP="009E17CB">
      <w:pPr>
        <w:jc w:val="center"/>
        <w:rPr>
          <w:lang w:val="en-GB"/>
        </w:rPr>
      </w:pPr>
      <w:r w:rsidRPr="0085287D">
        <w:rPr>
          <w:noProof/>
          <w:lang w:val="en-GB"/>
        </w:rPr>
        <w:lastRenderedPageBreak/>
        <w:drawing>
          <wp:inline distT="0" distB="0" distL="0" distR="0" wp14:anchorId="3068001F" wp14:editId="10A20F34">
            <wp:extent cx="4958861" cy="4856611"/>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972477" cy="4869947"/>
                    </a:xfrm>
                    <a:prstGeom prst="rect">
                      <a:avLst/>
                    </a:prstGeom>
                  </pic:spPr>
                </pic:pic>
              </a:graphicData>
            </a:graphic>
          </wp:inline>
        </w:drawing>
      </w:r>
    </w:p>
    <w:p w14:paraId="5C16CE20" w14:textId="5623BCB7" w:rsidR="00FF46D9" w:rsidRPr="00A81ABB" w:rsidRDefault="006A558F" w:rsidP="009E17CB">
      <w:pPr>
        <w:pStyle w:val="Caption"/>
        <w:rPr>
          <w:lang w:val="en-GB"/>
        </w:rPr>
      </w:pPr>
      <w:bookmarkStart w:id="12" w:name="_Ref103594993"/>
      <w:r w:rsidRPr="00D22BE2">
        <w:rPr>
          <w:lang w:val="en-GB"/>
        </w:rPr>
        <w:t xml:space="preserve">Figure </w:t>
      </w:r>
      <w:r w:rsidRPr="00D22BE2">
        <w:fldChar w:fldCharType="begin"/>
      </w:r>
      <w:r w:rsidRPr="00D22BE2">
        <w:rPr>
          <w:lang w:val="en-GB"/>
        </w:rPr>
        <w:instrText xml:space="preserve"> SEQ Figure \* ARABIC </w:instrText>
      </w:r>
      <w:r w:rsidRPr="00D22BE2">
        <w:fldChar w:fldCharType="separate"/>
      </w:r>
      <w:r w:rsidR="00D6791B">
        <w:rPr>
          <w:noProof/>
          <w:lang w:val="en-GB"/>
        </w:rPr>
        <w:t>1</w:t>
      </w:r>
      <w:r w:rsidRPr="00D22BE2">
        <w:fldChar w:fldCharType="end"/>
      </w:r>
      <w:bookmarkEnd w:id="12"/>
      <w:r w:rsidR="00FF46D9" w:rsidRPr="00A81ABB">
        <w:rPr>
          <w:lang w:val="en-GB"/>
        </w:rPr>
        <w:t>: Example of coordination contour around an FSS earth station</w:t>
      </w:r>
    </w:p>
    <w:p w14:paraId="71EE7BB0" w14:textId="37D25CE3" w:rsidR="00FF46D9" w:rsidRPr="00A81ABB" w:rsidRDefault="00FF46D9" w:rsidP="0088592A">
      <w:pPr>
        <w:pStyle w:val="ECCAnnexheading2"/>
        <w:outlineLvl w:val="1"/>
        <w:rPr>
          <w:lang w:val="en-GB"/>
        </w:rPr>
      </w:pPr>
      <w:bookmarkStart w:id="13" w:name="_Ref103594592"/>
      <w:r w:rsidRPr="00A81ABB">
        <w:rPr>
          <w:lang w:val="en-GB"/>
        </w:rPr>
        <w:t xml:space="preserve">Mitigation measures for the case that </w:t>
      </w:r>
      <w:r w:rsidR="000A0F66" w:rsidRPr="00A81ABB">
        <w:rPr>
          <w:lang w:val="en-GB"/>
        </w:rPr>
        <w:t>MFCN</w:t>
      </w:r>
      <w:r w:rsidRPr="00A81ABB">
        <w:rPr>
          <w:lang w:val="en-GB"/>
        </w:rPr>
        <w:t xml:space="preserve"> </w:t>
      </w:r>
      <w:r w:rsidR="00591F16" w:rsidRPr="00A81ABB">
        <w:rPr>
          <w:lang w:val="en-GB"/>
        </w:rPr>
        <w:t xml:space="preserve">BS </w:t>
      </w:r>
      <w:r w:rsidRPr="00A81ABB">
        <w:rPr>
          <w:lang w:val="en-GB"/>
        </w:rPr>
        <w:t>operate in the coordination zone</w:t>
      </w:r>
      <w:bookmarkEnd w:id="13"/>
    </w:p>
    <w:p w14:paraId="650BF583" w14:textId="293B5611" w:rsidR="00FF46D9" w:rsidRPr="00A81ABB" w:rsidRDefault="00FF46D9" w:rsidP="009E17CB">
      <w:pPr>
        <w:pStyle w:val="Headingb"/>
        <w:spacing w:before="240" w:after="60"/>
        <w:jc w:val="both"/>
        <w:rPr>
          <w:rFonts w:ascii="Arial" w:hAnsi="Arial" w:cs="Times New Roman"/>
          <w:b w:val="0"/>
          <w:sz w:val="20"/>
          <w:szCs w:val="24"/>
          <w:lang w:val="en-GB"/>
        </w:rPr>
      </w:pPr>
      <w:r w:rsidRPr="00A81ABB">
        <w:rPr>
          <w:rFonts w:ascii="Arial" w:hAnsi="Arial" w:cs="Times New Roman"/>
          <w:b w:val="0"/>
          <w:sz w:val="20"/>
          <w:szCs w:val="24"/>
          <w:lang w:val="en-GB"/>
        </w:rPr>
        <w:t xml:space="preserve">The coordination zone will generally be based on worst case assumptions. If </w:t>
      </w:r>
      <w:r w:rsidR="000A0F66" w:rsidRPr="00A81ABB">
        <w:rPr>
          <w:rFonts w:ascii="Arial" w:hAnsi="Arial" w:cs="Times New Roman"/>
          <w:b w:val="0"/>
          <w:sz w:val="20"/>
          <w:szCs w:val="24"/>
          <w:lang w:val="en-GB"/>
        </w:rPr>
        <w:t>MFCN</w:t>
      </w:r>
      <w:r w:rsidRPr="00A81ABB">
        <w:rPr>
          <w:rFonts w:ascii="Arial" w:hAnsi="Arial" w:cs="Times New Roman"/>
          <w:b w:val="0"/>
          <w:sz w:val="20"/>
          <w:szCs w:val="24"/>
          <w:lang w:val="en-GB"/>
        </w:rPr>
        <w:t xml:space="preserve"> </w:t>
      </w:r>
      <w:r w:rsidR="00591F16" w:rsidRPr="00A81ABB">
        <w:rPr>
          <w:rFonts w:ascii="Arial" w:hAnsi="Arial" w:cs="Times New Roman"/>
          <w:b w:val="0"/>
          <w:sz w:val="20"/>
          <w:szCs w:val="24"/>
          <w:lang w:val="en-GB"/>
        </w:rPr>
        <w:t xml:space="preserve">BS </w:t>
      </w:r>
      <w:r w:rsidRPr="00A81ABB">
        <w:rPr>
          <w:rFonts w:ascii="Arial" w:hAnsi="Arial" w:cs="Times New Roman"/>
          <w:b w:val="0"/>
          <w:sz w:val="20"/>
          <w:szCs w:val="24"/>
          <w:lang w:val="en-GB"/>
        </w:rPr>
        <w:t>operate within the coordination zone</w:t>
      </w:r>
      <w:r w:rsidR="007B52A3">
        <w:rPr>
          <w:rFonts w:ascii="Arial" w:hAnsi="Arial" w:cs="Times New Roman"/>
          <w:b w:val="0"/>
          <w:sz w:val="20"/>
          <w:szCs w:val="24"/>
          <w:lang w:val="en-GB"/>
        </w:rPr>
        <w:t>,</w:t>
      </w:r>
      <w:r w:rsidRPr="00A81ABB">
        <w:rPr>
          <w:rFonts w:ascii="Arial" w:hAnsi="Arial" w:cs="Times New Roman"/>
          <w:b w:val="0"/>
          <w:sz w:val="20"/>
          <w:szCs w:val="24"/>
          <w:lang w:val="en-GB"/>
        </w:rPr>
        <w:t xml:space="preserve"> there are a number of mitigations that could be available to both the FSS earth station and </w:t>
      </w:r>
      <w:r w:rsidR="000A0F66" w:rsidRPr="00A81ABB">
        <w:rPr>
          <w:rFonts w:ascii="Arial" w:hAnsi="Arial" w:cs="Times New Roman"/>
          <w:b w:val="0"/>
          <w:sz w:val="20"/>
          <w:szCs w:val="24"/>
          <w:lang w:val="en-GB"/>
        </w:rPr>
        <w:t>MFCN</w:t>
      </w:r>
      <w:r w:rsidRPr="00A81ABB">
        <w:rPr>
          <w:rFonts w:ascii="Arial" w:hAnsi="Arial" w:cs="Times New Roman"/>
          <w:b w:val="0"/>
          <w:sz w:val="20"/>
          <w:szCs w:val="24"/>
          <w:lang w:val="en-GB"/>
        </w:rPr>
        <w:t xml:space="preserve"> operator to minimise the risk of interference. Administrations could choose to:</w:t>
      </w:r>
    </w:p>
    <w:p w14:paraId="41476D67" w14:textId="77777777" w:rsidR="00FF46D9" w:rsidRPr="00A81ABB" w:rsidRDefault="00FF46D9" w:rsidP="009E17CB">
      <w:pPr>
        <w:pStyle w:val="NumberedList"/>
        <w:numPr>
          <w:ilvl w:val="0"/>
          <w:numId w:val="55"/>
        </w:numPr>
      </w:pPr>
      <w:r w:rsidRPr="00A81ABB">
        <w:t>Undertake further detailed technical analysis to determine the level of interference risk; and/or;</w:t>
      </w:r>
    </w:p>
    <w:p w14:paraId="6C3CEBD8" w14:textId="573BC216" w:rsidR="00FF46D9" w:rsidRPr="00A81ABB" w:rsidRDefault="00FF46D9" w:rsidP="009E17CB">
      <w:pPr>
        <w:pStyle w:val="NumberedList"/>
        <w:numPr>
          <w:ilvl w:val="0"/>
          <w:numId w:val="55"/>
        </w:numPr>
      </w:pPr>
      <w:r w:rsidRPr="00A81ABB">
        <w:t xml:space="preserve">Ask/request that the FSS earth station and </w:t>
      </w:r>
      <w:r w:rsidR="000A0F66" w:rsidRPr="00A81ABB">
        <w:t>MFCN</w:t>
      </w:r>
      <w:r w:rsidRPr="00A81ABB">
        <w:t xml:space="preserve"> operators undertake coordination and discussions.</w:t>
      </w:r>
    </w:p>
    <w:p w14:paraId="011FDEDA" w14:textId="77777777" w:rsidR="00FF46D9" w:rsidRPr="00A81ABB" w:rsidRDefault="00FF46D9" w:rsidP="009E17CB">
      <w:pPr>
        <w:spacing w:before="240" w:after="60"/>
        <w:rPr>
          <w:lang w:val="en-GB"/>
        </w:rPr>
      </w:pPr>
      <w:r w:rsidRPr="00A81ABB">
        <w:rPr>
          <w:lang w:val="en-GB"/>
        </w:rPr>
        <w:t>Some of the technical mitigations that could be considered include:</w:t>
      </w:r>
    </w:p>
    <w:p w14:paraId="434CF777" w14:textId="77777777" w:rsidR="00FF46D9" w:rsidRPr="00A81ABB" w:rsidRDefault="00FF46D9" w:rsidP="009E17CB">
      <w:pPr>
        <w:pStyle w:val="NumberedList"/>
        <w:numPr>
          <w:ilvl w:val="0"/>
          <w:numId w:val="56"/>
        </w:numPr>
      </w:pPr>
      <w:r w:rsidRPr="00A81ABB">
        <w:t>The presence of additional site shielding at the FSS earth station site;</w:t>
      </w:r>
    </w:p>
    <w:p w14:paraId="1EA974C0" w14:textId="6CB876BB" w:rsidR="00C327CE" w:rsidRPr="00A81ABB" w:rsidRDefault="00FF46D9" w:rsidP="009E17CB">
      <w:pPr>
        <w:pStyle w:val="NumberedList"/>
        <w:numPr>
          <w:ilvl w:val="0"/>
          <w:numId w:val="56"/>
        </w:numPr>
      </w:pPr>
      <w:r w:rsidRPr="00A81ABB">
        <w:t xml:space="preserve">Further consideration of the likely azimuth and elevations of the </w:t>
      </w:r>
      <w:r w:rsidR="000A0F66" w:rsidRPr="00A81ABB">
        <w:t>MFCN</w:t>
      </w:r>
      <w:r w:rsidRPr="00A81ABB">
        <w:t xml:space="preserve"> BS main beam (e.g. sector pointing). It is noted that the general methodology as described in </w:t>
      </w:r>
      <w:r w:rsidR="00524074">
        <w:t>s</w:t>
      </w:r>
      <w:r w:rsidRPr="00A81ABB">
        <w:t xml:space="preserve">ection </w:t>
      </w:r>
      <w:r w:rsidR="006E1D46">
        <w:fldChar w:fldCharType="begin"/>
      </w:r>
      <w:r w:rsidR="006E1D46">
        <w:instrText xml:space="preserve"> REF _Ref104289017 \r \h </w:instrText>
      </w:r>
      <w:r w:rsidR="006E1D46">
        <w:fldChar w:fldCharType="separate"/>
      </w:r>
      <w:r w:rsidR="00D6791B">
        <w:t>A1.2</w:t>
      </w:r>
      <w:r w:rsidR="006E1D46">
        <w:fldChar w:fldCharType="end"/>
      </w:r>
      <w:r w:rsidRPr="00A81ABB">
        <w:t xml:space="preserve"> leads to a worst case where the </w:t>
      </w:r>
      <w:r w:rsidR="000A0F66" w:rsidRPr="00A81ABB">
        <w:t>MFCN</w:t>
      </w:r>
      <w:r w:rsidRPr="00A81ABB">
        <w:t xml:space="preserve"> base station is pointed directly at the FSS earth station with its maximum gain to determine the coordination contour and the resulting coordination zone;</w:t>
      </w:r>
      <w:r w:rsidR="004A1B52" w:rsidRPr="00A81ABB">
        <w:t xml:space="preserve"> </w:t>
      </w:r>
      <w:r w:rsidR="00F137EF" w:rsidRPr="00A81ABB">
        <w:t xml:space="preserve">For example, if an </w:t>
      </w:r>
      <w:r w:rsidR="00C92BC9" w:rsidRPr="00D22BE2">
        <w:t>MFCN BS points towards the FSS ES within a limited arc (e.g. +/- 65°</w:t>
      </w:r>
      <w:r w:rsidR="006251BF" w:rsidRPr="00D22BE2">
        <w:t>,</w:t>
      </w:r>
      <w:r w:rsidR="00C92BC9" w:rsidRPr="00D22BE2">
        <w:t xml:space="preserve"> and for other pointing directions), this would reduce the interference</w:t>
      </w:r>
      <w:r w:rsidR="00E4491F" w:rsidRPr="00D22BE2">
        <w:t xml:space="preserve"> and allow MFCN BS to be sited closer to the FSS ES</w:t>
      </w:r>
      <w:r w:rsidR="00591F16" w:rsidRPr="00D22BE2">
        <w:t>.</w:t>
      </w:r>
    </w:p>
    <w:p w14:paraId="230B754A" w14:textId="768A9F9D" w:rsidR="00FF46D9" w:rsidRPr="00A81ABB" w:rsidRDefault="00FF46D9" w:rsidP="009E17CB">
      <w:pPr>
        <w:pStyle w:val="ECCParagraph"/>
        <w:spacing w:before="240" w:after="60"/>
      </w:pPr>
      <w:r w:rsidRPr="00A81ABB">
        <w:t>Other technical mitigations may be available beyond what is mentioned here.</w:t>
      </w:r>
    </w:p>
    <w:p w14:paraId="3332572C" w14:textId="77777777" w:rsidR="00FD0769" w:rsidRPr="00A81ABB" w:rsidRDefault="00FD0769" w:rsidP="009E17CB">
      <w:pPr>
        <w:pStyle w:val="ECCParagraph"/>
      </w:pPr>
    </w:p>
    <w:p w14:paraId="288A9D3D" w14:textId="4F72BBD7" w:rsidR="00C466D5" w:rsidRPr="00A81ABB" w:rsidRDefault="00300560" w:rsidP="00880C33">
      <w:pPr>
        <w:pStyle w:val="ECCAnnex-heading1"/>
      </w:pPr>
      <w:bookmarkStart w:id="14" w:name="_Ref103595271"/>
      <w:r w:rsidRPr="00A81ABB">
        <w:lastRenderedPageBreak/>
        <w:t>Methodology for calculating the COORDINATION ZONES around FSS earth stations transmitting in the frequencY band 42.5-43.5 GHz</w:t>
      </w:r>
      <w:bookmarkEnd w:id="14"/>
    </w:p>
    <w:p w14:paraId="580D6662" w14:textId="77777777" w:rsidR="00017A0C" w:rsidRPr="00A81ABB" w:rsidRDefault="00017A0C" w:rsidP="00964A9D">
      <w:pPr>
        <w:pStyle w:val="ECCAnnexheading2"/>
        <w:outlineLvl w:val="1"/>
        <w:rPr>
          <w:lang w:val="en-GB"/>
        </w:rPr>
      </w:pPr>
      <w:r w:rsidRPr="00A81ABB">
        <w:rPr>
          <w:lang w:val="en-GB"/>
        </w:rPr>
        <w:tab/>
        <w:t>Introduction</w:t>
      </w:r>
    </w:p>
    <w:p w14:paraId="5DF72464" w14:textId="12A1EB1A" w:rsidR="00DC092B" w:rsidRPr="00A81ABB" w:rsidRDefault="00017A0C" w:rsidP="00D22BE2">
      <w:pPr>
        <w:pStyle w:val="ECCParagraph"/>
        <w:spacing w:before="240" w:after="60"/>
      </w:pPr>
      <w:r w:rsidRPr="00A81ABB">
        <w:t xml:space="preserve">FSS earth stations transmitting in the 42.5 GHz to 43.5 GHz frequency range have the potential to cause interference to MFCN. This may require the establishment of coordination zones and a coordination contour around these FSS earth stations to minimise the risk of interference to </w:t>
      </w:r>
      <w:r w:rsidR="000A0F66" w:rsidRPr="00A81ABB">
        <w:t>MFCN</w:t>
      </w:r>
      <w:r w:rsidRPr="00A81ABB">
        <w:t xml:space="preserve">. Calculation of these coordination zones needs to be site specific </w:t>
      </w:r>
      <w:proofErr w:type="gramStart"/>
      <w:r w:rsidRPr="00A81ABB">
        <w:t>and on a case</w:t>
      </w:r>
      <w:proofErr w:type="gramEnd"/>
      <w:r w:rsidRPr="00A81ABB">
        <w:t>-by-case basis.</w:t>
      </w:r>
    </w:p>
    <w:p w14:paraId="64983FCE" w14:textId="44C19348" w:rsidR="00DC092B" w:rsidRPr="00A81ABB" w:rsidRDefault="00E54F0F" w:rsidP="00D22BE2">
      <w:pPr>
        <w:pStyle w:val="ECCParagraph"/>
        <w:spacing w:before="240" w:after="60"/>
        <w:rPr>
          <w:highlight w:val="cyan"/>
        </w:rPr>
      </w:pPr>
      <w:r w:rsidRPr="00A81ABB">
        <w:t>I</w:t>
      </w:r>
      <w:r w:rsidR="00017A0C" w:rsidRPr="00A81ABB">
        <w:t>n the 42.5 GHz to 43.5 GHz frequency range</w:t>
      </w:r>
      <w:r w:rsidR="002019DE" w:rsidRPr="00A81ABB">
        <w:t xml:space="preserve">, </w:t>
      </w:r>
      <w:r w:rsidR="002019DE" w:rsidRPr="00A81ABB">
        <w:rPr>
          <w:szCs w:val="20"/>
        </w:rPr>
        <w:t xml:space="preserve">the interest in Europe is primarily for transmitting gateway FSS earth stations, </w:t>
      </w:r>
      <w:r w:rsidR="002019DE" w:rsidRPr="00A81ABB">
        <w:t>which</w:t>
      </w:r>
      <w:r w:rsidR="00017A0C" w:rsidRPr="00A81ABB">
        <w:t xml:space="preserve"> means that these earth stations are</w:t>
      </w:r>
      <w:r w:rsidR="002019DE" w:rsidRPr="00A81ABB">
        <w:t xml:space="preserve"> </w:t>
      </w:r>
      <w:r w:rsidRPr="00A81ABB">
        <w:t>relatively limited in number</w:t>
      </w:r>
      <w:r w:rsidR="00017A0C" w:rsidRPr="00A81ABB">
        <w:t xml:space="preserve"> and sparsely distribut</w:t>
      </w:r>
      <w:r w:rsidRPr="00A81ABB">
        <w:t>e</w:t>
      </w:r>
      <w:r w:rsidR="00017A0C" w:rsidRPr="00A81ABB">
        <w:t>d</w:t>
      </w:r>
      <w:r w:rsidR="002019DE" w:rsidRPr="00A81ABB">
        <w:t>.</w:t>
      </w:r>
    </w:p>
    <w:p w14:paraId="2E66A644" w14:textId="3A4F5614" w:rsidR="00017A0C" w:rsidRPr="00A81ABB" w:rsidRDefault="00017A0C" w:rsidP="00D22BE2">
      <w:pPr>
        <w:pStyle w:val="ECCParagraph"/>
        <w:spacing w:before="240" w:after="60"/>
      </w:pPr>
      <w:r w:rsidRPr="00A81ABB">
        <w:t xml:space="preserve">The coordination zone which is determined through this methodology can be relatively large given </w:t>
      </w:r>
      <w:r w:rsidR="00B93AF3" w:rsidRPr="00A81ABB">
        <w:t>worst-case</w:t>
      </w:r>
      <w:r w:rsidRPr="00A81ABB">
        <w:t xml:space="preserve"> analysis is used. Hence, such zones should be considered as coordination zones within which </w:t>
      </w:r>
      <w:r w:rsidR="000A0F66" w:rsidRPr="00A81ABB">
        <w:t>MFCN</w:t>
      </w:r>
      <w:r w:rsidRPr="00A81ABB">
        <w:t xml:space="preserve"> </w:t>
      </w:r>
      <w:r w:rsidR="00B93AF3" w:rsidRPr="00A81ABB">
        <w:t xml:space="preserve">base stations </w:t>
      </w:r>
      <w:r w:rsidRPr="00A81ABB">
        <w:t xml:space="preserve">could still be deployed, after more detailed analysis beyond this methodology is conducted or an agreement can be reached between the FSS earth station and </w:t>
      </w:r>
      <w:r w:rsidR="000A0F66" w:rsidRPr="00A81ABB">
        <w:t>MFCN</w:t>
      </w:r>
      <w:r w:rsidRPr="00A81ABB">
        <w:t xml:space="preserve"> operators.</w:t>
      </w:r>
    </w:p>
    <w:p w14:paraId="33055C71" w14:textId="10A61E00" w:rsidR="00017A0C" w:rsidRPr="00A81ABB" w:rsidRDefault="00017A0C" w:rsidP="00D22BE2">
      <w:pPr>
        <w:pStyle w:val="ECCParagraph"/>
        <w:spacing w:before="240" w:after="60"/>
      </w:pPr>
      <w:r w:rsidRPr="00A81ABB">
        <w:t xml:space="preserve">Given that in an MFCN system, the user equipment will operate indoor or in heavy clutter, the methodology focuses on the </w:t>
      </w:r>
      <w:r w:rsidR="000A0F66" w:rsidRPr="00A81ABB">
        <w:t>MFCN</w:t>
      </w:r>
      <w:r w:rsidRPr="00A81ABB">
        <w:t xml:space="preserve"> base station, only considering a single </w:t>
      </w:r>
      <w:r w:rsidR="000A0F66" w:rsidRPr="00A81ABB">
        <w:t>MFCN</w:t>
      </w:r>
      <w:r w:rsidRPr="00A81ABB">
        <w:t xml:space="preserve"> base station.</w:t>
      </w:r>
    </w:p>
    <w:p w14:paraId="6FB81771" w14:textId="77777777" w:rsidR="00017A0C" w:rsidRPr="00A81ABB" w:rsidRDefault="00017A0C" w:rsidP="00964A9D">
      <w:pPr>
        <w:pStyle w:val="ECCAnnexheading2"/>
        <w:outlineLvl w:val="1"/>
        <w:rPr>
          <w:lang w:val="en-GB"/>
        </w:rPr>
      </w:pPr>
      <w:r w:rsidRPr="00A81ABB">
        <w:rPr>
          <w:lang w:val="en-GB"/>
        </w:rPr>
        <w:tab/>
      </w:r>
      <w:bookmarkStart w:id="15" w:name="_Ref103595219"/>
      <w:r w:rsidRPr="00A81ABB">
        <w:rPr>
          <w:lang w:val="en-GB"/>
        </w:rPr>
        <w:t>General METHODOLOGY</w:t>
      </w:r>
      <w:bookmarkEnd w:id="15"/>
    </w:p>
    <w:p w14:paraId="04683354" w14:textId="77777777" w:rsidR="00017A0C" w:rsidRPr="00A81ABB" w:rsidRDefault="00017A0C" w:rsidP="00D22BE2">
      <w:pPr>
        <w:pStyle w:val="ECCParagraph"/>
        <w:spacing w:before="240" w:after="60"/>
      </w:pPr>
      <w:r w:rsidRPr="00A81ABB">
        <w:t>The general methodology for calculating a coordination zone is set out in the following steps:</w:t>
      </w:r>
    </w:p>
    <w:p w14:paraId="2C85D8EF" w14:textId="234081F3" w:rsidR="00017A0C" w:rsidRPr="00A81ABB" w:rsidRDefault="00017A0C" w:rsidP="00017A0C">
      <w:pPr>
        <w:pStyle w:val="NumberedList"/>
        <w:numPr>
          <w:ilvl w:val="0"/>
          <w:numId w:val="47"/>
        </w:numPr>
      </w:pPr>
      <w:r w:rsidRPr="00A81ABB">
        <w:t xml:space="preserve">Determine the parameters for both the FSS earth station </w:t>
      </w:r>
      <w:r w:rsidR="00230EF9" w:rsidRPr="00A81ABB">
        <w:t xml:space="preserve">(ES) </w:t>
      </w:r>
      <w:r w:rsidRPr="00A81ABB">
        <w:t xml:space="preserve">and the </w:t>
      </w:r>
      <w:r w:rsidR="000A0F66" w:rsidRPr="00A81ABB">
        <w:t>MFCN</w:t>
      </w:r>
      <w:r w:rsidRPr="00A81ABB">
        <w:t xml:space="preserve"> base station</w:t>
      </w:r>
      <w:r w:rsidR="00230EF9" w:rsidRPr="00A81ABB">
        <w:t xml:space="preserve"> (BS)</w:t>
      </w:r>
      <w:r w:rsidRPr="00A81ABB">
        <w:t>. This is on a site-specific case</w:t>
      </w:r>
      <w:r w:rsidR="00B93AF3" w:rsidRPr="00A81ABB">
        <w:t>-</w:t>
      </w:r>
      <w:r w:rsidRPr="00A81ABB">
        <w:t>by</w:t>
      </w:r>
      <w:r w:rsidR="00B93AF3" w:rsidRPr="00A81ABB">
        <w:t>-</w:t>
      </w:r>
      <w:r w:rsidRPr="00A81ABB">
        <w:t xml:space="preserve">case basis where the specific details of the FSS earth station should be used as shown in </w:t>
      </w:r>
      <w:r w:rsidR="002F1C41" w:rsidRPr="00A81ABB">
        <w:t>s</w:t>
      </w:r>
      <w:r w:rsidRPr="00A81ABB">
        <w:t xml:space="preserve">ection </w:t>
      </w:r>
      <w:r w:rsidR="002F1C41" w:rsidRPr="00A81ABB">
        <w:fldChar w:fldCharType="begin"/>
      </w:r>
      <w:r w:rsidR="002F1C41" w:rsidRPr="00A81ABB">
        <w:instrText xml:space="preserve"> REF _Ref103600209 \r \h </w:instrText>
      </w:r>
      <w:r w:rsidR="002F1C41" w:rsidRPr="00A81ABB">
        <w:fldChar w:fldCharType="separate"/>
      </w:r>
      <w:r w:rsidR="00D6791B">
        <w:t>A2.3</w:t>
      </w:r>
      <w:r w:rsidR="002F1C41" w:rsidRPr="00A81ABB">
        <w:fldChar w:fldCharType="end"/>
      </w:r>
      <w:r w:rsidRPr="00A81ABB">
        <w:t>.</w:t>
      </w:r>
    </w:p>
    <w:p w14:paraId="25E0243D" w14:textId="5602E3D0" w:rsidR="00017A0C" w:rsidRPr="00A81ABB" w:rsidRDefault="00017A0C" w:rsidP="00017A0C">
      <w:pPr>
        <w:pStyle w:val="NumberedList"/>
        <w:numPr>
          <w:ilvl w:val="0"/>
          <w:numId w:val="47"/>
        </w:numPr>
      </w:pPr>
      <w:r w:rsidRPr="00A81ABB">
        <w:t xml:space="preserve">Using the parameters calculate the Interference (I) for each pixel on a grid based on </w:t>
      </w:r>
      <w:r w:rsidR="00256EE0">
        <w:t xml:space="preserve">a </w:t>
      </w:r>
      <w:r w:rsidRPr="00A81ABB">
        <w:t>20 x 20 metre to 50 x 50 metre pixel size (i.e. I determined for each pixel in the grid)</w:t>
      </w:r>
      <w:r w:rsidRPr="00A81ABB">
        <w:rPr>
          <w:rStyle w:val="FootnoteReference"/>
        </w:rPr>
        <w:footnoteReference w:id="3"/>
      </w:r>
      <w:r w:rsidRPr="00A81ABB">
        <w:t xml:space="preserve">. The area of the grid for the calculation should be set large enough to cover the entire coordination zone. The interference (I) between a transmitting FSS earth station and a receiving </w:t>
      </w:r>
      <w:r w:rsidR="000A0F66" w:rsidRPr="00A81ABB">
        <w:t>MFCN</w:t>
      </w:r>
      <w:r w:rsidRPr="00A81ABB">
        <w:t xml:space="preserve"> base station will be calculated by evaluating the transmit power and antenna gain of a</w:t>
      </w:r>
      <w:r w:rsidR="006251BF" w:rsidRPr="00A81ABB">
        <w:t xml:space="preserve"> transmitting</w:t>
      </w:r>
      <w:r w:rsidRPr="00A81ABB">
        <w:t xml:space="preserve"> FSS earth station towards an MFCN Base Station (BS) as shown in </w:t>
      </w:r>
      <w:r w:rsidR="002F1C41" w:rsidRPr="00A81ABB">
        <w:t>s</w:t>
      </w:r>
      <w:r w:rsidRPr="00A81ABB">
        <w:t xml:space="preserve">ection </w:t>
      </w:r>
      <w:r w:rsidR="002F1C41" w:rsidRPr="00A81ABB">
        <w:fldChar w:fldCharType="begin"/>
      </w:r>
      <w:r w:rsidR="002F1C41" w:rsidRPr="00A81ABB">
        <w:instrText xml:space="preserve"> REF _Ref103595060 \r \h </w:instrText>
      </w:r>
      <w:r w:rsidR="002F1C41" w:rsidRPr="00A81ABB">
        <w:fldChar w:fldCharType="separate"/>
      </w:r>
      <w:r w:rsidR="00D6791B">
        <w:t>A2.4</w:t>
      </w:r>
      <w:r w:rsidR="002F1C41" w:rsidRPr="00A81ABB">
        <w:fldChar w:fldCharType="end"/>
      </w:r>
      <w:r w:rsidRPr="00A81ABB">
        <w:t>.</w:t>
      </w:r>
    </w:p>
    <w:p w14:paraId="22DB02B7" w14:textId="0C652E0E" w:rsidR="00017A0C" w:rsidRPr="00A81ABB" w:rsidRDefault="00017A0C" w:rsidP="00017A0C">
      <w:pPr>
        <w:pStyle w:val="NumberedList"/>
        <w:numPr>
          <w:ilvl w:val="0"/>
          <w:numId w:val="47"/>
        </w:numPr>
      </w:pPr>
      <w:r w:rsidRPr="00A81ABB">
        <w:t xml:space="preserve">Compare the calculated interference for each pixel (on a grid based on </w:t>
      </w:r>
      <w:r w:rsidR="00256EE0">
        <w:t xml:space="preserve">a </w:t>
      </w:r>
      <w:r w:rsidRPr="00A81ABB">
        <w:t xml:space="preserve">20 x 20 metre to 50 x 50 metre pixel size) with the interference protection criteria for </w:t>
      </w:r>
      <w:r w:rsidR="000A0F66" w:rsidRPr="00A81ABB">
        <w:t>MFCN</w:t>
      </w:r>
      <w:r w:rsidRPr="00A81ABB">
        <w:t xml:space="preserve"> as shown in </w:t>
      </w:r>
      <w:r w:rsidR="002F1C41" w:rsidRPr="00A81ABB">
        <w:t>s</w:t>
      </w:r>
      <w:r w:rsidRPr="00A81ABB">
        <w:t xml:space="preserve">ection </w:t>
      </w:r>
      <w:r w:rsidR="002F1C41" w:rsidRPr="00A81ABB">
        <w:fldChar w:fldCharType="begin"/>
      </w:r>
      <w:r w:rsidR="002F1C41" w:rsidRPr="00A81ABB">
        <w:instrText xml:space="preserve"> REF _Ref103600165 \r \h </w:instrText>
      </w:r>
      <w:r w:rsidR="002F1C41" w:rsidRPr="00A81ABB">
        <w:fldChar w:fldCharType="separate"/>
      </w:r>
      <w:r w:rsidR="00D6791B">
        <w:t>A2.5</w:t>
      </w:r>
      <w:r w:rsidR="002F1C41" w:rsidRPr="00A81ABB">
        <w:fldChar w:fldCharType="end"/>
      </w:r>
      <w:r w:rsidRPr="00A81ABB">
        <w:t>.</w:t>
      </w:r>
    </w:p>
    <w:p w14:paraId="4703F60E" w14:textId="63625246" w:rsidR="00017A0C" w:rsidRPr="00A81ABB" w:rsidRDefault="00017A0C" w:rsidP="00017A0C">
      <w:pPr>
        <w:pStyle w:val="NumberedList"/>
        <w:numPr>
          <w:ilvl w:val="0"/>
          <w:numId w:val="47"/>
        </w:numPr>
      </w:pPr>
      <w:r w:rsidRPr="00A81ABB">
        <w:t xml:space="preserve">Determine and draw the coordination zone and coordination contour based on the comparison of interference to the </w:t>
      </w:r>
      <w:r w:rsidR="000A0F66" w:rsidRPr="00A81ABB">
        <w:t>MFCN</w:t>
      </w:r>
      <w:r w:rsidRPr="00A81ABB">
        <w:t xml:space="preserve"> protection criteria for each pixel as shown in </w:t>
      </w:r>
      <w:r w:rsidR="002F1C41" w:rsidRPr="00A81ABB">
        <w:t>s</w:t>
      </w:r>
      <w:r w:rsidRPr="00A81ABB">
        <w:t xml:space="preserve">ection </w:t>
      </w:r>
      <w:r w:rsidR="002F1C41" w:rsidRPr="00A81ABB">
        <w:fldChar w:fldCharType="begin"/>
      </w:r>
      <w:r w:rsidR="002F1C41" w:rsidRPr="00A81ABB">
        <w:instrText xml:space="preserve"> REF _Ref103600147 \r \h </w:instrText>
      </w:r>
      <w:r w:rsidR="002F1C41" w:rsidRPr="00A81ABB">
        <w:fldChar w:fldCharType="separate"/>
      </w:r>
      <w:r w:rsidR="00D6791B">
        <w:t>A2.6</w:t>
      </w:r>
      <w:r w:rsidR="002F1C41" w:rsidRPr="00A81ABB">
        <w:fldChar w:fldCharType="end"/>
      </w:r>
      <w:r w:rsidRPr="00A81ABB">
        <w:t>.</w:t>
      </w:r>
    </w:p>
    <w:p w14:paraId="7E034D2D" w14:textId="39AD7DE8" w:rsidR="00017A0C" w:rsidRPr="00A81ABB" w:rsidRDefault="00017A0C" w:rsidP="00017A0C">
      <w:pPr>
        <w:pStyle w:val="NumberedList"/>
        <w:numPr>
          <w:ilvl w:val="0"/>
          <w:numId w:val="47"/>
        </w:numPr>
      </w:pPr>
      <w:r w:rsidRPr="00A81ABB">
        <w:t xml:space="preserve">Consider a range of mitigations should an </w:t>
      </w:r>
      <w:r w:rsidR="000A0F66" w:rsidRPr="00A81ABB">
        <w:t>MFCN</w:t>
      </w:r>
      <w:r w:rsidRPr="00A81ABB">
        <w:t xml:space="preserve"> base station be located in the coordination zone as shown in section </w:t>
      </w:r>
      <w:r w:rsidR="002F1C41" w:rsidRPr="00A81ABB">
        <w:fldChar w:fldCharType="begin"/>
      </w:r>
      <w:r w:rsidR="002F1C41" w:rsidRPr="00A81ABB">
        <w:instrText xml:space="preserve"> REF _Ref103600131 \r \h </w:instrText>
      </w:r>
      <w:r w:rsidR="002F1C41" w:rsidRPr="00A81ABB">
        <w:fldChar w:fldCharType="separate"/>
      </w:r>
      <w:r w:rsidR="00D6791B">
        <w:t>A2.7</w:t>
      </w:r>
      <w:r w:rsidR="002F1C41" w:rsidRPr="00A81ABB">
        <w:fldChar w:fldCharType="end"/>
      </w:r>
      <w:r w:rsidRPr="00A81ABB">
        <w:t>.</w:t>
      </w:r>
    </w:p>
    <w:p w14:paraId="3140616D" w14:textId="77777777" w:rsidR="00017A0C" w:rsidRPr="00A81ABB" w:rsidRDefault="00017A0C" w:rsidP="00964A9D">
      <w:pPr>
        <w:pStyle w:val="ECCAnnexheading2"/>
        <w:outlineLvl w:val="1"/>
        <w:rPr>
          <w:lang w:val="en-GB"/>
        </w:rPr>
      </w:pPr>
      <w:r w:rsidRPr="00A81ABB">
        <w:rPr>
          <w:lang w:val="en-GB"/>
        </w:rPr>
        <w:tab/>
      </w:r>
      <w:bookmarkStart w:id="16" w:name="_Ref103600209"/>
      <w:r w:rsidRPr="00A81ABB">
        <w:rPr>
          <w:lang w:val="en-GB"/>
        </w:rPr>
        <w:t>Determination of the parameters</w:t>
      </w:r>
      <w:bookmarkEnd w:id="16"/>
    </w:p>
    <w:p w14:paraId="0DE64E18" w14:textId="77777777" w:rsidR="00017A0C" w:rsidRPr="00A81ABB" w:rsidRDefault="00017A0C" w:rsidP="00957BAA">
      <w:pPr>
        <w:pStyle w:val="ECCParagraph"/>
        <w:spacing w:before="240" w:after="60"/>
      </w:pPr>
      <w:r w:rsidRPr="00A81ABB">
        <w:t>The interference is a combination of variable parameters: MFCN BS antenna gain towards the FSS earth station, and fixed parameters: propagation and clutter losses, site shielding, FSS earth station antenna gain towards the MFCN BS, polarisation loss and MFCN antenna ohmic losses.</w:t>
      </w:r>
    </w:p>
    <w:p w14:paraId="574EAABC" w14:textId="77777777" w:rsidR="00017A0C" w:rsidRPr="00A81ABB" w:rsidRDefault="00017A0C" w:rsidP="00957BAA">
      <w:pPr>
        <w:pStyle w:val="ECCParagraph"/>
        <w:spacing w:before="240" w:after="60"/>
      </w:pPr>
      <w:r w:rsidRPr="00A81ABB">
        <w:t>Note: Terrain, clutter data and site shielding should be taken into account.</w:t>
      </w:r>
    </w:p>
    <w:p w14:paraId="7FF8DB17" w14:textId="77777777" w:rsidR="00017A0C" w:rsidRPr="00A81ABB" w:rsidRDefault="00017A0C" w:rsidP="00957BAA">
      <w:pPr>
        <w:pStyle w:val="ECCAnnexheading3"/>
        <w:contextualSpacing/>
        <w:rPr>
          <w:lang w:val="en-GB"/>
        </w:rPr>
      </w:pPr>
      <w:r w:rsidRPr="00A81ABB">
        <w:rPr>
          <w:lang w:val="en-GB"/>
        </w:rPr>
        <w:lastRenderedPageBreak/>
        <w:t>Satellite earth station antenna gain towards the MFCN BS</w:t>
      </w:r>
    </w:p>
    <w:p w14:paraId="08F9F7AC" w14:textId="4A3B7096" w:rsidR="00017A0C" w:rsidRPr="00A81ABB" w:rsidRDefault="00017A0C" w:rsidP="00D22BE2">
      <w:pPr>
        <w:pStyle w:val="ECCParagraph"/>
        <w:spacing w:before="240" w:after="60"/>
      </w:pPr>
      <w:r w:rsidRPr="00A81ABB">
        <w:t xml:space="preserve">Information on the FSS earth station antenna pattern is required to be able to make the interference calculations. The resulting gain towards the </w:t>
      </w:r>
      <w:r w:rsidR="000A0F66" w:rsidRPr="00A81ABB">
        <w:t>MFCN</w:t>
      </w:r>
      <w:r w:rsidRPr="00A81ABB">
        <w:t xml:space="preserve"> base station will be a combination of the antenna pattern, elevation and azimuth (i.e. compound angle). The FSS earth station antenna gain towards the MFCN BS will need to be calculated for each point on a grid based on </w:t>
      </w:r>
      <w:r w:rsidR="00256EE0">
        <w:t xml:space="preserve">a </w:t>
      </w:r>
      <w:r w:rsidRPr="00A81ABB">
        <w:t>20 x 20 metre to 50 x 50 metre grid size (each pixel in the grid) in determining the coordination zone. The antenna pattern alone, unless pointed at nadir will result in a non-circular coordination zone.</w:t>
      </w:r>
    </w:p>
    <w:p w14:paraId="789F2DC4" w14:textId="6A422FE2" w:rsidR="00017A0C" w:rsidRPr="00A81ABB" w:rsidRDefault="00017A0C" w:rsidP="00D22BE2">
      <w:pPr>
        <w:pStyle w:val="ECCParagraph"/>
        <w:spacing w:before="240" w:after="60"/>
        <w:contextualSpacing/>
      </w:pPr>
      <w:r w:rsidRPr="00A81ABB">
        <w:t xml:space="preserve">In some cases, accurate information on the FSS earth station antenna pattern may be available from the manufacturer/operator. </w:t>
      </w:r>
      <w:r w:rsidR="00B93AF3" w:rsidRPr="00A81ABB">
        <w:t>Otherwise,</w:t>
      </w:r>
      <w:r w:rsidRPr="00A81ABB">
        <w:t xml:space="preserve"> the relevant recommendations are:</w:t>
      </w:r>
    </w:p>
    <w:p w14:paraId="53C2978E" w14:textId="2DC24867" w:rsidR="00CD07C5" w:rsidRPr="00A81ABB" w:rsidRDefault="00CD07C5" w:rsidP="00CE7579">
      <w:pPr>
        <w:pStyle w:val="ECCParBulleted"/>
        <w:spacing w:before="60" w:after="60"/>
      </w:pPr>
      <w:r w:rsidRPr="00A81ABB">
        <w:t>Recommendation ITU-R S.465</w:t>
      </w:r>
      <w:r w:rsidR="00DD49DE" w:rsidRPr="00A81ABB">
        <w:t xml:space="preserve"> </w:t>
      </w:r>
      <w:r w:rsidR="00CA0D33" w:rsidRPr="00A81ABB">
        <w:fldChar w:fldCharType="begin"/>
      </w:r>
      <w:r w:rsidR="00CA0D33" w:rsidRPr="00A81ABB">
        <w:instrText xml:space="preserve"> REF _Ref102996885 \r \h </w:instrText>
      </w:r>
      <w:r w:rsidR="00CA0D33" w:rsidRPr="00A81ABB">
        <w:fldChar w:fldCharType="separate"/>
      </w:r>
      <w:r w:rsidR="00D6791B">
        <w:t>[9]</w:t>
      </w:r>
      <w:r w:rsidR="00CA0D33" w:rsidRPr="00A81ABB">
        <w:fldChar w:fldCharType="end"/>
      </w:r>
      <w:r w:rsidRPr="00A81ABB">
        <w:t>;</w:t>
      </w:r>
    </w:p>
    <w:p w14:paraId="4956FDDC" w14:textId="3836ED11" w:rsidR="00276429" w:rsidRPr="00A81ABB" w:rsidRDefault="00CD07C5" w:rsidP="00CE7579">
      <w:pPr>
        <w:pStyle w:val="ECCParBulleted"/>
        <w:spacing w:before="60" w:after="60"/>
        <w:rPr>
          <w:i/>
          <w:iCs/>
        </w:rPr>
      </w:pPr>
      <w:r w:rsidRPr="00A81ABB">
        <w:t>Recommendation ITU-R S.1855</w:t>
      </w:r>
      <w:r w:rsidR="00DD49DE" w:rsidRPr="00A81ABB">
        <w:t xml:space="preserve"> </w:t>
      </w:r>
      <w:r w:rsidR="00CA0D33" w:rsidRPr="00A81ABB">
        <w:fldChar w:fldCharType="begin"/>
      </w:r>
      <w:r w:rsidR="00CA0D33" w:rsidRPr="00A81ABB">
        <w:instrText xml:space="preserve"> REF _Ref102996920 \r \h </w:instrText>
      </w:r>
      <w:r w:rsidR="00CA0D33" w:rsidRPr="00A81ABB">
        <w:fldChar w:fldCharType="separate"/>
      </w:r>
      <w:r w:rsidR="00D6791B">
        <w:t>[13]</w:t>
      </w:r>
      <w:r w:rsidR="00CA0D33" w:rsidRPr="00A81ABB">
        <w:fldChar w:fldCharType="end"/>
      </w:r>
      <w:r w:rsidRPr="00A81ABB">
        <w:t>.</w:t>
      </w:r>
    </w:p>
    <w:p w14:paraId="04D320AF" w14:textId="77777777" w:rsidR="00017A0C" w:rsidRPr="00A81ABB" w:rsidRDefault="00017A0C" w:rsidP="00017A0C">
      <w:pPr>
        <w:pStyle w:val="ECCAnnexheading3"/>
        <w:rPr>
          <w:lang w:val="en-GB"/>
        </w:rPr>
      </w:pPr>
      <w:r w:rsidRPr="00A81ABB">
        <w:rPr>
          <w:lang w:val="en-GB"/>
        </w:rPr>
        <w:t>Calculation of propagation losses between the FSS earth station and the MFCN BS</w:t>
      </w:r>
    </w:p>
    <w:p w14:paraId="20B9A499" w14:textId="26094E39" w:rsidR="00D57A05" w:rsidRPr="00A81ABB" w:rsidRDefault="00D57A05" w:rsidP="00D22BE2">
      <w:pPr>
        <w:pStyle w:val="ECCParagraph"/>
        <w:spacing w:before="240" w:after="60"/>
      </w:pPr>
      <w:r w:rsidRPr="00A81ABB">
        <w:t>The signal propagating from the FSS earth station to the MFCN BS is subject to the following propagation losses/attenuations:</w:t>
      </w:r>
    </w:p>
    <w:p w14:paraId="0CEC43E6" w14:textId="77777777" w:rsidR="00D57A05" w:rsidRPr="00A81ABB" w:rsidRDefault="00D57A05" w:rsidP="00CE7579">
      <w:pPr>
        <w:pStyle w:val="ECCParBulleted"/>
        <w:spacing w:before="60" w:after="60"/>
      </w:pPr>
      <w:r w:rsidRPr="00A81ABB">
        <w:t>Free space pathloss;</w:t>
      </w:r>
    </w:p>
    <w:p w14:paraId="5EF57883" w14:textId="77777777" w:rsidR="00D57A05" w:rsidRPr="00A81ABB" w:rsidRDefault="00D57A05" w:rsidP="00CE7579">
      <w:pPr>
        <w:pStyle w:val="ECCParBulleted"/>
        <w:spacing w:before="60" w:after="60"/>
      </w:pPr>
      <w:r w:rsidRPr="00A81ABB">
        <w:t>Diffraction (i.e. from terrain);</w:t>
      </w:r>
    </w:p>
    <w:p w14:paraId="0A1D2F02" w14:textId="77777777" w:rsidR="00D57A05" w:rsidRPr="00A81ABB" w:rsidRDefault="00D57A05" w:rsidP="00CE7579">
      <w:pPr>
        <w:pStyle w:val="ECCParBulleted"/>
        <w:spacing w:before="60" w:after="60"/>
      </w:pPr>
      <w:r w:rsidRPr="00A81ABB">
        <w:t>Clutter loss (e.g. buildings and/or foliage);</w:t>
      </w:r>
    </w:p>
    <w:p w14:paraId="1CA1050B" w14:textId="77777777" w:rsidR="00D57A05" w:rsidRPr="00A81ABB" w:rsidRDefault="00D57A05" w:rsidP="00CE7579">
      <w:pPr>
        <w:pStyle w:val="ECCParBulleted"/>
        <w:spacing w:before="60" w:after="60"/>
      </w:pPr>
      <w:r w:rsidRPr="00A81ABB">
        <w:t>Site shielding (where applicable).</w:t>
      </w:r>
    </w:p>
    <w:p w14:paraId="684B3C01" w14:textId="40A78DCB" w:rsidR="00D57A05" w:rsidRPr="00A81ABB" w:rsidRDefault="00D57A05" w:rsidP="009D684D">
      <w:pPr>
        <w:spacing w:before="240" w:after="60"/>
        <w:jc w:val="both"/>
        <w:rPr>
          <w:szCs w:val="20"/>
          <w:lang w:val="en-GB"/>
        </w:rPr>
      </w:pPr>
      <w:r w:rsidRPr="00D22BE2">
        <w:rPr>
          <w:lang w:val="en-GB"/>
        </w:rPr>
        <w:t xml:space="preserve">For each pixel on a grid based on 20 x 20 metre to 50 x 50 metre pixel size (or each azimuth around the FSS earth station and each distance from the FSS earth station, depending on the simulation software), the propagation loss should be determined using an appropriate propagation model such as the one contained in Recommendation ITU-R P.452-16 </w:t>
      </w:r>
      <w:r w:rsidR="00583349" w:rsidRPr="00D22BE2">
        <w:rPr>
          <w:lang w:val="en-GB"/>
        </w:rPr>
        <w:fldChar w:fldCharType="begin"/>
      </w:r>
      <w:r w:rsidR="00583349" w:rsidRPr="00D22BE2">
        <w:rPr>
          <w:lang w:val="en-GB"/>
        </w:rPr>
        <w:instrText xml:space="preserve"> REF _Ref19698050 \r \h </w:instrText>
      </w:r>
      <w:r w:rsidR="00583349" w:rsidRPr="00D22BE2">
        <w:rPr>
          <w:lang w:val="en-GB"/>
        </w:rPr>
      </w:r>
      <w:r w:rsidR="00583349" w:rsidRPr="00D22BE2">
        <w:rPr>
          <w:lang w:val="en-GB"/>
        </w:rPr>
        <w:fldChar w:fldCharType="separate"/>
      </w:r>
      <w:r w:rsidR="00D6791B">
        <w:rPr>
          <w:lang w:val="en-GB"/>
        </w:rPr>
        <w:t>[6]</w:t>
      </w:r>
      <w:r w:rsidR="00583349" w:rsidRPr="00D22BE2">
        <w:rPr>
          <w:lang w:val="en-GB"/>
        </w:rPr>
        <w:fldChar w:fldCharType="end"/>
      </w:r>
      <w:r w:rsidR="00583349" w:rsidRPr="00D22BE2">
        <w:rPr>
          <w:lang w:val="en-GB"/>
        </w:rPr>
        <w:t xml:space="preserve"> </w:t>
      </w:r>
      <w:r w:rsidRPr="00D22BE2">
        <w:rPr>
          <w:lang w:val="en-GB"/>
        </w:rPr>
        <w:t xml:space="preserve">or </w:t>
      </w:r>
      <w:r w:rsidR="00964A9D" w:rsidRPr="00D22BE2">
        <w:rPr>
          <w:lang w:val="en-GB"/>
        </w:rPr>
        <w:t xml:space="preserve">Recommendation </w:t>
      </w:r>
      <w:r w:rsidRPr="00D22BE2">
        <w:rPr>
          <w:lang w:val="en-GB"/>
        </w:rPr>
        <w:t>ITU-R P.2001</w:t>
      </w:r>
      <w:r w:rsidR="00583349" w:rsidRPr="00D22BE2">
        <w:rPr>
          <w:lang w:val="en-GB"/>
        </w:rPr>
        <w:t xml:space="preserve"> </w:t>
      </w:r>
      <w:r w:rsidR="00583349" w:rsidRPr="00D22BE2">
        <w:rPr>
          <w:lang w:val="en-GB"/>
        </w:rPr>
        <w:fldChar w:fldCharType="begin"/>
      </w:r>
      <w:r w:rsidR="00583349" w:rsidRPr="00D22BE2">
        <w:rPr>
          <w:lang w:val="en-GB"/>
        </w:rPr>
        <w:instrText xml:space="preserve"> REF _Ref102995595 \r \h </w:instrText>
      </w:r>
      <w:r w:rsidR="00583349" w:rsidRPr="00D22BE2">
        <w:rPr>
          <w:lang w:val="en-GB"/>
        </w:rPr>
      </w:r>
      <w:r w:rsidR="00583349" w:rsidRPr="00D22BE2">
        <w:rPr>
          <w:lang w:val="en-GB"/>
        </w:rPr>
        <w:fldChar w:fldCharType="separate"/>
      </w:r>
      <w:r w:rsidR="00D6791B">
        <w:rPr>
          <w:lang w:val="en-GB"/>
        </w:rPr>
        <w:t>[7]</w:t>
      </w:r>
      <w:r w:rsidR="00583349" w:rsidRPr="00D22BE2">
        <w:rPr>
          <w:lang w:val="en-GB"/>
        </w:rPr>
        <w:fldChar w:fldCharType="end"/>
      </w:r>
      <w:r w:rsidRPr="00D22BE2">
        <w:rPr>
          <w:lang w:val="en-GB"/>
        </w:rPr>
        <w:t xml:space="preserve">, considering the terrain elevation in the area of the grid for the calculation </w:t>
      </w:r>
      <w:r w:rsidR="00A1050B" w:rsidRPr="007C4F95">
        <w:rPr>
          <w:lang w:val="en-GB"/>
        </w:rPr>
        <w:t xml:space="preserve">of </w:t>
      </w:r>
      <w:r w:rsidRPr="00D22BE2">
        <w:rPr>
          <w:lang w:val="en-GB"/>
        </w:rPr>
        <w:t>the coordination zone. For example, the terrain profile can be sampled with an azimuth step of 1 degree around the earth station of interest and a distance step of 25 m</w:t>
      </w:r>
      <w:r w:rsidR="00555D4E">
        <w:rPr>
          <w:lang w:val="en-GB"/>
        </w:rPr>
        <w:t>,</w:t>
      </w:r>
      <w:r w:rsidRPr="00D22BE2">
        <w:rPr>
          <w:lang w:val="en-GB"/>
        </w:rPr>
        <w:t xml:space="preserve"> and the losses can then be computed around the station with an azimuth step of 1 degree and a distance step of 100 m.</w:t>
      </w:r>
    </w:p>
    <w:p w14:paraId="2949D75E" w14:textId="10B7470C" w:rsidR="00D57A05" w:rsidRPr="00D22BE2" w:rsidRDefault="00D57A05" w:rsidP="009D684D">
      <w:pPr>
        <w:spacing w:before="240" w:after="60"/>
        <w:jc w:val="both"/>
        <w:rPr>
          <w:lang w:val="en-GB"/>
        </w:rPr>
      </w:pPr>
      <w:r w:rsidRPr="00D22BE2">
        <w:rPr>
          <w:lang w:val="en-GB"/>
        </w:rPr>
        <w:t xml:space="preserve">Where there is a digital surface model (DSM) which includes objects above the terrain (e.g. buildings, trees, etc.), the clutter loss may be accounted for within Recommendation ITU-R P.452-16 in section 4.5 which describes the calculation of clutter loss. Higher resolution surface data may be used to reflect built up areas more accurately. Where </w:t>
      </w:r>
      <w:r w:rsidR="00B93AF3" w:rsidRPr="00D22BE2">
        <w:rPr>
          <w:lang w:val="en-GB"/>
        </w:rPr>
        <w:t>a</w:t>
      </w:r>
      <w:r w:rsidRPr="00D22BE2">
        <w:rPr>
          <w:lang w:val="en-GB"/>
        </w:rPr>
        <w:t xml:space="preserve"> DSM is not available (or cannot be derived), the method in section 3.2 of Recommendation ITU</w:t>
      </w:r>
      <w:r w:rsidRPr="00D22BE2">
        <w:rPr>
          <w:lang w:val="en-GB"/>
        </w:rPr>
        <w:noBreakHyphen/>
        <w:t xml:space="preserve">R P.2108 </w:t>
      </w:r>
      <w:r w:rsidR="00FE3A3B" w:rsidRPr="00D22BE2">
        <w:rPr>
          <w:lang w:val="en-GB"/>
        </w:rPr>
        <w:fldChar w:fldCharType="begin"/>
      </w:r>
      <w:r w:rsidR="00FE3A3B" w:rsidRPr="00D22BE2">
        <w:rPr>
          <w:lang w:val="en-GB"/>
        </w:rPr>
        <w:instrText xml:space="preserve"> REF _Ref102997166 \r \h </w:instrText>
      </w:r>
      <w:r w:rsidR="00FE3A3B" w:rsidRPr="00D22BE2">
        <w:rPr>
          <w:lang w:val="en-GB"/>
        </w:rPr>
      </w:r>
      <w:r w:rsidR="00FE3A3B" w:rsidRPr="00D22BE2">
        <w:rPr>
          <w:lang w:val="en-GB"/>
        </w:rPr>
        <w:fldChar w:fldCharType="separate"/>
      </w:r>
      <w:r w:rsidR="00D6791B">
        <w:rPr>
          <w:lang w:val="en-GB"/>
        </w:rPr>
        <w:t>[10]</w:t>
      </w:r>
      <w:r w:rsidR="00FE3A3B" w:rsidRPr="00D22BE2">
        <w:rPr>
          <w:lang w:val="en-GB"/>
        </w:rPr>
        <w:fldChar w:fldCharType="end"/>
      </w:r>
      <w:r w:rsidR="00FE3A3B" w:rsidRPr="00D22BE2">
        <w:rPr>
          <w:lang w:val="en-GB"/>
        </w:rPr>
        <w:t xml:space="preserve"> </w:t>
      </w:r>
      <w:r w:rsidRPr="00D22BE2">
        <w:rPr>
          <w:lang w:val="en-GB"/>
        </w:rPr>
        <w:t>should be used to calculate the statistical distribution of the clutter loss for urban and suburban environments.</w:t>
      </w:r>
    </w:p>
    <w:p w14:paraId="7AE482E4" w14:textId="77777777" w:rsidR="00017A0C" w:rsidRPr="00A81ABB" w:rsidRDefault="00017A0C" w:rsidP="00017A0C">
      <w:pPr>
        <w:pStyle w:val="ECCAnnexheading3"/>
        <w:rPr>
          <w:lang w:val="en-GB"/>
        </w:rPr>
      </w:pPr>
      <w:r w:rsidRPr="00A81ABB">
        <w:rPr>
          <w:lang w:val="en-GB"/>
        </w:rPr>
        <w:t>Polarisation losses</w:t>
      </w:r>
    </w:p>
    <w:p w14:paraId="2B7E58AB" w14:textId="130BB757" w:rsidR="00017A0C" w:rsidRPr="00A81ABB" w:rsidRDefault="00017A0C" w:rsidP="00D22BE2">
      <w:pPr>
        <w:pStyle w:val="ECCParagraph"/>
        <w:spacing w:before="240" w:after="60"/>
      </w:pPr>
      <w:r w:rsidRPr="00A81ABB">
        <w:t xml:space="preserve">Polarisation loss will be specific to the FSS earth station and its polarisation, this will need to be looked at on a </w:t>
      </w:r>
      <w:r w:rsidR="00B93AF3" w:rsidRPr="00A81ABB">
        <w:t>case-by-case</w:t>
      </w:r>
      <w:r w:rsidRPr="00A81ABB">
        <w:t xml:space="preserve"> basis. Where specific information is not available, the losses that could be considered are:</w:t>
      </w:r>
    </w:p>
    <w:p w14:paraId="291C6B12" w14:textId="77777777" w:rsidR="00017A0C" w:rsidRPr="00A81ABB" w:rsidRDefault="00017A0C" w:rsidP="00CE7579">
      <w:pPr>
        <w:pStyle w:val="ECCParBulleted"/>
        <w:spacing w:before="60" w:after="60"/>
      </w:pPr>
      <w:r w:rsidRPr="00A81ABB">
        <w:t>3 dB for circular to linear polarisation (or vice-versa);</w:t>
      </w:r>
    </w:p>
    <w:p w14:paraId="424447F0" w14:textId="77777777" w:rsidR="00017A0C" w:rsidRPr="00A81ABB" w:rsidRDefault="00017A0C" w:rsidP="00CE7579">
      <w:pPr>
        <w:pStyle w:val="ECCParBulleted"/>
        <w:spacing w:before="60" w:after="60"/>
      </w:pPr>
      <w:r w:rsidRPr="00A81ABB">
        <w:t>1.5 dB for same polarisation;</w:t>
      </w:r>
    </w:p>
    <w:p w14:paraId="50889715" w14:textId="77777777" w:rsidR="00017A0C" w:rsidRPr="00A81ABB" w:rsidRDefault="00017A0C" w:rsidP="00CE7579">
      <w:pPr>
        <w:pStyle w:val="ECCParBulleted"/>
        <w:spacing w:before="60" w:after="60"/>
      </w:pPr>
      <w:r w:rsidRPr="00A81ABB">
        <w:t>0 dB for worst case analysis.</w:t>
      </w:r>
    </w:p>
    <w:p w14:paraId="2318D2C1" w14:textId="66B8AD28" w:rsidR="00017A0C" w:rsidRPr="00A81ABB" w:rsidRDefault="00CB74E3" w:rsidP="007C4F95">
      <w:pPr>
        <w:pStyle w:val="Heading3"/>
        <w:rPr>
          <w:lang w:val="en-GB"/>
        </w:rPr>
      </w:pPr>
      <w:r w:rsidRPr="00A81ABB">
        <w:rPr>
          <w:lang w:val="en-GB"/>
        </w:rPr>
        <w:t>A2</w:t>
      </w:r>
      <w:r w:rsidR="00017A0C" w:rsidRPr="00A81ABB">
        <w:rPr>
          <w:lang w:val="en-GB"/>
        </w:rPr>
        <w:t>.3.4</w:t>
      </w:r>
      <w:r w:rsidR="00017A0C" w:rsidRPr="00A81ABB">
        <w:rPr>
          <w:lang w:val="en-GB"/>
        </w:rPr>
        <w:tab/>
        <w:t>Site shielding</w:t>
      </w:r>
    </w:p>
    <w:p w14:paraId="0A59EC97" w14:textId="32BCA49C" w:rsidR="00017A0C" w:rsidRPr="00A81ABB" w:rsidRDefault="00017A0C" w:rsidP="00A871E3">
      <w:pPr>
        <w:pStyle w:val="ECCParagraph"/>
        <w:spacing w:before="240" w:after="60"/>
      </w:pPr>
      <w:r w:rsidRPr="00A81ABB">
        <w:t xml:space="preserve">Some FSS earth stations may have site shielding where the FSS earth station is located behind a building or there is a structure (e.g. a wall) that shields the antennas from likely locations of </w:t>
      </w:r>
      <w:r w:rsidR="000A0F66" w:rsidRPr="00A81ABB">
        <w:t>MFCN</w:t>
      </w:r>
      <w:r w:rsidRPr="00A81ABB">
        <w:t xml:space="preserve"> </w:t>
      </w:r>
      <w:r w:rsidR="00B93AF3" w:rsidRPr="00A81ABB">
        <w:t xml:space="preserve">base stations </w:t>
      </w:r>
      <w:r w:rsidRPr="00A81ABB">
        <w:t xml:space="preserve">in populated areas. This will need to be considered on a </w:t>
      </w:r>
      <w:r w:rsidR="00B93AF3" w:rsidRPr="00A81ABB">
        <w:t>case-by-case</w:t>
      </w:r>
      <w:r w:rsidRPr="00A81ABB">
        <w:t xml:space="preserve"> basis and an appropriate loss/attenuation figure will need to be determined.</w:t>
      </w:r>
    </w:p>
    <w:p w14:paraId="36D6125B" w14:textId="55D7C706" w:rsidR="00017A0C" w:rsidRPr="00A81ABB" w:rsidRDefault="00CB74E3" w:rsidP="007C4F95">
      <w:pPr>
        <w:pStyle w:val="Heading3"/>
        <w:rPr>
          <w:lang w:val="en-GB"/>
        </w:rPr>
      </w:pPr>
      <w:r w:rsidRPr="00A81ABB">
        <w:rPr>
          <w:lang w:val="en-GB"/>
        </w:rPr>
        <w:lastRenderedPageBreak/>
        <w:t>A2</w:t>
      </w:r>
      <w:r w:rsidR="00017A0C" w:rsidRPr="00A81ABB">
        <w:rPr>
          <w:lang w:val="en-GB"/>
        </w:rPr>
        <w:t>.3.5</w:t>
      </w:r>
      <w:r w:rsidR="00017A0C" w:rsidRPr="00A81ABB">
        <w:rPr>
          <w:lang w:val="en-GB"/>
        </w:rPr>
        <w:tab/>
        <w:t>MFCN BS antenna gain distribution towards FSS earth station</w:t>
      </w:r>
    </w:p>
    <w:p w14:paraId="4D8AFB0F" w14:textId="7D2CD5F7" w:rsidR="00017A0C" w:rsidRPr="00A81ABB" w:rsidRDefault="00017A0C" w:rsidP="00D22BE2">
      <w:pPr>
        <w:pStyle w:val="ECCParagraph"/>
        <w:spacing w:before="240" w:after="60"/>
        <w:contextualSpacing/>
      </w:pPr>
      <w:r w:rsidRPr="00A81ABB">
        <w:t xml:space="preserve">The MFCN BS antenna gain is described in Recommendation ITU-R M. 2101, section 5 </w:t>
      </w:r>
      <w:r w:rsidR="00B93AF3" w:rsidRPr="00A81ABB">
        <w:t>“</w:t>
      </w:r>
      <w:r w:rsidRPr="00A81ABB">
        <w:t>Implementation of MFCN Base Station (BS) and User Equipment (UE) Beamforming Antenna Pattern</w:t>
      </w:r>
      <w:r w:rsidR="00B93AF3" w:rsidRPr="00A81ABB">
        <w:t>”</w:t>
      </w:r>
      <w:r w:rsidR="00D65393">
        <w:t xml:space="preserve"> </w:t>
      </w:r>
      <w:r w:rsidR="00D65393">
        <w:fldChar w:fldCharType="begin"/>
      </w:r>
      <w:r w:rsidR="00D65393">
        <w:instrText xml:space="preserve"> REF _Ref104286277 \r \h </w:instrText>
      </w:r>
      <w:r w:rsidR="00D65393">
        <w:fldChar w:fldCharType="separate"/>
      </w:r>
      <w:r w:rsidR="00D6791B">
        <w:t>[11]</w:t>
      </w:r>
      <w:r w:rsidR="00D65393">
        <w:fldChar w:fldCharType="end"/>
      </w:r>
      <w:r w:rsidRPr="00A81ABB">
        <w:t>.</w:t>
      </w:r>
    </w:p>
    <w:p w14:paraId="67CE4BA8" w14:textId="77777777" w:rsidR="00017A0C" w:rsidRPr="00A81ABB" w:rsidRDefault="00017A0C" w:rsidP="00964A9D">
      <w:pPr>
        <w:pStyle w:val="ECCAnnexheading2"/>
        <w:outlineLvl w:val="1"/>
        <w:rPr>
          <w:lang w:val="en-GB"/>
        </w:rPr>
      </w:pPr>
      <w:bookmarkStart w:id="17" w:name="_Ref103595060"/>
      <w:r w:rsidRPr="00A81ABB">
        <w:rPr>
          <w:lang w:val="en-GB"/>
        </w:rPr>
        <w:t>Interference calculation</w:t>
      </w:r>
      <w:bookmarkEnd w:id="17"/>
    </w:p>
    <w:p w14:paraId="70396ABB" w14:textId="419CE249" w:rsidR="00017A0C" w:rsidRDefault="00017A0C" w:rsidP="00D22BE2">
      <w:pPr>
        <w:spacing w:before="240" w:after="60"/>
        <w:jc w:val="both"/>
        <w:rPr>
          <w:lang w:val="en-GB"/>
        </w:rPr>
      </w:pPr>
      <w:r w:rsidRPr="00A81ABB">
        <w:rPr>
          <w:lang w:val="en-GB"/>
        </w:rPr>
        <w:t xml:space="preserve">The interference is calculated by applying formula </w:t>
      </w:r>
      <w:r w:rsidR="002534DE">
        <w:rPr>
          <w:lang w:val="en-GB"/>
        </w:rPr>
        <w:fldChar w:fldCharType="begin"/>
      </w:r>
      <w:r w:rsidR="002534DE">
        <w:rPr>
          <w:lang w:val="en-GB"/>
        </w:rPr>
        <w:instrText xml:space="preserve"> REF _Ref116562222 \h </w:instrText>
      </w:r>
      <w:r w:rsidR="002534DE">
        <w:rPr>
          <w:lang w:val="en-GB"/>
        </w:rPr>
      </w:r>
      <w:r w:rsidR="002534DE">
        <w:rPr>
          <w:lang w:val="en-GB"/>
        </w:rPr>
        <w:fldChar w:fldCharType="separate"/>
      </w:r>
      <w:r w:rsidR="002534DE" w:rsidRPr="007C4F95">
        <w:rPr>
          <w:lang w:val="en-GB"/>
        </w:rPr>
        <w:t>(</w:t>
      </w:r>
      <w:r w:rsidR="002534DE">
        <w:rPr>
          <w:noProof/>
          <w:lang w:val="en-GB"/>
        </w:rPr>
        <w:t>2</w:t>
      </w:r>
      <w:r w:rsidR="002534DE" w:rsidRPr="007C4F95">
        <w:rPr>
          <w:lang w:val="en-GB"/>
        </w:rPr>
        <w:t>)</w:t>
      </w:r>
      <w:r w:rsidR="002534DE">
        <w:rPr>
          <w:lang w:val="en-GB"/>
        </w:rPr>
        <w:fldChar w:fldCharType="end"/>
      </w:r>
      <w:r w:rsidR="00C00C7D" w:rsidRPr="00A81ABB">
        <w:rPr>
          <w:lang w:val="en-GB"/>
        </w:rPr>
        <w:fldChar w:fldCharType="begin"/>
      </w:r>
      <w:r w:rsidR="00C00C7D" w:rsidRPr="00A81ABB">
        <w:rPr>
          <w:lang w:val="en-GB"/>
        </w:rPr>
        <w:instrText xml:space="preserve"> REF _Ref103601357 \h </w:instrText>
      </w:r>
      <w:r w:rsidR="00C00C7D" w:rsidRPr="00A81ABB">
        <w:rPr>
          <w:lang w:val="en-GB"/>
        </w:rPr>
      </w:r>
      <w:r w:rsidR="00C00C7D" w:rsidRPr="00A81ABB">
        <w:rPr>
          <w:lang w:val="en-GB"/>
        </w:rPr>
        <w:fldChar w:fldCharType="separate"/>
      </w:r>
      <w:r w:rsidR="002534DE" w:rsidRPr="00D22BE2">
        <w:rPr>
          <w:lang w:val="en-GB"/>
        </w:rPr>
        <w:t xml:space="preserve"> </w:t>
      </w:r>
      <w:r w:rsidR="00C00C7D" w:rsidRPr="00A81ABB">
        <w:rPr>
          <w:lang w:val="en-GB"/>
        </w:rPr>
        <w:fldChar w:fldCharType="end"/>
      </w:r>
      <w:r w:rsidR="00C00C7D" w:rsidRPr="00A81ABB" w:rsidDel="00C00C7D">
        <w:rPr>
          <w:lang w:val="en-GB"/>
        </w:rPr>
        <w:t xml:space="preserve"> </w:t>
      </w:r>
      <w:r w:rsidRPr="00A81ABB">
        <w:rPr>
          <w:lang w:val="en-GB"/>
        </w:rPr>
        <w:t xml:space="preserve">below. The level of interference </w:t>
      </w:r>
      <w:r w:rsidR="00A23274" w:rsidRPr="007C4F95">
        <w:rPr>
          <w:lang w:val="en-GB"/>
        </w:rPr>
        <w:t>(</w:t>
      </w:r>
      <w:r w:rsidRPr="007C4F95">
        <w:rPr>
          <w:lang w:val="en-GB"/>
        </w:rPr>
        <w:t>I</w:t>
      </w:r>
      <w:r w:rsidR="00A23274" w:rsidRPr="007C4F95">
        <w:rPr>
          <w:lang w:val="en-GB"/>
        </w:rPr>
        <w:t>)</w:t>
      </w:r>
      <w:r w:rsidRPr="00A81ABB">
        <w:rPr>
          <w:lang w:val="en-GB"/>
        </w:rPr>
        <w:t xml:space="preserve"> must be calculated for each pixel on a grid based on </w:t>
      </w:r>
      <w:r w:rsidR="00746AA2">
        <w:rPr>
          <w:lang w:val="en-GB"/>
        </w:rPr>
        <w:t xml:space="preserve">a </w:t>
      </w:r>
      <w:r w:rsidRPr="00A81ABB">
        <w:rPr>
          <w:lang w:val="en-GB"/>
        </w:rPr>
        <w:t>20 x 20 metre to 50 x 50 metre pixel size. The interference should be calculated using the following formula: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8"/>
        <w:gridCol w:w="461"/>
      </w:tblGrid>
      <w:tr w:rsidR="002534DE" w:rsidRPr="007C4F95" w14:paraId="63F5C53D" w14:textId="77777777" w:rsidTr="00964A9D">
        <w:tc>
          <w:tcPr>
            <w:tcW w:w="4761" w:type="pct"/>
          </w:tcPr>
          <w:p w14:paraId="44DE7262" w14:textId="3EDCBC67" w:rsidR="002534DE" w:rsidRPr="007C4F95" w:rsidRDefault="002534DE" w:rsidP="00C9225B">
            <w:pPr>
              <w:spacing w:before="120" w:after="60"/>
              <w:rPr>
                <w:rFonts w:eastAsiaTheme="minorEastAsia" w:cstheme="minorBidi"/>
                <w:szCs w:val="22"/>
                <w:lang w:val="en-GB" w:eastAsia="da-DK"/>
              </w:rPr>
            </w:pPr>
            <m:oMathPara>
              <m:oMathParaPr>
                <m:jc m:val="center"/>
              </m:oMathParaPr>
              <m:oMath>
                <m:r>
                  <m:rPr>
                    <m:sty m:val="p"/>
                  </m:rPr>
                  <w:rPr>
                    <w:rFonts w:ascii="Cambria Math" w:hAnsi="Cambria Math" w:cs="Arial"/>
                    <w:lang w:val="en-GB"/>
                  </w:rPr>
                  <m:t xml:space="preserve">I= </m:t>
                </m:r>
                <m:sSub>
                  <m:sSubPr>
                    <m:ctrlPr>
                      <w:rPr>
                        <w:rFonts w:ascii="Cambria Math" w:hAnsi="Cambria Math" w:cs="Arial"/>
                        <w:lang w:val="en-GB"/>
                      </w:rPr>
                    </m:ctrlPr>
                  </m:sSubPr>
                  <m:e>
                    <m:r>
                      <m:rPr>
                        <m:sty m:val="p"/>
                      </m:rPr>
                      <w:rPr>
                        <w:rFonts w:ascii="Cambria Math" w:hAnsi="Cambria Math" w:cs="Arial"/>
                        <w:lang w:val="en-GB"/>
                      </w:rPr>
                      <m:t>e.i.r.p.</m:t>
                    </m:r>
                  </m:e>
                  <m:sub>
                    <m:r>
                      <m:rPr>
                        <m:sty m:val="p"/>
                      </m:rPr>
                      <w:rPr>
                        <w:rFonts w:ascii="Cambria Math" w:hAnsi="Cambria Math" w:cs="Arial"/>
                        <w:lang w:val="en-GB"/>
                      </w:rPr>
                      <m:t>FSS</m:t>
                    </m:r>
                  </m:sub>
                </m:sSub>
                <m:d>
                  <m:dPr>
                    <m:ctrlPr>
                      <w:rPr>
                        <w:rFonts w:ascii="Cambria Math" w:hAnsi="Cambria Math" w:cs="Arial"/>
                        <w:lang w:val="en-GB"/>
                      </w:rPr>
                    </m:ctrlPr>
                  </m:dPr>
                  <m:e>
                    <m:sSub>
                      <m:sSubPr>
                        <m:ctrlPr>
                          <w:rPr>
                            <w:rFonts w:ascii="Cambria Math" w:hAnsi="Cambria Math" w:cs="Arial"/>
                            <w:lang w:val="en-GB"/>
                          </w:rPr>
                        </m:ctrlPr>
                      </m:sSubPr>
                      <m:e>
                        <m:r>
                          <m:rPr>
                            <m:sty m:val="p"/>
                          </m:rPr>
                          <w:rPr>
                            <w:rFonts w:ascii="Cambria Math" w:hAnsi="Cambria Math" w:cs="Arial"/>
                            <w:lang w:val="en-GB"/>
                          </w:rPr>
                          <m:t>θ</m:t>
                        </m:r>
                      </m:e>
                      <m:sub>
                        <m:r>
                          <m:rPr>
                            <m:sty m:val="p"/>
                          </m:rPr>
                          <w:rPr>
                            <w:rFonts w:ascii="Cambria Math" w:hAnsi="Cambria Math" w:cs="Arial"/>
                            <w:lang w:val="en-GB"/>
                          </w:rPr>
                          <m:t>FSS</m:t>
                        </m:r>
                      </m:sub>
                    </m:sSub>
                  </m:e>
                </m:d>
                <m:r>
                  <m:rPr>
                    <m:sty m:val="p"/>
                  </m:rPr>
                  <w:rPr>
                    <w:rFonts w:ascii="Cambria Math" w:hAnsi="Cambria Math" w:cs="Arial"/>
                    <w:lang w:val="en-GB"/>
                  </w:rPr>
                  <m:t>-Losses+</m:t>
                </m:r>
                <m:sSub>
                  <m:sSubPr>
                    <m:ctrlPr>
                      <w:rPr>
                        <w:rFonts w:ascii="Cambria Math" w:hAnsi="Cambria Math" w:cs="Arial"/>
                        <w:lang w:val="en-GB"/>
                      </w:rPr>
                    </m:ctrlPr>
                  </m:sSubPr>
                  <m:e>
                    <m:r>
                      <m:rPr>
                        <m:sty m:val="p"/>
                      </m:rPr>
                      <w:rPr>
                        <w:rFonts w:ascii="Cambria Math" w:hAnsi="Cambria Math" w:cs="Arial"/>
                        <w:lang w:val="en-GB"/>
                      </w:rPr>
                      <m:t>G</m:t>
                    </m:r>
                  </m:e>
                  <m:sub>
                    <m:r>
                      <m:rPr>
                        <m:sty m:val="p"/>
                      </m:rPr>
                      <w:rPr>
                        <w:rFonts w:ascii="Cambria Math" w:hAnsi="Cambria Math" w:cs="Arial"/>
                        <w:lang w:val="en-GB"/>
                      </w:rPr>
                      <m:t>MFCN</m:t>
                    </m:r>
                  </m:sub>
                </m:sSub>
                <m:d>
                  <m:dPr>
                    <m:ctrlPr>
                      <w:rPr>
                        <w:rFonts w:ascii="Cambria Math" w:hAnsi="Cambria Math" w:cs="Arial"/>
                        <w:lang w:val="en-GB"/>
                      </w:rPr>
                    </m:ctrlPr>
                  </m:dPr>
                  <m:e>
                    <m:sSub>
                      <m:sSubPr>
                        <m:ctrlPr>
                          <w:rPr>
                            <w:rFonts w:ascii="Cambria Math" w:hAnsi="Cambria Math" w:cs="Arial"/>
                            <w:lang w:val="en-GB"/>
                          </w:rPr>
                        </m:ctrlPr>
                      </m:sSubPr>
                      <m:e>
                        <m:r>
                          <m:rPr>
                            <m:sty m:val="p"/>
                          </m:rPr>
                          <w:rPr>
                            <w:rFonts w:ascii="Cambria Math" w:hAnsi="Cambria Math" w:cs="Arial"/>
                            <w:lang w:val="en-GB"/>
                          </w:rPr>
                          <m:t>θ</m:t>
                        </m:r>
                      </m:e>
                      <m:sub>
                        <m:r>
                          <m:rPr>
                            <m:sty m:val="p"/>
                          </m:rPr>
                          <w:rPr>
                            <w:rFonts w:ascii="Cambria Math" w:hAnsi="Cambria Math" w:cs="Arial"/>
                            <w:lang w:val="en-GB"/>
                          </w:rPr>
                          <m:t>MFCN</m:t>
                        </m:r>
                      </m:sub>
                    </m:sSub>
                  </m:e>
                </m:d>
                <m:r>
                  <m:rPr>
                    <m:sty m:val="p"/>
                  </m:rPr>
                  <w:rPr>
                    <w:rFonts w:ascii="Cambria Math" w:hAnsi="Cambria Math" w:cs="Arial"/>
                    <w:lang w:val="en-GB"/>
                  </w:rPr>
                  <m:t>-PL</m:t>
                </m:r>
              </m:oMath>
            </m:oMathPara>
          </w:p>
        </w:tc>
        <w:tc>
          <w:tcPr>
            <w:tcW w:w="239" w:type="pct"/>
          </w:tcPr>
          <w:p w14:paraId="24D6EAAD" w14:textId="72D85AFC" w:rsidR="002534DE" w:rsidRPr="007C4F95" w:rsidRDefault="002534DE" w:rsidP="00C9225B">
            <w:pPr>
              <w:spacing w:before="120" w:after="60"/>
              <w:jc w:val="right"/>
              <w:rPr>
                <w:rFonts w:eastAsiaTheme="minorEastAsia"/>
                <w:lang w:val="en-GB" w:eastAsia="da-DK"/>
              </w:rPr>
            </w:pPr>
            <w:bookmarkStart w:id="18" w:name="_Ref116562222"/>
            <w:r w:rsidRPr="007C4F95">
              <w:rPr>
                <w:lang w:val="en-GB"/>
              </w:rPr>
              <w:t>(</w:t>
            </w:r>
            <w:r w:rsidRPr="007C4F95">
              <w:rPr>
                <w:lang w:val="en-GB"/>
              </w:rPr>
              <w:fldChar w:fldCharType="begin"/>
            </w:r>
            <w:r w:rsidRPr="007C4F95">
              <w:rPr>
                <w:lang w:val="en-GB"/>
              </w:rPr>
              <w:instrText xml:space="preserve"> SEQ Equation \* ARABIC </w:instrText>
            </w:r>
            <w:r w:rsidRPr="007C4F95">
              <w:rPr>
                <w:lang w:val="en-GB"/>
              </w:rPr>
              <w:fldChar w:fldCharType="separate"/>
            </w:r>
            <w:r w:rsidR="00D6791B">
              <w:rPr>
                <w:noProof/>
                <w:lang w:val="en-GB"/>
              </w:rPr>
              <w:t>2</w:t>
            </w:r>
            <w:r w:rsidRPr="007C4F95">
              <w:rPr>
                <w:lang w:val="en-GB"/>
              </w:rPr>
              <w:fldChar w:fldCharType="end"/>
            </w:r>
            <w:r w:rsidRPr="007C4F95">
              <w:rPr>
                <w:lang w:val="en-GB"/>
              </w:rPr>
              <w:t>)</w:t>
            </w:r>
            <w:bookmarkEnd w:id="18"/>
          </w:p>
        </w:tc>
      </w:tr>
    </w:tbl>
    <w:p w14:paraId="773DD015" w14:textId="77777777" w:rsidR="00017A0C" w:rsidRPr="00A81ABB" w:rsidRDefault="00017A0C" w:rsidP="00017A0C">
      <w:pPr>
        <w:rPr>
          <w:rFonts w:cs="Arial"/>
          <w:szCs w:val="20"/>
          <w:lang w:val="en-GB"/>
        </w:rPr>
      </w:pPr>
      <w:r w:rsidRPr="00A81ABB">
        <w:rPr>
          <w:rFonts w:cs="Arial"/>
          <w:szCs w:val="20"/>
          <w:lang w:val="en-GB"/>
        </w:rPr>
        <w:t>Where:</w:t>
      </w:r>
    </w:p>
    <w:p w14:paraId="19649ED5" w14:textId="77777777" w:rsidR="00017A0C" w:rsidRPr="00A81ABB" w:rsidRDefault="00017A0C" w:rsidP="00CE7579">
      <w:pPr>
        <w:pStyle w:val="ECCParBulleted"/>
        <w:spacing w:before="60" w:after="60"/>
      </w:pPr>
      <w:r w:rsidRPr="00A81ABB">
        <w:t>Interference in dBW/Hz;</w:t>
      </w:r>
    </w:p>
    <w:p w14:paraId="442E05C1" w14:textId="3FDDB949" w:rsidR="00017A0C" w:rsidRPr="00A81ABB" w:rsidRDefault="00017A0C" w:rsidP="00CE7579">
      <w:pPr>
        <w:pStyle w:val="ECCParBulleted"/>
        <w:spacing w:before="60" w:after="60"/>
      </w:pPr>
      <w:proofErr w:type="spellStart"/>
      <w:r w:rsidRPr="00A81ABB">
        <w:t>e.i.r.p.</w:t>
      </w:r>
      <w:r w:rsidRPr="00A81ABB">
        <w:rPr>
          <w:vertAlign w:val="subscript"/>
        </w:rPr>
        <w:t>FSS</w:t>
      </w:r>
      <w:proofErr w:type="spellEnd"/>
      <w:r w:rsidRPr="00A81ABB">
        <w:t>(</w:t>
      </w:r>
      <w:proofErr w:type="spellStart"/>
      <w:r w:rsidRPr="00A81ABB">
        <w:t>θ</w:t>
      </w:r>
      <w:r w:rsidRPr="00A81ABB">
        <w:rPr>
          <w:vertAlign w:val="subscript"/>
        </w:rPr>
        <w:t>FSS</w:t>
      </w:r>
      <w:proofErr w:type="spellEnd"/>
      <w:r w:rsidRPr="00A81ABB">
        <w:t xml:space="preserve">): </w:t>
      </w:r>
      <w:r w:rsidR="006251BF" w:rsidRPr="00A81ABB">
        <w:t xml:space="preserve">Transmitting </w:t>
      </w:r>
      <w:r w:rsidRPr="00A81ABB">
        <w:t>FSS earth station signal off-axis e.i.r.p. density in the direction of the MFCN receive BS in dBW/Hz;</w:t>
      </w:r>
    </w:p>
    <w:p w14:paraId="349F95AE" w14:textId="77777777" w:rsidR="00017A0C" w:rsidRPr="00A81ABB" w:rsidRDefault="00017A0C" w:rsidP="00CE7579">
      <w:pPr>
        <w:pStyle w:val="ECCParBulleted"/>
        <w:spacing w:before="60" w:after="60"/>
      </w:pPr>
      <w:r w:rsidRPr="00A81ABB">
        <w:t>Losses: Propagation loss in dB (including losses due to terrain, clutter and site shielding);</w:t>
      </w:r>
    </w:p>
    <w:p w14:paraId="693E0282" w14:textId="265FB22B" w:rsidR="00017A0C" w:rsidRPr="00A81ABB" w:rsidRDefault="00000000" w:rsidP="00CE7579">
      <w:pPr>
        <w:pStyle w:val="ECCParBulleted"/>
        <w:spacing w:before="60" w:after="60"/>
      </w:pPr>
      <m:oMath>
        <m:sSub>
          <m:sSubPr>
            <m:ctrlPr>
              <w:rPr>
                <w:rFonts w:ascii="Cambria Math" w:hAnsi="Cambria Math"/>
              </w:rPr>
            </m:ctrlPr>
          </m:sSubPr>
          <m:e>
            <m:r>
              <m:rPr>
                <m:sty m:val="p"/>
              </m:rPr>
              <w:rPr>
                <w:rFonts w:ascii="Cambria Math" w:hAnsi="Cambria Math"/>
              </w:rPr>
              <m:t>G</m:t>
            </m:r>
          </m:e>
          <m:sub>
            <m:r>
              <m:rPr>
                <m:sty m:val="p"/>
              </m:rPr>
              <w:rPr>
                <w:rFonts w:ascii="Cambria Math" w:hAnsi="Cambria Math"/>
              </w:rPr>
              <m:t>MFCN</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θ</m:t>
                </m:r>
              </m:e>
              <m:sub>
                <m:r>
                  <m:rPr>
                    <m:sty m:val="p"/>
                  </m:rPr>
                  <w:rPr>
                    <w:rFonts w:ascii="Cambria Math" w:hAnsi="Cambria Math"/>
                  </w:rPr>
                  <m:t>MFCN</m:t>
                </m:r>
              </m:sub>
            </m:sSub>
          </m:e>
        </m:d>
      </m:oMath>
      <w:r w:rsidR="00017A0C" w:rsidRPr="00A81ABB">
        <w:t xml:space="preserve">: MFCN base station receive antenna gain in direction of the </w:t>
      </w:r>
      <w:r w:rsidR="006251BF" w:rsidRPr="00A81ABB">
        <w:t xml:space="preserve">transmitting </w:t>
      </w:r>
      <w:r w:rsidR="00017A0C" w:rsidRPr="00A81ABB">
        <w:t>FSS earth station in dBi;</w:t>
      </w:r>
    </w:p>
    <w:p w14:paraId="0AF32E50" w14:textId="1DACEA26" w:rsidR="00017A0C" w:rsidRPr="00A81ABB" w:rsidRDefault="00017A0C" w:rsidP="00CE7579">
      <w:pPr>
        <w:pStyle w:val="ECCParBulleted"/>
        <w:spacing w:before="60" w:after="60"/>
      </w:pPr>
      <w:r w:rsidRPr="00A81ABB">
        <w:t>PL:</w:t>
      </w:r>
      <w:r w:rsidRPr="00A81ABB">
        <w:tab/>
        <w:t xml:space="preserve"> Polarisation Losses in dB, MFCN BS beam orientation related to the FSS </w:t>
      </w:r>
      <w:r w:rsidR="00974E0D" w:rsidRPr="00A81ABB">
        <w:t xml:space="preserve">earth station </w:t>
      </w:r>
      <w:r w:rsidRPr="00A81ABB">
        <w:t>antenna (e.g. circular to linear or vertical to horizontal).</w:t>
      </w:r>
    </w:p>
    <w:p w14:paraId="2E447AEC" w14:textId="6AC875CD" w:rsidR="00017A0C" w:rsidRPr="00A81ABB" w:rsidRDefault="00017A0C" w:rsidP="00964A9D">
      <w:pPr>
        <w:pStyle w:val="ECCAnnexheading2"/>
        <w:outlineLvl w:val="1"/>
        <w:rPr>
          <w:lang w:val="en-GB"/>
        </w:rPr>
      </w:pPr>
      <w:r w:rsidRPr="00A81ABB">
        <w:rPr>
          <w:lang w:val="en-GB"/>
        </w:rPr>
        <w:tab/>
      </w:r>
      <w:bookmarkStart w:id="19" w:name="_Ref103600165"/>
      <w:r w:rsidR="000A0F66" w:rsidRPr="00A81ABB">
        <w:rPr>
          <w:lang w:val="en-GB"/>
        </w:rPr>
        <w:t>MFCN</w:t>
      </w:r>
      <w:r w:rsidRPr="00A81ABB">
        <w:rPr>
          <w:lang w:val="en-GB"/>
        </w:rPr>
        <w:t xml:space="preserve"> protection criteria</w:t>
      </w:r>
      <w:bookmarkEnd w:id="19"/>
    </w:p>
    <w:p w14:paraId="142C6AA2" w14:textId="77777777" w:rsidR="00017A0C" w:rsidRPr="00A81ABB" w:rsidRDefault="00017A0C" w:rsidP="00D22BE2">
      <w:pPr>
        <w:tabs>
          <w:tab w:val="left" w:pos="7230"/>
        </w:tabs>
        <w:spacing w:before="240" w:after="60"/>
        <w:rPr>
          <w:lang w:val="en-GB"/>
        </w:rPr>
      </w:pPr>
      <w:r w:rsidRPr="00A81ABB">
        <w:rPr>
          <w:lang w:val="en-GB"/>
        </w:rPr>
        <w:t>Administrations could apply the following criteria at national level:</w:t>
      </w:r>
    </w:p>
    <w:p w14:paraId="2A724373" w14:textId="77777777" w:rsidR="00017A0C" w:rsidRPr="00A81ABB" w:rsidRDefault="00017A0C" w:rsidP="00F94F1C">
      <w:pPr>
        <w:pStyle w:val="ECCAnnexheading3"/>
        <w:rPr>
          <w:lang w:val="en-GB"/>
        </w:rPr>
      </w:pPr>
      <w:r w:rsidRPr="00A81ABB">
        <w:rPr>
          <w:lang w:val="en-GB"/>
        </w:rPr>
        <w:t>Option 1:</w:t>
      </w:r>
    </w:p>
    <w:p w14:paraId="7C925FBA" w14:textId="77777777" w:rsidR="00017A0C" w:rsidRPr="00A81ABB" w:rsidRDefault="00017A0C" w:rsidP="00D22BE2">
      <w:pPr>
        <w:tabs>
          <w:tab w:val="left" w:pos="7230"/>
        </w:tabs>
        <w:spacing w:before="240" w:after="60"/>
        <w:rPr>
          <w:lang w:val="en-GB"/>
        </w:rPr>
      </w:pPr>
      <w:r w:rsidRPr="00A81ABB">
        <w:rPr>
          <w:lang w:val="en-GB"/>
        </w:rPr>
        <w:t>Based on a protection criterion of I/N =-6 dB, the maximum interference level has been evaluated as follows:</w:t>
      </w:r>
    </w:p>
    <w:p w14:paraId="166F5151" w14:textId="77777777" w:rsidR="00017A0C" w:rsidRPr="00A81ABB" w:rsidRDefault="00017A0C" w:rsidP="00D22BE2">
      <w:pPr>
        <w:tabs>
          <w:tab w:val="left" w:pos="7230"/>
        </w:tabs>
        <w:spacing w:before="240" w:after="60"/>
        <w:jc w:val="both"/>
        <w:rPr>
          <w:lang w:val="en-GB"/>
        </w:rPr>
      </w:pPr>
      <w:r w:rsidRPr="00A81ABB">
        <w:rPr>
          <w:lang w:val="en-GB"/>
        </w:rPr>
        <w:t xml:space="preserve">MFCN receiver noise floor – 6 dB = thermal noise + noise figure – 6 dB= -204 dB(W/Hz) + 10 dB </w:t>
      </w:r>
      <w:r w:rsidRPr="00A81ABB">
        <w:rPr>
          <w:lang w:val="en-GB"/>
        </w:rPr>
        <w:noBreakHyphen/>
        <w:t>6 dB= -200 dB(W/Hz).</w:t>
      </w:r>
    </w:p>
    <w:p w14:paraId="478F55E2" w14:textId="77777777" w:rsidR="00017A0C" w:rsidRPr="00A81ABB" w:rsidRDefault="00017A0C" w:rsidP="00D22BE2">
      <w:pPr>
        <w:tabs>
          <w:tab w:val="left" w:pos="7230"/>
        </w:tabs>
        <w:spacing w:before="240" w:after="60"/>
        <w:rPr>
          <w:lang w:val="en-GB"/>
        </w:rPr>
      </w:pPr>
      <w:r w:rsidRPr="00A81ABB">
        <w:rPr>
          <w:lang w:val="en-GB"/>
        </w:rPr>
        <w:t>The maximum interference level acceptable for an MFCN BS is -200 dB(W/Hz).</w:t>
      </w:r>
    </w:p>
    <w:p w14:paraId="58CEAE01" w14:textId="77777777" w:rsidR="00017A0C" w:rsidRPr="00A81ABB" w:rsidRDefault="00017A0C" w:rsidP="00F94F1C">
      <w:pPr>
        <w:pStyle w:val="ECCAnnexheading3"/>
        <w:rPr>
          <w:lang w:val="en-GB"/>
        </w:rPr>
      </w:pPr>
      <w:r w:rsidRPr="00A81ABB">
        <w:rPr>
          <w:lang w:val="en-GB"/>
        </w:rPr>
        <w:t>Option 2:</w:t>
      </w:r>
    </w:p>
    <w:p w14:paraId="2A45F8AA" w14:textId="3BB1EEBA" w:rsidR="00EA236F" w:rsidRPr="00A81ABB" w:rsidRDefault="00017A0C" w:rsidP="00D22BE2">
      <w:pPr>
        <w:tabs>
          <w:tab w:val="left" w:pos="7230"/>
        </w:tabs>
        <w:spacing w:before="240" w:after="60"/>
        <w:rPr>
          <w:lang w:val="en-GB"/>
        </w:rPr>
      </w:pPr>
      <w:r w:rsidRPr="00A81ABB">
        <w:rPr>
          <w:lang w:val="en-GB"/>
        </w:rPr>
        <w:t xml:space="preserve">Apply a different measure for the protection of MFCN on a </w:t>
      </w:r>
      <w:r w:rsidR="00974E0D" w:rsidRPr="00A81ABB">
        <w:rPr>
          <w:lang w:val="en-GB"/>
        </w:rPr>
        <w:t>case-by-case</w:t>
      </w:r>
      <w:r w:rsidRPr="00A81ABB">
        <w:rPr>
          <w:lang w:val="en-GB"/>
        </w:rPr>
        <w:t xml:space="preserve"> basis (e.g. degradation of receive signal strength, percentage of throughput loss, etc.).</w:t>
      </w:r>
    </w:p>
    <w:p w14:paraId="103DEF03" w14:textId="5BA47A99" w:rsidR="00E25356" w:rsidRPr="00A81ABB" w:rsidRDefault="00E25356" w:rsidP="00D22BE2">
      <w:pPr>
        <w:tabs>
          <w:tab w:val="left" w:pos="7230"/>
        </w:tabs>
        <w:spacing w:before="240" w:after="60"/>
        <w:jc w:val="both"/>
        <w:rPr>
          <w:lang w:val="en-GB"/>
        </w:rPr>
      </w:pPr>
      <w:r w:rsidRPr="00A81ABB">
        <w:rPr>
          <w:lang w:val="en-GB"/>
        </w:rPr>
        <w:t xml:space="preserve">The interference calculation in </w:t>
      </w:r>
      <w:r w:rsidR="006A558F" w:rsidRPr="00A81ABB">
        <w:rPr>
          <w:lang w:val="en-GB"/>
        </w:rPr>
        <w:fldChar w:fldCharType="begin"/>
      </w:r>
      <w:r w:rsidR="006A558F" w:rsidRPr="00A81ABB">
        <w:rPr>
          <w:lang w:val="en-GB"/>
        </w:rPr>
        <w:instrText xml:space="preserve"> REF _Ref103595060 \r \h </w:instrText>
      </w:r>
      <w:r w:rsidR="006A558F" w:rsidRPr="00A81ABB">
        <w:rPr>
          <w:lang w:val="en-GB"/>
        </w:rPr>
      </w:r>
      <w:r w:rsidR="006A558F" w:rsidRPr="00A81ABB">
        <w:rPr>
          <w:lang w:val="en-GB"/>
        </w:rPr>
        <w:fldChar w:fldCharType="separate"/>
      </w:r>
      <w:r w:rsidR="00D6791B">
        <w:rPr>
          <w:lang w:val="en-GB"/>
        </w:rPr>
        <w:t>A2.4</w:t>
      </w:r>
      <w:r w:rsidR="006A558F" w:rsidRPr="00A81ABB">
        <w:rPr>
          <w:lang w:val="en-GB"/>
        </w:rPr>
        <w:fldChar w:fldCharType="end"/>
      </w:r>
      <w:r w:rsidRPr="00A81ABB">
        <w:rPr>
          <w:lang w:val="en-GB"/>
        </w:rPr>
        <w:t xml:space="preserve"> can be statistical. Therefore, the protection criteria of MFCN needs to be defined statistically on a </w:t>
      </w:r>
      <w:r w:rsidR="00974E0D" w:rsidRPr="00A81ABB">
        <w:rPr>
          <w:lang w:val="en-GB"/>
        </w:rPr>
        <w:t>case-by-case</w:t>
      </w:r>
      <w:r w:rsidRPr="00A81ABB">
        <w:rPr>
          <w:lang w:val="en-GB"/>
        </w:rPr>
        <w:t xml:space="preserve"> basis (e.g. degradation of receive signal strength threshold, percentage of throughput loss, etc.).</w:t>
      </w:r>
    </w:p>
    <w:p w14:paraId="7FC697D8" w14:textId="77777777" w:rsidR="00017A0C" w:rsidRPr="00A81ABB" w:rsidRDefault="00017A0C" w:rsidP="00964A9D">
      <w:pPr>
        <w:pStyle w:val="ECCAnnexheading2"/>
        <w:outlineLvl w:val="1"/>
        <w:rPr>
          <w:lang w:val="en-GB"/>
        </w:rPr>
      </w:pPr>
      <w:bookmarkStart w:id="20" w:name="_Ref103600147"/>
      <w:r w:rsidRPr="00A81ABB">
        <w:rPr>
          <w:lang w:val="en-GB"/>
        </w:rPr>
        <w:t>Determination of the coordination contour</w:t>
      </w:r>
      <w:bookmarkEnd w:id="20"/>
    </w:p>
    <w:p w14:paraId="00BC2F69" w14:textId="4F28554C" w:rsidR="00017A0C" w:rsidRPr="00A81ABB" w:rsidRDefault="00017A0C" w:rsidP="00D22BE2">
      <w:pPr>
        <w:pStyle w:val="ECCParagraph"/>
        <w:spacing w:before="240" w:after="60"/>
      </w:pPr>
      <w:r w:rsidRPr="00A81ABB">
        <w:t xml:space="preserve">The calculation of all coordination contours should be on a </w:t>
      </w:r>
      <w:r w:rsidR="00974E0D" w:rsidRPr="00A81ABB">
        <w:t>case-by-case</w:t>
      </w:r>
      <w:r w:rsidRPr="00A81ABB">
        <w:t xml:space="preserve"> basis and site specific as the size and shape of the coordination contour can vary significantly depending on the FSS earth station site.</w:t>
      </w:r>
    </w:p>
    <w:p w14:paraId="4E737F06" w14:textId="67887845" w:rsidR="00017A0C" w:rsidRPr="00A81ABB" w:rsidRDefault="00017A0C" w:rsidP="00D22BE2">
      <w:pPr>
        <w:pStyle w:val="ECCParagraph"/>
        <w:spacing w:before="240" w:after="60"/>
      </w:pPr>
      <w:r w:rsidRPr="00A81ABB">
        <w:t xml:space="preserve">The calculation of interference for each pixel on a grid based on </w:t>
      </w:r>
      <w:r w:rsidR="00240F28">
        <w:t xml:space="preserve">a </w:t>
      </w:r>
      <w:r w:rsidRPr="00A81ABB">
        <w:t xml:space="preserve">20 x 20 metre to 50 x 50 metre pixel size is compared to the MFCN interference protection criteria to determine the risk of interference in each pixel. This is then used to determine the size and shape of the coordination zone. Alternatively, depending on the simulation software being used, the coordination zone could be calculated on radials. This is where for each </w:t>
      </w:r>
      <w:r w:rsidRPr="00A81ABB">
        <w:lastRenderedPageBreak/>
        <w:t xml:space="preserve">azimuth around the FSS earth station, each of the distances from the FSS earth station location is calculated. </w:t>
      </w:r>
      <w:r w:rsidR="006A558F" w:rsidRPr="00A81ABB">
        <w:fldChar w:fldCharType="begin"/>
      </w:r>
      <w:r w:rsidR="006A558F" w:rsidRPr="00A81ABB">
        <w:instrText xml:space="preserve"> REF _Ref103595100 \h </w:instrText>
      </w:r>
      <w:r w:rsidR="006A558F" w:rsidRPr="00A81ABB">
        <w:fldChar w:fldCharType="separate"/>
      </w:r>
      <w:r w:rsidR="006A558F" w:rsidRPr="00A81ABB">
        <w:t xml:space="preserve">Figure </w:t>
      </w:r>
      <w:r w:rsidR="006A558F" w:rsidRPr="00A81ABB">
        <w:rPr>
          <w:noProof/>
        </w:rPr>
        <w:t>2</w:t>
      </w:r>
      <w:r w:rsidR="006A558F" w:rsidRPr="00A81ABB">
        <w:fldChar w:fldCharType="end"/>
      </w:r>
      <w:r w:rsidR="002B6605">
        <w:t xml:space="preserve"> </w:t>
      </w:r>
      <w:r w:rsidRPr="00A81ABB">
        <w:t>shows an example of coordination contour around an FSS earth station.</w:t>
      </w:r>
    </w:p>
    <w:p w14:paraId="0EA72D84" w14:textId="582FD873" w:rsidR="006B6249" w:rsidRPr="0010483E" w:rsidRDefault="004D477C" w:rsidP="0010483E">
      <w:pPr>
        <w:jc w:val="center"/>
        <w:rPr>
          <w:lang w:val="en-GB"/>
        </w:rPr>
      </w:pPr>
      <w:r>
        <w:rPr>
          <w:noProof/>
          <w:lang w:val="en-GB"/>
        </w:rPr>
        <w:drawing>
          <wp:inline distT="0" distB="0" distL="0" distR="0" wp14:anchorId="6283E8C1" wp14:editId="08E72822">
            <wp:extent cx="3960000" cy="3916041"/>
            <wp:effectExtent l="0" t="0" r="2540" b="8890"/>
            <wp:docPr id="20" name="Picture 20"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silhouette&#10;&#10;Description automatically generated"/>
                    <pic:cNvPicPr/>
                  </pic:nvPicPr>
                  <pic:blipFill>
                    <a:blip r:embed="rId22"/>
                    <a:stretch>
                      <a:fillRect/>
                    </a:stretch>
                  </pic:blipFill>
                  <pic:spPr>
                    <a:xfrm>
                      <a:off x="0" y="0"/>
                      <a:ext cx="3960000" cy="3916041"/>
                    </a:xfrm>
                    <a:prstGeom prst="rect">
                      <a:avLst/>
                    </a:prstGeom>
                  </pic:spPr>
                </pic:pic>
              </a:graphicData>
            </a:graphic>
          </wp:inline>
        </w:drawing>
      </w:r>
    </w:p>
    <w:p w14:paraId="1862AF6E" w14:textId="7DE2E20B" w:rsidR="00017A0C" w:rsidRPr="00A81ABB" w:rsidRDefault="006A558F" w:rsidP="006A558F">
      <w:pPr>
        <w:pStyle w:val="Caption"/>
        <w:rPr>
          <w:lang w:val="en-GB"/>
        </w:rPr>
      </w:pPr>
      <w:bookmarkStart w:id="21" w:name="_Ref103595100"/>
      <w:r w:rsidRPr="0010483E">
        <w:rPr>
          <w:lang w:val="en-GB"/>
        </w:rPr>
        <w:t xml:space="preserve">Figure </w:t>
      </w:r>
      <w:r w:rsidRPr="0010483E">
        <w:rPr>
          <w:lang w:val="en-GB"/>
        </w:rPr>
        <w:fldChar w:fldCharType="begin"/>
      </w:r>
      <w:r w:rsidRPr="0010483E">
        <w:rPr>
          <w:lang w:val="en-GB"/>
        </w:rPr>
        <w:instrText xml:space="preserve"> SEQ Figure \* ARABIC </w:instrText>
      </w:r>
      <w:r w:rsidRPr="0010483E">
        <w:rPr>
          <w:lang w:val="en-GB"/>
        </w:rPr>
        <w:fldChar w:fldCharType="separate"/>
      </w:r>
      <w:r w:rsidR="00D6791B">
        <w:rPr>
          <w:noProof/>
          <w:lang w:val="en-GB"/>
        </w:rPr>
        <w:t>2</w:t>
      </w:r>
      <w:r w:rsidRPr="0010483E">
        <w:rPr>
          <w:lang w:val="en-GB"/>
        </w:rPr>
        <w:fldChar w:fldCharType="end"/>
      </w:r>
      <w:bookmarkEnd w:id="21"/>
      <w:r w:rsidR="00017A0C" w:rsidRPr="00A81ABB">
        <w:rPr>
          <w:lang w:val="en-GB"/>
        </w:rPr>
        <w:t>: Example of coordination contour around an FSS earth station</w:t>
      </w:r>
    </w:p>
    <w:p w14:paraId="1CF0C330" w14:textId="17C18346" w:rsidR="00017A0C" w:rsidRPr="00A81ABB" w:rsidRDefault="00017A0C" w:rsidP="00017A0C">
      <w:pPr>
        <w:pStyle w:val="ECCAnnexheading2"/>
        <w:rPr>
          <w:lang w:val="en-GB"/>
        </w:rPr>
      </w:pPr>
      <w:bookmarkStart w:id="22" w:name="_Ref103600131"/>
      <w:r w:rsidRPr="00A81ABB">
        <w:rPr>
          <w:lang w:val="en-GB"/>
        </w:rPr>
        <w:t xml:space="preserve">Mitigation measures for the case that </w:t>
      </w:r>
      <w:r w:rsidR="000A0F66" w:rsidRPr="00A81ABB">
        <w:rPr>
          <w:lang w:val="en-GB"/>
        </w:rPr>
        <w:t>MFCN</w:t>
      </w:r>
      <w:r w:rsidRPr="00A81ABB">
        <w:rPr>
          <w:lang w:val="en-GB"/>
        </w:rPr>
        <w:t xml:space="preserve"> operates in the coordination zone</w:t>
      </w:r>
      <w:bookmarkEnd w:id="22"/>
    </w:p>
    <w:p w14:paraId="5B7CD311" w14:textId="33180CE0" w:rsidR="00017A0C" w:rsidRPr="00A81ABB" w:rsidRDefault="00017A0C" w:rsidP="00D22BE2">
      <w:pPr>
        <w:pStyle w:val="Headingb"/>
        <w:spacing w:before="240" w:after="60"/>
        <w:jc w:val="both"/>
        <w:rPr>
          <w:rFonts w:ascii="Arial" w:hAnsi="Arial" w:cs="Times New Roman"/>
          <w:b w:val="0"/>
          <w:sz w:val="20"/>
          <w:szCs w:val="24"/>
          <w:lang w:val="en-GB"/>
        </w:rPr>
      </w:pPr>
      <w:r w:rsidRPr="00A81ABB">
        <w:rPr>
          <w:rFonts w:ascii="Arial" w:hAnsi="Arial" w:cs="Times New Roman"/>
          <w:b w:val="0"/>
          <w:sz w:val="20"/>
          <w:szCs w:val="24"/>
          <w:lang w:val="en-GB"/>
        </w:rPr>
        <w:t xml:space="preserve">The coordination zone will generally be based on worst case assumptions. If </w:t>
      </w:r>
      <w:r w:rsidR="000A0F66" w:rsidRPr="00A81ABB">
        <w:rPr>
          <w:rFonts w:ascii="Arial" w:hAnsi="Arial" w:cs="Times New Roman"/>
          <w:b w:val="0"/>
          <w:sz w:val="20"/>
          <w:szCs w:val="24"/>
          <w:lang w:val="en-GB"/>
        </w:rPr>
        <w:t>MFCN</w:t>
      </w:r>
      <w:r w:rsidRPr="00A81ABB">
        <w:rPr>
          <w:rFonts w:ascii="Arial" w:hAnsi="Arial" w:cs="Times New Roman"/>
          <w:b w:val="0"/>
          <w:sz w:val="20"/>
          <w:szCs w:val="24"/>
          <w:lang w:val="en-GB"/>
        </w:rPr>
        <w:t xml:space="preserve"> </w:t>
      </w:r>
      <w:r w:rsidR="00974E0D" w:rsidRPr="00A81ABB">
        <w:rPr>
          <w:rFonts w:ascii="Arial" w:hAnsi="Arial" w:cs="Times New Roman"/>
          <w:b w:val="0"/>
          <w:sz w:val="20"/>
          <w:szCs w:val="24"/>
          <w:lang w:val="en-GB"/>
        </w:rPr>
        <w:t xml:space="preserve">base stations </w:t>
      </w:r>
      <w:r w:rsidRPr="00A81ABB">
        <w:rPr>
          <w:rFonts w:ascii="Arial" w:hAnsi="Arial" w:cs="Times New Roman"/>
          <w:b w:val="0"/>
          <w:sz w:val="20"/>
          <w:szCs w:val="24"/>
          <w:lang w:val="en-GB"/>
        </w:rPr>
        <w:t xml:space="preserve">operate within the coordination </w:t>
      </w:r>
      <w:proofErr w:type="gramStart"/>
      <w:r w:rsidRPr="00A81ABB">
        <w:rPr>
          <w:rFonts w:ascii="Arial" w:hAnsi="Arial" w:cs="Times New Roman"/>
          <w:b w:val="0"/>
          <w:sz w:val="20"/>
          <w:szCs w:val="24"/>
          <w:lang w:val="en-GB"/>
        </w:rPr>
        <w:t>zone</w:t>
      </w:r>
      <w:proofErr w:type="gramEnd"/>
      <w:r w:rsidRPr="00A81ABB">
        <w:rPr>
          <w:rFonts w:ascii="Arial" w:hAnsi="Arial" w:cs="Times New Roman"/>
          <w:b w:val="0"/>
          <w:sz w:val="20"/>
          <w:szCs w:val="24"/>
          <w:lang w:val="en-GB"/>
        </w:rPr>
        <w:t xml:space="preserve"> there are a number of mitigations that could be available to both the FSS earth station and </w:t>
      </w:r>
      <w:r w:rsidR="000A0F66" w:rsidRPr="00A81ABB">
        <w:rPr>
          <w:rFonts w:ascii="Arial" w:hAnsi="Arial" w:cs="Times New Roman"/>
          <w:b w:val="0"/>
          <w:sz w:val="20"/>
          <w:szCs w:val="24"/>
          <w:lang w:val="en-GB"/>
        </w:rPr>
        <w:t>MFCN</w:t>
      </w:r>
      <w:r w:rsidRPr="00A81ABB">
        <w:rPr>
          <w:rFonts w:ascii="Arial" w:hAnsi="Arial" w:cs="Times New Roman"/>
          <w:b w:val="0"/>
          <w:sz w:val="20"/>
          <w:szCs w:val="24"/>
          <w:lang w:val="en-GB"/>
        </w:rPr>
        <w:t xml:space="preserve"> operator to minimise the risk of interference. Administrations could choose to:</w:t>
      </w:r>
    </w:p>
    <w:p w14:paraId="5EBA09B7" w14:textId="77777777" w:rsidR="00017A0C" w:rsidRPr="00A81ABB" w:rsidRDefault="00017A0C" w:rsidP="00017A0C">
      <w:pPr>
        <w:pStyle w:val="NumberedList"/>
        <w:numPr>
          <w:ilvl w:val="0"/>
          <w:numId w:val="49"/>
        </w:numPr>
      </w:pPr>
      <w:r w:rsidRPr="00A81ABB">
        <w:t>Undertake further detailed technical analysis to determine the level of interference risk; and/or;</w:t>
      </w:r>
    </w:p>
    <w:p w14:paraId="2213A9D1" w14:textId="3CB45634" w:rsidR="00017A0C" w:rsidRPr="00A81ABB" w:rsidRDefault="00017A0C" w:rsidP="00017A0C">
      <w:pPr>
        <w:pStyle w:val="NumberedList"/>
        <w:numPr>
          <w:ilvl w:val="0"/>
          <w:numId w:val="47"/>
        </w:numPr>
      </w:pPr>
      <w:r w:rsidRPr="00A81ABB">
        <w:t xml:space="preserve">Ask/request that the FSS earth station and </w:t>
      </w:r>
      <w:r w:rsidR="000A0F66" w:rsidRPr="00A81ABB">
        <w:t>MFCN</w:t>
      </w:r>
      <w:r w:rsidRPr="00A81ABB">
        <w:t xml:space="preserve"> operators undertake coordination and discussions.</w:t>
      </w:r>
    </w:p>
    <w:p w14:paraId="6328D3C1" w14:textId="442EC9B9" w:rsidR="00017A0C" w:rsidRPr="00A81ABB" w:rsidRDefault="00017A0C" w:rsidP="00D22BE2">
      <w:pPr>
        <w:spacing w:before="240" w:after="60"/>
        <w:rPr>
          <w:lang w:val="en-GB"/>
        </w:rPr>
      </w:pPr>
      <w:r w:rsidRPr="00A81ABB">
        <w:rPr>
          <w:lang w:val="en-GB"/>
        </w:rPr>
        <w:t>Some of the technical mitigations that could be considered include:</w:t>
      </w:r>
    </w:p>
    <w:p w14:paraId="305086BB" w14:textId="77777777" w:rsidR="00017A0C" w:rsidRPr="00A81ABB" w:rsidRDefault="00017A0C" w:rsidP="00017A0C">
      <w:pPr>
        <w:pStyle w:val="NumberedList"/>
        <w:numPr>
          <w:ilvl w:val="0"/>
          <w:numId w:val="48"/>
        </w:numPr>
      </w:pPr>
      <w:r w:rsidRPr="00A81ABB">
        <w:t>The presence of additional site shielding at the FSS earth station site;</w:t>
      </w:r>
    </w:p>
    <w:p w14:paraId="1C4D71D4" w14:textId="7EF99D10" w:rsidR="00017A0C" w:rsidRPr="00A81ABB" w:rsidRDefault="00017A0C" w:rsidP="00017A0C">
      <w:pPr>
        <w:pStyle w:val="NumberedList"/>
        <w:numPr>
          <w:ilvl w:val="0"/>
          <w:numId w:val="47"/>
        </w:numPr>
      </w:pPr>
      <w:r w:rsidRPr="00A81ABB">
        <w:t xml:space="preserve">Further consideration of the likely azimuth and elevations of the </w:t>
      </w:r>
      <w:r w:rsidR="000A0F66" w:rsidRPr="00A81ABB">
        <w:t>MFCN</w:t>
      </w:r>
      <w:r w:rsidRPr="00A81ABB">
        <w:t xml:space="preserve"> BS main beam (e.g. sector pointing). It is noted that the general methodology as described in </w:t>
      </w:r>
      <w:r w:rsidR="006A558F" w:rsidRPr="00A81ABB">
        <w:t>s</w:t>
      </w:r>
      <w:r w:rsidRPr="00A81ABB">
        <w:t xml:space="preserve">ection </w:t>
      </w:r>
      <w:r w:rsidR="006A558F" w:rsidRPr="00A81ABB">
        <w:fldChar w:fldCharType="begin"/>
      </w:r>
      <w:r w:rsidR="006A558F" w:rsidRPr="00A81ABB">
        <w:instrText xml:space="preserve"> REF _Ref103595219 \r \h </w:instrText>
      </w:r>
      <w:r w:rsidR="006A558F" w:rsidRPr="00A81ABB">
        <w:fldChar w:fldCharType="separate"/>
      </w:r>
      <w:r w:rsidR="00D6791B">
        <w:t>A2.2</w:t>
      </w:r>
      <w:r w:rsidR="006A558F" w:rsidRPr="00A81ABB">
        <w:fldChar w:fldCharType="end"/>
      </w:r>
      <w:r w:rsidRPr="00A81ABB">
        <w:t xml:space="preserve"> leads to a worst case where the </w:t>
      </w:r>
      <w:r w:rsidR="000A0F66" w:rsidRPr="00A81ABB">
        <w:t>MFCN</w:t>
      </w:r>
      <w:r w:rsidRPr="00A81ABB">
        <w:t xml:space="preserve"> base station is pointed directly at the FSS earth station with its maximum gain to determine the coordination contour and the resulting coordination zone</w:t>
      </w:r>
      <w:r w:rsidR="008E598B" w:rsidRPr="00A81ABB">
        <w:t xml:space="preserve">. For example, if an </w:t>
      </w:r>
      <w:r w:rsidR="008E598B" w:rsidRPr="00D22BE2">
        <w:t>MFCN BS points towards the FSS ES within a limited arc (e.g. +/- 65°</w:t>
      </w:r>
      <w:r w:rsidR="006251BF" w:rsidRPr="00D22BE2">
        <w:t>,</w:t>
      </w:r>
      <w:r w:rsidR="008E598B" w:rsidRPr="00D22BE2">
        <w:t xml:space="preserve"> and for other pointing directions), this would reduce the interference and allow MFCN BS to be sited closer to the FSS ES</w:t>
      </w:r>
      <w:r w:rsidRPr="00A81ABB">
        <w:t>;</w:t>
      </w:r>
    </w:p>
    <w:p w14:paraId="621486D7" w14:textId="4A30313D" w:rsidR="00017A0C" w:rsidRPr="00A81ABB" w:rsidRDefault="00017A0C" w:rsidP="00017A0C">
      <w:pPr>
        <w:pStyle w:val="NumberedList"/>
        <w:numPr>
          <w:ilvl w:val="0"/>
          <w:numId w:val="47"/>
        </w:numPr>
      </w:pPr>
      <w:r w:rsidRPr="00A81ABB">
        <w:t xml:space="preserve">The </w:t>
      </w:r>
      <w:r w:rsidR="000A0F66" w:rsidRPr="00A81ABB">
        <w:t>MFCN</w:t>
      </w:r>
      <w:r w:rsidRPr="00A81ABB">
        <w:t xml:space="preserve"> operator’s tolerance to interference (</w:t>
      </w:r>
      <w:r w:rsidR="006251BF" w:rsidRPr="00A81ABB">
        <w:t>via</w:t>
      </w:r>
      <w:r w:rsidRPr="00A81ABB">
        <w:t xml:space="preserve"> </w:t>
      </w:r>
      <w:r w:rsidR="006251BF" w:rsidRPr="00A81ABB">
        <w:t>negotiation</w:t>
      </w:r>
      <w:r w:rsidRPr="00A81ABB">
        <w:t>)</w:t>
      </w:r>
      <w:r w:rsidR="006251BF" w:rsidRPr="00A81ABB">
        <w:t>: D</w:t>
      </w:r>
      <w:r w:rsidRPr="00A81ABB">
        <w:t>epend</w:t>
      </w:r>
      <w:r w:rsidR="006251BF" w:rsidRPr="00A81ABB">
        <w:t xml:space="preserve">ing </w:t>
      </w:r>
      <w:r w:rsidRPr="00A81ABB">
        <w:t xml:space="preserve">on where the </w:t>
      </w:r>
      <w:r w:rsidR="000A0F66" w:rsidRPr="00A81ABB">
        <w:t>MFCN</w:t>
      </w:r>
      <w:r w:rsidRPr="00A81ABB">
        <w:t xml:space="preserve"> base station is in the coordination zone</w:t>
      </w:r>
      <w:r w:rsidR="006251BF" w:rsidRPr="00A81ABB">
        <w:t>,</w:t>
      </w:r>
      <w:r w:rsidRPr="00A81ABB">
        <w:t xml:space="preserve"> </w:t>
      </w:r>
      <w:r w:rsidR="006251BF" w:rsidRPr="00A81ABB">
        <w:t>i</w:t>
      </w:r>
      <w:r w:rsidRPr="00A81ABB">
        <w:t>nterference may only result in a reduction of coverage and capacity for particular azimuths and elevations.</w:t>
      </w:r>
    </w:p>
    <w:p w14:paraId="09E2ACD7" w14:textId="2691DDAA" w:rsidR="00017A0C" w:rsidRPr="00A81ABB" w:rsidRDefault="00017A0C" w:rsidP="00D22BE2">
      <w:pPr>
        <w:spacing w:before="240" w:after="60"/>
      </w:pPr>
      <w:r w:rsidRPr="00A81ABB">
        <w:rPr>
          <w:lang w:val="en-GB"/>
        </w:rPr>
        <w:t>Other technical mitigations may be available beyond what is mentioned here.</w:t>
      </w:r>
    </w:p>
    <w:p w14:paraId="18C7DD2A" w14:textId="1891C29D" w:rsidR="00556C64" w:rsidRPr="0010483E" w:rsidRDefault="004152F3" w:rsidP="00880C33">
      <w:pPr>
        <w:pStyle w:val="ECCAnnex-heading1"/>
        <w:rPr>
          <w:lang w:eastAsia="zh-CN"/>
        </w:rPr>
      </w:pPr>
      <w:r w:rsidRPr="00A81ABB">
        <w:lastRenderedPageBreak/>
        <w:t xml:space="preserve"> </w:t>
      </w:r>
      <w:bookmarkStart w:id="23" w:name="_Ref103595632"/>
      <w:r w:rsidRPr="00A81ABB">
        <w:rPr>
          <w:lang w:eastAsia="zh-CN"/>
        </w:rPr>
        <w:t>Considerations for the Application of the Methodolog</w:t>
      </w:r>
      <w:r w:rsidRPr="0010483E">
        <w:rPr>
          <w:lang w:eastAsia="zh-CN"/>
        </w:rPr>
        <w:t xml:space="preserve">ies </w:t>
      </w:r>
      <w:r w:rsidR="009D5A4E" w:rsidRPr="0010483E">
        <w:rPr>
          <w:lang w:eastAsia="zh-CN"/>
        </w:rPr>
        <w:t xml:space="preserve">OF ANNEXES 1 AND 2 </w:t>
      </w:r>
      <w:r w:rsidRPr="0010483E">
        <w:rPr>
          <w:lang w:eastAsia="zh-CN"/>
        </w:rPr>
        <w:t xml:space="preserve">for calculation of Coordination zones around FSS Earth stations when the </w:t>
      </w:r>
      <w:r w:rsidR="00556C64" w:rsidRPr="0010483E">
        <w:rPr>
          <w:lang w:eastAsia="zh-CN"/>
        </w:rPr>
        <w:t>location of MFCN base stations</w:t>
      </w:r>
      <w:r w:rsidR="00B64350" w:rsidRPr="0010483E">
        <w:rPr>
          <w:lang w:eastAsia="zh-CN"/>
        </w:rPr>
        <w:t xml:space="preserve"> is unknown</w:t>
      </w:r>
      <w:bookmarkEnd w:id="23"/>
      <w:r w:rsidR="00C45898" w:rsidRPr="0010483E">
        <w:rPr>
          <w:lang w:eastAsia="zh-CN"/>
        </w:rPr>
        <w:t xml:space="preserve"> </w:t>
      </w:r>
    </w:p>
    <w:p w14:paraId="32104519" w14:textId="09549CEE" w:rsidR="006324B2" w:rsidRPr="0010483E" w:rsidRDefault="00EE7A6D" w:rsidP="00670752">
      <w:pPr>
        <w:spacing w:before="240" w:after="60"/>
        <w:jc w:val="both"/>
        <w:rPr>
          <w:lang w:val="en-GB"/>
        </w:rPr>
      </w:pPr>
      <w:r w:rsidRPr="0010483E">
        <w:rPr>
          <w:lang w:val="en-GB"/>
        </w:rPr>
        <w:t xml:space="preserve">When </w:t>
      </w:r>
      <w:r w:rsidR="006324B2" w:rsidRPr="0010483E">
        <w:rPr>
          <w:lang w:val="en-GB"/>
        </w:rPr>
        <w:t>the location of the MFCN base stations</w:t>
      </w:r>
      <w:r w:rsidR="002C3318" w:rsidRPr="0010483E">
        <w:rPr>
          <w:lang w:val="en-GB"/>
        </w:rPr>
        <w:t xml:space="preserve"> </w:t>
      </w:r>
      <w:r w:rsidR="00946552" w:rsidRPr="0010483E">
        <w:rPr>
          <w:lang w:val="en-GB"/>
        </w:rPr>
        <w:t xml:space="preserve">(BS) </w:t>
      </w:r>
      <w:r w:rsidR="002C3318" w:rsidRPr="0010483E">
        <w:rPr>
          <w:lang w:val="en-GB"/>
        </w:rPr>
        <w:t>is unknown</w:t>
      </w:r>
      <w:r w:rsidR="006324B2" w:rsidRPr="0010483E">
        <w:rPr>
          <w:lang w:val="en-GB"/>
        </w:rPr>
        <w:t xml:space="preserve">, </w:t>
      </w:r>
      <w:r w:rsidR="002C3318" w:rsidRPr="0010483E">
        <w:rPr>
          <w:lang w:val="en-GB"/>
        </w:rPr>
        <w:t xml:space="preserve">further methods and mechanisms </w:t>
      </w:r>
      <w:r w:rsidR="006251BF" w:rsidRPr="0010483E">
        <w:rPr>
          <w:lang w:val="en-GB"/>
        </w:rPr>
        <w:t>may be</w:t>
      </w:r>
      <w:r w:rsidR="002C3318" w:rsidRPr="0010483E">
        <w:rPr>
          <w:lang w:val="en-GB"/>
        </w:rPr>
        <w:t xml:space="preserve"> required </w:t>
      </w:r>
      <w:r w:rsidR="00A96E50" w:rsidRPr="0010483E">
        <w:rPr>
          <w:lang w:val="en-GB"/>
        </w:rPr>
        <w:t xml:space="preserve">in addition to </w:t>
      </w:r>
      <w:r w:rsidR="006324B2" w:rsidRPr="0010483E">
        <w:rPr>
          <w:lang w:val="en-GB"/>
        </w:rPr>
        <w:t>the methodologies described in this recommendation</w:t>
      </w:r>
      <w:r w:rsidR="00A96E50" w:rsidRPr="0010483E">
        <w:rPr>
          <w:lang w:val="en-GB"/>
        </w:rPr>
        <w:t xml:space="preserve"> (see </w:t>
      </w:r>
      <w:r w:rsidR="006A558F" w:rsidRPr="0010483E">
        <w:rPr>
          <w:lang w:val="en-GB"/>
        </w:rPr>
        <w:fldChar w:fldCharType="begin"/>
      </w:r>
      <w:r w:rsidR="006A558F" w:rsidRPr="0010483E">
        <w:rPr>
          <w:lang w:val="en-GB"/>
        </w:rPr>
        <w:instrText xml:space="preserve"> REF _Ref103595258 \r \h </w:instrText>
      </w:r>
      <w:r w:rsidR="0010483E">
        <w:rPr>
          <w:lang w:val="en-GB"/>
        </w:rPr>
        <w:instrText xml:space="preserve"> \* MERGEFORMAT </w:instrText>
      </w:r>
      <w:r w:rsidR="006A558F" w:rsidRPr="0010483E">
        <w:rPr>
          <w:lang w:val="en-GB"/>
        </w:rPr>
      </w:r>
      <w:r w:rsidR="006A558F" w:rsidRPr="0010483E">
        <w:rPr>
          <w:lang w:val="en-GB"/>
        </w:rPr>
        <w:fldChar w:fldCharType="separate"/>
      </w:r>
      <w:r w:rsidR="006A558F" w:rsidRPr="0010483E">
        <w:rPr>
          <w:lang w:val="en-GB"/>
        </w:rPr>
        <w:t>ANNEX 1</w:t>
      </w:r>
      <w:r w:rsidR="006A558F" w:rsidRPr="0010483E">
        <w:rPr>
          <w:lang w:val="en-GB"/>
        </w:rPr>
        <w:fldChar w:fldCharType="end"/>
      </w:r>
      <w:r w:rsidR="006A558F" w:rsidRPr="0010483E">
        <w:rPr>
          <w:lang w:val="en-GB"/>
        </w:rPr>
        <w:t xml:space="preserve"> and </w:t>
      </w:r>
      <w:r w:rsidR="006A558F" w:rsidRPr="0010483E">
        <w:rPr>
          <w:lang w:val="en-GB"/>
        </w:rPr>
        <w:fldChar w:fldCharType="begin"/>
      </w:r>
      <w:r w:rsidR="006A558F" w:rsidRPr="0010483E">
        <w:rPr>
          <w:lang w:val="en-GB"/>
        </w:rPr>
        <w:instrText xml:space="preserve"> REF _Ref103595271 \r \h </w:instrText>
      </w:r>
      <w:r w:rsidR="0010483E">
        <w:rPr>
          <w:lang w:val="en-GB"/>
        </w:rPr>
        <w:instrText xml:space="preserve"> \* MERGEFORMAT </w:instrText>
      </w:r>
      <w:r w:rsidR="006A558F" w:rsidRPr="0010483E">
        <w:rPr>
          <w:lang w:val="en-GB"/>
        </w:rPr>
      </w:r>
      <w:r w:rsidR="006A558F" w:rsidRPr="0010483E">
        <w:rPr>
          <w:lang w:val="en-GB"/>
        </w:rPr>
        <w:fldChar w:fldCharType="separate"/>
      </w:r>
      <w:r w:rsidR="006A558F" w:rsidRPr="0010483E">
        <w:rPr>
          <w:lang w:val="en-GB"/>
        </w:rPr>
        <w:t>ANNEX 2</w:t>
      </w:r>
      <w:r w:rsidR="006A558F" w:rsidRPr="0010483E">
        <w:rPr>
          <w:lang w:val="en-GB"/>
        </w:rPr>
        <w:fldChar w:fldCharType="end"/>
      </w:r>
      <w:r w:rsidR="00A96E50" w:rsidRPr="0010483E">
        <w:rPr>
          <w:lang w:val="en-GB"/>
        </w:rPr>
        <w:t>)</w:t>
      </w:r>
      <w:r w:rsidR="00631890" w:rsidRPr="0010483E">
        <w:rPr>
          <w:lang w:val="en-GB"/>
        </w:rPr>
        <w:t>.</w:t>
      </w:r>
    </w:p>
    <w:p w14:paraId="3537941E" w14:textId="0EF08FC1" w:rsidR="006324B2" w:rsidRPr="0010483E" w:rsidRDefault="006324B2" w:rsidP="00670752">
      <w:pPr>
        <w:spacing w:before="240" w:after="60"/>
        <w:jc w:val="both"/>
        <w:rPr>
          <w:lang w:val="en-GB"/>
        </w:rPr>
      </w:pPr>
      <w:r w:rsidRPr="0010483E">
        <w:rPr>
          <w:lang w:val="en-GB"/>
        </w:rPr>
        <w:t>Th</w:t>
      </w:r>
      <w:r w:rsidR="00A96E50" w:rsidRPr="0010483E">
        <w:rPr>
          <w:lang w:val="en-GB"/>
        </w:rPr>
        <w:t>is</w:t>
      </w:r>
      <w:r w:rsidRPr="0010483E">
        <w:rPr>
          <w:lang w:val="en-GB"/>
        </w:rPr>
        <w:t xml:space="preserve"> annex describe</w:t>
      </w:r>
      <w:r w:rsidR="008809B7" w:rsidRPr="0010483E">
        <w:rPr>
          <w:lang w:val="en-GB"/>
        </w:rPr>
        <w:t>s</w:t>
      </w:r>
      <w:r w:rsidRPr="0010483E">
        <w:rPr>
          <w:lang w:val="en-GB"/>
        </w:rPr>
        <w:t xml:space="preserve"> and detail</w:t>
      </w:r>
      <w:r w:rsidR="008809B7" w:rsidRPr="0010483E">
        <w:rPr>
          <w:lang w:val="en-GB"/>
        </w:rPr>
        <w:t>s</w:t>
      </w:r>
      <w:r w:rsidRPr="0010483E">
        <w:rPr>
          <w:lang w:val="en-GB"/>
        </w:rPr>
        <w:t xml:space="preserve"> such methods, which </w:t>
      </w:r>
      <w:r w:rsidR="00A02A65" w:rsidRPr="0010483E">
        <w:rPr>
          <w:lang w:val="en-GB"/>
        </w:rPr>
        <w:t>are</w:t>
      </w:r>
      <w:r w:rsidR="008809B7" w:rsidRPr="0010483E">
        <w:rPr>
          <w:lang w:val="en-GB"/>
        </w:rPr>
        <w:t xml:space="preserve"> based</w:t>
      </w:r>
      <w:r w:rsidR="00D250CB" w:rsidRPr="0010483E">
        <w:rPr>
          <w:lang w:val="en-GB"/>
        </w:rPr>
        <w:t xml:space="preserve"> on </w:t>
      </w:r>
      <w:r w:rsidRPr="0010483E">
        <w:rPr>
          <w:lang w:val="en-GB"/>
        </w:rPr>
        <w:t>databases, geo-location, and/or cognitive solutions</w:t>
      </w:r>
      <w:r w:rsidR="00D80EBA" w:rsidRPr="0010483E">
        <w:rPr>
          <w:lang w:val="en-GB"/>
        </w:rPr>
        <w:t>.</w:t>
      </w:r>
      <w:r w:rsidR="00210417" w:rsidRPr="0010483E">
        <w:rPr>
          <w:lang w:val="en-GB"/>
        </w:rPr>
        <w:t xml:space="preserve"> Relevant details for implementation have not been provided during the </w:t>
      </w:r>
      <w:r w:rsidR="00A02A65" w:rsidRPr="0010483E">
        <w:rPr>
          <w:lang w:val="en-GB"/>
        </w:rPr>
        <w:t>development</w:t>
      </w:r>
      <w:r w:rsidR="00210417" w:rsidRPr="0010483E">
        <w:rPr>
          <w:lang w:val="en-GB"/>
        </w:rPr>
        <w:t xml:space="preserve"> of this recommendation. However, this recommendation explains the main approach.</w:t>
      </w:r>
    </w:p>
    <w:p w14:paraId="7E260E55" w14:textId="7EE7D9C1" w:rsidR="006949C1" w:rsidRPr="0010483E" w:rsidRDefault="006949C1" w:rsidP="00670752">
      <w:pPr>
        <w:spacing w:before="240" w:after="60"/>
        <w:jc w:val="both"/>
        <w:rPr>
          <w:lang w:val="en-GB"/>
        </w:rPr>
      </w:pPr>
      <w:r w:rsidRPr="0010483E">
        <w:rPr>
          <w:lang w:val="en-GB"/>
        </w:rPr>
        <w:t>Th</w:t>
      </w:r>
      <w:r w:rsidR="0045410C" w:rsidRPr="0010483E">
        <w:rPr>
          <w:lang w:val="en-GB"/>
        </w:rPr>
        <w:t>is</w:t>
      </w:r>
      <w:r w:rsidR="006A558F" w:rsidRPr="0010483E">
        <w:rPr>
          <w:lang w:val="en-GB"/>
        </w:rPr>
        <w:t xml:space="preserve"> R</w:t>
      </w:r>
      <w:r w:rsidRPr="0010483E">
        <w:rPr>
          <w:lang w:val="en-GB"/>
        </w:rPr>
        <w:t xml:space="preserve">ecommendation </w:t>
      </w:r>
      <w:r w:rsidR="0045410C" w:rsidRPr="0010483E">
        <w:rPr>
          <w:lang w:val="en-GB"/>
        </w:rPr>
        <w:t xml:space="preserve">provides </w:t>
      </w:r>
      <w:r w:rsidRPr="0010483E">
        <w:rPr>
          <w:lang w:val="en-GB"/>
        </w:rPr>
        <w:t xml:space="preserve">guidance to administrations to facilitate coexistence of FSS </w:t>
      </w:r>
      <w:r w:rsidR="00946552" w:rsidRPr="0010483E">
        <w:rPr>
          <w:lang w:val="en-GB"/>
        </w:rPr>
        <w:t>e</w:t>
      </w:r>
      <w:r w:rsidRPr="0010483E">
        <w:rPr>
          <w:lang w:val="en-GB"/>
        </w:rPr>
        <w:t>arth</w:t>
      </w:r>
      <w:r w:rsidR="00946552" w:rsidRPr="0010483E">
        <w:rPr>
          <w:lang w:val="en-GB"/>
        </w:rPr>
        <w:t xml:space="preserve"> </w:t>
      </w:r>
      <w:r w:rsidRPr="0010483E">
        <w:rPr>
          <w:lang w:val="en-GB"/>
        </w:rPr>
        <w:t>stations</w:t>
      </w:r>
      <w:r w:rsidR="00946552" w:rsidRPr="0010483E">
        <w:rPr>
          <w:lang w:val="en-GB"/>
        </w:rPr>
        <w:t xml:space="preserve"> (ES)</w:t>
      </w:r>
      <w:r w:rsidRPr="0010483E">
        <w:rPr>
          <w:lang w:val="en-GB"/>
        </w:rPr>
        <w:t xml:space="preserve"> in a band designated within CEPT for </w:t>
      </w:r>
      <w:r w:rsidR="00FB2DBD" w:rsidRPr="0010483E">
        <w:rPr>
          <w:lang w:val="en-GB"/>
        </w:rPr>
        <w:t xml:space="preserve">MFCN </w:t>
      </w:r>
      <w:r w:rsidRPr="0010483E">
        <w:rPr>
          <w:lang w:val="en-GB"/>
        </w:rPr>
        <w:t xml:space="preserve">deployment. For this the following constitutes the relevant background for the case where the location of the </w:t>
      </w:r>
      <w:r w:rsidR="00FC5E98" w:rsidRPr="0010483E">
        <w:rPr>
          <w:lang w:val="en-GB"/>
        </w:rPr>
        <w:t xml:space="preserve">MFCN </w:t>
      </w:r>
      <w:r w:rsidRPr="0010483E">
        <w:rPr>
          <w:lang w:val="en-GB"/>
        </w:rPr>
        <w:t>BS may not be known:</w:t>
      </w:r>
    </w:p>
    <w:p w14:paraId="58C72C83" w14:textId="71AA9D80" w:rsidR="00873F95" w:rsidRPr="00D22BE2" w:rsidRDefault="00A02A65" w:rsidP="00964A9D">
      <w:pPr>
        <w:pStyle w:val="LetteredList"/>
        <w:numPr>
          <w:ilvl w:val="0"/>
          <w:numId w:val="66"/>
        </w:numPr>
        <w:spacing w:before="60" w:after="60"/>
        <w:rPr>
          <w:lang w:val="en-GB"/>
        </w:rPr>
      </w:pPr>
      <w:r w:rsidRPr="0010483E">
        <w:rPr>
          <w:rFonts w:eastAsia="Calibri"/>
          <w:lang w:val="en-GB"/>
        </w:rPr>
        <w:t>T</w:t>
      </w:r>
      <w:r w:rsidR="00873F95" w:rsidRPr="0010483E">
        <w:rPr>
          <w:rFonts w:eastAsia="Calibri"/>
          <w:lang w:val="en-GB"/>
        </w:rPr>
        <w:t>he</w:t>
      </w:r>
      <w:r w:rsidR="00873F95" w:rsidRPr="0010483E">
        <w:rPr>
          <w:rFonts w:eastAsia="Batang"/>
          <w:lang w:val="en-GB"/>
        </w:rPr>
        <w:t xml:space="preserve"> technical studies conducted using certain propagation models and assuming certain technical characteristics of MFCN BS and FSS ES operating at various relative locations and positions, showed that coexistence can be achieved through the calculation of a geographic</w:t>
      </w:r>
      <w:r w:rsidR="00D7267C" w:rsidRPr="0010483E">
        <w:rPr>
          <w:rFonts w:eastAsia="Batang"/>
          <w:lang w:val="en-GB"/>
        </w:rPr>
        <w:t>al</w:t>
      </w:r>
      <w:r w:rsidR="00873F95" w:rsidRPr="0010483E">
        <w:rPr>
          <w:rFonts w:eastAsia="Batang"/>
          <w:lang w:val="en-GB"/>
        </w:rPr>
        <w:t xml:space="preserve"> separation distance, and the determination of</w:t>
      </w:r>
      <w:r w:rsidR="00873F95" w:rsidRPr="0010483E">
        <w:rPr>
          <w:lang w:val="en-GB"/>
        </w:rPr>
        <w:t xml:space="preserve"> coordination</w:t>
      </w:r>
      <w:r w:rsidR="00873F95" w:rsidRPr="0010483E">
        <w:rPr>
          <w:rFonts w:eastAsia="Batang"/>
          <w:lang w:val="en-GB"/>
        </w:rPr>
        <w:t xml:space="preserve"> zones that can </w:t>
      </w:r>
      <w:r w:rsidR="00E173C1" w:rsidRPr="0010483E">
        <w:rPr>
          <w:rFonts w:eastAsia="Batang"/>
          <w:lang w:val="en-GB"/>
        </w:rPr>
        <w:t xml:space="preserve">be </w:t>
      </w:r>
      <w:r w:rsidR="00873F95" w:rsidRPr="0010483E">
        <w:rPr>
          <w:rFonts w:eastAsia="Batang"/>
          <w:lang w:val="en-GB"/>
        </w:rPr>
        <w:t>applied around FSS earth stations, where further consideration may be needed if MFCN base stations were inside these</w:t>
      </w:r>
      <w:r w:rsidR="00873F95" w:rsidRPr="00D22BE2">
        <w:rPr>
          <w:rFonts w:eastAsia="Batang"/>
          <w:lang w:val="en-GB"/>
        </w:rPr>
        <w:t xml:space="preserve"> zones</w:t>
      </w:r>
      <w:r w:rsidR="00F50302" w:rsidRPr="00D22BE2">
        <w:rPr>
          <w:rFonts w:eastAsia="Batang"/>
          <w:lang w:val="en-GB"/>
        </w:rPr>
        <w:t>;</w:t>
      </w:r>
    </w:p>
    <w:p w14:paraId="1500D4F5" w14:textId="1A4376C9" w:rsidR="006949C1" w:rsidRPr="00D22BE2" w:rsidRDefault="00F50302" w:rsidP="00964A9D">
      <w:pPr>
        <w:pStyle w:val="LetteredList"/>
        <w:spacing w:before="60" w:after="60"/>
        <w:rPr>
          <w:lang w:val="en-GB"/>
        </w:rPr>
      </w:pPr>
      <w:r w:rsidRPr="00D22BE2">
        <w:rPr>
          <w:lang w:val="en-GB"/>
        </w:rPr>
        <w:t>T</w:t>
      </w:r>
      <w:r w:rsidR="00CF0C37" w:rsidRPr="00D22BE2">
        <w:rPr>
          <w:lang w:val="en-GB"/>
        </w:rPr>
        <w:t xml:space="preserve">he </w:t>
      </w:r>
      <w:r w:rsidR="006739D7" w:rsidRPr="00D22BE2">
        <w:rPr>
          <w:lang w:val="en-GB"/>
        </w:rPr>
        <w:t>studies have been made under the assumption</w:t>
      </w:r>
      <w:r w:rsidR="003F15DF" w:rsidRPr="00D22BE2">
        <w:rPr>
          <w:lang w:val="en-GB"/>
        </w:rPr>
        <w:t xml:space="preserve"> of having information </w:t>
      </w:r>
      <w:r w:rsidR="005B5F47" w:rsidRPr="00D22BE2">
        <w:rPr>
          <w:lang w:val="en-GB"/>
        </w:rPr>
        <w:t>o</w:t>
      </w:r>
      <w:r w:rsidR="003F15DF" w:rsidRPr="00D22BE2">
        <w:rPr>
          <w:lang w:val="en-GB"/>
        </w:rPr>
        <w:t>n relative location of/or distance between interferer and victim, or on the location of one of these when planning the location of the other station</w:t>
      </w:r>
      <w:r w:rsidRPr="00D22BE2">
        <w:rPr>
          <w:lang w:val="en-GB"/>
        </w:rPr>
        <w:t>;</w:t>
      </w:r>
    </w:p>
    <w:p w14:paraId="24E162CF" w14:textId="2930CE65" w:rsidR="00B6637B" w:rsidRPr="00D22BE2" w:rsidRDefault="00B6637B" w:rsidP="00964A9D">
      <w:pPr>
        <w:pStyle w:val="LetteredList"/>
        <w:spacing w:before="60" w:after="60"/>
        <w:rPr>
          <w:lang w:val="en-GB"/>
        </w:rPr>
      </w:pPr>
      <w:r w:rsidRPr="00D22BE2">
        <w:rPr>
          <w:lang w:val="en-GB"/>
        </w:rPr>
        <w:t>Coordination contours can</w:t>
      </w:r>
      <w:r w:rsidR="0047637D" w:rsidRPr="00D22BE2">
        <w:rPr>
          <w:lang w:val="en-GB"/>
        </w:rPr>
        <w:t xml:space="preserve"> however</w:t>
      </w:r>
      <w:r w:rsidRPr="00D22BE2">
        <w:rPr>
          <w:lang w:val="en-GB"/>
        </w:rPr>
        <w:t xml:space="preserve"> be calculated for FSS ESs without</w:t>
      </w:r>
      <w:r w:rsidR="0047637D" w:rsidRPr="00D22BE2">
        <w:rPr>
          <w:lang w:val="en-GB"/>
        </w:rPr>
        <w:t xml:space="preserve"> the</w:t>
      </w:r>
      <w:r w:rsidRPr="00D22BE2">
        <w:rPr>
          <w:lang w:val="en-GB"/>
        </w:rPr>
        <w:t xml:space="preserve"> knowledge of the location of the MFCN BSs</w:t>
      </w:r>
      <w:r w:rsidR="00F50302" w:rsidRPr="00D22BE2">
        <w:rPr>
          <w:lang w:val="en-GB"/>
        </w:rPr>
        <w:t>;</w:t>
      </w:r>
    </w:p>
    <w:p w14:paraId="5BF67B11" w14:textId="2D9A07A7" w:rsidR="006949C1" w:rsidRPr="00D22BE2" w:rsidRDefault="006949C1" w:rsidP="00964A9D">
      <w:pPr>
        <w:pStyle w:val="LetteredList"/>
        <w:spacing w:before="60" w:after="60"/>
        <w:rPr>
          <w:lang w:val="en-GB"/>
        </w:rPr>
      </w:pPr>
      <w:r w:rsidRPr="00D22BE2">
        <w:rPr>
          <w:lang w:val="en-GB"/>
        </w:rPr>
        <w:t xml:space="preserve">It has been acknowledged that within some national authorisation </w:t>
      </w:r>
      <w:r w:rsidR="00B6637B" w:rsidRPr="00D22BE2">
        <w:rPr>
          <w:lang w:val="en-GB"/>
        </w:rPr>
        <w:t>regimes</w:t>
      </w:r>
      <w:r w:rsidRPr="00D22BE2">
        <w:rPr>
          <w:lang w:val="en-GB"/>
        </w:rPr>
        <w:t xml:space="preserve"> the location of the </w:t>
      </w:r>
      <w:r w:rsidR="00FC5E98" w:rsidRPr="00D22BE2">
        <w:rPr>
          <w:lang w:val="en-GB"/>
        </w:rPr>
        <w:t xml:space="preserve">MFCN </w:t>
      </w:r>
      <w:r w:rsidRPr="00D22BE2">
        <w:rPr>
          <w:lang w:val="en-GB"/>
        </w:rPr>
        <w:t>BS is not known (i.e., the licensee is not required to declare where a BS is located.)</w:t>
      </w:r>
      <w:r w:rsidR="00F50302" w:rsidRPr="00D22BE2">
        <w:rPr>
          <w:lang w:val="en-GB"/>
        </w:rPr>
        <w:t>;</w:t>
      </w:r>
    </w:p>
    <w:p w14:paraId="277DCFE8" w14:textId="55120DD6" w:rsidR="00B6637B" w:rsidRPr="00D22BE2" w:rsidRDefault="00B6637B" w:rsidP="00964A9D">
      <w:pPr>
        <w:pStyle w:val="LetteredList"/>
        <w:spacing w:before="60" w:after="60"/>
        <w:rPr>
          <w:lang w:val="en-GB"/>
        </w:rPr>
      </w:pPr>
      <w:r w:rsidRPr="00D22BE2">
        <w:rPr>
          <w:lang w:val="en-GB"/>
        </w:rPr>
        <w:t xml:space="preserve">In such a regime the MFCN operator </w:t>
      </w:r>
      <w:r w:rsidR="00750123" w:rsidRPr="00D22BE2">
        <w:rPr>
          <w:lang w:val="en-GB"/>
        </w:rPr>
        <w:t xml:space="preserve">is </w:t>
      </w:r>
      <w:r w:rsidRPr="00D22BE2">
        <w:rPr>
          <w:lang w:val="en-GB"/>
        </w:rPr>
        <w:t xml:space="preserve">required by </w:t>
      </w:r>
      <w:r w:rsidR="001F25C4" w:rsidRPr="00D22BE2">
        <w:rPr>
          <w:lang w:val="en-GB"/>
        </w:rPr>
        <w:t xml:space="preserve">the </w:t>
      </w:r>
      <w:r w:rsidRPr="00D22BE2">
        <w:rPr>
          <w:lang w:val="en-GB"/>
        </w:rPr>
        <w:t>license to respect the available coordination contours around FSS ESs</w:t>
      </w:r>
      <w:r w:rsidR="00505A9D" w:rsidRPr="00D22BE2">
        <w:rPr>
          <w:lang w:val="en-GB"/>
        </w:rPr>
        <w:t xml:space="preserve"> (as well as other sensitive ins</w:t>
      </w:r>
      <w:r w:rsidR="0068366F" w:rsidRPr="00D22BE2">
        <w:rPr>
          <w:lang w:val="en-GB"/>
        </w:rPr>
        <w:t xml:space="preserve">tallations, </w:t>
      </w:r>
      <w:r w:rsidR="006841BA" w:rsidRPr="00D22BE2">
        <w:rPr>
          <w:lang w:val="en-GB"/>
        </w:rPr>
        <w:t>e</w:t>
      </w:r>
      <w:r w:rsidR="0068366F" w:rsidRPr="00D22BE2">
        <w:rPr>
          <w:lang w:val="en-GB"/>
        </w:rPr>
        <w:t>.</w:t>
      </w:r>
      <w:r w:rsidR="006841BA" w:rsidRPr="00D22BE2">
        <w:rPr>
          <w:lang w:val="en-GB"/>
        </w:rPr>
        <w:t>g</w:t>
      </w:r>
      <w:r w:rsidR="0068366F" w:rsidRPr="00D22BE2">
        <w:rPr>
          <w:lang w:val="en-GB"/>
        </w:rPr>
        <w:t>. RAS sites)</w:t>
      </w:r>
      <w:r w:rsidR="00F50302" w:rsidRPr="00D22BE2">
        <w:rPr>
          <w:lang w:val="en-GB"/>
        </w:rPr>
        <w:t>;</w:t>
      </w:r>
    </w:p>
    <w:p w14:paraId="7928CB0F" w14:textId="3FAC0B7F" w:rsidR="00F34E12" w:rsidRPr="00D22BE2" w:rsidRDefault="00F34E12" w:rsidP="00964A9D">
      <w:pPr>
        <w:pStyle w:val="LetteredList"/>
        <w:spacing w:before="60" w:after="60"/>
        <w:rPr>
          <w:lang w:val="en-GB"/>
        </w:rPr>
      </w:pPr>
      <w:r w:rsidRPr="00D22BE2">
        <w:rPr>
          <w:lang w:val="en-GB"/>
        </w:rPr>
        <w:t>Where a</w:t>
      </w:r>
      <w:r w:rsidR="00F50302" w:rsidRPr="00D22BE2">
        <w:rPr>
          <w:lang w:val="en-GB"/>
        </w:rPr>
        <w:t>n</w:t>
      </w:r>
      <w:r w:rsidRPr="00D22BE2">
        <w:rPr>
          <w:lang w:val="en-GB"/>
        </w:rPr>
        <w:t xml:space="preserve"> </w:t>
      </w:r>
      <w:r w:rsidR="00C603CB" w:rsidRPr="00D22BE2">
        <w:rPr>
          <w:lang w:val="en-GB"/>
        </w:rPr>
        <w:t>MFCN BS is planned</w:t>
      </w:r>
      <w:r w:rsidRPr="00D22BE2">
        <w:rPr>
          <w:lang w:val="en-GB"/>
        </w:rPr>
        <w:t xml:space="preserve"> to be deployed inside the relevant coordination contour, the feasibility of the proposed deployment must be checked via a site</w:t>
      </w:r>
      <w:r w:rsidR="00C2675A" w:rsidRPr="00D22BE2">
        <w:rPr>
          <w:lang w:val="en-GB"/>
        </w:rPr>
        <w:t>-</w:t>
      </w:r>
      <w:r w:rsidRPr="00D22BE2">
        <w:rPr>
          <w:lang w:val="en-GB"/>
        </w:rPr>
        <w:t>specific coordination calculation</w:t>
      </w:r>
      <w:r w:rsidR="00C603CB" w:rsidRPr="00D22BE2">
        <w:rPr>
          <w:lang w:val="en-GB"/>
        </w:rPr>
        <w:t xml:space="preserve"> and in that situation the exact position and pointing of the MFCN BS is required to be known</w:t>
      </w:r>
      <w:r w:rsidR="00F50302" w:rsidRPr="00D22BE2">
        <w:rPr>
          <w:lang w:val="en-GB"/>
        </w:rPr>
        <w:t>;</w:t>
      </w:r>
    </w:p>
    <w:p w14:paraId="47165B8F" w14:textId="22F106F2" w:rsidR="0073361B" w:rsidRPr="00D22BE2" w:rsidRDefault="0073361B" w:rsidP="00964A9D">
      <w:pPr>
        <w:pStyle w:val="LetteredList"/>
        <w:spacing w:before="60" w:after="60"/>
        <w:rPr>
          <w:lang w:val="en-GB"/>
        </w:rPr>
      </w:pPr>
      <w:r w:rsidRPr="00D22BE2">
        <w:rPr>
          <w:lang w:val="en-GB"/>
        </w:rPr>
        <w:t xml:space="preserve">MFCN </w:t>
      </w:r>
      <w:r w:rsidR="004963C7">
        <w:rPr>
          <w:lang w:val="en-GB"/>
        </w:rPr>
        <w:t>h</w:t>
      </w:r>
      <w:r w:rsidR="004963C7" w:rsidRPr="00D22BE2">
        <w:rPr>
          <w:lang w:val="en-GB"/>
        </w:rPr>
        <w:t xml:space="preserve">otspot </w:t>
      </w:r>
      <w:r w:rsidRPr="00D22BE2">
        <w:rPr>
          <w:lang w:val="en-GB"/>
        </w:rPr>
        <w:t xml:space="preserve">BSs </w:t>
      </w:r>
      <w:r w:rsidR="004963C7">
        <w:rPr>
          <w:lang w:val="en-GB"/>
        </w:rPr>
        <w:t>use</w:t>
      </w:r>
      <w:r w:rsidRPr="00D22BE2">
        <w:rPr>
          <w:lang w:val="en-GB"/>
        </w:rPr>
        <w:t xml:space="preserve"> single sector </w:t>
      </w:r>
      <w:r w:rsidR="004963C7">
        <w:rPr>
          <w:lang w:val="en-GB"/>
        </w:rPr>
        <w:t>a</w:t>
      </w:r>
      <w:r w:rsidR="004963C7" w:rsidRPr="00D22BE2">
        <w:rPr>
          <w:lang w:val="en-GB"/>
        </w:rPr>
        <w:t xml:space="preserve">ctive </w:t>
      </w:r>
      <w:r w:rsidR="004963C7">
        <w:rPr>
          <w:lang w:val="en-GB"/>
        </w:rPr>
        <w:t>a</w:t>
      </w:r>
      <w:r w:rsidR="004963C7" w:rsidRPr="00D22BE2">
        <w:rPr>
          <w:lang w:val="en-GB"/>
        </w:rPr>
        <w:t xml:space="preserve">ntenna </w:t>
      </w:r>
      <w:r w:rsidR="004963C7">
        <w:rPr>
          <w:lang w:val="en-GB"/>
        </w:rPr>
        <w:t>s</w:t>
      </w:r>
      <w:r w:rsidR="004963C7" w:rsidRPr="00D22BE2">
        <w:rPr>
          <w:lang w:val="en-GB"/>
        </w:rPr>
        <w:t xml:space="preserve">ystems </w:t>
      </w:r>
      <w:r w:rsidRPr="00D22BE2">
        <w:rPr>
          <w:lang w:val="en-GB"/>
        </w:rPr>
        <w:t>(AAS) and hence, the interference potential is dependent on the choice made for the location of the MFCN BS to cover its service area and the resulting pointing direction, which may contribute to reduce interference issues</w:t>
      </w:r>
      <w:r w:rsidR="00F50302" w:rsidRPr="00D22BE2">
        <w:rPr>
          <w:lang w:val="en-GB"/>
        </w:rPr>
        <w:t>;</w:t>
      </w:r>
    </w:p>
    <w:p w14:paraId="62368B9D" w14:textId="66D23E50" w:rsidR="00091E1E" w:rsidRPr="00D22BE2" w:rsidRDefault="00091E1E" w:rsidP="00964A9D">
      <w:pPr>
        <w:pStyle w:val="LetteredList"/>
        <w:spacing w:before="60" w:after="60"/>
        <w:rPr>
          <w:lang w:val="en-GB"/>
        </w:rPr>
      </w:pPr>
      <w:r w:rsidRPr="00D22BE2">
        <w:rPr>
          <w:lang w:val="en-GB"/>
        </w:rPr>
        <w:t>If the administration requires to know where some or all of the BSs are located this can be requested from the operator</w:t>
      </w:r>
      <w:r w:rsidR="00F50302" w:rsidRPr="00D22BE2">
        <w:rPr>
          <w:lang w:val="en-GB"/>
        </w:rPr>
        <w:t>.</w:t>
      </w:r>
    </w:p>
    <w:p w14:paraId="25F69A8A" w14:textId="1FE27473" w:rsidR="006C607D" w:rsidRPr="00D22BE2" w:rsidRDefault="003843D3" w:rsidP="00D22BE2">
      <w:pPr>
        <w:spacing w:before="240" w:after="60"/>
        <w:jc w:val="both"/>
        <w:rPr>
          <w:lang w:val="en-GB"/>
        </w:rPr>
      </w:pPr>
      <w:r w:rsidRPr="00D22BE2">
        <w:rPr>
          <w:lang w:val="en-GB"/>
        </w:rPr>
        <w:t xml:space="preserve">To ensure that </w:t>
      </w:r>
      <w:r w:rsidR="0063343E" w:rsidRPr="00D22BE2">
        <w:rPr>
          <w:lang w:val="en-GB"/>
        </w:rPr>
        <w:t>the</w:t>
      </w:r>
      <w:r w:rsidR="00D775C9" w:rsidRPr="00D22BE2">
        <w:rPr>
          <w:lang w:val="en-GB"/>
        </w:rPr>
        <w:t xml:space="preserve"> separation distance is respected, </w:t>
      </w:r>
      <w:r w:rsidR="006C607D" w:rsidRPr="00D22BE2">
        <w:rPr>
          <w:lang w:val="en-GB"/>
        </w:rPr>
        <w:t>the</w:t>
      </w:r>
      <w:r w:rsidR="00D775C9" w:rsidRPr="00D22BE2">
        <w:rPr>
          <w:lang w:val="en-GB"/>
        </w:rPr>
        <w:t xml:space="preserve">re is a </w:t>
      </w:r>
      <w:r w:rsidR="006C607D" w:rsidRPr="00D22BE2">
        <w:rPr>
          <w:lang w:val="en-GB"/>
        </w:rPr>
        <w:t>need for information on relative location of/or distance between interferer and victim, or on the location of one of these when planning the location of the other station</w:t>
      </w:r>
      <w:r w:rsidR="00470D61" w:rsidRPr="00D22BE2">
        <w:rPr>
          <w:lang w:val="en-GB"/>
        </w:rPr>
        <w:t>.</w:t>
      </w:r>
    </w:p>
    <w:p w14:paraId="68A05A2A" w14:textId="4D9A2B14" w:rsidR="006949C1" w:rsidRPr="00D22BE2" w:rsidRDefault="006949C1" w:rsidP="00D22BE2">
      <w:pPr>
        <w:spacing w:before="240" w:after="60"/>
        <w:jc w:val="both"/>
        <w:rPr>
          <w:lang w:val="en-GB"/>
        </w:rPr>
      </w:pPr>
      <w:r w:rsidRPr="00D22BE2">
        <w:rPr>
          <w:lang w:val="en-GB"/>
        </w:rPr>
        <w:t xml:space="preserve">This annex considers cases where the exact location of the </w:t>
      </w:r>
      <w:r w:rsidR="00FC5E98" w:rsidRPr="00D22BE2">
        <w:rPr>
          <w:lang w:val="en-GB"/>
        </w:rPr>
        <w:t xml:space="preserve">MFCN </w:t>
      </w:r>
      <w:r w:rsidRPr="00D22BE2">
        <w:rPr>
          <w:lang w:val="en-GB"/>
        </w:rPr>
        <w:t xml:space="preserve">BS is not known and provides guidance to administrations in applying possible methodologies to address the issue of assuring co-existence between FSS and </w:t>
      </w:r>
      <w:r w:rsidR="00FC5E98" w:rsidRPr="00D22BE2">
        <w:rPr>
          <w:lang w:val="en-GB"/>
        </w:rPr>
        <w:t xml:space="preserve">MFCN </w:t>
      </w:r>
      <w:r w:rsidRPr="00D22BE2">
        <w:rPr>
          <w:lang w:val="en-GB"/>
        </w:rPr>
        <w:t>in such cases.</w:t>
      </w:r>
    </w:p>
    <w:p w14:paraId="5106FBE9" w14:textId="2DB87631" w:rsidR="00B817EA" w:rsidRPr="00A81ABB" w:rsidRDefault="00B817EA" w:rsidP="00D22BE2">
      <w:pPr>
        <w:pStyle w:val="ECCAnnexheading2"/>
        <w:rPr>
          <w:lang w:val="en-GB"/>
        </w:rPr>
      </w:pPr>
      <w:r w:rsidRPr="00A81ABB">
        <w:rPr>
          <w:lang w:val="en-GB"/>
        </w:rPr>
        <w:t>Case 1 – Transmitting FSS Earth stations in the band 42.5</w:t>
      </w:r>
      <w:r w:rsidR="00DF1107" w:rsidRPr="00A81ABB">
        <w:rPr>
          <w:lang w:val="en-GB"/>
        </w:rPr>
        <w:t>-</w:t>
      </w:r>
      <w:r w:rsidRPr="00A81ABB">
        <w:rPr>
          <w:lang w:val="en-GB"/>
        </w:rPr>
        <w:t>43.5 GHz</w:t>
      </w:r>
    </w:p>
    <w:p w14:paraId="13FAFCB4" w14:textId="102E2C04" w:rsidR="00B817EA" w:rsidRPr="00A81ABB" w:rsidRDefault="00B817EA" w:rsidP="00D22BE2">
      <w:pPr>
        <w:spacing w:before="240" w:after="60"/>
        <w:jc w:val="both"/>
        <w:rPr>
          <w:lang w:val="en-GB"/>
        </w:rPr>
      </w:pPr>
      <w:r w:rsidRPr="00A81ABB">
        <w:rPr>
          <w:lang w:val="en-GB"/>
        </w:rPr>
        <w:t>Assuming a configuration in a country whereby a number of FSS earth stations, all of which are individually coordinated and hence at physical locations known</w:t>
      </w:r>
      <w:r w:rsidR="00F50302" w:rsidRPr="00A81ABB">
        <w:rPr>
          <w:lang w:val="en-GB"/>
        </w:rPr>
        <w:t xml:space="preserve"> to</w:t>
      </w:r>
      <w:r w:rsidRPr="00A81ABB">
        <w:rPr>
          <w:lang w:val="en-GB"/>
        </w:rPr>
        <w:t xml:space="preserve"> the administration are successfully co-existing with an existing deployment of </w:t>
      </w:r>
      <w:r w:rsidR="00FC5E98" w:rsidRPr="00A81ABB">
        <w:rPr>
          <w:lang w:val="en-GB"/>
        </w:rPr>
        <w:t xml:space="preserve">MFCN </w:t>
      </w:r>
      <w:r w:rsidRPr="00A81ABB">
        <w:rPr>
          <w:lang w:val="en-GB"/>
        </w:rPr>
        <w:t>BS.</w:t>
      </w:r>
    </w:p>
    <w:p w14:paraId="1EBD3DD0" w14:textId="13AA527C" w:rsidR="00B817EA" w:rsidRPr="00A81ABB" w:rsidRDefault="00B817EA" w:rsidP="00D22BE2">
      <w:pPr>
        <w:spacing w:before="240" w:after="60"/>
        <w:jc w:val="both"/>
        <w:rPr>
          <w:lang w:val="en-GB"/>
        </w:rPr>
      </w:pPr>
      <w:r w:rsidRPr="00A81ABB">
        <w:rPr>
          <w:lang w:val="en-GB"/>
        </w:rPr>
        <w:t xml:space="preserve">These </w:t>
      </w:r>
      <w:r w:rsidR="00FC5E98" w:rsidRPr="00A81ABB">
        <w:rPr>
          <w:lang w:val="en-GB"/>
        </w:rPr>
        <w:t xml:space="preserve">MFCN </w:t>
      </w:r>
      <w:r w:rsidRPr="00A81ABB">
        <w:rPr>
          <w:lang w:val="en-GB"/>
        </w:rPr>
        <w:t>BS, whose location may not be known by the administration</w:t>
      </w:r>
      <w:r w:rsidR="00FF4D34">
        <w:rPr>
          <w:lang w:val="en-GB"/>
        </w:rPr>
        <w:t>,</w:t>
      </w:r>
      <w:r w:rsidRPr="00A81ABB">
        <w:rPr>
          <w:lang w:val="en-GB"/>
        </w:rPr>
        <w:t xml:space="preserve"> are either outside the coordination zones of all of the existing FSS earth stations, or if inside the coordination zones, are subject to particular circumstances, for example: protection due to </w:t>
      </w:r>
      <w:r w:rsidR="00F00B19" w:rsidRPr="00A81ABB">
        <w:rPr>
          <w:lang w:val="en-GB"/>
        </w:rPr>
        <w:t>pointing direction</w:t>
      </w:r>
      <w:r w:rsidR="00E43BB9" w:rsidRPr="00A81ABB">
        <w:rPr>
          <w:lang w:val="en-GB"/>
        </w:rPr>
        <w:t>,</w:t>
      </w:r>
      <w:r w:rsidR="005E263F" w:rsidRPr="00A81ABB">
        <w:rPr>
          <w:lang w:val="en-GB"/>
        </w:rPr>
        <w:t xml:space="preserve"> clutter</w:t>
      </w:r>
      <w:r w:rsidR="00E43BB9" w:rsidRPr="00A81ABB">
        <w:rPr>
          <w:lang w:val="en-GB"/>
        </w:rPr>
        <w:t xml:space="preserve"> or shielding etc.</w:t>
      </w:r>
      <w:r w:rsidRPr="00A81ABB">
        <w:rPr>
          <w:lang w:val="en-GB"/>
        </w:rPr>
        <w:t>, such that co-existence is in any case still assured</w:t>
      </w:r>
      <w:r w:rsidR="0065448D" w:rsidRPr="00A81ABB">
        <w:rPr>
          <w:lang w:val="en-GB"/>
        </w:rPr>
        <w:t>.</w:t>
      </w:r>
      <w:r w:rsidRPr="00A81ABB">
        <w:rPr>
          <w:lang w:val="en-GB"/>
        </w:rPr>
        <w:t xml:space="preserve"> This approach hereafter can also include the situation where either or both IMT and FSS have not yet begun deployment in the band in the national territory or a given region within</w:t>
      </w:r>
      <w:r w:rsidR="0065448D" w:rsidRPr="00A81ABB">
        <w:rPr>
          <w:lang w:val="en-GB"/>
        </w:rPr>
        <w:t xml:space="preserve"> it</w:t>
      </w:r>
      <w:r w:rsidRPr="00A81ABB">
        <w:rPr>
          <w:lang w:val="en-GB"/>
        </w:rPr>
        <w:t>.</w:t>
      </w:r>
    </w:p>
    <w:p w14:paraId="5CF925C9" w14:textId="1FBFCCA9" w:rsidR="00B817EA" w:rsidRPr="00A81ABB" w:rsidRDefault="00B817EA" w:rsidP="00D22BE2">
      <w:pPr>
        <w:spacing w:before="240" w:after="60"/>
        <w:jc w:val="both"/>
        <w:rPr>
          <w:lang w:val="en-GB"/>
        </w:rPr>
      </w:pPr>
      <w:r w:rsidRPr="00A81ABB">
        <w:rPr>
          <w:lang w:val="en-GB"/>
        </w:rPr>
        <w:lastRenderedPageBreak/>
        <w:t xml:space="preserve">The objective for this Case 1 is thus to propose a means/methodology by which additional </w:t>
      </w:r>
      <w:r w:rsidR="00C32AED" w:rsidRPr="00A81ABB">
        <w:rPr>
          <w:lang w:val="en-GB"/>
        </w:rPr>
        <w:t xml:space="preserve">MFCN </w:t>
      </w:r>
      <w:r w:rsidRPr="00A81ABB">
        <w:rPr>
          <w:lang w:val="en-GB"/>
        </w:rPr>
        <w:t>BS and/or additional FSS earth stations may be deployed in the band.</w:t>
      </w:r>
    </w:p>
    <w:p w14:paraId="67E615A5" w14:textId="3066394B" w:rsidR="005E263F" w:rsidRPr="00A81ABB" w:rsidRDefault="00B817EA" w:rsidP="00D22BE2">
      <w:pPr>
        <w:spacing w:before="240" w:after="60"/>
        <w:jc w:val="both"/>
        <w:rPr>
          <w:lang w:val="en-GB"/>
        </w:rPr>
      </w:pPr>
      <w:r w:rsidRPr="00A81ABB">
        <w:rPr>
          <w:lang w:val="en-GB"/>
        </w:rPr>
        <w:t>Given that the location</w:t>
      </w:r>
      <w:r w:rsidR="0065448D" w:rsidRPr="00A81ABB">
        <w:rPr>
          <w:lang w:val="en-GB"/>
        </w:rPr>
        <w:t>s</w:t>
      </w:r>
      <w:r w:rsidRPr="00A81ABB">
        <w:rPr>
          <w:lang w:val="en-GB"/>
        </w:rPr>
        <w:t xml:space="preserve"> of </w:t>
      </w:r>
      <w:r w:rsidR="00C32AED" w:rsidRPr="00A81ABB">
        <w:rPr>
          <w:lang w:val="en-GB"/>
        </w:rPr>
        <w:t xml:space="preserve">MFCN </w:t>
      </w:r>
      <w:r w:rsidRPr="00A81ABB">
        <w:rPr>
          <w:lang w:val="en-GB"/>
        </w:rPr>
        <w:t xml:space="preserve">BS are not specifically known by the administration, in order to be able to determine deployment sites where additional </w:t>
      </w:r>
      <w:r w:rsidR="00C32AED" w:rsidRPr="00A81ABB">
        <w:rPr>
          <w:lang w:val="en-GB"/>
        </w:rPr>
        <w:t xml:space="preserve">MFCN </w:t>
      </w:r>
      <w:r w:rsidRPr="00A81ABB">
        <w:rPr>
          <w:lang w:val="en-GB"/>
        </w:rPr>
        <w:t>BS would be protected</w:t>
      </w:r>
      <w:r w:rsidR="0065448D" w:rsidRPr="00A81ABB">
        <w:rPr>
          <w:lang w:val="en-GB"/>
        </w:rPr>
        <w:t>, the</w:t>
      </w:r>
      <w:r w:rsidRPr="00A81ABB">
        <w:rPr>
          <w:lang w:val="en-GB"/>
        </w:rPr>
        <w:t xml:space="preserve"> administration could provide a database with the location of the coordinated FSS earth stations in the territory (FSS data base).</w:t>
      </w:r>
    </w:p>
    <w:p w14:paraId="5D2B65F6" w14:textId="57E610F6" w:rsidR="00B817EA" w:rsidRPr="00A81ABB" w:rsidRDefault="00B817EA" w:rsidP="00D22BE2">
      <w:pPr>
        <w:spacing w:before="240" w:after="60"/>
        <w:jc w:val="both"/>
        <w:rPr>
          <w:lang w:val="en-GB"/>
        </w:rPr>
      </w:pPr>
      <w:r w:rsidRPr="00A81ABB">
        <w:rPr>
          <w:lang w:val="en-GB"/>
        </w:rPr>
        <w:t xml:space="preserve">This dataset could also include the coordination contours </w:t>
      </w:r>
      <w:r w:rsidR="00925BC2" w:rsidRPr="00A81ABB">
        <w:rPr>
          <w:lang w:val="en-GB"/>
        </w:rPr>
        <w:t xml:space="preserve">of </w:t>
      </w:r>
      <w:r w:rsidRPr="00A81ABB">
        <w:rPr>
          <w:lang w:val="en-GB"/>
        </w:rPr>
        <w:t xml:space="preserve">the FSS earth stations, which could be generated as per the methods provided in </w:t>
      </w:r>
      <w:r w:rsidR="00B1295F" w:rsidRPr="00A81ABB">
        <w:rPr>
          <w:lang w:val="en-GB"/>
        </w:rPr>
        <w:fldChar w:fldCharType="begin"/>
      </w:r>
      <w:r w:rsidR="00B1295F" w:rsidRPr="00A81ABB">
        <w:rPr>
          <w:lang w:val="en-GB"/>
        </w:rPr>
        <w:instrText xml:space="preserve"> REF _Ref103595271 \r \h </w:instrText>
      </w:r>
      <w:r w:rsidR="00B1295F" w:rsidRPr="00A81ABB">
        <w:rPr>
          <w:lang w:val="en-GB"/>
        </w:rPr>
      </w:r>
      <w:r w:rsidR="00B1295F" w:rsidRPr="00A81ABB">
        <w:rPr>
          <w:lang w:val="en-GB"/>
        </w:rPr>
        <w:fldChar w:fldCharType="separate"/>
      </w:r>
      <w:r w:rsidR="00B1295F" w:rsidRPr="00A81ABB">
        <w:rPr>
          <w:lang w:val="en-GB"/>
        </w:rPr>
        <w:t>ANNEX 2</w:t>
      </w:r>
      <w:r w:rsidR="00B1295F" w:rsidRPr="00A81ABB">
        <w:rPr>
          <w:lang w:val="en-GB"/>
        </w:rPr>
        <w:fldChar w:fldCharType="end"/>
      </w:r>
      <w:r w:rsidRPr="00A81ABB">
        <w:rPr>
          <w:lang w:val="en-GB"/>
        </w:rPr>
        <w:t>.</w:t>
      </w:r>
      <w:r w:rsidR="00925BC2" w:rsidRPr="00A81ABB">
        <w:rPr>
          <w:lang w:val="en-GB"/>
        </w:rPr>
        <w:t xml:space="preserve"> </w:t>
      </w:r>
    </w:p>
    <w:p w14:paraId="60594438" w14:textId="091AB09E" w:rsidR="00B817EA" w:rsidRPr="00A81ABB" w:rsidRDefault="00B817EA" w:rsidP="00D22BE2">
      <w:pPr>
        <w:spacing w:before="240" w:after="60"/>
        <w:jc w:val="both"/>
        <w:rPr>
          <w:lang w:val="en-GB"/>
        </w:rPr>
      </w:pPr>
      <w:r w:rsidRPr="00A81ABB">
        <w:rPr>
          <w:lang w:val="en-GB"/>
        </w:rPr>
        <w:t xml:space="preserve">In the event of additional FSS earth </w:t>
      </w:r>
      <w:r w:rsidR="0065448D" w:rsidRPr="00A81ABB">
        <w:rPr>
          <w:lang w:val="en-GB"/>
        </w:rPr>
        <w:t xml:space="preserve">stations </w:t>
      </w:r>
      <w:r w:rsidRPr="00A81ABB">
        <w:rPr>
          <w:lang w:val="en-GB"/>
        </w:rPr>
        <w:t>being deployed, as per the cases described below, this database would need to be updated accordingly.</w:t>
      </w:r>
    </w:p>
    <w:p w14:paraId="4007235C" w14:textId="1E6C6361" w:rsidR="009E6352" w:rsidRPr="00A81ABB" w:rsidRDefault="009E6352" w:rsidP="00D22BE2">
      <w:pPr>
        <w:pStyle w:val="ECCAnnexheading3"/>
        <w:rPr>
          <w:lang w:val="en-GB"/>
        </w:rPr>
      </w:pPr>
      <w:r w:rsidRPr="00A81ABB">
        <w:rPr>
          <w:lang w:val="en-GB"/>
        </w:rPr>
        <w:t xml:space="preserve">Case 1a. Placing additional </w:t>
      </w:r>
      <w:r w:rsidR="00E1216C" w:rsidRPr="00A81ABB">
        <w:rPr>
          <w:lang w:val="en-GB"/>
        </w:rPr>
        <w:t>MFCN</w:t>
      </w:r>
      <w:r w:rsidRPr="00A81ABB">
        <w:rPr>
          <w:lang w:val="en-GB"/>
        </w:rPr>
        <w:t xml:space="preserve"> BS in the band 42.5</w:t>
      </w:r>
      <w:r w:rsidR="00B1295F" w:rsidRPr="00A81ABB">
        <w:rPr>
          <w:lang w:val="en-GB"/>
        </w:rPr>
        <w:t>-</w:t>
      </w:r>
      <w:r w:rsidRPr="00A81ABB">
        <w:rPr>
          <w:lang w:val="en-GB"/>
        </w:rPr>
        <w:t>43.5 GHz</w:t>
      </w:r>
    </w:p>
    <w:p w14:paraId="6CE44E92" w14:textId="2D6CCAC8" w:rsidR="009E6352" w:rsidRPr="00A81ABB" w:rsidRDefault="00967BF2" w:rsidP="00D22BE2">
      <w:pPr>
        <w:spacing w:before="240" w:after="60"/>
        <w:jc w:val="both"/>
        <w:rPr>
          <w:lang w:val="en-GB"/>
        </w:rPr>
      </w:pPr>
      <w:r w:rsidRPr="00A81ABB">
        <w:rPr>
          <w:lang w:val="en-GB"/>
        </w:rPr>
        <w:t>T</w:t>
      </w:r>
      <w:r w:rsidR="009E6352" w:rsidRPr="00A81ABB">
        <w:rPr>
          <w:lang w:val="en-GB"/>
        </w:rPr>
        <w:t xml:space="preserve">he MFCN operator can, with the data available as to the geographical location of the existing FSS earth station and then using the methodology as described in </w:t>
      </w:r>
      <w:r w:rsidR="00B1295F" w:rsidRPr="00A81ABB">
        <w:rPr>
          <w:lang w:val="en-GB"/>
        </w:rPr>
        <w:fldChar w:fldCharType="begin"/>
      </w:r>
      <w:r w:rsidR="00B1295F" w:rsidRPr="00A81ABB">
        <w:rPr>
          <w:lang w:val="en-GB"/>
        </w:rPr>
        <w:instrText xml:space="preserve"> REF _Ref103595271 \r \h </w:instrText>
      </w:r>
      <w:r w:rsidR="00B1295F" w:rsidRPr="00A81ABB">
        <w:rPr>
          <w:lang w:val="en-GB"/>
        </w:rPr>
      </w:r>
      <w:r w:rsidR="00B1295F" w:rsidRPr="00A81ABB">
        <w:rPr>
          <w:lang w:val="en-GB"/>
        </w:rPr>
        <w:fldChar w:fldCharType="separate"/>
      </w:r>
      <w:r w:rsidR="00B1295F" w:rsidRPr="00A81ABB">
        <w:rPr>
          <w:lang w:val="en-GB"/>
        </w:rPr>
        <w:t>ANNEX 2</w:t>
      </w:r>
      <w:r w:rsidR="00B1295F" w:rsidRPr="00A81ABB">
        <w:rPr>
          <w:lang w:val="en-GB"/>
        </w:rPr>
        <w:fldChar w:fldCharType="end"/>
      </w:r>
      <w:r w:rsidR="009E6352" w:rsidRPr="00A81ABB">
        <w:rPr>
          <w:lang w:val="en-GB"/>
        </w:rPr>
        <w:t xml:space="preserve">, determine if the siting of a given </w:t>
      </w:r>
      <w:r w:rsidR="00E1216C" w:rsidRPr="00A81ABB">
        <w:rPr>
          <w:lang w:val="en-GB"/>
        </w:rPr>
        <w:t>MFCN</w:t>
      </w:r>
      <w:r w:rsidR="009E6352" w:rsidRPr="00A81ABB">
        <w:rPr>
          <w:lang w:val="en-GB"/>
        </w:rPr>
        <w:t xml:space="preserve"> BS has the potential to be interfered by a satellite FSS earth station.</w:t>
      </w:r>
    </w:p>
    <w:p w14:paraId="0DA72231" w14:textId="5E42D7F0" w:rsidR="009E6352" w:rsidRPr="00A81ABB" w:rsidRDefault="009E6352" w:rsidP="00D22BE2">
      <w:pPr>
        <w:spacing w:before="240" w:after="60"/>
        <w:jc w:val="both"/>
        <w:rPr>
          <w:lang w:val="en-GB"/>
        </w:rPr>
      </w:pPr>
      <w:r w:rsidRPr="00A81ABB">
        <w:rPr>
          <w:lang w:val="en-GB"/>
        </w:rPr>
        <w:t xml:space="preserve">If the site of the </w:t>
      </w:r>
      <w:r w:rsidR="00E1216C" w:rsidRPr="00A81ABB">
        <w:rPr>
          <w:lang w:val="en-GB"/>
        </w:rPr>
        <w:t>MFCN</w:t>
      </w:r>
      <w:r w:rsidRPr="00A81ABB">
        <w:rPr>
          <w:lang w:val="en-GB"/>
        </w:rPr>
        <w:t xml:space="preserve"> BS is outside any of the coordination zones as generated by </w:t>
      </w:r>
      <w:r w:rsidR="00B1295F" w:rsidRPr="00A81ABB">
        <w:rPr>
          <w:lang w:val="en-GB"/>
        </w:rPr>
        <w:fldChar w:fldCharType="begin"/>
      </w:r>
      <w:r w:rsidR="00B1295F" w:rsidRPr="00A81ABB">
        <w:rPr>
          <w:lang w:val="en-GB"/>
        </w:rPr>
        <w:instrText xml:space="preserve"> REF _Ref103595271 \r \h </w:instrText>
      </w:r>
      <w:r w:rsidR="00B1295F" w:rsidRPr="00A81ABB">
        <w:rPr>
          <w:lang w:val="en-GB"/>
        </w:rPr>
      </w:r>
      <w:r w:rsidR="00B1295F" w:rsidRPr="00A81ABB">
        <w:rPr>
          <w:lang w:val="en-GB"/>
        </w:rPr>
        <w:fldChar w:fldCharType="separate"/>
      </w:r>
      <w:r w:rsidR="00B1295F" w:rsidRPr="00A81ABB">
        <w:rPr>
          <w:lang w:val="en-GB"/>
        </w:rPr>
        <w:t>ANNEX 2</w:t>
      </w:r>
      <w:r w:rsidR="00B1295F" w:rsidRPr="00A81ABB">
        <w:rPr>
          <w:lang w:val="en-GB"/>
        </w:rPr>
        <w:fldChar w:fldCharType="end"/>
      </w:r>
      <w:r w:rsidRPr="00A81ABB">
        <w:rPr>
          <w:lang w:val="en-GB"/>
        </w:rPr>
        <w:t xml:space="preserve">, then the </w:t>
      </w:r>
      <w:r w:rsidR="00E1216C" w:rsidRPr="00A81ABB">
        <w:rPr>
          <w:lang w:val="en-GB"/>
        </w:rPr>
        <w:t>MFCN</w:t>
      </w:r>
      <w:r w:rsidRPr="00A81ABB">
        <w:rPr>
          <w:lang w:val="en-GB"/>
        </w:rPr>
        <w:t xml:space="preserve"> BS may be simply deployed without any further consideration.</w:t>
      </w:r>
    </w:p>
    <w:p w14:paraId="1A5A6090" w14:textId="6562D620" w:rsidR="004F208C" w:rsidRPr="00A81ABB" w:rsidRDefault="009E6352" w:rsidP="00D22BE2">
      <w:pPr>
        <w:spacing w:before="240" w:after="60"/>
        <w:jc w:val="both"/>
        <w:rPr>
          <w:lang w:val="en-GB"/>
        </w:rPr>
      </w:pPr>
      <w:r w:rsidRPr="00A81ABB">
        <w:rPr>
          <w:lang w:val="en-GB"/>
        </w:rPr>
        <w:t xml:space="preserve">If on the other hand, the </w:t>
      </w:r>
      <w:r w:rsidR="00E1216C" w:rsidRPr="00A81ABB">
        <w:rPr>
          <w:lang w:val="en-GB"/>
        </w:rPr>
        <w:t>MFCN</w:t>
      </w:r>
      <w:r w:rsidRPr="00A81ABB">
        <w:rPr>
          <w:lang w:val="en-GB"/>
        </w:rPr>
        <w:t xml:space="preserve"> BS would be inside of any of these coordination zones, then the </w:t>
      </w:r>
      <w:r w:rsidR="00E1216C" w:rsidRPr="00A81ABB">
        <w:rPr>
          <w:lang w:val="en-GB"/>
        </w:rPr>
        <w:t>MFCN</w:t>
      </w:r>
      <w:r w:rsidRPr="00A81ABB">
        <w:rPr>
          <w:lang w:val="en-GB"/>
        </w:rPr>
        <w:t xml:space="preserve"> operator would need to determine if any mitigation </w:t>
      </w:r>
      <w:r w:rsidR="00994C1D" w:rsidRPr="00A81ABB">
        <w:rPr>
          <w:lang w:val="en-GB"/>
        </w:rPr>
        <w:t>is present</w:t>
      </w:r>
      <w:r w:rsidRPr="00A81ABB">
        <w:rPr>
          <w:lang w:val="en-GB"/>
        </w:rPr>
        <w:t xml:space="preserve">, or could be applied, to allow for the successful co-existence of the two services. Some of these possible mitigation circumstances/measures are described in </w:t>
      </w:r>
      <w:r w:rsidR="00B1295F" w:rsidRPr="00A81ABB">
        <w:rPr>
          <w:lang w:val="en-GB"/>
        </w:rPr>
        <w:fldChar w:fldCharType="begin"/>
      </w:r>
      <w:r w:rsidR="00B1295F" w:rsidRPr="00A81ABB">
        <w:rPr>
          <w:lang w:val="en-GB"/>
        </w:rPr>
        <w:instrText xml:space="preserve"> REF _Ref103595271 \r \h </w:instrText>
      </w:r>
      <w:r w:rsidR="00B1295F" w:rsidRPr="00A81ABB">
        <w:rPr>
          <w:lang w:val="en-GB"/>
        </w:rPr>
      </w:r>
      <w:r w:rsidR="00B1295F" w:rsidRPr="00A81ABB">
        <w:rPr>
          <w:lang w:val="en-GB"/>
        </w:rPr>
        <w:fldChar w:fldCharType="separate"/>
      </w:r>
      <w:r w:rsidR="00B1295F" w:rsidRPr="00A81ABB">
        <w:rPr>
          <w:lang w:val="en-GB"/>
        </w:rPr>
        <w:t>ANNEX 2</w:t>
      </w:r>
      <w:r w:rsidR="00B1295F" w:rsidRPr="00A81ABB">
        <w:rPr>
          <w:lang w:val="en-GB"/>
        </w:rPr>
        <w:fldChar w:fldCharType="end"/>
      </w:r>
      <w:r w:rsidRPr="00A81ABB">
        <w:rPr>
          <w:lang w:val="en-GB"/>
        </w:rPr>
        <w:t>.</w:t>
      </w:r>
    </w:p>
    <w:p w14:paraId="1EF8387D" w14:textId="3B0D673C" w:rsidR="0031630C" w:rsidRPr="00A81ABB" w:rsidRDefault="00195177" w:rsidP="00D22BE2">
      <w:pPr>
        <w:spacing w:before="240" w:after="60"/>
        <w:jc w:val="both"/>
        <w:rPr>
          <w:lang w:val="en-GB"/>
        </w:rPr>
      </w:pPr>
      <w:r w:rsidRPr="00A81ABB">
        <w:rPr>
          <w:lang w:val="en-GB"/>
        </w:rPr>
        <w:t>T</w:t>
      </w:r>
      <w:r w:rsidR="0031630C" w:rsidRPr="00A81ABB">
        <w:rPr>
          <w:lang w:val="en-GB"/>
        </w:rPr>
        <w:t xml:space="preserve">he administration authorising the FSS earth stations </w:t>
      </w:r>
      <w:r w:rsidR="00661A5B" w:rsidRPr="00A81ABB">
        <w:rPr>
          <w:lang w:val="en-GB"/>
        </w:rPr>
        <w:t xml:space="preserve">has the option to </w:t>
      </w:r>
      <w:r w:rsidR="0031630C" w:rsidRPr="00A81ABB">
        <w:rPr>
          <w:lang w:val="en-GB"/>
        </w:rPr>
        <w:t xml:space="preserve">implement certain considerations in its authorisation regime for FSS earth stations which minimise the probability that a new </w:t>
      </w:r>
      <w:r w:rsidR="00E1216C" w:rsidRPr="00A81ABB">
        <w:rPr>
          <w:lang w:val="en-GB"/>
        </w:rPr>
        <w:t>MFCN</w:t>
      </w:r>
      <w:r w:rsidR="0031630C" w:rsidRPr="00A81ABB">
        <w:rPr>
          <w:lang w:val="en-GB"/>
        </w:rPr>
        <w:t xml:space="preserve"> BS would be likely to fall within the coordination zones generated as per </w:t>
      </w:r>
      <w:r w:rsidR="00B1295F" w:rsidRPr="00A81ABB">
        <w:rPr>
          <w:lang w:val="en-GB"/>
        </w:rPr>
        <w:fldChar w:fldCharType="begin"/>
      </w:r>
      <w:r w:rsidR="00B1295F" w:rsidRPr="00A81ABB">
        <w:rPr>
          <w:lang w:val="en-GB"/>
        </w:rPr>
        <w:instrText xml:space="preserve"> REF _Ref103595271 \r \h </w:instrText>
      </w:r>
      <w:r w:rsidR="00B1295F" w:rsidRPr="00A81ABB">
        <w:rPr>
          <w:lang w:val="en-GB"/>
        </w:rPr>
      </w:r>
      <w:r w:rsidR="00B1295F" w:rsidRPr="00A81ABB">
        <w:rPr>
          <w:lang w:val="en-GB"/>
        </w:rPr>
        <w:fldChar w:fldCharType="separate"/>
      </w:r>
      <w:r w:rsidR="00B1295F" w:rsidRPr="00A81ABB">
        <w:rPr>
          <w:lang w:val="en-GB"/>
        </w:rPr>
        <w:t>ANNEX 2</w:t>
      </w:r>
      <w:r w:rsidR="00B1295F" w:rsidRPr="00A81ABB">
        <w:rPr>
          <w:lang w:val="en-GB"/>
        </w:rPr>
        <w:fldChar w:fldCharType="end"/>
      </w:r>
      <w:r w:rsidR="0031630C" w:rsidRPr="00A81ABB">
        <w:rPr>
          <w:lang w:val="en-GB"/>
        </w:rPr>
        <w:t>.</w:t>
      </w:r>
    </w:p>
    <w:p w14:paraId="700E46D0" w14:textId="21773279" w:rsidR="00B03B5A" w:rsidRPr="00A81ABB" w:rsidRDefault="00B03B5A" w:rsidP="00D22BE2">
      <w:pPr>
        <w:pStyle w:val="ECCAnnexheading3"/>
        <w:rPr>
          <w:lang w:val="en-GB"/>
        </w:rPr>
      </w:pPr>
      <w:r w:rsidRPr="00A81ABB">
        <w:rPr>
          <w:lang w:val="en-GB"/>
        </w:rPr>
        <w:t>Case 1b. Placing additional transmitting FSS earth stations in the band 42.5</w:t>
      </w:r>
      <w:r w:rsidR="00DF1107" w:rsidRPr="00A81ABB">
        <w:rPr>
          <w:lang w:val="en-GB"/>
        </w:rPr>
        <w:t>-</w:t>
      </w:r>
      <w:r w:rsidRPr="00A81ABB">
        <w:rPr>
          <w:lang w:val="en-GB"/>
        </w:rPr>
        <w:t>43.5 GHz</w:t>
      </w:r>
    </w:p>
    <w:p w14:paraId="6EBF95A4" w14:textId="62E5DD61" w:rsidR="00B03B5A" w:rsidRPr="00A81ABB" w:rsidRDefault="00B03B5A" w:rsidP="00D22BE2">
      <w:pPr>
        <w:spacing w:before="240" w:after="60"/>
        <w:jc w:val="both"/>
        <w:rPr>
          <w:lang w:val="en-GB"/>
        </w:rPr>
      </w:pPr>
      <w:r w:rsidRPr="00A81ABB">
        <w:rPr>
          <w:lang w:val="en-GB"/>
        </w:rPr>
        <w:t>Deploying additional FSS earth</w:t>
      </w:r>
      <w:r w:rsidR="00AC4010" w:rsidRPr="00A81ABB">
        <w:rPr>
          <w:lang w:val="en-GB"/>
        </w:rPr>
        <w:t xml:space="preserve"> </w:t>
      </w:r>
      <w:r w:rsidRPr="00A81ABB">
        <w:rPr>
          <w:lang w:val="en-GB"/>
        </w:rPr>
        <w:t xml:space="preserve">stations such that the co-existence with </w:t>
      </w:r>
      <w:r w:rsidR="00E1216C" w:rsidRPr="00A81ABB">
        <w:rPr>
          <w:lang w:val="en-GB"/>
        </w:rPr>
        <w:t>MFCN</w:t>
      </w:r>
      <w:r w:rsidRPr="00A81ABB">
        <w:rPr>
          <w:lang w:val="en-GB"/>
        </w:rPr>
        <w:t xml:space="preserve"> BS at unknown locations is more complex than the case of deploying additional </w:t>
      </w:r>
      <w:r w:rsidR="00E1216C" w:rsidRPr="00A81ABB">
        <w:rPr>
          <w:lang w:val="en-GB"/>
        </w:rPr>
        <w:t>MFCN</w:t>
      </w:r>
      <w:r w:rsidRPr="00A81ABB">
        <w:rPr>
          <w:lang w:val="en-GB"/>
        </w:rPr>
        <w:t xml:space="preserve"> BS where the location of the FSS earth</w:t>
      </w:r>
      <w:r w:rsidR="00AC4010" w:rsidRPr="00A81ABB">
        <w:rPr>
          <w:lang w:val="en-GB"/>
        </w:rPr>
        <w:t xml:space="preserve"> </w:t>
      </w:r>
      <w:r w:rsidRPr="00A81ABB">
        <w:rPr>
          <w:lang w:val="en-GB"/>
        </w:rPr>
        <w:t>stations is known.</w:t>
      </w:r>
    </w:p>
    <w:p w14:paraId="46DCACFD" w14:textId="25D4D0B4" w:rsidR="00B03B5A" w:rsidRPr="00A81ABB" w:rsidRDefault="00B03B5A" w:rsidP="00D22BE2">
      <w:pPr>
        <w:spacing w:before="240" w:after="60"/>
        <w:jc w:val="both"/>
        <w:rPr>
          <w:lang w:val="en-GB"/>
        </w:rPr>
      </w:pPr>
      <w:r w:rsidRPr="00A81ABB">
        <w:rPr>
          <w:lang w:val="en-GB"/>
        </w:rPr>
        <w:t xml:space="preserve">The only deterministic way in which this might be achieved is for the administration to pre-define zones in which FSS earth stations would be allowed (for example: further public consultation to assess FSS market demand), from which a combined coordination zone around this predefined zone could be generated. This combined zone could be constructed using the methodology of </w:t>
      </w:r>
      <w:r w:rsidR="00B1295F" w:rsidRPr="00A81ABB">
        <w:rPr>
          <w:lang w:val="en-GB"/>
        </w:rPr>
        <w:fldChar w:fldCharType="begin"/>
      </w:r>
      <w:r w:rsidR="00B1295F" w:rsidRPr="00A81ABB">
        <w:rPr>
          <w:lang w:val="en-GB"/>
        </w:rPr>
        <w:instrText xml:space="preserve"> REF _Ref103595271 \r \h </w:instrText>
      </w:r>
      <w:r w:rsidR="00B1295F" w:rsidRPr="00A81ABB">
        <w:rPr>
          <w:lang w:val="en-GB"/>
        </w:rPr>
      </w:r>
      <w:r w:rsidR="00B1295F" w:rsidRPr="00A81ABB">
        <w:rPr>
          <w:lang w:val="en-GB"/>
        </w:rPr>
        <w:fldChar w:fldCharType="separate"/>
      </w:r>
      <w:r w:rsidR="00B1295F" w:rsidRPr="00A81ABB">
        <w:rPr>
          <w:lang w:val="en-GB"/>
        </w:rPr>
        <w:t>ANNEX 2</w:t>
      </w:r>
      <w:r w:rsidR="00B1295F" w:rsidRPr="00A81ABB">
        <w:rPr>
          <w:lang w:val="en-GB"/>
        </w:rPr>
        <w:fldChar w:fldCharType="end"/>
      </w:r>
      <w:r w:rsidR="00A868A4" w:rsidRPr="00A81ABB">
        <w:rPr>
          <w:lang w:val="en-GB"/>
        </w:rPr>
        <w:t xml:space="preserve"> </w:t>
      </w:r>
      <w:r w:rsidRPr="00A81ABB">
        <w:rPr>
          <w:lang w:val="en-GB"/>
        </w:rPr>
        <w:t>to calculate, and then merge, the coordination zones for FSS earth</w:t>
      </w:r>
      <w:r w:rsidR="00E762A9" w:rsidRPr="00A81ABB">
        <w:rPr>
          <w:lang w:val="en-GB"/>
        </w:rPr>
        <w:t xml:space="preserve"> </w:t>
      </w:r>
      <w:r w:rsidRPr="00A81ABB">
        <w:rPr>
          <w:lang w:val="en-GB"/>
        </w:rPr>
        <w:t>stations on the perimeter of the pre-defined zone in which the FSS earth</w:t>
      </w:r>
      <w:r w:rsidR="00E762A9" w:rsidRPr="00A81ABB">
        <w:rPr>
          <w:lang w:val="en-GB"/>
        </w:rPr>
        <w:t xml:space="preserve"> </w:t>
      </w:r>
      <w:r w:rsidRPr="00A81ABB">
        <w:rPr>
          <w:lang w:val="en-GB"/>
        </w:rPr>
        <w:t>stations are allowed.</w:t>
      </w:r>
    </w:p>
    <w:p w14:paraId="465E7965" w14:textId="00FAED6B" w:rsidR="00CA50ED" w:rsidRPr="00A81ABB" w:rsidRDefault="002133A0" w:rsidP="00542240">
      <w:pPr>
        <w:pStyle w:val="ECCParagraph"/>
        <w:spacing w:before="240" w:after="60"/>
      </w:pPr>
      <w:r w:rsidRPr="00A81ABB">
        <w:t xml:space="preserve">Within </w:t>
      </w:r>
      <w:r w:rsidR="00CA50ED" w:rsidRPr="00A81ABB">
        <w:t xml:space="preserve">such a scenario, the </w:t>
      </w:r>
      <w:r w:rsidR="00E536EE" w:rsidRPr="00A81ABB">
        <w:t xml:space="preserve">MFCN </w:t>
      </w:r>
      <w:r w:rsidR="00CA50ED" w:rsidRPr="00A81ABB">
        <w:t xml:space="preserve">operators </w:t>
      </w:r>
      <w:r w:rsidRPr="00A81ABB">
        <w:t xml:space="preserve">could be requested </w:t>
      </w:r>
      <w:r w:rsidR="00CA50ED" w:rsidRPr="00A81ABB">
        <w:t>to provide details in the area(s) of interest for a new FSS ES</w:t>
      </w:r>
      <w:r w:rsidR="00E536EE" w:rsidRPr="00A81ABB">
        <w:t xml:space="preserve"> deployment</w:t>
      </w:r>
      <w:r w:rsidR="00CA50ED" w:rsidRPr="00A81ABB">
        <w:t xml:space="preserve"> to determine if the location is feasible and if any mitigation would allow for an interference free deployment. After deployment </w:t>
      </w:r>
      <w:r w:rsidR="00E536EE" w:rsidRPr="00A81ABB">
        <w:t xml:space="preserve">the coordination contours for the new </w:t>
      </w:r>
      <w:r w:rsidR="00CC3A79" w:rsidRPr="00A81ABB">
        <w:t xml:space="preserve">FSS ES </w:t>
      </w:r>
      <w:r w:rsidR="00E536EE" w:rsidRPr="00A81ABB">
        <w:t>should be included in the dataset.</w:t>
      </w:r>
    </w:p>
    <w:p w14:paraId="1AE53BDB" w14:textId="452CAC59" w:rsidR="00B03B5A" w:rsidRPr="00A81ABB" w:rsidRDefault="00B03B5A" w:rsidP="00542240">
      <w:pPr>
        <w:pStyle w:val="ECCParagraph"/>
        <w:spacing w:before="240" w:after="60"/>
      </w:pPr>
      <w:r w:rsidRPr="00A81ABB">
        <w:t xml:space="preserve">In such a scenario, any additional </w:t>
      </w:r>
      <w:r w:rsidR="00E1216C" w:rsidRPr="00A81ABB">
        <w:t>MFCN</w:t>
      </w:r>
      <w:r w:rsidRPr="00A81ABB">
        <w:t xml:space="preserve"> BS to be sited by </w:t>
      </w:r>
      <w:r w:rsidR="00E1216C" w:rsidRPr="00A81ABB">
        <w:t>MFCN</w:t>
      </w:r>
      <w:r w:rsidRPr="00A81ABB">
        <w:t xml:space="preserve"> operators within this combined coordination zone would be on a non-protected basis from interference from the FSS earth</w:t>
      </w:r>
      <w:r w:rsidR="00E762A9" w:rsidRPr="00A81ABB">
        <w:t xml:space="preserve"> </w:t>
      </w:r>
      <w:r w:rsidRPr="00A81ABB">
        <w:t>stations.</w:t>
      </w:r>
    </w:p>
    <w:p w14:paraId="1DD6D850" w14:textId="2D120B92" w:rsidR="00B03B5A" w:rsidRPr="00A81ABB" w:rsidRDefault="00B03B5A" w:rsidP="00542240">
      <w:pPr>
        <w:pStyle w:val="ECCParagraph"/>
        <w:spacing w:before="240" w:after="60"/>
      </w:pPr>
      <w:r w:rsidRPr="00A81ABB">
        <w:t>Deployment of additional FSS earth</w:t>
      </w:r>
      <w:r w:rsidR="00E536EE" w:rsidRPr="00A81ABB">
        <w:t xml:space="preserve"> </w:t>
      </w:r>
      <w:r w:rsidRPr="00A81ABB">
        <w:t xml:space="preserve">stations outside the pre-defined zones </w:t>
      </w:r>
      <w:r w:rsidR="00482365" w:rsidRPr="00A81ABB">
        <w:t xml:space="preserve">in </w:t>
      </w:r>
      <w:r w:rsidR="00EA6ECD" w:rsidRPr="00A81ABB">
        <w:t xml:space="preserve">which FSS earth stations would be allowed, </w:t>
      </w:r>
      <w:r w:rsidRPr="00A81ABB">
        <w:t>could still be accomplished in several ways:</w:t>
      </w:r>
    </w:p>
    <w:p w14:paraId="56352FCE" w14:textId="7142713B" w:rsidR="00B03B5A" w:rsidRPr="00A81ABB" w:rsidRDefault="00B03B5A" w:rsidP="00964A9D">
      <w:pPr>
        <w:pStyle w:val="NumberedList"/>
        <w:spacing w:before="60" w:after="60"/>
      </w:pPr>
      <w:r w:rsidRPr="00A81ABB">
        <w:t xml:space="preserve">Additional predefined zone to be added in </w:t>
      </w:r>
      <w:r w:rsidR="00717B29">
        <w:t>the</w:t>
      </w:r>
      <w:r w:rsidR="005C1D38">
        <w:t xml:space="preserve"> </w:t>
      </w:r>
      <w:r w:rsidRPr="00A81ABB">
        <w:t xml:space="preserve">database in the case </w:t>
      </w:r>
      <w:r w:rsidR="005C1D38">
        <w:t>where</w:t>
      </w:r>
      <w:r w:rsidRPr="00A81ABB">
        <w:t xml:space="preserve"> location/region is not yet covered by any MFCN BS</w:t>
      </w:r>
      <w:r w:rsidR="0065448D" w:rsidRPr="00A81ABB">
        <w:t>.</w:t>
      </w:r>
    </w:p>
    <w:p w14:paraId="5177DB42" w14:textId="770A21FF" w:rsidR="00B03B5A" w:rsidRPr="00A81ABB" w:rsidRDefault="00B03B5A" w:rsidP="00964A9D">
      <w:pPr>
        <w:pStyle w:val="NumberedList"/>
        <w:spacing w:before="60" w:after="60"/>
      </w:pPr>
      <w:r w:rsidRPr="00A81ABB">
        <w:lastRenderedPageBreak/>
        <w:t xml:space="preserve">Case by case FSS site installation beyond </w:t>
      </w:r>
      <w:r w:rsidR="002D743B" w:rsidRPr="00A81ABB">
        <w:t xml:space="preserve">such </w:t>
      </w:r>
      <w:r w:rsidRPr="00A81ABB">
        <w:t>predefined zone</w:t>
      </w:r>
      <w:r w:rsidR="00F87D52" w:rsidRPr="00A81ABB">
        <w:t>s</w:t>
      </w:r>
      <w:r w:rsidRPr="00A81ABB">
        <w:t xml:space="preserve">: There is a need to demonstrate that there is no interference to a current or future deployment of any BS of </w:t>
      </w:r>
      <w:r w:rsidR="00E1216C" w:rsidRPr="00A81ABB">
        <w:t>MFCN</w:t>
      </w:r>
      <w:r w:rsidRPr="00A81ABB">
        <w:t xml:space="preserve"> operators around the vicinity of the FSS earth station.</w:t>
      </w:r>
    </w:p>
    <w:p w14:paraId="7E23629E" w14:textId="2736D588" w:rsidR="00B03B5A" w:rsidRPr="00A81ABB" w:rsidRDefault="00B03B5A" w:rsidP="00964A9D">
      <w:pPr>
        <w:pStyle w:val="NumberedList"/>
        <w:spacing w:before="60" w:after="60"/>
      </w:pPr>
      <w:r w:rsidRPr="00A81ABB">
        <w:t>In the case of a region where MFCN BS</w:t>
      </w:r>
      <w:r w:rsidR="00EA3404" w:rsidRPr="00A81ABB">
        <w:t>(s)</w:t>
      </w:r>
      <w:r w:rsidRPr="00A81ABB">
        <w:t xml:space="preserve"> are already in operation, there is no more possibility to add </w:t>
      </w:r>
      <w:r w:rsidR="002D743B" w:rsidRPr="00A81ABB">
        <w:t xml:space="preserve">such </w:t>
      </w:r>
      <w:r w:rsidRPr="00A81ABB">
        <w:t>pre-defined zone</w:t>
      </w:r>
      <w:r w:rsidR="00F87D52" w:rsidRPr="00A81ABB">
        <w:t>s</w:t>
      </w:r>
      <w:r w:rsidR="00EE68F8">
        <w:t>,</w:t>
      </w:r>
      <w:r w:rsidR="00EA3404" w:rsidRPr="00A81ABB">
        <w:t xml:space="preserve"> however an individual </w:t>
      </w:r>
      <w:r w:rsidR="0065448D" w:rsidRPr="00A81ABB">
        <w:t>site-specific</w:t>
      </w:r>
      <w:r w:rsidR="00EA3404" w:rsidRPr="00A81ABB">
        <w:t xml:space="preserve"> coordination may still prove it is feasible to deploy a new FSS ES</w:t>
      </w:r>
      <w:r w:rsidR="0065448D" w:rsidRPr="00A81ABB">
        <w:t>.</w:t>
      </w:r>
    </w:p>
    <w:p w14:paraId="2E8B39F7" w14:textId="3C87BF23" w:rsidR="00B03B5A" w:rsidRPr="00A81ABB" w:rsidRDefault="00303853" w:rsidP="00964A9D">
      <w:pPr>
        <w:pStyle w:val="NumberedList"/>
        <w:spacing w:before="60" w:after="60"/>
      </w:pPr>
      <w:r w:rsidRPr="00A81ABB">
        <w:t xml:space="preserve">Limited </w:t>
      </w:r>
      <w:r w:rsidR="00B03B5A" w:rsidRPr="00A81ABB">
        <w:t xml:space="preserve">number of </w:t>
      </w:r>
      <w:r w:rsidR="0001157D">
        <w:t>e</w:t>
      </w:r>
      <w:r w:rsidR="0001157D" w:rsidRPr="00A81ABB">
        <w:t xml:space="preserve">arth </w:t>
      </w:r>
      <w:r w:rsidR="00B03B5A" w:rsidRPr="00A81ABB">
        <w:t>stations to be accommodated under certain conditions and market demand</w:t>
      </w:r>
      <w:r w:rsidR="0065448D" w:rsidRPr="00A81ABB">
        <w:t>.</w:t>
      </w:r>
    </w:p>
    <w:p w14:paraId="4A5F6EB8" w14:textId="1591AAF7" w:rsidR="0031630C" w:rsidRPr="0010483E" w:rsidRDefault="00B03B5A" w:rsidP="00D22BE2">
      <w:pPr>
        <w:pStyle w:val="ECCParagraph"/>
        <w:spacing w:before="240" w:after="60"/>
      </w:pPr>
      <w:r w:rsidRPr="00A81ABB">
        <w:t xml:space="preserve">To initiate/address the above cases, a </w:t>
      </w:r>
      <w:r w:rsidRPr="0010483E">
        <w:t xml:space="preserve">site investigation could be done prior </w:t>
      </w:r>
      <w:r w:rsidR="0065448D" w:rsidRPr="0010483E">
        <w:t xml:space="preserve">to </w:t>
      </w:r>
      <w:r w:rsidRPr="0010483E">
        <w:t>installing new earth stations (visual, monitoring) and adding additional pre-defined zone</w:t>
      </w:r>
      <w:r w:rsidR="007F0355" w:rsidRPr="0010483E">
        <w:t>s</w:t>
      </w:r>
      <w:r w:rsidRPr="0010483E">
        <w:t xml:space="preserve"> in </w:t>
      </w:r>
      <w:r w:rsidR="0065448D" w:rsidRPr="0010483E">
        <w:t xml:space="preserve">the </w:t>
      </w:r>
      <w:r w:rsidRPr="0010483E">
        <w:t>data base</w:t>
      </w:r>
      <w:r w:rsidR="00CF00F7" w:rsidRPr="0010483E">
        <w:t>.</w:t>
      </w:r>
    </w:p>
    <w:p w14:paraId="1B477E0A" w14:textId="25CE68F2" w:rsidR="00543D85" w:rsidRPr="00BD26CD" w:rsidRDefault="00543D85" w:rsidP="00D22BE2">
      <w:pPr>
        <w:pStyle w:val="ECCAnnexheading2"/>
      </w:pPr>
      <w:r w:rsidRPr="0010483E">
        <w:rPr>
          <w:lang w:val="en-GB"/>
        </w:rPr>
        <w:t>Case 2 – Receiving FSS earth stations in the band 40.5</w:t>
      </w:r>
      <w:r w:rsidR="00B1295F" w:rsidRPr="0010483E">
        <w:rPr>
          <w:lang w:val="en-GB"/>
        </w:rPr>
        <w:t>-</w:t>
      </w:r>
      <w:r w:rsidRPr="0010483E">
        <w:rPr>
          <w:lang w:val="en-GB"/>
        </w:rPr>
        <w:t>42.5 G</w:t>
      </w:r>
      <w:r w:rsidRPr="00A81ABB">
        <w:rPr>
          <w:lang w:val="en-GB"/>
        </w:rPr>
        <w:t>Hz.</w:t>
      </w:r>
    </w:p>
    <w:p w14:paraId="20BAFEBB" w14:textId="4B1B4696" w:rsidR="00543D85" w:rsidRPr="00A81ABB" w:rsidRDefault="00543D85" w:rsidP="001C5070">
      <w:pPr>
        <w:pStyle w:val="ECCParagraph"/>
        <w:spacing w:before="240" w:after="60"/>
      </w:pPr>
      <w:r w:rsidRPr="00A81ABB">
        <w:t>Similar to case</w:t>
      </w:r>
      <w:r w:rsidR="00C23AB0">
        <w:t xml:space="preserve"> 1</w:t>
      </w:r>
      <w:r w:rsidRPr="00A81ABB">
        <w:t xml:space="preserve"> for transmitting FSS earth stations, the methodology described in </w:t>
      </w:r>
      <w:r w:rsidR="00B1295F" w:rsidRPr="00A81ABB">
        <w:fldChar w:fldCharType="begin"/>
      </w:r>
      <w:r w:rsidR="00B1295F" w:rsidRPr="00A81ABB">
        <w:instrText xml:space="preserve"> REF _Ref103595258 \r \h </w:instrText>
      </w:r>
      <w:r w:rsidR="00504584" w:rsidRPr="00A81ABB">
        <w:instrText xml:space="preserve"> \* MERGEFORMAT </w:instrText>
      </w:r>
      <w:r w:rsidR="00B1295F" w:rsidRPr="00A81ABB">
        <w:fldChar w:fldCharType="separate"/>
      </w:r>
      <w:r w:rsidR="00B1295F" w:rsidRPr="00A81ABB">
        <w:t>ANNEX 1</w:t>
      </w:r>
      <w:r w:rsidR="00B1295F" w:rsidRPr="00A81ABB">
        <w:fldChar w:fldCharType="end"/>
      </w:r>
      <w:r w:rsidRPr="00A81ABB">
        <w:t xml:space="preserve"> can be used to determine the coordination zone for which, provided there are no </w:t>
      </w:r>
      <w:r w:rsidR="00E1216C" w:rsidRPr="00A81ABB">
        <w:t>MFCN</w:t>
      </w:r>
      <w:r w:rsidRPr="00A81ABB">
        <w:t xml:space="preserve"> BS operating within</w:t>
      </w:r>
      <w:r w:rsidR="00194254">
        <w:t xml:space="preserve"> the zone</w:t>
      </w:r>
      <w:r w:rsidRPr="00A81ABB">
        <w:t>, there would be no coexistence issues.</w:t>
      </w:r>
    </w:p>
    <w:p w14:paraId="40CB0F25" w14:textId="177D68CF" w:rsidR="00543D85" w:rsidRPr="00A81ABB" w:rsidRDefault="00543D85" w:rsidP="001C5070">
      <w:pPr>
        <w:pStyle w:val="ECCParagraph"/>
        <w:spacing w:before="240" w:after="60"/>
      </w:pPr>
      <w:r w:rsidRPr="00A81ABB">
        <w:t xml:space="preserve">Assuming a configuration in a country whereby a number of FSS earth stations, all of which are individually coordinated and hence at physical locations known </w:t>
      </w:r>
      <w:r w:rsidR="003266B3" w:rsidRPr="00A81ABB">
        <w:t xml:space="preserve">to </w:t>
      </w:r>
      <w:r w:rsidRPr="00A81ABB">
        <w:t>the administration</w:t>
      </w:r>
      <w:r w:rsidR="003266B3" w:rsidRPr="00A81ABB">
        <w:t>,</w:t>
      </w:r>
      <w:r w:rsidRPr="00A81ABB">
        <w:t xml:space="preserve"> are successfully co-existing with an existing deployment of </w:t>
      </w:r>
      <w:r w:rsidR="00E1216C" w:rsidRPr="00A81ABB">
        <w:t>MFCN</w:t>
      </w:r>
      <w:r w:rsidRPr="00A81ABB">
        <w:t xml:space="preserve"> BS.</w:t>
      </w:r>
    </w:p>
    <w:p w14:paraId="4910D5A8" w14:textId="35D7ABEA" w:rsidR="00543D85" w:rsidRPr="00D22BE2" w:rsidRDefault="00543D85" w:rsidP="001C5070">
      <w:pPr>
        <w:spacing w:before="240" w:after="60"/>
      </w:pPr>
      <w:r w:rsidRPr="00D22BE2">
        <w:t xml:space="preserve">As for </w:t>
      </w:r>
      <w:r w:rsidR="00136C23">
        <w:t>C</w:t>
      </w:r>
      <w:r w:rsidRPr="00D22BE2">
        <w:t>ase 1, the following paragraphs generally apply:</w:t>
      </w:r>
    </w:p>
    <w:p w14:paraId="25E1785B" w14:textId="2F849D07" w:rsidR="00543D85" w:rsidRPr="00A81ABB" w:rsidRDefault="00543D85" w:rsidP="001C5070">
      <w:pPr>
        <w:pStyle w:val="ECCParagraph"/>
        <w:spacing w:before="240" w:after="60"/>
      </w:pPr>
      <w:r w:rsidRPr="00A81ABB">
        <w:t xml:space="preserve">These </w:t>
      </w:r>
      <w:r w:rsidR="00E1216C" w:rsidRPr="00A81ABB">
        <w:t>MFCN</w:t>
      </w:r>
      <w:r w:rsidRPr="00A81ABB">
        <w:t xml:space="preserve"> BS, whose location may not be known by the administration</w:t>
      </w:r>
      <w:r w:rsidR="00300DE7">
        <w:t>,</w:t>
      </w:r>
      <w:r w:rsidRPr="00A81ABB">
        <w:t xml:space="preserve"> are either outside the coordination zones of all of the existing FSS earth stations, or if inside the coordination zones, are subject to particular circumstances, for example additional site shielding</w:t>
      </w:r>
      <w:r w:rsidR="00F00B19" w:rsidRPr="00A81ABB">
        <w:t>, pointing direction, clutter etc.</w:t>
      </w:r>
      <w:r w:rsidRPr="00A81ABB">
        <w:t>, such that co-existence is in any case still assured</w:t>
      </w:r>
    </w:p>
    <w:p w14:paraId="55D30B3B" w14:textId="03AA0E43" w:rsidR="00543D85" w:rsidRPr="00A81ABB" w:rsidRDefault="00543D85" w:rsidP="00013E8C">
      <w:pPr>
        <w:pStyle w:val="ECCParagraph"/>
        <w:spacing w:before="240" w:after="60"/>
      </w:pPr>
      <w:r w:rsidRPr="00A81ABB">
        <w:t xml:space="preserve">Of course, this starting configuration can also include the situation where either or both </w:t>
      </w:r>
      <w:r w:rsidR="00E1216C" w:rsidRPr="00A81ABB">
        <w:t>MFCN</w:t>
      </w:r>
      <w:r w:rsidRPr="00A81ABB">
        <w:t xml:space="preserve"> and FSS </w:t>
      </w:r>
      <w:r w:rsidR="002E7E3C" w:rsidRPr="00A81ABB">
        <w:t xml:space="preserve">earth stations </w:t>
      </w:r>
      <w:r w:rsidRPr="00A81ABB">
        <w:t>have not yet begun deployment in the band in the national territory or a given region within</w:t>
      </w:r>
      <w:r w:rsidR="002E674F" w:rsidRPr="00A81ABB">
        <w:t xml:space="preserve"> it</w:t>
      </w:r>
      <w:r w:rsidRPr="00A81ABB">
        <w:t>.</w:t>
      </w:r>
    </w:p>
    <w:p w14:paraId="1C62BDE9" w14:textId="3619B916" w:rsidR="00543D85" w:rsidRPr="00A81ABB" w:rsidRDefault="00543D85" w:rsidP="00013E8C">
      <w:pPr>
        <w:pStyle w:val="ECCParagraph"/>
        <w:spacing w:before="240" w:after="60"/>
      </w:pPr>
      <w:r w:rsidRPr="00A81ABB">
        <w:t xml:space="preserve">The objective for Case 2 is thus to propose a means/methodology by which additional </w:t>
      </w:r>
      <w:r w:rsidR="00E1216C" w:rsidRPr="00A81ABB">
        <w:t>MFCN</w:t>
      </w:r>
      <w:r w:rsidRPr="00A81ABB">
        <w:t xml:space="preserve"> BS and/or additional FSS earth stations may be deployed in the band.</w:t>
      </w:r>
    </w:p>
    <w:p w14:paraId="7C3941F5" w14:textId="3A265B75" w:rsidR="00E43BB9" w:rsidRPr="00A81ABB" w:rsidRDefault="00543D85" w:rsidP="00013E8C">
      <w:pPr>
        <w:pStyle w:val="ECCParagraph"/>
        <w:spacing w:before="240" w:after="60"/>
      </w:pPr>
      <w:r w:rsidRPr="00A81ABB">
        <w:t xml:space="preserve">Given that the location of the </w:t>
      </w:r>
      <w:r w:rsidR="00E1216C" w:rsidRPr="00A81ABB">
        <w:t>MFCN</w:t>
      </w:r>
      <w:r w:rsidRPr="00A81ABB">
        <w:t xml:space="preserve"> BS is not specifically determined, in order to be able to protect FSS earth stations against additional </w:t>
      </w:r>
      <w:r w:rsidR="00E1216C" w:rsidRPr="00A81ABB">
        <w:t>MFCN</w:t>
      </w:r>
      <w:r w:rsidRPr="00A81ABB">
        <w:t xml:space="preserve"> BS deployment, </w:t>
      </w:r>
      <w:r w:rsidR="002E674F" w:rsidRPr="00A81ABB">
        <w:t xml:space="preserve">the </w:t>
      </w:r>
      <w:r w:rsidRPr="00A81ABB">
        <w:t>administration should establish a database</w:t>
      </w:r>
      <w:r w:rsidR="00E43BB9" w:rsidRPr="00A81ABB">
        <w:t>/make available</w:t>
      </w:r>
      <w:r w:rsidRPr="00A81ABB">
        <w:t xml:space="preserve"> the location of the coordinated FSS earth stations in the territory.</w:t>
      </w:r>
    </w:p>
    <w:p w14:paraId="131C6791" w14:textId="0061E281" w:rsidR="00543D85" w:rsidRPr="00A81ABB" w:rsidRDefault="00F2420A" w:rsidP="00013E8C">
      <w:pPr>
        <w:pStyle w:val="ECCParagraph"/>
        <w:spacing w:before="240" w:after="60"/>
      </w:pPr>
      <w:r w:rsidRPr="00A81ABB">
        <w:t>For future FSS ESs t</w:t>
      </w:r>
      <w:r w:rsidR="00543D85" w:rsidRPr="00A81ABB">
        <w:t xml:space="preserve">he only deterministic way in which this might be achieved is for the administration to pre-define zones in which FSS earth stations would be allowed (for example: further public consultation to assess FSS market demand), from which a combined coordination contour around this predefined zone could be generated. This dataset could also include the coordination contours </w:t>
      </w:r>
      <w:r w:rsidR="002E674F" w:rsidRPr="00A81ABB">
        <w:t xml:space="preserve">of </w:t>
      </w:r>
      <w:r w:rsidR="00543D85" w:rsidRPr="00A81ABB">
        <w:t xml:space="preserve">these FSS earth stations, which could be generated as per the methods provided in </w:t>
      </w:r>
      <w:r w:rsidR="00B1295F" w:rsidRPr="00A81ABB">
        <w:fldChar w:fldCharType="begin"/>
      </w:r>
      <w:r w:rsidR="00B1295F" w:rsidRPr="00A81ABB">
        <w:instrText xml:space="preserve"> REF _Ref103595258 \r \h </w:instrText>
      </w:r>
      <w:r w:rsidR="00504584" w:rsidRPr="00A81ABB">
        <w:instrText xml:space="preserve"> \* MERGEFORMAT </w:instrText>
      </w:r>
      <w:r w:rsidR="00B1295F" w:rsidRPr="00A81ABB">
        <w:fldChar w:fldCharType="separate"/>
      </w:r>
      <w:r w:rsidR="00B1295F" w:rsidRPr="00A81ABB">
        <w:t>ANNEX 1</w:t>
      </w:r>
      <w:r w:rsidR="00B1295F" w:rsidRPr="00A81ABB">
        <w:fldChar w:fldCharType="end"/>
      </w:r>
      <w:r w:rsidR="00543D85" w:rsidRPr="00A81ABB">
        <w:t>.</w:t>
      </w:r>
    </w:p>
    <w:p w14:paraId="30F7B8BE" w14:textId="2F85E76C" w:rsidR="00543D85" w:rsidRPr="00A81ABB" w:rsidRDefault="00543D85" w:rsidP="00013E8C">
      <w:pPr>
        <w:pStyle w:val="ECCParagraph"/>
        <w:spacing w:before="240" w:after="60"/>
      </w:pPr>
      <w:r w:rsidRPr="00A81ABB">
        <w:t>In the event of additional FSS earth</w:t>
      </w:r>
      <w:r w:rsidR="00F2420A" w:rsidRPr="00A81ABB">
        <w:t xml:space="preserve"> station(s)</w:t>
      </w:r>
      <w:r w:rsidRPr="00A81ABB">
        <w:t xml:space="preserve"> being deployed, as per the cases described below, this database would need to be updated accordingly.</w:t>
      </w:r>
    </w:p>
    <w:p w14:paraId="7B25C844" w14:textId="1390AED7" w:rsidR="009612C5" w:rsidRPr="00BD26CD" w:rsidRDefault="009612C5" w:rsidP="00D22BE2">
      <w:pPr>
        <w:pStyle w:val="ECCAnnexheading3"/>
      </w:pPr>
      <w:r w:rsidRPr="00A81ABB">
        <w:rPr>
          <w:lang w:val="en-GB"/>
        </w:rPr>
        <w:t xml:space="preserve">Case 2a. Placing additional </w:t>
      </w:r>
      <w:r w:rsidR="00E1216C" w:rsidRPr="00A81ABB">
        <w:rPr>
          <w:lang w:val="en-GB"/>
        </w:rPr>
        <w:t>MFCN</w:t>
      </w:r>
      <w:r w:rsidRPr="00A81ABB">
        <w:rPr>
          <w:lang w:val="en-GB"/>
        </w:rPr>
        <w:t xml:space="preserve"> BS in the band 40.5-42.5 GHz</w:t>
      </w:r>
    </w:p>
    <w:p w14:paraId="1F91885F" w14:textId="1B8886B4" w:rsidR="009612C5" w:rsidRPr="00A81ABB" w:rsidRDefault="009612C5" w:rsidP="00413828">
      <w:pPr>
        <w:pStyle w:val="ECCParagraph"/>
        <w:spacing w:before="240" w:after="60"/>
      </w:pPr>
      <w:r w:rsidRPr="00A81ABB">
        <w:t xml:space="preserve">To deploy an </w:t>
      </w:r>
      <w:r w:rsidR="00E1216C" w:rsidRPr="00A81ABB">
        <w:t>MFCN</w:t>
      </w:r>
      <w:r w:rsidRPr="00A81ABB">
        <w:t xml:space="preserve"> BS at an additional site, the MFCN operator would have to consult the database</w:t>
      </w:r>
      <w:r w:rsidR="00F2420A" w:rsidRPr="00A81ABB">
        <w:t xml:space="preserve"> or </w:t>
      </w:r>
      <w:r w:rsidR="00FE19A3" w:rsidRPr="00A81ABB">
        <w:t>use other means of</w:t>
      </w:r>
      <w:r w:rsidR="007A12F2" w:rsidRPr="00A81ABB">
        <w:t xml:space="preserve"> determining the location of the FSS earth station</w:t>
      </w:r>
      <w:r w:rsidRPr="00A81ABB">
        <w:t>, where the combined coordination contours around the earth</w:t>
      </w:r>
      <w:r w:rsidR="00F2420A" w:rsidRPr="00A81ABB">
        <w:t xml:space="preserve"> </w:t>
      </w:r>
      <w:r w:rsidRPr="00A81ABB">
        <w:t>stations would constitute no-deployment zone</w:t>
      </w:r>
      <w:r w:rsidR="002E674F" w:rsidRPr="00A81ABB">
        <w:t>s</w:t>
      </w:r>
      <w:r w:rsidR="00F2420A" w:rsidRPr="00A81ABB">
        <w:t>/coordination contour</w:t>
      </w:r>
      <w:r w:rsidR="002E674F" w:rsidRPr="00A81ABB">
        <w:t>s</w:t>
      </w:r>
      <w:r w:rsidRPr="00A81ABB">
        <w:t xml:space="preserve"> for new </w:t>
      </w:r>
      <w:r w:rsidR="00E1216C" w:rsidRPr="00A81ABB">
        <w:t>MFCN</w:t>
      </w:r>
      <w:r w:rsidRPr="00A81ABB">
        <w:t xml:space="preserve"> BS. These contours would be calculated using the methods described in </w:t>
      </w:r>
      <w:r w:rsidR="00B1295F" w:rsidRPr="00A81ABB">
        <w:fldChar w:fldCharType="begin"/>
      </w:r>
      <w:r w:rsidR="00B1295F" w:rsidRPr="00A81ABB">
        <w:instrText xml:space="preserve"> REF _Ref103595258 \r \h </w:instrText>
      </w:r>
      <w:r w:rsidR="00504584" w:rsidRPr="00A81ABB">
        <w:instrText xml:space="preserve"> \* MERGEFORMAT </w:instrText>
      </w:r>
      <w:r w:rsidR="00B1295F" w:rsidRPr="00A81ABB">
        <w:fldChar w:fldCharType="separate"/>
      </w:r>
      <w:r w:rsidR="00B1295F" w:rsidRPr="00A81ABB">
        <w:t>ANNEX 1</w:t>
      </w:r>
      <w:r w:rsidR="00B1295F" w:rsidRPr="00A81ABB">
        <w:fldChar w:fldCharType="end"/>
      </w:r>
      <w:r w:rsidRPr="00A81ABB">
        <w:t>, similarly as described for the Case 1 above.</w:t>
      </w:r>
    </w:p>
    <w:p w14:paraId="3116ADB7" w14:textId="1A26F46E" w:rsidR="009612C5" w:rsidRPr="00BD26CD" w:rsidRDefault="009612C5" w:rsidP="00413828">
      <w:pPr>
        <w:pStyle w:val="ECCAnnexheading3"/>
        <w:keepNext/>
      </w:pPr>
      <w:r w:rsidRPr="00A81ABB">
        <w:rPr>
          <w:lang w:val="en-GB"/>
        </w:rPr>
        <w:lastRenderedPageBreak/>
        <w:t>Case 2b. Placing additional receiving FSS earth stations in the band 40.5</w:t>
      </w:r>
      <w:r w:rsidR="00B1295F" w:rsidRPr="00A81ABB">
        <w:rPr>
          <w:lang w:val="en-GB"/>
        </w:rPr>
        <w:t>-</w:t>
      </w:r>
      <w:r w:rsidRPr="00A81ABB">
        <w:rPr>
          <w:lang w:val="en-GB"/>
        </w:rPr>
        <w:t>42.5 GHz</w:t>
      </w:r>
    </w:p>
    <w:p w14:paraId="4232F559" w14:textId="5920D075" w:rsidR="009612C5" w:rsidRPr="00A81ABB" w:rsidRDefault="009612C5" w:rsidP="00413828">
      <w:pPr>
        <w:pStyle w:val="ECCParagraph"/>
        <w:keepNext/>
        <w:spacing w:before="240" w:after="60"/>
      </w:pPr>
      <w:r w:rsidRPr="00A81ABB">
        <w:t>When the location</w:t>
      </w:r>
      <w:r w:rsidR="003276A5" w:rsidRPr="00A81ABB">
        <w:t>s</w:t>
      </w:r>
      <w:r w:rsidRPr="00A81ABB">
        <w:t xml:space="preserve"> of the </w:t>
      </w:r>
      <w:r w:rsidR="00E1216C" w:rsidRPr="00A81ABB">
        <w:t>MFCN</w:t>
      </w:r>
      <w:r w:rsidRPr="00A81ABB">
        <w:t xml:space="preserve"> BSs are not known, it is not generally possible for a new FS</w:t>
      </w:r>
      <w:r w:rsidR="00B51F4B" w:rsidRPr="00A81ABB">
        <w:t>S</w:t>
      </w:r>
      <w:r w:rsidRPr="00A81ABB">
        <w:t xml:space="preserve"> earth</w:t>
      </w:r>
      <w:r w:rsidR="00A70B1A" w:rsidRPr="00A81ABB">
        <w:t xml:space="preserve"> </w:t>
      </w:r>
      <w:r w:rsidRPr="00A81ABB">
        <w:t xml:space="preserve">station to be deployed while assuring co-existence with </w:t>
      </w:r>
      <w:r w:rsidR="00E1216C" w:rsidRPr="00A81ABB">
        <w:t>MFCN</w:t>
      </w:r>
      <w:r w:rsidRPr="00A81ABB">
        <w:t xml:space="preserve">, as no separation distance can be determined if the location of the </w:t>
      </w:r>
      <w:r w:rsidR="00E1216C" w:rsidRPr="00A81ABB">
        <w:t>MFCN</w:t>
      </w:r>
      <w:r w:rsidRPr="00A81ABB">
        <w:t xml:space="preserve"> BS is not known.</w:t>
      </w:r>
    </w:p>
    <w:p w14:paraId="34396D30" w14:textId="4020C302" w:rsidR="00A70B1A" w:rsidRPr="00A81ABB" w:rsidRDefault="00A70B1A" w:rsidP="00013E8C">
      <w:pPr>
        <w:pStyle w:val="ECCParagraph"/>
        <w:spacing w:before="240" w:after="60"/>
      </w:pPr>
      <w:r w:rsidRPr="00A81ABB">
        <w:t xml:space="preserve">Alternatively, for such a scenario, the MFCN operators </w:t>
      </w:r>
      <w:r w:rsidR="003276A5" w:rsidRPr="00A81ABB">
        <w:t xml:space="preserve">could be requested </w:t>
      </w:r>
      <w:r w:rsidRPr="00A81ABB">
        <w:t>to provide details in the area(s) of interest for a new FSS ES deployment to determine if the location is feasible and if any mitigation would allow for an interference free deployment. After deployment the coordination contours for the new station should be included in the data set.</w:t>
      </w:r>
    </w:p>
    <w:p w14:paraId="78F99748" w14:textId="3EC4E14F" w:rsidR="002332E9" w:rsidRPr="00A81ABB" w:rsidRDefault="00851857" w:rsidP="00013E8C">
      <w:pPr>
        <w:pStyle w:val="ECCParagraph"/>
        <w:spacing w:before="240" w:after="60"/>
      </w:pPr>
      <w:r w:rsidRPr="00A81ABB">
        <w:t>Deployment of additional FSS earth stations outside the pre-defined zones in which FSS earth stations would be allowed, could still be accomplished in several ways</w:t>
      </w:r>
      <w:r w:rsidR="004D7A31" w:rsidRPr="00A81ABB">
        <w:t>:</w:t>
      </w:r>
    </w:p>
    <w:p w14:paraId="1A2DA2BD" w14:textId="21FCF99B" w:rsidR="002332E9" w:rsidRPr="00A81ABB" w:rsidRDefault="002332E9" w:rsidP="00964A9D">
      <w:pPr>
        <w:pStyle w:val="NumberedList"/>
        <w:numPr>
          <w:ilvl w:val="0"/>
          <w:numId w:val="68"/>
        </w:numPr>
        <w:spacing w:before="60" w:after="60"/>
      </w:pPr>
      <w:r w:rsidRPr="00A81ABB">
        <w:t>Additional predefined zone</w:t>
      </w:r>
      <w:r w:rsidR="003276A5" w:rsidRPr="00A81ABB">
        <w:t>s</w:t>
      </w:r>
      <w:r w:rsidRPr="00A81ABB">
        <w:t xml:space="preserve"> </w:t>
      </w:r>
      <w:r w:rsidR="005573B0" w:rsidRPr="00A81ABB">
        <w:t>could</w:t>
      </w:r>
      <w:r w:rsidRPr="00A81ABB">
        <w:t xml:space="preserve"> be added in the case of </w:t>
      </w:r>
      <w:r w:rsidR="007C10C9" w:rsidRPr="00A81ABB">
        <w:t xml:space="preserve">a </w:t>
      </w:r>
      <w:r w:rsidRPr="00A81ABB">
        <w:t xml:space="preserve">location/region </w:t>
      </w:r>
      <w:r w:rsidR="007C10C9" w:rsidRPr="00A81ABB">
        <w:t xml:space="preserve">that </w:t>
      </w:r>
      <w:r w:rsidRPr="00A81ABB">
        <w:t xml:space="preserve">is not yet covered by any MFCN BS </w:t>
      </w:r>
      <w:r w:rsidR="005573B0" w:rsidRPr="00A81ABB">
        <w:t>or in consultation with the MFCN operators</w:t>
      </w:r>
      <w:r w:rsidR="003276A5" w:rsidRPr="00A81ABB">
        <w:t>.</w:t>
      </w:r>
    </w:p>
    <w:p w14:paraId="63C8F09E" w14:textId="21F4B678" w:rsidR="002332E9" w:rsidRPr="00A81ABB" w:rsidRDefault="002332E9" w:rsidP="00964A9D">
      <w:pPr>
        <w:pStyle w:val="NumberedList"/>
        <w:spacing w:before="60" w:after="60"/>
      </w:pPr>
      <w:r w:rsidRPr="00A81ABB">
        <w:t>Case by case FSS site installation beyond predefined zone</w:t>
      </w:r>
      <w:r w:rsidR="003276A5" w:rsidRPr="00A81ABB">
        <w:t>s</w:t>
      </w:r>
      <w:r w:rsidRPr="00A81ABB">
        <w:t xml:space="preserve">: There is a need for the FSS operator to assess the risk of interference from MFCN BS. </w:t>
      </w:r>
      <w:r w:rsidR="005573B0" w:rsidRPr="00A81ABB">
        <w:t xml:space="preserve">This could be aided by a request to the MFCN operators to provide the location of any BSs in the vicinity of a new proposed FSS ES deployment. </w:t>
      </w:r>
      <w:r w:rsidRPr="00A81ABB">
        <w:t>A mechanism to further add new FSS earth station location</w:t>
      </w:r>
      <w:r w:rsidR="003276A5" w:rsidRPr="00A81ABB">
        <w:t>s</w:t>
      </w:r>
      <w:r w:rsidRPr="00A81ABB">
        <w:t xml:space="preserve"> to the FSS database should also be studied/developed</w:t>
      </w:r>
      <w:r w:rsidR="003276A5" w:rsidRPr="00A81ABB">
        <w:t>.</w:t>
      </w:r>
    </w:p>
    <w:p w14:paraId="2EC3D3F0" w14:textId="090B486B" w:rsidR="002332E9" w:rsidRPr="00A81ABB" w:rsidRDefault="00537BE3" w:rsidP="00964A9D">
      <w:pPr>
        <w:pStyle w:val="NumberedList"/>
        <w:spacing w:before="60" w:after="60"/>
      </w:pPr>
      <w:r w:rsidRPr="00A81ABB">
        <w:t xml:space="preserve">Limited </w:t>
      </w:r>
      <w:r w:rsidR="002332E9" w:rsidRPr="00A81ABB">
        <w:t xml:space="preserve">number of </w:t>
      </w:r>
      <w:r w:rsidR="008E3E03">
        <w:t>e</w:t>
      </w:r>
      <w:r w:rsidR="008E3E03" w:rsidRPr="00A81ABB">
        <w:t xml:space="preserve">arth </w:t>
      </w:r>
      <w:r w:rsidR="002332E9" w:rsidRPr="00A81ABB">
        <w:t>stations to be protected under certain conditions and market demand</w:t>
      </w:r>
      <w:r w:rsidR="003276A5" w:rsidRPr="00A81ABB">
        <w:t>.</w:t>
      </w:r>
    </w:p>
    <w:p w14:paraId="77654810" w14:textId="77777777" w:rsidR="00D378C8" w:rsidRPr="00A81ABB" w:rsidRDefault="00D378C8" w:rsidP="00D6315F">
      <w:pPr>
        <w:pStyle w:val="NumberedList"/>
        <w:numPr>
          <w:ilvl w:val="0"/>
          <w:numId w:val="0"/>
        </w:numPr>
        <w:ind w:left="397"/>
        <w:rPr>
          <w:rFonts w:cs="Arial"/>
          <w:color w:val="000000" w:themeColor="text1"/>
          <w:szCs w:val="20"/>
          <w:shd w:val="clear" w:color="auto" w:fill="FCA03A"/>
        </w:rPr>
      </w:pPr>
    </w:p>
    <w:p w14:paraId="37B57DBA" w14:textId="77777777" w:rsidR="00B858D6" w:rsidRPr="00A81ABB" w:rsidRDefault="00391EE5" w:rsidP="00880C33">
      <w:pPr>
        <w:pStyle w:val="ECCAnnex-heading1"/>
      </w:pPr>
      <w:r w:rsidRPr="00A81ABB">
        <w:lastRenderedPageBreak/>
        <w:t>list of references</w:t>
      </w:r>
    </w:p>
    <w:p w14:paraId="48A51A2B" w14:textId="55B689E8" w:rsidR="00947D7A" w:rsidRPr="00A81ABB" w:rsidRDefault="00947D7A" w:rsidP="00570BE7">
      <w:pPr>
        <w:pStyle w:val="reference"/>
        <w:spacing w:before="60" w:after="60"/>
        <w:rPr>
          <w:lang w:val="en-GB"/>
        </w:rPr>
      </w:pPr>
      <w:bookmarkStart w:id="24" w:name="_Ref19697962"/>
      <w:bookmarkStart w:id="25" w:name="_Ref19693250"/>
      <w:r w:rsidRPr="00A81ABB">
        <w:rPr>
          <w:lang w:val="en-GB"/>
        </w:rPr>
        <w:t>ITU Radio Regulations</w:t>
      </w:r>
      <w:r w:rsidR="00D6315F" w:rsidRPr="00A81ABB">
        <w:rPr>
          <w:lang w:val="en-GB"/>
        </w:rPr>
        <w:t>,</w:t>
      </w:r>
      <w:r w:rsidRPr="00A81ABB">
        <w:rPr>
          <w:lang w:val="en-GB"/>
        </w:rPr>
        <w:t xml:space="preserve"> Edition of 20</w:t>
      </w:r>
      <w:r w:rsidR="00E54F0F" w:rsidRPr="00A81ABB">
        <w:rPr>
          <w:lang w:val="en-GB"/>
        </w:rPr>
        <w:t>20</w:t>
      </w:r>
      <w:bookmarkEnd w:id="24"/>
    </w:p>
    <w:bookmarkStart w:id="26" w:name="_Ref102995505"/>
    <w:bookmarkStart w:id="27" w:name="_Ref103600984"/>
    <w:bookmarkStart w:id="28" w:name="_Ref19697988"/>
    <w:p w14:paraId="16B63811" w14:textId="003B974D" w:rsidR="007E180C" w:rsidRPr="00E938D8" w:rsidRDefault="00C66D99" w:rsidP="00E938D8">
      <w:pPr>
        <w:pStyle w:val="reference"/>
        <w:spacing w:before="60" w:after="60"/>
        <w:rPr>
          <w:lang w:val="en-GB"/>
        </w:rPr>
      </w:pPr>
      <w:r>
        <w:fldChar w:fldCharType="begin"/>
      </w:r>
      <w:r>
        <w:instrText xml:space="preserve"> HYPERLINK "https://docdb.cept.org/document/28571" </w:instrText>
      </w:r>
      <w:r>
        <w:fldChar w:fldCharType="separate"/>
      </w:r>
      <w:r>
        <w:rPr>
          <w:rStyle w:val="Hyperlink"/>
        </w:rPr>
        <w:t>ECC Decision (22)06</w:t>
      </w:r>
      <w:r>
        <w:fldChar w:fldCharType="end"/>
      </w:r>
      <w:bookmarkEnd w:id="26"/>
      <w:r w:rsidR="00F94F1C" w:rsidRPr="00E938D8">
        <w:rPr>
          <w:lang w:val="en-GB"/>
        </w:rPr>
        <w:t>:</w:t>
      </w:r>
      <w:r w:rsidR="00B42E1F" w:rsidRPr="00E938D8">
        <w:rPr>
          <w:lang w:val="en-GB"/>
        </w:rPr>
        <w:t xml:space="preserve"> </w:t>
      </w:r>
      <w:r w:rsidR="00F94F1C" w:rsidRPr="00E938D8">
        <w:rPr>
          <w:lang w:val="en-GB"/>
        </w:rPr>
        <w:t>“Harmonised technical conditions for Mobile/Fixed Communications Networks (MFCN) in the band 40.5-43.5 GHz”</w:t>
      </w:r>
      <w:r w:rsidR="00E938D8" w:rsidRPr="00E938D8">
        <w:rPr>
          <w:lang w:val="en-GB"/>
        </w:rPr>
        <w:t>, approved November 2022</w:t>
      </w:r>
    </w:p>
    <w:bookmarkStart w:id="29" w:name="_Ref103957616"/>
    <w:bookmarkStart w:id="30" w:name="_Ref104279377"/>
    <w:p w14:paraId="4B200519" w14:textId="58C99F8E" w:rsidR="00104161" w:rsidRPr="0010483E" w:rsidRDefault="00104161" w:rsidP="00104161">
      <w:pPr>
        <w:pStyle w:val="reference"/>
        <w:rPr>
          <w:lang w:val="en-GB"/>
        </w:rPr>
      </w:pPr>
      <w:r>
        <w:rPr>
          <w:lang w:val="en-GB"/>
        </w:rPr>
        <w:fldChar w:fldCharType="begin"/>
      </w:r>
      <w:r>
        <w:rPr>
          <w:lang w:val="en-GB"/>
        </w:rPr>
        <w:instrText>HYPERLINK "https://docdb.cept.org/document/359"</w:instrText>
      </w:r>
      <w:r>
        <w:rPr>
          <w:lang w:val="en-GB"/>
        </w:rPr>
      </w:r>
      <w:r>
        <w:rPr>
          <w:lang w:val="en-GB"/>
        </w:rPr>
        <w:fldChar w:fldCharType="separate"/>
      </w:r>
      <w:r>
        <w:rPr>
          <w:rStyle w:val="Hyperlink"/>
          <w:lang w:val="en-GB"/>
        </w:rPr>
        <w:t>ECC Decision (02)04</w:t>
      </w:r>
      <w:r>
        <w:rPr>
          <w:lang w:val="en-GB"/>
        </w:rPr>
        <w:fldChar w:fldCharType="end"/>
      </w:r>
      <w:r>
        <w:rPr>
          <w:lang w:val="en-GB"/>
        </w:rPr>
        <w:t xml:space="preserve">: </w:t>
      </w:r>
      <w:bookmarkEnd w:id="29"/>
      <w:r>
        <w:rPr>
          <w:lang w:val="en-GB"/>
        </w:rPr>
        <w:t>“</w:t>
      </w:r>
      <w:r w:rsidR="00C41EBA">
        <w:rPr>
          <w:lang w:val="en-GB"/>
        </w:rPr>
        <w:t>T</w:t>
      </w:r>
      <w:r w:rsidR="00C41EBA" w:rsidRPr="004D4A75">
        <w:rPr>
          <w:lang w:val="en-GB"/>
        </w:rPr>
        <w:t xml:space="preserve">he </w:t>
      </w:r>
      <w:r w:rsidRPr="004D4A75">
        <w:rPr>
          <w:lang w:val="en-GB"/>
        </w:rPr>
        <w:t>use of the band 40.5 – 42.5 GHz by terrestria</w:t>
      </w:r>
      <w:r w:rsidRPr="0010483E">
        <w:rPr>
          <w:lang w:val="en-GB"/>
        </w:rPr>
        <w:t>l (fixed service/ broadcasting service) systems and uncoordinated Earth stations in the fixed satellite service and broadcasting-satellite service (space to Earth)”, approved March 2002</w:t>
      </w:r>
    </w:p>
    <w:bookmarkStart w:id="31" w:name="_Ref113272388"/>
    <w:p w14:paraId="2B318F43" w14:textId="43A79563" w:rsidR="006A3F43" w:rsidRPr="0010483E" w:rsidRDefault="007965BD" w:rsidP="006A3F43">
      <w:pPr>
        <w:pStyle w:val="reference"/>
        <w:spacing w:before="60" w:after="60"/>
        <w:rPr>
          <w:lang w:val="en-GB"/>
        </w:rPr>
      </w:pPr>
      <w:r>
        <w:fldChar w:fldCharType="begin"/>
      </w:r>
      <w:r>
        <w:instrText>HYPERLINK "https://docdb.cept.org/document/28573"</w:instrText>
      </w:r>
      <w:r>
        <w:fldChar w:fldCharType="separate"/>
      </w:r>
      <w:r>
        <w:rPr>
          <w:rStyle w:val="Hyperlink"/>
        </w:rPr>
        <w:t>ECC Recommend</w:t>
      </w:r>
      <w:r>
        <w:rPr>
          <w:rStyle w:val="Hyperlink"/>
        </w:rPr>
        <w:t>a</w:t>
      </w:r>
      <w:r>
        <w:rPr>
          <w:rStyle w:val="Hyperlink"/>
        </w:rPr>
        <w:t>tion (22)02</w:t>
      </w:r>
      <w:r>
        <w:fldChar w:fldCharType="end"/>
      </w:r>
      <w:r w:rsidR="006A3F43" w:rsidRPr="0010483E">
        <w:rPr>
          <w:lang w:val="en-GB"/>
        </w:rPr>
        <w:t>: “Guidelines on measures to facilitate compatibility between MFCN operating in 40.5-43.5 GHz and FSS earth stations receiving in 39.5-40.5 GHz and to prevent and/or resolve interference issues”</w:t>
      </w:r>
      <w:bookmarkEnd w:id="31"/>
      <w:r w:rsidR="006A3F43" w:rsidRPr="0010483E">
        <w:rPr>
          <w:lang w:val="en-GB"/>
        </w:rPr>
        <w:t xml:space="preserve">, approved </w:t>
      </w:r>
      <w:r w:rsidR="002C4DE7">
        <w:rPr>
          <w:lang w:val="en-GB"/>
        </w:rPr>
        <w:t>November 2022</w:t>
      </w:r>
    </w:p>
    <w:bookmarkStart w:id="32" w:name="_Ref113272373"/>
    <w:p w14:paraId="358678F9" w14:textId="55AF3144" w:rsidR="006A3F43" w:rsidRPr="0010483E" w:rsidRDefault="00697A7C" w:rsidP="006A3F43">
      <w:pPr>
        <w:pStyle w:val="reference"/>
        <w:spacing w:before="60" w:after="60"/>
        <w:rPr>
          <w:lang w:val="en-GB"/>
        </w:rPr>
      </w:pPr>
      <w:r w:rsidRPr="00A172CA">
        <w:rPr>
          <w:lang w:val="en-GB"/>
        </w:rPr>
        <w:fldChar w:fldCharType="begin"/>
      </w:r>
      <w:r w:rsidRPr="00A172CA">
        <w:rPr>
          <w:lang w:val="en-GB"/>
        </w:rPr>
        <w:instrText>HYPERLINK "https://docdb.cept.org/document/680"</w:instrText>
      </w:r>
      <w:r w:rsidRPr="00A172CA">
        <w:rPr>
          <w:lang w:val="en-GB"/>
        </w:rPr>
      </w:r>
      <w:r w:rsidRPr="00A172CA">
        <w:rPr>
          <w:lang w:val="en-GB"/>
        </w:rPr>
        <w:fldChar w:fldCharType="separate"/>
      </w:r>
      <w:r w:rsidRPr="00A172CA">
        <w:rPr>
          <w:rStyle w:val="Hyperlink"/>
          <w:lang w:val="en-GB"/>
        </w:rPr>
        <w:t>ERC Decision (00)02</w:t>
      </w:r>
      <w:r w:rsidRPr="00A172CA">
        <w:rPr>
          <w:lang w:val="en-GB"/>
        </w:rPr>
        <w:fldChar w:fldCharType="end"/>
      </w:r>
      <w:r w:rsidR="006A3F43" w:rsidRPr="0010483E">
        <w:rPr>
          <w:lang w:val="en-GB"/>
        </w:rPr>
        <w:t>: “</w:t>
      </w:r>
      <w:r w:rsidR="00C41EBA">
        <w:rPr>
          <w:lang w:val="en-GB"/>
        </w:rPr>
        <w:t>U</w:t>
      </w:r>
      <w:r w:rsidR="006A3F43" w:rsidRPr="0010483E">
        <w:rPr>
          <w:lang w:val="en-GB"/>
        </w:rPr>
        <w:t>se of the band 37.5-39.5 GHz by the fixed service and by earth stations of the fixed-satellite service (space-to-Earth) and use of the band 39.5-40.5 GHz by earth stations of the fixed-satellite service and the mobile-satellite service (space-to-Earth)”</w:t>
      </w:r>
      <w:bookmarkEnd w:id="32"/>
      <w:r w:rsidR="006A3F43" w:rsidRPr="0010483E">
        <w:rPr>
          <w:lang w:val="en-GB"/>
        </w:rPr>
        <w:t xml:space="preserve">, </w:t>
      </w:r>
      <w:r w:rsidR="000D3F72">
        <w:rPr>
          <w:lang w:val="en-GB"/>
        </w:rPr>
        <w:t xml:space="preserve">approved March </w:t>
      </w:r>
      <w:r w:rsidR="003917BB">
        <w:rPr>
          <w:lang w:val="en-GB"/>
        </w:rPr>
        <w:t xml:space="preserve">2000, </w:t>
      </w:r>
      <w:r w:rsidR="006A3F43" w:rsidRPr="0010483E">
        <w:rPr>
          <w:lang w:val="en-GB"/>
        </w:rPr>
        <w:t>amended  March 2022</w:t>
      </w:r>
    </w:p>
    <w:p w14:paraId="488AAEE5" w14:textId="5167052D" w:rsidR="00947D7A" w:rsidRPr="00A81ABB" w:rsidRDefault="00527075" w:rsidP="00570BE7">
      <w:pPr>
        <w:pStyle w:val="reference"/>
        <w:spacing w:before="60" w:after="60"/>
        <w:rPr>
          <w:lang w:val="en-GB"/>
        </w:rPr>
      </w:pPr>
      <w:bookmarkStart w:id="33" w:name="_Ref19695410"/>
      <w:bookmarkStart w:id="34" w:name="_Ref19698050"/>
      <w:bookmarkEnd w:id="25"/>
      <w:bookmarkEnd w:id="27"/>
      <w:bookmarkEnd w:id="28"/>
      <w:bookmarkEnd w:id="30"/>
      <w:r w:rsidRPr="00A81ABB">
        <w:rPr>
          <w:lang w:val="en-GB"/>
        </w:rPr>
        <w:t>Recommendation ITU-R P.452-16</w:t>
      </w:r>
      <w:bookmarkEnd w:id="33"/>
      <w:r w:rsidR="00AC2985" w:rsidRPr="00A81ABB">
        <w:rPr>
          <w:lang w:val="en-GB"/>
        </w:rPr>
        <w:t>: “Prediction procedure for the evaluation of interference between stations on the surface of the Earth at frequencies above about 0.1 GHz</w:t>
      </w:r>
      <w:r w:rsidR="000C1116" w:rsidRPr="00A81ABB">
        <w:rPr>
          <w:lang w:val="en-GB"/>
        </w:rPr>
        <w:t>”</w:t>
      </w:r>
      <w:r w:rsidR="00AC2985" w:rsidRPr="00A81ABB">
        <w:rPr>
          <w:lang w:val="en-GB"/>
        </w:rPr>
        <w:t>, (07/2015)</w:t>
      </w:r>
      <w:bookmarkEnd w:id="34"/>
    </w:p>
    <w:p w14:paraId="02B51883" w14:textId="77777777" w:rsidR="00E677B0" w:rsidRPr="00A81ABB" w:rsidRDefault="00E677B0" w:rsidP="00E677B0">
      <w:pPr>
        <w:pStyle w:val="reference"/>
        <w:spacing w:before="60" w:after="60"/>
        <w:rPr>
          <w:lang w:val="en-GB"/>
        </w:rPr>
      </w:pPr>
      <w:bookmarkStart w:id="35" w:name="_Ref102995595"/>
      <w:r w:rsidRPr="00A81ABB">
        <w:rPr>
          <w:lang w:val="en-GB"/>
        </w:rPr>
        <w:t>Recommendation ITU-R P.2001: “A general purpose wide-range terrestrial propagation model in the frequency range 30 MHz to 50 GHz”</w:t>
      </w:r>
      <w:bookmarkEnd w:id="35"/>
    </w:p>
    <w:p w14:paraId="05E76679" w14:textId="68442946" w:rsidR="00896369" w:rsidRPr="00A81ABB" w:rsidRDefault="00896369" w:rsidP="00896369">
      <w:pPr>
        <w:pStyle w:val="reference"/>
        <w:spacing w:before="60" w:after="60"/>
        <w:rPr>
          <w:lang w:val="en-GB"/>
        </w:rPr>
      </w:pPr>
      <w:bookmarkStart w:id="36" w:name="_Ref102995693"/>
      <w:bookmarkStart w:id="37" w:name="_Ref19698190"/>
      <w:r w:rsidRPr="00A81ABB">
        <w:rPr>
          <w:lang w:val="en-GB"/>
        </w:rPr>
        <w:t>Report ITU-R S.2150</w:t>
      </w:r>
      <w:r w:rsidR="00660EEB">
        <w:rPr>
          <w:lang w:val="en-GB"/>
        </w:rPr>
        <w:t>:</w:t>
      </w:r>
      <w:r w:rsidRPr="00A81ABB">
        <w:rPr>
          <w:lang w:val="en-GB"/>
        </w:rPr>
        <w:t xml:space="preserve"> “An interference reduction technique by adaptive-array earth station antennas for sharing between the fixed-satellite service and fixed/mobile services”</w:t>
      </w:r>
      <w:r w:rsidR="00CE7A27">
        <w:rPr>
          <w:lang w:val="en-GB"/>
        </w:rPr>
        <w:t>,</w:t>
      </w:r>
      <w:r w:rsidRPr="00A81ABB">
        <w:rPr>
          <w:lang w:val="en-GB"/>
        </w:rPr>
        <w:t xml:space="preserve"> (09/2009)</w:t>
      </w:r>
      <w:bookmarkEnd w:id="36"/>
    </w:p>
    <w:p w14:paraId="5E90BFB9" w14:textId="77777777" w:rsidR="00475786" w:rsidRPr="00A81ABB" w:rsidRDefault="00475786" w:rsidP="00475786">
      <w:pPr>
        <w:pStyle w:val="reference"/>
        <w:spacing w:before="60" w:after="60"/>
        <w:rPr>
          <w:lang w:val="en-GB"/>
        </w:rPr>
      </w:pPr>
      <w:bookmarkStart w:id="38" w:name="_Ref102996885"/>
      <w:r w:rsidRPr="00A81ABB">
        <w:rPr>
          <w:lang w:val="en-GB"/>
        </w:rPr>
        <w:t>Recommendation ITU-R S.465: “Reference radiation pattern of earth station antennas in the fixed-satellite service for use in coordination and interference assessment in the frequency range from 2 to 31 GHz”</w:t>
      </w:r>
      <w:bookmarkEnd w:id="38"/>
    </w:p>
    <w:p w14:paraId="615795D0" w14:textId="77777777" w:rsidR="00146379" w:rsidRPr="00A81ABB" w:rsidRDefault="00146379" w:rsidP="00146379">
      <w:pPr>
        <w:pStyle w:val="reference"/>
        <w:spacing w:before="60" w:after="60"/>
        <w:rPr>
          <w:lang w:val="en-GB"/>
        </w:rPr>
      </w:pPr>
      <w:bookmarkStart w:id="39" w:name="_Ref19698236"/>
      <w:bookmarkStart w:id="40" w:name="_Ref102997166"/>
      <w:r w:rsidRPr="00A81ABB">
        <w:rPr>
          <w:lang w:val="en-GB"/>
        </w:rPr>
        <w:t>Recommendation</w:t>
      </w:r>
      <w:bookmarkEnd w:id="39"/>
      <w:r w:rsidRPr="00A81ABB">
        <w:rPr>
          <w:lang w:val="en-GB"/>
        </w:rPr>
        <w:t xml:space="preserve"> ITU-R P.2108-0: “Prediction of Clutter Loss”</w:t>
      </w:r>
      <w:bookmarkEnd w:id="40"/>
    </w:p>
    <w:p w14:paraId="0B646E12" w14:textId="703BC07C" w:rsidR="00391EE5" w:rsidRPr="00A81ABB" w:rsidRDefault="00947D7A" w:rsidP="00570BE7">
      <w:pPr>
        <w:pStyle w:val="reference"/>
        <w:spacing w:before="60" w:after="60"/>
        <w:rPr>
          <w:lang w:val="en-GB"/>
        </w:rPr>
      </w:pPr>
      <w:bookmarkStart w:id="41" w:name="_Ref104286277"/>
      <w:r w:rsidRPr="00A81ABB">
        <w:rPr>
          <w:lang w:val="en-GB"/>
        </w:rPr>
        <w:t>Recommendation ITU-R M. 2101-0: “Modelling and simulation of IMT networks and systems for use in sharing and compatibility studies</w:t>
      </w:r>
      <w:bookmarkEnd w:id="37"/>
      <w:r w:rsidR="000C1116" w:rsidRPr="00A81ABB">
        <w:rPr>
          <w:lang w:val="en-GB"/>
        </w:rPr>
        <w:t>”</w:t>
      </w:r>
      <w:bookmarkEnd w:id="41"/>
    </w:p>
    <w:p w14:paraId="45B40DB2" w14:textId="56F4C369" w:rsidR="00C411C4" w:rsidRPr="00A81ABB" w:rsidRDefault="00C411C4" w:rsidP="00570BE7">
      <w:pPr>
        <w:pStyle w:val="reference"/>
        <w:spacing w:before="60" w:after="60"/>
        <w:rPr>
          <w:lang w:val="en-GB"/>
        </w:rPr>
      </w:pPr>
      <w:bookmarkStart w:id="42" w:name="_Ref102996057"/>
      <w:r w:rsidRPr="00A81ABB">
        <w:rPr>
          <w:lang w:val="en-GB"/>
        </w:rPr>
        <w:t>ITU-R Document 5-1/411-E, “Working Party 4A Reply Liaison Statement to Task Group 5/1”</w:t>
      </w:r>
      <w:bookmarkEnd w:id="42"/>
      <w:r w:rsidR="00FD09DA">
        <w:rPr>
          <w:lang w:val="en-GB"/>
        </w:rPr>
        <w:t xml:space="preserve">, </w:t>
      </w:r>
      <w:r w:rsidR="00B16F42" w:rsidRPr="00A81ABB">
        <w:rPr>
          <w:lang w:val="en-GB"/>
        </w:rPr>
        <w:t>23 July 2018</w:t>
      </w:r>
    </w:p>
    <w:p w14:paraId="407A8F47" w14:textId="17A80600" w:rsidR="00583349" w:rsidRPr="0010483E" w:rsidRDefault="00156A19" w:rsidP="00570BE7">
      <w:pPr>
        <w:pStyle w:val="reference"/>
        <w:spacing w:before="60" w:after="60"/>
        <w:rPr>
          <w:lang w:val="en-GB"/>
        </w:rPr>
      </w:pPr>
      <w:bookmarkStart w:id="43" w:name="_Ref102996920"/>
      <w:r w:rsidRPr="00A81ABB">
        <w:rPr>
          <w:lang w:val="en-GB"/>
        </w:rPr>
        <w:t xml:space="preserve">Recommendation ITU-R </w:t>
      </w:r>
      <w:r w:rsidR="0050189E" w:rsidRPr="00A81ABB">
        <w:rPr>
          <w:lang w:val="en-GB"/>
        </w:rPr>
        <w:t>S</w:t>
      </w:r>
      <w:r w:rsidRPr="00A81ABB">
        <w:rPr>
          <w:lang w:val="en-GB"/>
        </w:rPr>
        <w:t>.</w:t>
      </w:r>
      <w:r w:rsidR="0050189E" w:rsidRPr="00A81ABB">
        <w:rPr>
          <w:lang w:val="en-GB"/>
        </w:rPr>
        <w:t>1855</w:t>
      </w:r>
      <w:r w:rsidRPr="00A81ABB">
        <w:rPr>
          <w:lang w:val="en-GB"/>
        </w:rPr>
        <w:t>: “</w:t>
      </w:r>
      <w:r w:rsidR="00CA0D33" w:rsidRPr="00A81ABB">
        <w:rPr>
          <w:lang w:val="en-GB"/>
        </w:rPr>
        <w:t>Alternative reference radiation pattern for earth station antennas used with satellites in the geostationary-satellite orbit for use in coordina</w:t>
      </w:r>
      <w:r w:rsidR="00CA0D33" w:rsidRPr="0010483E">
        <w:rPr>
          <w:lang w:val="en-GB"/>
        </w:rPr>
        <w:t>tion and/or interference assessment in the frequency range from 2 to 31 GHz”</w:t>
      </w:r>
      <w:bookmarkEnd w:id="43"/>
    </w:p>
    <w:p w14:paraId="79007182" w14:textId="1A764A6C" w:rsidR="001D23AF" w:rsidRPr="00A81ABB" w:rsidRDefault="001D23AF" w:rsidP="009553C9">
      <w:pPr>
        <w:pStyle w:val="reference"/>
        <w:numPr>
          <w:ilvl w:val="0"/>
          <w:numId w:val="0"/>
        </w:numPr>
        <w:rPr>
          <w:lang w:val="en-GB"/>
        </w:rPr>
      </w:pPr>
    </w:p>
    <w:sectPr w:rsidR="001D23AF" w:rsidRPr="00A81ABB" w:rsidSect="00C74BE6">
      <w:headerReference w:type="even" r:id="rId23"/>
      <w:headerReference w:type="default" r:id="rId24"/>
      <w:headerReference w:type="first" r:id="rId25"/>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2B524" w14:textId="77777777" w:rsidR="00EC4648" w:rsidRDefault="00EC4648" w:rsidP="00C74BE6">
      <w:r>
        <w:separator/>
      </w:r>
    </w:p>
  </w:endnote>
  <w:endnote w:type="continuationSeparator" w:id="0">
    <w:p w14:paraId="5538E11C" w14:textId="77777777" w:rsidR="00EC4648" w:rsidRDefault="00EC4648" w:rsidP="00C74BE6">
      <w:r>
        <w:continuationSeparator/>
      </w:r>
    </w:p>
  </w:endnote>
  <w:endnote w:type="continuationNotice" w:id="1">
    <w:p w14:paraId="3E08D28E" w14:textId="77777777" w:rsidR="00EC4648" w:rsidRDefault="00EC46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Bold">
    <w:altName w:val="Arial"/>
    <w:panose1 w:val="020B0704020202020204"/>
    <w:charset w:val="00"/>
    <w:family w:val="auto"/>
    <w:pitch w:val="variable"/>
    <w:sig w:usb0="03000000"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14A26" w14:textId="3A65DA1A" w:rsidR="00684A53" w:rsidRPr="00684A53" w:rsidRDefault="00684A53">
    <w:pPr>
      <w:pStyle w:val="Footer"/>
    </w:pPr>
    <w:r>
      <w:rPr>
        <w:lang w:val="da-DK"/>
      </w:rPr>
      <w:t>Edition 18 November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D5707" w14:textId="49B1C31B" w:rsidR="0051680F" w:rsidRDefault="0051680F">
    <w:pPr>
      <w:pStyle w:val="Footer"/>
    </w:pPr>
    <w:r>
      <w:rPr>
        <w:lang w:val="da-DK"/>
      </w:rPr>
      <w:t>Edition 18 November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881A8" w14:textId="4B2E06AF" w:rsidR="001C2DBF" w:rsidRPr="00B70AF6" w:rsidRDefault="001C2DBF" w:rsidP="00795277">
    <w:pPr>
      <w:pStyle w:val="Footer"/>
    </w:pPr>
    <w:r>
      <w:t>Edition 18 November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EB93A" w14:textId="77777777" w:rsidR="00EC4648" w:rsidRDefault="00EC4648" w:rsidP="00C74BE6">
      <w:r>
        <w:separator/>
      </w:r>
    </w:p>
  </w:footnote>
  <w:footnote w:type="continuationSeparator" w:id="0">
    <w:p w14:paraId="1891D171" w14:textId="77777777" w:rsidR="00EC4648" w:rsidRDefault="00EC4648" w:rsidP="00C74BE6">
      <w:r>
        <w:continuationSeparator/>
      </w:r>
    </w:p>
  </w:footnote>
  <w:footnote w:type="continuationNotice" w:id="1">
    <w:p w14:paraId="3E9ADE9C" w14:textId="77777777" w:rsidR="00EC4648" w:rsidRDefault="00EC4648"/>
  </w:footnote>
  <w:footnote w:id="2">
    <w:p w14:paraId="01F758A4" w14:textId="1D63FADC" w:rsidR="00DC51FA" w:rsidRPr="00C31EFF" w:rsidRDefault="00DC51FA" w:rsidP="000A6352">
      <w:pPr>
        <w:pStyle w:val="ECCFootnote"/>
      </w:pPr>
      <w:r>
        <w:rPr>
          <w:rStyle w:val="FootnoteReference"/>
        </w:rPr>
        <w:footnoteRef/>
      </w:r>
      <w:r>
        <w:t xml:space="preserve"> This is based on simulation software that uses a raster/grid/pixel basis in its calculation method.</w:t>
      </w:r>
      <w:r w:rsidRPr="003E06CB">
        <w:t xml:space="preserve"> </w:t>
      </w:r>
      <w:r w:rsidRPr="005B1D95">
        <w:t xml:space="preserve">Alternatively, </w:t>
      </w:r>
      <w:r>
        <w:t xml:space="preserve">in some </w:t>
      </w:r>
      <w:r w:rsidRPr="005B1D95">
        <w:t>simulation software</w:t>
      </w:r>
      <w:r>
        <w:t>,</w:t>
      </w:r>
      <w:r w:rsidRPr="005B1D95">
        <w:t xml:space="preserve"> the coordination zone </w:t>
      </w:r>
      <w:r>
        <w:t>may</w:t>
      </w:r>
      <w:r w:rsidRPr="005B1D95">
        <w:t xml:space="preserve"> be calculated on radials. </w:t>
      </w:r>
      <w:r w:rsidRPr="000A6352">
        <w:t>This is where the distance from the FSS earth station location is calculated</w:t>
      </w:r>
      <w:r w:rsidR="00573F9E" w:rsidRPr="000A6352">
        <w:t xml:space="preserve"> for each azimuth around the FSS earth station,</w:t>
      </w:r>
    </w:p>
  </w:footnote>
  <w:footnote w:id="3">
    <w:p w14:paraId="4EAD3391" w14:textId="6D462336" w:rsidR="00DC51FA" w:rsidRPr="00C31EFF" w:rsidRDefault="00DC51FA" w:rsidP="000A6352">
      <w:pPr>
        <w:pStyle w:val="ECCFootnote"/>
      </w:pPr>
      <w:r>
        <w:rPr>
          <w:rStyle w:val="FootnoteReference"/>
        </w:rPr>
        <w:footnoteRef/>
      </w:r>
      <w:r>
        <w:t xml:space="preserve"> This is based on simulation software that uses a raster/grid/pixel basis in its calculation method.</w:t>
      </w:r>
      <w:r w:rsidRPr="003E06CB">
        <w:t xml:space="preserve"> </w:t>
      </w:r>
      <w:r w:rsidRPr="005B1D95">
        <w:t xml:space="preserve">Alternatively, </w:t>
      </w:r>
      <w:r>
        <w:t xml:space="preserve">in some </w:t>
      </w:r>
      <w:r w:rsidRPr="005B1D95">
        <w:t>simulation software</w:t>
      </w:r>
      <w:r>
        <w:t>,</w:t>
      </w:r>
      <w:r w:rsidRPr="005B1D95">
        <w:t xml:space="preserve"> the coordination zone </w:t>
      </w:r>
      <w:r>
        <w:t>may</w:t>
      </w:r>
      <w:r w:rsidRPr="005B1D95">
        <w:t xml:space="preserve"> be calculated on radials. This is where for each azimuth around the FSS earth station, </w:t>
      </w:r>
      <w:r>
        <w:t xml:space="preserve">the corresponding distance </w:t>
      </w:r>
      <w:r w:rsidRPr="005B1D95">
        <w:t>from the FSS earth station location is calculated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10E0E" w14:textId="355CEFA5" w:rsidR="00B25F30" w:rsidRPr="007C5F95" w:rsidRDefault="00B25F30">
    <w:pPr>
      <w:pStyle w:val="Header"/>
      <w:rPr>
        <w:szCs w:val="16"/>
        <w:lang w:val="da-DK"/>
      </w:rPr>
    </w:pPr>
    <w:r>
      <w:rPr>
        <w:lang w:val="da-DK"/>
      </w:rPr>
      <w:t>ECC/REC/</w:t>
    </w:r>
    <w:r w:rsidRPr="00237AE9">
      <w:rPr>
        <w:lang w:val="da-DK"/>
      </w:rPr>
      <w:t>(22)</w:t>
    </w:r>
    <w:r w:rsidR="006946D7">
      <w:rPr>
        <w:lang w:val="da-DK"/>
      </w:rPr>
      <w:t>01</w:t>
    </w:r>
    <w:r>
      <w:rPr>
        <w:szCs w:val="16"/>
        <w:lang w:val="da-DK"/>
      </w:rPr>
      <w:t xml:space="preserve"> Page </w:t>
    </w:r>
    <w:r>
      <w:fldChar w:fldCharType="begin"/>
    </w:r>
    <w:r>
      <w:instrText xml:space="preserve"> PAGE  \* Arabic  \* MERGEFORMAT </w:instrText>
    </w:r>
    <w:r>
      <w:fldChar w:fldCharType="separate"/>
    </w:r>
    <w:r w:rsidRPr="00F9527E">
      <w:rPr>
        <w:noProof/>
        <w:szCs w:val="16"/>
        <w:lang w:val="da-DK"/>
      </w:rPr>
      <w:t>8</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578BF" w14:textId="49626445" w:rsidR="00B25F30" w:rsidRPr="007C5F95" w:rsidRDefault="00B25F30" w:rsidP="00C74BE6">
    <w:pPr>
      <w:pStyle w:val="Header"/>
      <w:jc w:val="right"/>
      <w:rPr>
        <w:szCs w:val="16"/>
        <w:lang w:val="da-DK"/>
      </w:rPr>
    </w:pPr>
    <w:r>
      <w:rPr>
        <w:lang w:val="da-DK"/>
      </w:rPr>
      <w:t>ECC/REC/</w:t>
    </w:r>
    <w:r w:rsidRPr="007C5F95">
      <w:rPr>
        <w:lang w:val="da-DK"/>
      </w:rPr>
      <w:t>(</w:t>
    </w:r>
    <w:r>
      <w:rPr>
        <w:lang w:val="da-DK"/>
      </w:rPr>
      <w:t>22</w:t>
    </w:r>
    <w:r w:rsidRPr="007C5F95">
      <w:rPr>
        <w:lang w:val="da-DK"/>
      </w:rPr>
      <w:t>)</w:t>
    </w:r>
    <w:r w:rsidR="006946D7">
      <w:rPr>
        <w:lang w:val="da-DK"/>
      </w:rPr>
      <w:t>01</w:t>
    </w:r>
    <w:r>
      <w:rPr>
        <w:lang w:val="da-DK"/>
      </w:rPr>
      <w:t xml:space="preserve"> </w:t>
    </w:r>
    <w:r>
      <w:rPr>
        <w:szCs w:val="16"/>
        <w:lang w:val="da-DK"/>
      </w:rPr>
      <w:t xml:space="preserve">Page </w:t>
    </w:r>
    <w:r>
      <w:fldChar w:fldCharType="begin"/>
    </w:r>
    <w:r>
      <w:instrText xml:space="preserve"> PAGE  \* Arabic  \* MERGEFORMAT </w:instrText>
    </w:r>
    <w:r>
      <w:fldChar w:fldCharType="separate"/>
    </w:r>
    <w:r w:rsidRPr="00F9527E">
      <w:rPr>
        <w:noProof/>
        <w:szCs w:val="16"/>
        <w:lang w:val="da-DK"/>
      </w:rPr>
      <w:t>7</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081C2" w14:textId="6FCD50EE" w:rsidR="00DC51FA" w:rsidRPr="007C5F95" w:rsidRDefault="00DC51FA">
    <w:pPr>
      <w:pStyle w:val="Header"/>
      <w:rPr>
        <w:szCs w:val="16"/>
        <w:lang w:val="da-DK"/>
      </w:rPr>
    </w:pPr>
    <w:r>
      <w:rPr>
        <w:lang w:val="da-DK"/>
      </w:rPr>
      <w:t>ECC/REC/</w:t>
    </w:r>
    <w:r w:rsidRPr="007C5F95">
      <w:rPr>
        <w:lang w:val="da-DK"/>
      </w:rPr>
      <w:t>(</w:t>
    </w:r>
    <w:r w:rsidR="00496578">
      <w:rPr>
        <w:lang w:val="da-DK"/>
      </w:rPr>
      <w:t>2</w:t>
    </w:r>
    <w:r>
      <w:rPr>
        <w:lang w:val="da-DK"/>
      </w:rPr>
      <w:t>2</w:t>
    </w:r>
    <w:r w:rsidRPr="007C5F95">
      <w:rPr>
        <w:lang w:val="da-DK"/>
      </w:rPr>
      <w:t>)</w:t>
    </w:r>
    <w:r w:rsidR="006946D7">
      <w:rPr>
        <w:lang w:val="da-DK"/>
      </w:rPr>
      <w:t>01</w:t>
    </w:r>
    <w:r>
      <w:rPr>
        <w:szCs w:val="16"/>
        <w:lang w:val="da-DK"/>
      </w:rPr>
      <w:t xml:space="preserve"> Page </w:t>
    </w:r>
    <w:r>
      <w:fldChar w:fldCharType="begin"/>
    </w:r>
    <w:r>
      <w:instrText xml:space="preserve"> PAGE  \* Arabic  \* MERGEFORMAT </w:instrText>
    </w:r>
    <w:r>
      <w:fldChar w:fldCharType="separate"/>
    </w:r>
    <w:r w:rsidR="006324B2" w:rsidRPr="006324B2">
      <w:rPr>
        <w:noProof/>
        <w:szCs w:val="16"/>
        <w:lang w:val="da-DK"/>
      </w:rPr>
      <w:t>2</w:t>
    </w:r>
    <w:r>
      <w:rPr>
        <w:noProof/>
        <w:szCs w:val="16"/>
        <w:lang w:val="da-DK"/>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A63B0" w14:textId="022C737E" w:rsidR="00DC51FA" w:rsidRPr="007C5F95" w:rsidRDefault="00DC51FA" w:rsidP="00C74BE6">
    <w:pPr>
      <w:pStyle w:val="Header"/>
      <w:jc w:val="right"/>
      <w:rPr>
        <w:szCs w:val="16"/>
        <w:lang w:val="da-DK"/>
      </w:rPr>
    </w:pPr>
    <w:r>
      <w:rPr>
        <w:lang w:val="da-DK"/>
      </w:rPr>
      <w:t>ECC/REC/</w:t>
    </w:r>
    <w:r w:rsidRPr="007C5F95">
      <w:rPr>
        <w:lang w:val="da-DK"/>
      </w:rPr>
      <w:t>(</w:t>
    </w:r>
    <w:r>
      <w:rPr>
        <w:lang w:val="da-DK"/>
      </w:rPr>
      <w:t>2</w:t>
    </w:r>
    <w:r w:rsidR="00496578">
      <w:rPr>
        <w:lang w:val="da-DK"/>
      </w:rPr>
      <w:t>2</w:t>
    </w:r>
    <w:r w:rsidRPr="007C5F95">
      <w:rPr>
        <w:lang w:val="da-DK"/>
      </w:rPr>
      <w:t>)</w:t>
    </w:r>
    <w:r w:rsidR="006946D7">
      <w:rPr>
        <w:lang w:val="da-DK"/>
      </w:rPr>
      <w:t>01</w:t>
    </w:r>
    <w:r>
      <w:rPr>
        <w:lang w:val="da-DK"/>
      </w:rPr>
      <w:t xml:space="preserve"> </w:t>
    </w:r>
    <w:r>
      <w:rPr>
        <w:szCs w:val="16"/>
        <w:lang w:val="da-DK"/>
      </w:rPr>
      <w:t xml:space="preserve">Page </w:t>
    </w:r>
    <w:r>
      <w:fldChar w:fldCharType="begin"/>
    </w:r>
    <w:r>
      <w:instrText xml:space="preserve"> PAGE  \* Arabic  \* MERGEFORMAT </w:instrText>
    </w:r>
    <w:r>
      <w:fldChar w:fldCharType="separate"/>
    </w:r>
    <w:r w:rsidR="006324B2" w:rsidRPr="006324B2">
      <w:rPr>
        <w:noProof/>
        <w:szCs w:val="16"/>
        <w:lang w:val="da-DK"/>
      </w:rPr>
      <w:t>1</w:t>
    </w:r>
    <w:r>
      <w:rPr>
        <w:noProof/>
        <w:szCs w:val="16"/>
        <w:lang w:val="da-DK"/>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F73F3" w14:textId="5EAD8CA9" w:rsidR="00BF5E29" w:rsidRDefault="00BF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492C"/>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C4C654A"/>
    <w:multiLevelType w:val="hybridMultilevel"/>
    <w:tmpl w:val="0E8EE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D498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3321170"/>
    <w:multiLevelType w:val="multilevel"/>
    <w:tmpl w:val="3466827E"/>
    <w:lvl w:ilvl="0">
      <w:start w:val="1"/>
      <w:numFmt w:val="decimal"/>
      <w:lvlText w:val="[%1]"/>
      <w:lvlJc w:val="left"/>
      <w:pPr>
        <w:tabs>
          <w:tab w:val="num" w:pos="397"/>
        </w:tabs>
        <w:ind w:left="397" w:hanging="397"/>
      </w:pPr>
      <w:rPr>
        <w:rFonts w:ascii="Arial" w:hAnsi="Arial" w:hint="default"/>
        <w:b w:val="0"/>
        <w:i w:val="0"/>
        <w:color w:val="FF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83F6603"/>
    <w:multiLevelType w:val="multilevel"/>
    <w:tmpl w:val="BD6A2BEC"/>
    <w:lvl w:ilvl="0">
      <w:start w:val="1"/>
      <w:numFmt w:val="decimal"/>
      <w:lvlText w:val="[%1]"/>
      <w:lvlJc w:val="left"/>
      <w:pPr>
        <w:tabs>
          <w:tab w:val="num" w:pos="397"/>
        </w:tabs>
        <w:ind w:left="397" w:hanging="397"/>
      </w:pPr>
      <w:rPr>
        <w:b w:val="0"/>
        <w:i w:val="0"/>
        <w:color w:val="D2232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8471171"/>
    <w:multiLevelType w:val="multilevel"/>
    <w:tmpl w:val="7BD4F62C"/>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6" w15:restartNumberingAfterBreak="0">
    <w:nsid w:val="1A64190E"/>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1E060383"/>
    <w:multiLevelType w:val="multilevel"/>
    <w:tmpl w:val="CB062082"/>
    <w:lvl w:ilvl="0">
      <w:start w:val="1"/>
      <w:numFmt w:val="lowerLetter"/>
      <w:pStyle w:val="LetteredList"/>
      <w:lvlText w:val="%1)"/>
      <w:lvlJc w:val="left"/>
      <w:pPr>
        <w:ind w:left="360" w:hanging="360"/>
      </w:pPr>
      <w:rPr>
        <w:rFonts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8" w15:restartNumberingAfterBreak="0">
    <w:nsid w:val="20A87A02"/>
    <w:multiLevelType w:val="hybridMultilevel"/>
    <w:tmpl w:val="8AEE2EBC"/>
    <w:lvl w:ilvl="0" w:tplc="68C6DC10">
      <w:start w:val="1"/>
      <w:numFmt w:val="bullet"/>
      <w:pStyle w:val="ECCParBulleted"/>
      <w:lvlText w:val=""/>
      <w:lvlJc w:val="left"/>
      <w:pPr>
        <w:tabs>
          <w:tab w:val="num" w:pos="360"/>
        </w:tabs>
        <w:ind w:left="360" w:hanging="360"/>
      </w:pPr>
      <w:rPr>
        <w:rFonts w:ascii="Wingdings" w:hAnsi="Wingdings" w:hint="default"/>
        <w:color w:val="D2232A"/>
      </w:rPr>
    </w:lvl>
    <w:lvl w:ilvl="1" w:tplc="04090003">
      <w:start w:val="1"/>
      <w:numFmt w:val="bullet"/>
      <w:lvlText w:val="o"/>
      <w:lvlJc w:val="left"/>
      <w:pPr>
        <w:tabs>
          <w:tab w:val="num" w:pos="1440"/>
        </w:tabs>
        <w:ind w:left="1440" w:hanging="360"/>
      </w:pPr>
      <w:rPr>
        <w:rFonts w:ascii="Courier New" w:hAnsi="Courier New" w:cs="Arial Bold"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13F2504"/>
    <w:multiLevelType w:val="multilevel"/>
    <w:tmpl w:val="B7782DC4"/>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2D63710"/>
    <w:multiLevelType w:val="hybridMultilevel"/>
    <w:tmpl w:val="1BB41F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A1340F"/>
    <w:multiLevelType w:val="multilevel"/>
    <w:tmpl w:val="34562E8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AAF2372"/>
    <w:multiLevelType w:val="multilevel"/>
    <w:tmpl w:val="88FE1592"/>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Bold" w:hAnsi="Arial Bold"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AF77C26"/>
    <w:multiLevelType w:val="hybridMultilevel"/>
    <w:tmpl w:val="12FC95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B2448E4"/>
    <w:multiLevelType w:val="multilevel"/>
    <w:tmpl w:val="C0449AC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B4F312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D0B46CA"/>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8" w15:restartNumberingAfterBreak="0">
    <w:nsid w:val="2DF95636"/>
    <w:multiLevelType w:val="multilevel"/>
    <w:tmpl w:val="2FFE94E8"/>
    <w:lvl w:ilvl="0">
      <w:start w:val="1"/>
      <w:numFmt w:val="decimal"/>
      <w:lvlText w:val="[%1]"/>
      <w:lvlJc w:val="left"/>
      <w:pPr>
        <w:tabs>
          <w:tab w:val="num" w:pos="720"/>
        </w:tabs>
        <w:ind w:left="720" w:hanging="720"/>
      </w:pPr>
      <w:rPr>
        <w:rFonts w:ascii="Times New Roman" w:hAnsi="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6C25D0E"/>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20" w15:restartNumberingAfterBreak="0">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1" w15:restartNumberingAfterBreak="0">
    <w:nsid w:val="3B880D6D"/>
    <w:multiLevelType w:val="multilevel"/>
    <w:tmpl w:val="ADCC13A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BCE08D9"/>
    <w:multiLevelType w:val="multilevel"/>
    <w:tmpl w:val="00144118"/>
    <w:lvl w:ilvl="0">
      <w:start w:val="1"/>
      <w:numFmt w:val="decimal"/>
      <w:suff w:val="space"/>
      <w:lvlText w:val="ANNEX %1:"/>
      <w:lvlJc w:val="left"/>
      <w:pPr>
        <w:ind w:left="0" w:firstLine="0"/>
      </w:pPr>
      <w:rPr>
        <w:rFonts w:ascii="Arial Bold" w:hAnsi="Arial Bold"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D163F7A"/>
    <w:multiLevelType w:val="multilevel"/>
    <w:tmpl w:val="6910F5FC"/>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3D3E2224"/>
    <w:multiLevelType w:val="hybridMultilevel"/>
    <w:tmpl w:val="F2320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7329F1"/>
    <w:multiLevelType w:val="multilevel"/>
    <w:tmpl w:val="23689E52"/>
    <w:lvl w:ilvl="0">
      <w:start w:val="1"/>
      <w:numFmt w:val="decimal"/>
      <w:suff w:val="space"/>
      <w:lvlText w:val="Figure %1:"/>
      <w:lvlJc w:val="left"/>
      <w:pPr>
        <w:ind w:left="360" w:hanging="360"/>
      </w:pPr>
      <w:rPr>
        <w:rFonts w:ascii="Times New Roman Bold" w:hAnsi="Times New Roman Bold" w:hint="default"/>
        <w:b/>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DE11B9E"/>
    <w:multiLevelType w:val="multilevel"/>
    <w:tmpl w:val="FB5EDC84"/>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3EEE7FB8"/>
    <w:multiLevelType w:val="multilevel"/>
    <w:tmpl w:val="4F027B32"/>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18957A2"/>
    <w:multiLevelType w:val="multilevel"/>
    <w:tmpl w:val="08AE7DB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3822652"/>
    <w:multiLevelType w:val="multilevel"/>
    <w:tmpl w:val="7BD4F62C"/>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0" w15:restartNumberingAfterBreak="0">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7C819E9"/>
    <w:multiLevelType w:val="multilevel"/>
    <w:tmpl w:val="D8721228"/>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4BA83BD6"/>
    <w:multiLevelType w:val="multilevel"/>
    <w:tmpl w:val="0FA475FC"/>
    <w:lvl w:ilvl="0">
      <w:start w:val="1"/>
      <w:numFmt w:val="decimal"/>
      <w:suff w:val="space"/>
      <w:lvlText w:val="ANNEX %1:"/>
      <w:lvlJc w:val="left"/>
      <w:pPr>
        <w:ind w:left="360" w:hanging="360"/>
      </w:pPr>
      <w:rPr>
        <w:rFonts w:ascii="Times New Roman Bold" w:hAnsi="Times New Roman Bold" w:hint="default"/>
        <w:b/>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F4129DA"/>
    <w:multiLevelType w:val="hybridMultilevel"/>
    <w:tmpl w:val="0FEC26D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F74682D"/>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533439E3"/>
    <w:multiLevelType w:val="multilevel"/>
    <w:tmpl w:val="7BD4F62C"/>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7" w15:restartNumberingAfterBreak="0">
    <w:nsid w:val="570358B3"/>
    <w:multiLevelType w:val="multilevel"/>
    <w:tmpl w:val="7BD4F62C"/>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8" w15:restartNumberingAfterBreak="0">
    <w:nsid w:val="5B3128C3"/>
    <w:multiLevelType w:val="multilevel"/>
    <w:tmpl w:val="FB26665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5FBC077E"/>
    <w:multiLevelType w:val="multilevel"/>
    <w:tmpl w:val="8E609E68"/>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FCC657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0EC121D"/>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32F435D"/>
    <w:multiLevelType w:val="hybridMultilevel"/>
    <w:tmpl w:val="D19A8DD2"/>
    <w:lvl w:ilvl="0" w:tplc="191213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4002AD3"/>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65803DCD"/>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6" w15:restartNumberingAfterBreak="0">
    <w:nsid w:val="66575489"/>
    <w:multiLevelType w:val="multilevel"/>
    <w:tmpl w:val="4B4E4BCA"/>
    <w:lvl w:ilvl="0">
      <w:start w:val="1"/>
      <w:numFmt w:val="decimal"/>
      <w:suff w:val="space"/>
      <w:lvlText w:val="Table %1:"/>
      <w:lvlJc w:val="left"/>
      <w:pPr>
        <w:ind w:left="360" w:hanging="360"/>
      </w:pPr>
      <w:rPr>
        <w:rFonts w:ascii="Times New Roman Bold" w:hAnsi="Times New Roman Bold"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6CA6796D"/>
    <w:multiLevelType w:val="multilevel"/>
    <w:tmpl w:val="04E62F1A"/>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48" w15:restartNumberingAfterBreak="0">
    <w:nsid w:val="6D79036B"/>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9" w15:restartNumberingAfterBreak="0">
    <w:nsid w:val="6DA46BFE"/>
    <w:multiLevelType w:val="multilevel"/>
    <w:tmpl w:val="7BD4F62C"/>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0" w15:restartNumberingAfterBreak="0">
    <w:nsid w:val="6ED2343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7172623F"/>
    <w:multiLevelType w:val="multilevel"/>
    <w:tmpl w:val="0409001D"/>
    <w:lvl w:ilvl="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7222504B"/>
    <w:multiLevelType w:val="multilevel"/>
    <w:tmpl w:val="A724997C"/>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78F3649E"/>
    <w:multiLevelType w:val="hybridMultilevel"/>
    <w:tmpl w:val="DBF0447A"/>
    <w:lvl w:ilvl="0" w:tplc="C112695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7BA30021"/>
    <w:multiLevelType w:val="hybridMultilevel"/>
    <w:tmpl w:val="B3C6440E"/>
    <w:lvl w:ilvl="0" w:tplc="44665F38">
      <w:start w:val="1"/>
      <w:numFmt w:val="bullet"/>
      <w:lvlText w:val=""/>
      <w:lvlJc w:val="left"/>
      <w:pPr>
        <w:tabs>
          <w:tab w:val="num" w:pos="360"/>
        </w:tabs>
        <w:ind w:left="360" w:hanging="360"/>
      </w:pPr>
      <w:rPr>
        <w:rFonts w:ascii="Wingdings" w:hAnsi="Wingdings" w:hint="default"/>
        <w:color w:val="D2232A"/>
      </w:rPr>
    </w:lvl>
    <w:lvl w:ilvl="1" w:tplc="FFFFFFFF">
      <w:start w:val="1"/>
      <w:numFmt w:val="bullet"/>
      <w:lvlText w:val="o"/>
      <w:lvlJc w:val="left"/>
      <w:pPr>
        <w:tabs>
          <w:tab w:val="num" w:pos="1440"/>
        </w:tabs>
        <w:ind w:left="1440" w:hanging="360"/>
      </w:pPr>
      <w:rPr>
        <w:rFonts w:ascii="Courier New" w:hAnsi="Courier New" w:cs="Arial Bold"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Bold"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Bold"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D7A1759"/>
    <w:multiLevelType w:val="hybridMultilevel"/>
    <w:tmpl w:val="7DEE9DC4"/>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7" w15:restartNumberingAfterBreak="0">
    <w:nsid w:val="7F5953A6"/>
    <w:multiLevelType w:val="hybridMultilevel"/>
    <w:tmpl w:val="649C418C"/>
    <w:lvl w:ilvl="0" w:tplc="120A7030">
      <w:start w:val="1"/>
      <w:numFmt w:val="decimal"/>
      <w:lvlText w:val="A%1.1.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743377641">
    <w:abstractNumId w:val="8"/>
  </w:num>
  <w:num w:numId="2" w16cid:durableId="522476684">
    <w:abstractNumId w:val="23"/>
  </w:num>
  <w:num w:numId="3" w16cid:durableId="874998984">
    <w:abstractNumId w:val="54"/>
  </w:num>
  <w:num w:numId="4" w16cid:durableId="1629319490">
    <w:abstractNumId w:val="32"/>
  </w:num>
  <w:num w:numId="5" w16cid:durableId="175971132">
    <w:abstractNumId w:val="33"/>
  </w:num>
  <w:num w:numId="6" w16cid:durableId="1232428207">
    <w:abstractNumId w:val="30"/>
  </w:num>
  <w:num w:numId="7" w16cid:durableId="1304771195">
    <w:abstractNumId w:val="9"/>
  </w:num>
  <w:num w:numId="8" w16cid:durableId="2094473213">
    <w:abstractNumId w:val="50"/>
  </w:num>
  <w:num w:numId="9" w16cid:durableId="464204075">
    <w:abstractNumId w:val="31"/>
  </w:num>
  <w:num w:numId="10" w16cid:durableId="1439059805">
    <w:abstractNumId w:val="21"/>
  </w:num>
  <w:num w:numId="11" w16cid:durableId="1989624277">
    <w:abstractNumId w:val="38"/>
  </w:num>
  <w:num w:numId="12" w16cid:durableId="1613856394">
    <w:abstractNumId w:val="15"/>
  </w:num>
  <w:num w:numId="13" w16cid:durableId="2125687994">
    <w:abstractNumId w:val="2"/>
  </w:num>
  <w:num w:numId="14" w16cid:durableId="931010438">
    <w:abstractNumId w:val="42"/>
  </w:num>
  <w:num w:numId="15" w16cid:durableId="194123689">
    <w:abstractNumId w:val="44"/>
  </w:num>
  <w:num w:numId="16" w16cid:durableId="47581612">
    <w:abstractNumId w:val="27"/>
  </w:num>
  <w:num w:numId="17" w16cid:durableId="1725829139">
    <w:abstractNumId w:val="10"/>
  </w:num>
  <w:num w:numId="18" w16cid:durableId="1825270068">
    <w:abstractNumId w:val="26"/>
  </w:num>
  <w:num w:numId="19" w16cid:durableId="642808163">
    <w:abstractNumId w:val="40"/>
  </w:num>
  <w:num w:numId="20" w16cid:durableId="367029588">
    <w:abstractNumId w:val="25"/>
  </w:num>
  <w:num w:numId="21" w16cid:durableId="1217475802">
    <w:abstractNumId w:val="46"/>
  </w:num>
  <w:num w:numId="22" w16cid:durableId="88934846">
    <w:abstractNumId w:val="52"/>
  </w:num>
  <w:num w:numId="23" w16cid:durableId="712384480">
    <w:abstractNumId w:val="28"/>
  </w:num>
  <w:num w:numId="24" w16cid:durableId="516163879">
    <w:abstractNumId w:val="22"/>
  </w:num>
  <w:num w:numId="25" w16cid:durableId="1010907295">
    <w:abstractNumId w:val="13"/>
  </w:num>
  <w:num w:numId="26" w16cid:durableId="1409041260">
    <w:abstractNumId w:val="16"/>
  </w:num>
  <w:num w:numId="27" w16cid:durableId="1035931584">
    <w:abstractNumId w:val="0"/>
  </w:num>
  <w:num w:numId="28" w16cid:durableId="2064408433">
    <w:abstractNumId w:val="45"/>
  </w:num>
  <w:num w:numId="29" w16cid:durableId="313292086">
    <w:abstractNumId w:val="48"/>
  </w:num>
  <w:num w:numId="30" w16cid:durableId="1768648561">
    <w:abstractNumId w:val="6"/>
  </w:num>
  <w:num w:numId="31" w16cid:durableId="611549081">
    <w:abstractNumId w:val="12"/>
  </w:num>
  <w:num w:numId="32" w16cid:durableId="1846703656">
    <w:abstractNumId w:val="51"/>
  </w:num>
  <w:num w:numId="33" w16cid:durableId="1911424550">
    <w:abstractNumId w:val="47"/>
  </w:num>
  <w:num w:numId="34" w16cid:durableId="1083182651">
    <w:abstractNumId w:val="41"/>
  </w:num>
  <w:num w:numId="35" w16cid:durableId="207570735">
    <w:abstractNumId w:val="17"/>
  </w:num>
  <w:num w:numId="36" w16cid:durableId="1143038812">
    <w:abstractNumId w:val="19"/>
  </w:num>
  <w:num w:numId="37" w16cid:durableId="647320608">
    <w:abstractNumId w:val="7"/>
  </w:num>
  <w:num w:numId="38" w16cid:durableId="537739240">
    <w:abstractNumId w:val="18"/>
  </w:num>
  <w:num w:numId="39" w16cid:durableId="1225795102">
    <w:abstractNumId w:val="3"/>
  </w:num>
  <w:num w:numId="40" w16cid:durableId="1478910066">
    <w:abstractNumId w:val="35"/>
  </w:num>
  <w:num w:numId="41" w16cid:durableId="1901551552">
    <w:abstractNumId w:val="39"/>
  </w:num>
  <w:num w:numId="42" w16cid:durableId="336427777">
    <w:abstractNumId w:val="20"/>
  </w:num>
  <w:num w:numId="43" w16cid:durableId="10483346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49145034">
    <w:abstractNumId w:val="1"/>
  </w:num>
  <w:num w:numId="45" w16cid:durableId="958292476">
    <w:abstractNumId w:val="34"/>
  </w:num>
  <w:num w:numId="46" w16cid:durableId="1325282642">
    <w:abstractNumId w:val="14"/>
  </w:num>
  <w:num w:numId="47" w16cid:durableId="1335035355">
    <w:abstractNumId w:val="36"/>
  </w:num>
  <w:num w:numId="48" w16cid:durableId="1240852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693654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15278366">
    <w:abstractNumId w:val="57"/>
  </w:num>
  <w:num w:numId="51" w16cid:durableId="12927055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36548553">
    <w:abstractNumId w:val="7"/>
  </w:num>
  <w:num w:numId="53" w16cid:durableId="1231422232">
    <w:abstractNumId w:val="7"/>
  </w:num>
  <w:num w:numId="54" w16cid:durableId="312370186">
    <w:abstractNumId w:val="49"/>
  </w:num>
  <w:num w:numId="55" w16cid:durableId="1924950953">
    <w:abstractNumId w:val="37"/>
  </w:num>
  <w:num w:numId="56" w16cid:durableId="1963488136">
    <w:abstractNumId w:val="5"/>
  </w:num>
  <w:num w:numId="57" w16cid:durableId="1580095282">
    <w:abstractNumId w:val="9"/>
  </w:num>
  <w:num w:numId="58" w16cid:durableId="2101217704">
    <w:abstractNumId w:val="9"/>
  </w:num>
  <w:num w:numId="59" w16cid:durableId="1075202037">
    <w:abstractNumId w:val="24"/>
  </w:num>
  <w:num w:numId="60" w16cid:durableId="966860051">
    <w:abstractNumId w:val="29"/>
  </w:num>
  <w:num w:numId="61" w16cid:durableId="270823592">
    <w:abstractNumId w:val="43"/>
  </w:num>
  <w:num w:numId="62" w16cid:durableId="1929925090">
    <w:abstractNumId w:val="11"/>
  </w:num>
  <w:num w:numId="63" w16cid:durableId="398598630">
    <w:abstractNumId w:val="53"/>
  </w:num>
  <w:num w:numId="64" w16cid:durableId="20250117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02313955">
    <w:abstractNumId w:val="56"/>
  </w:num>
  <w:num w:numId="66" w16cid:durableId="18142483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017807047">
    <w:abstractNumId w:val="55"/>
  </w:num>
  <w:num w:numId="68" w16cid:durableId="11874790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93875180">
    <w:abstractNumId w:val="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9F"/>
    <w:rsid w:val="00001603"/>
    <w:rsid w:val="000019DC"/>
    <w:rsid w:val="000023CE"/>
    <w:rsid w:val="0000276A"/>
    <w:rsid w:val="00002D41"/>
    <w:rsid w:val="00004D73"/>
    <w:rsid w:val="00010427"/>
    <w:rsid w:val="0001121A"/>
    <w:rsid w:val="000114C3"/>
    <w:rsid w:val="0001157D"/>
    <w:rsid w:val="000121C2"/>
    <w:rsid w:val="000125B9"/>
    <w:rsid w:val="0001303C"/>
    <w:rsid w:val="000138F1"/>
    <w:rsid w:val="00013966"/>
    <w:rsid w:val="00013E8C"/>
    <w:rsid w:val="00015975"/>
    <w:rsid w:val="00015EE4"/>
    <w:rsid w:val="00016AEC"/>
    <w:rsid w:val="00017566"/>
    <w:rsid w:val="000178DD"/>
    <w:rsid w:val="00017A0C"/>
    <w:rsid w:val="00017BF4"/>
    <w:rsid w:val="00021030"/>
    <w:rsid w:val="00021B18"/>
    <w:rsid w:val="00021E11"/>
    <w:rsid w:val="00022165"/>
    <w:rsid w:val="000251EE"/>
    <w:rsid w:val="00026EA3"/>
    <w:rsid w:val="000302A4"/>
    <w:rsid w:val="00031889"/>
    <w:rsid w:val="000331BE"/>
    <w:rsid w:val="00034F6A"/>
    <w:rsid w:val="00036240"/>
    <w:rsid w:val="00036635"/>
    <w:rsid w:val="00041F0D"/>
    <w:rsid w:val="00042036"/>
    <w:rsid w:val="0004408E"/>
    <w:rsid w:val="00047684"/>
    <w:rsid w:val="0005328C"/>
    <w:rsid w:val="00053CD1"/>
    <w:rsid w:val="00053F51"/>
    <w:rsid w:val="000540AE"/>
    <w:rsid w:val="00054FB4"/>
    <w:rsid w:val="00056157"/>
    <w:rsid w:val="00057437"/>
    <w:rsid w:val="00057819"/>
    <w:rsid w:val="000623AA"/>
    <w:rsid w:val="00062B3E"/>
    <w:rsid w:val="00063641"/>
    <w:rsid w:val="00065D02"/>
    <w:rsid w:val="00072E91"/>
    <w:rsid w:val="00073658"/>
    <w:rsid w:val="0007476E"/>
    <w:rsid w:val="00075CB3"/>
    <w:rsid w:val="00075DB2"/>
    <w:rsid w:val="00077052"/>
    <w:rsid w:val="000804E3"/>
    <w:rsid w:val="00081F6A"/>
    <w:rsid w:val="000831B0"/>
    <w:rsid w:val="00083B2B"/>
    <w:rsid w:val="000845D0"/>
    <w:rsid w:val="00084B5B"/>
    <w:rsid w:val="00085D19"/>
    <w:rsid w:val="00085ED5"/>
    <w:rsid w:val="00090031"/>
    <w:rsid w:val="00091E1E"/>
    <w:rsid w:val="00092676"/>
    <w:rsid w:val="00093E32"/>
    <w:rsid w:val="0009564D"/>
    <w:rsid w:val="000A0F66"/>
    <w:rsid w:val="000A14D1"/>
    <w:rsid w:val="000A15E7"/>
    <w:rsid w:val="000A3D97"/>
    <w:rsid w:val="000A47CC"/>
    <w:rsid w:val="000A6352"/>
    <w:rsid w:val="000A6A67"/>
    <w:rsid w:val="000A777D"/>
    <w:rsid w:val="000B2958"/>
    <w:rsid w:val="000B5F7F"/>
    <w:rsid w:val="000B684C"/>
    <w:rsid w:val="000C00A5"/>
    <w:rsid w:val="000C1116"/>
    <w:rsid w:val="000C12E7"/>
    <w:rsid w:val="000C1D85"/>
    <w:rsid w:val="000C209C"/>
    <w:rsid w:val="000C2381"/>
    <w:rsid w:val="000C290C"/>
    <w:rsid w:val="000C5D1A"/>
    <w:rsid w:val="000C6BE2"/>
    <w:rsid w:val="000C7689"/>
    <w:rsid w:val="000C76C6"/>
    <w:rsid w:val="000D06D7"/>
    <w:rsid w:val="000D1DB1"/>
    <w:rsid w:val="000D2B16"/>
    <w:rsid w:val="000D3303"/>
    <w:rsid w:val="000D3B6A"/>
    <w:rsid w:val="000D3EDA"/>
    <w:rsid w:val="000D3F72"/>
    <w:rsid w:val="000D4343"/>
    <w:rsid w:val="000D4B81"/>
    <w:rsid w:val="000D4C69"/>
    <w:rsid w:val="000D4D2E"/>
    <w:rsid w:val="000D597A"/>
    <w:rsid w:val="000D5CB6"/>
    <w:rsid w:val="000E0833"/>
    <w:rsid w:val="000E18C4"/>
    <w:rsid w:val="000E20C8"/>
    <w:rsid w:val="000E2139"/>
    <w:rsid w:val="000E264B"/>
    <w:rsid w:val="000E5656"/>
    <w:rsid w:val="000E584D"/>
    <w:rsid w:val="000E75DA"/>
    <w:rsid w:val="000F1F0C"/>
    <w:rsid w:val="000F5B8A"/>
    <w:rsid w:val="000F7661"/>
    <w:rsid w:val="0010068C"/>
    <w:rsid w:val="00101B9F"/>
    <w:rsid w:val="0010233B"/>
    <w:rsid w:val="00103249"/>
    <w:rsid w:val="00103F5F"/>
    <w:rsid w:val="00104161"/>
    <w:rsid w:val="001042FD"/>
    <w:rsid w:val="0010483E"/>
    <w:rsid w:val="00105597"/>
    <w:rsid w:val="001056AC"/>
    <w:rsid w:val="001065B6"/>
    <w:rsid w:val="00106EBA"/>
    <w:rsid w:val="0011244C"/>
    <w:rsid w:val="00115DC0"/>
    <w:rsid w:val="001179A2"/>
    <w:rsid w:val="00121937"/>
    <w:rsid w:val="00123867"/>
    <w:rsid w:val="00123CD7"/>
    <w:rsid w:val="00123DC2"/>
    <w:rsid w:val="0012408A"/>
    <w:rsid w:val="0012464B"/>
    <w:rsid w:val="001260FF"/>
    <w:rsid w:val="00126A17"/>
    <w:rsid w:val="0013046A"/>
    <w:rsid w:val="00130DBC"/>
    <w:rsid w:val="0013186C"/>
    <w:rsid w:val="00132102"/>
    <w:rsid w:val="00132EC5"/>
    <w:rsid w:val="001348E7"/>
    <w:rsid w:val="00134E1D"/>
    <w:rsid w:val="00135C5E"/>
    <w:rsid w:val="00136C23"/>
    <w:rsid w:val="00140ACF"/>
    <w:rsid w:val="00141803"/>
    <w:rsid w:val="00141929"/>
    <w:rsid w:val="00142AF1"/>
    <w:rsid w:val="00143228"/>
    <w:rsid w:val="00143849"/>
    <w:rsid w:val="00146379"/>
    <w:rsid w:val="00147979"/>
    <w:rsid w:val="00147C8E"/>
    <w:rsid w:val="00150504"/>
    <w:rsid w:val="00151A35"/>
    <w:rsid w:val="00151C52"/>
    <w:rsid w:val="001524BC"/>
    <w:rsid w:val="0015454B"/>
    <w:rsid w:val="00156A19"/>
    <w:rsid w:val="001570E5"/>
    <w:rsid w:val="00157A99"/>
    <w:rsid w:val="00157E2D"/>
    <w:rsid w:val="001612E4"/>
    <w:rsid w:val="00161C76"/>
    <w:rsid w:val="00161D01"/>
    <w:rsid w:val="0016210F"/>
    <w:rsid w:val="00164CAD"/>
    <w:rsid w:val="00164E65"/>
    <w:rsid w:val="00166D87"/>
    <w:rsid w:val="00166DFC"/>
    <w:rsid w:val="001703EC"/>
    <w:rsid w:val="00170ECB"/>
    <w:rsid w:val="0017292D"/>
    <w:rsid w:val="00173FE2"/>
    <w:rsid w:val="0017409C"/>
    <w:rsid w:val="001771C8"/>
    <w:rsid w:val="00177C0C"/>
    <w:rsid w:val="00181079"/>
    <w:rsid w:val="0018201E"/>
    <w:rsid w:val="00185E8B"/>
    <w:rsid w:val="00187017"/>
    <w:rsid w:val="0019166D"/>
    <w:rsid w:val="00192E34"/>
    <w:rsid w:val="00193DA3"/>
    <w:rsid w:val="00194254"/>
    <w:rsid w:val="001943AD"/>
    <w:rsid w:val="001943E3"/>
    <w:rsid w:val="00194553"/>
    <w:rsid w:val="00194DBF"/>
    <w:rsid w:val="00195177"/>
    <w:rsid w:val="00196EDE"/>
    <w:rsid w:val="00196F9D"/>
    <w:rsid w:val="001A0EAE"/>
    <w:rsid w:val="001A1005"/>
    <w:rsid w:val="001A3823"/>
    <w:rsid w:val="001A464C"/>
    <w:rsid w:val="001A4836"/>
    <w:rsid w:val="001A51FB"/>
    <w:rsid w:val="001A5418"/>
    <w:rsid w:val="001A67E4"/>
    <w:rsid w:val="001A763F"/>
    <w:rsid w:val="001B024B"/>
    <w:rsid w:val="001B073B"/>
    <w:rsid w:val="001B2C64"/>
    <w:rsid w:val="001B5B9D"/>
    <w:rsid w:val="001B71A5"/>
    <w:rsid w:val="001B7E34"/>
    <w:rsid w:val="001C0BC6"/>
    <w:rsid w:val="001C26E9"/>
    <w:rsid w:val="001C2A8A"/>
    <w:rsid w:val="001C2DBF"/>
    <w:rsid w:val="001C38B1"/>
    <w:rsid w:val="001C42AE"/>
    <w:rsid w:val="001C456D"/>
    <w:rsid w:val="001C4D34"/>
    <w:rsid w:val="001C5070"/>
    <w:rsid w:val="001C7DDD"/>
    <w:rsid w:val="001D0190"/>
    <w:rsid w:val="001D027C"/>
    <w:rsid w:val="001D06E4"/>
    <w:rsid w:val="001D23AF"/>
    <w:rsid w:val="001D4E8F"/>
    <w:rsid w:val="001D55CA"/>
    <w:rsid w:val="001D61F1"/>
    <w:rsid w:val="001D7FBB"/>
    <w:rsid w:val="001E08D8"/>
    <w:rsid w:val="001E1475"/>
    <w:rsid w:val="001E241B"/>
    <w:rsid w:val="001E2C1E"/>
    <w:rsid w:val="001E320C"/>
    <w:rsid w:val="001E4568"/>
    <w:rsid w:val="001E5B9D"/>
    <w:rsid w:val="001E5E40"/>
    <w:rsid w:val="001E7D32"/>
    <w:rsid w:val="001E7EBD"/>
    <w:rsid w:val="001E7F34"/>
    <w:rsid w:val="001F02A1"/>
    <w:rsid w:val="001F02D5"/>
    <w:rsid w:val="001F2009"/>
    <w:rsid w:val="001F25C4"/>
    <w:rsid w:val="001F2864"/>
    <w:rsid w:val="001F4486"/>
    <w:rsid w:val="001F4670"/>
    <w:rsid w:val="001F4800"/>
    <w:rsid w:val="001F4ED7"/>
    <w:rsid w:val="002019DE"/>
    <w:rsid w:val="00201F71"/>
    <w:rsid w:val="00202741"/>
    <w:rsid w:val="00203A7C"/>
    <w:rsid w:val="00203E66"/>
    <w:rsid w:val="002040E6"/>
    <w:rsid w:val="0020411F"/>
    <w:rsid w:val="00204AB2"/>
    <w:rsid w:val="00204E79"/>
    <w:rsid w:val="00205368"/>
    <w:rsid w:val="0020572C"/>
    <w:rsid w:val="0020661A"/>
    <w:rsid w:val="00207661"/>
    <w:rsid w:val="00207EFF"/>
    <w:rsid w:val="0021023F"/>
    <w:rsid w:val="00210417"/>
    <w:rsid w:val="00210E6F"/>
    <w:rsid w:val="00211132"/>
    <w:rsid w:val="002133A0"/>
    <w:rsid w:val="00214036"/>
    <w:rsid w:val="00214C4E"/>
    <w:rsid w:val="002152A6"/>
    <w:rsid w:val="00216AAB"/>
    <w:rsid w:val="0022080F"/>
    <w:rsid w:val="00220FA4"/>
    <w:rsid w:val="00221D0D"/>
    <w:rsid w:val="00221F49"/>
    <w:rsid w:val="00224F74"/>
    <w:rsid w:val="00225C0D"/>
    <w:rsid w:val="0022608B"/>
    <w:rsid w:val="00226547"/>
    <w:rsid w:val="002266F1"/>
    <w:rsid w:val="00226A3A"/>
    <w:rsid w:val="002308B4"/>
    <w:rsid w:val="00230EF9"/>
    <w:rsid w:val="00231A00"/>
    <w:rsid w:val="002332E9"/>
    <w:rsid w:val="002337BC"/>
    <w:rsid w:val="002337C7"/>
    <w:rsid w:val="0023494A"/>
    <w:rsid w:val="00237961"/>
    <w:rsid w:val="002403C0"/>
    <w:rsid w:val="00240423"/>
    <w:rsid w:val="00240F28"/>
    <w:rsid w:val="002426FB"/>
    <w:rsid w:val="00242A47"/>
    <w:rsid w:val="00242B65"/>
    <w:rsid w:val="00243406"/>
    <w:rsid w:val="00243D97"/>
    <w:rsid w:val="00245F53"/>
    <w:rsid w:val="0024612B"/>
    <w:rsid w:val="002465A2"/>
    <w:rsid w:val="0024692F"/>
    <w:rsid w:val="00246CED"/>
    <w:rsid w:val="002534DE"/>
    <w:rsid w:val="00254900"/>
    <w:rsid w:val="0025539D"/>
    <w:rsid w:val="002553ED"/>
    <w:rsid w:val="00255C2F"/>
    <w:rsid w:val="00256EE0"/>
    <w:rsid w:val="00257396"/>
    <w:rsid w:val="00257569"/>
    <w:rsid w:val="00257DC6"/>
    <w:rsid w:val="00260A68"/>
    <w:rsid w:val="002614BE"/>
    <w:rsid w:val="00262AE4"/>
    <w:rsid w:val="00263539"/>
    <w:rsid w:val="002654C1"/>
    <w:rsid w:val="00265923"/>
    <w:rsid w:val="002663F1"/>
    <w:rsid w:val="00267CF0"/>
    <w:rsid w:val="00267E79"/>
    <w:rsid w:val="00274498"/>
    <w:rsid w:val="00274A28"/>
    <w:rsid w:val="0027523C"/>
    <w:rsid w:val="00275783"/>
    <w:rsid w:val="0027578E"/>
    <w:rsid w:val="002759B9"/>
    <w:rsid w:val="00276429"/>
    <w:rsid w:val="002769DF"/>
    <w:rsid w:val="002800D4"/>
    <w:rsid w:val="0028057F"/>
    <w:rsid w:val="00280D1C"/>
    <w:rsid w:val="002813D9"/>
    <w:rsid w:val="002849E6"/>
    <w:rsid w:val="00286DD7"/>
    <w:rsid w:val="00286FC9"/>
    <w:rsid w:val="00290A20"/>
    <w:rsid w:val="00290DD2"/>
    <w:rsid w:val="00292BD1"/>
    <w:rsid w:val="00292CD0"/>
    <w:rsid w:val="0029432B"/>
    <w:rsid w:val="00294B22"/>
    <w:rsid w:val="00295634"/>
    <w:rsid w:val="0029624D"/>
    <w:rsid w:val="00296B23"/>
    <w:rsid w:val="00297249"/>
    <w:rsid w:val="002975B9"/>
    <w:rsid w:val="002A02FC"/>
    <w:rsid w:val="002A10A0"/>
    <w:rsid w:val="002A1B84"/>
    <w:rsid w:val="002A5153"/>
    <w:rsid w:val="002A5FE4"/>
    <w:rsid w:val="002A6E6A"/>
    <w:rsid w:val="002A7BDE"/>
    <w:rsid w:val="002B08E4"/>
    <w:rsid w:val="002B429C"/>
    <w:rsid w:val="002B44A8"/>
    <w:rsid w:val="002B56D4"/>
    <w:rsid w:val="002B6605"/>
    <w:rsid w:val="002B6C0E"/>
    <w:rsid w:val="002B77DF"/>
    <w:rsid w:val="002B7B9A"/>
    <w:rsid w:val="002C29A0"/>
    <w:rsid w:val="002C2D3D"/>
    <w:rsid w:val="002C2E68"/>
    <w:rsid w:val="002C3318"/>
    <w:rsid w:val="002C39B3"/>
    <w:rsid w:val="002C4DE7"/>
    <w:rsid w:val="002D02AF"/>
    <w:rsid w:val="002D1370"/>
    <w:rsid w:val="002D2596"/>
    <w:rsid w:val="002D2E13"/>
    <w:rsid w:val="002D3824"/>
    <w:rsid w:val="002D3A5C"/>
    <w:rsid w:val="002D719A"/>
    <w:rsid w:val="002D743B"/>
    <w:rsid w:val="002D777B"/>
    <w:rsid w:val="002E1E18"/>
    <w:rsid w:val="002E22AB"/>
    <w:rsid w:val="002E2BE2"/>
    <w:rsid w:val="002E2DF3"/>
    <w:rsid w:val="002E3072"/>
    <w:rsid w:val="002E363B"/>
    <w:rsid w:val="002E4CA7"/>
    <w:rsid w:val="002E582D"/>
    <w:rsid w:val="002E674F"/>
    <w:rsid w:val="002E7E3C"/>
    <w:rsid w:val="002F1C41"/>
    <w:rsid w:val="002F27C0"/>
    <w:rsid w:val="002F5273"/>
    <w:rsid w:val="002F6943"/>
    <w:rsid w:val="00300560"/>
    <w:rsid w:val="00300DE7"/>
    <w:rsid w:val="00300E98"/>
    <w:rsid w:val="00303044"/>
    <w:rsid w:val="00303853"/>
    <w:rsid w:val="003068E4"/>
    <w:rsid w:val="00306A13"/>
    <w:rsid w:val="00311B9C"/>
    <w:rsid w:val="00314E76"/>
    <w:rsid w:val="00315865"/>
    <w:rsid w:val="00316224"/>
    <w:rsid w:val="0031630C"/>
    <w:rsid w:val="0031647B"/>
    <w:rsid w:val="00316DF7"/>
    <w:rsid w:val="00317804"/>
    <w:rsid w:val="0032033E"/>
    <w:rsid w:val="0032125C"/>
    <w:rsid w:val="00324052"/>
    <w:rsid w:val="00324767"/>
    <w:rsid w:val="00324A5E"/>
    <w:rsid w:val="00324E8E"/>
    <w:rsid w:val="00324ED6"/>
    <w:rsid w:val="00325131"/>
    <w:rsid w:val="0032606E"/>
    <w:rsid w:val="0032616F"/>
    <w:rsid w:val="003266B3"/>
    <w:rsid w:val="003274B3"/>
    <w:rsid w:val="003276A5"/>
    <w:rsid w:val="003306A2"/>
    <w:rsid w:val="003306F5"/>
    <w:rsid w:val="00330BEA"/>
    <w:rsid w:val="00331350"/>
    <w:rsid w:val="003325D0"/>
    <w:rsid w:val="00335751"/>
    <w:rsid w:val="00335963"/>
    <w:rsid w:val="003405F2"/>
    <w:rsid w:val="003417A9"/>
    <w:rsid w:val="00342928"/>
    <w:rsid w:val="00342C82"/>
    <w:rsid w:val="00343E98"/>
    <w:rsid w:val="003443B4"/>
    <w:rsid w:val="00344D51"/>
    <w:rsid w:val="00345EE9"/>
    <w:rsid w:val="00346782"/>
    <w:rsid w:val="003504BB"/>
    <w:rsid w:val="003528AE"/>
    <w:rsid w:val="00352B96"/>
    <w:rsid w:val="00355285"/>
    <w:rsid w:val="003557CA"/>
    <w:rsid w:val="003561B9"/>
    <w:rsid w:val="003566CB"/>
    <w:rsid w:val="003570CF"/>
    <w:rsid w:val="0036157C"/>
    <w:rsid w:val="00364523"/>
    <w:rsid w:val="00364E93"/>
    <w:rsid w:val="00367112"/>
    <w:rsid w:val="00367FA5"/>
    <w:rsid w:val="00371C70"/>
    <w:rsid w:val="00372512"/>
    <w:rsid w:val="00373815"/>
    <w:rsid w:val="003743B2"/>
    <w:rsid w:val="003746DF"/>
    <w:rsid w:val="00374C5B"/>
    <w:rsid w:val="00377957"/>
    <w:rsid w:val="00377BB4"/>
    <w:rsid w:val="003810C9"/>
    <w:rsid w:val="0038160C"/>
    <w:rsid w:val="00381BF1"/>
    <w:rsid w:val="003830C0"/>
    <w:rsid w:val="00383D17"/>
    <w:rsid w:val="003843D3"/>
    <w:rsid w:val="00384972"/>
    <w:rsid w:val="00385AEC"/>
    <w:rsid w:val="00386F69"/>
    <w:rsid w:val="003917BB"/>
    <w:rsid w:val="00391EE5"/>
    <w:rsid w:val="003924BD"/>
    <w:rsid w:val="00392D66"/>
    <w:rsid w:val="00393EAE"/>
    <w:rsid w:val="0039416F"/>
    <w:rsid w:val="00394743"/>
    <w:rsid w:val="00396F39"/>
    <w:rsid w:val="003A12E5"/>
    <w:rsid w:val="003A23B0"/>
    <w:rsid w:val="003A628C"/>
    <w:rsid w:val="003A7915"/>
    <w:rsid w:val="003B0172"/>
    <w:rsid w:val="003B0B19"/>
    <w:rsid w:val="003B1670"/>
    <w:rsid w:val="003B2DDA"/>
    <w:rsid w:val="003B2EBF"/>
    <w:rsid w:val="003C006B"/>
    <w:rsid w:val="003C0432"/>
    <w:rsid w:val="003C0938"/>
    <w:rsid w:val="003C1C03"/>
    <w:rsid w:val="003C30AF"/>
    <w:rsid w:val="003C4095"/>
    <w:rsid w:val="003C57BD"/>
    <w:rsid w:val="003C6100"/>
    <w:rsid w:val="003C62A2"/>
    <w:rsid w:val="003C6AFC"/>
    <w:rsid w:val="003C7F7B"/>
    <w:rsid w:val="003D06A2"/>
    <w:rsid w:val="003D0DB8"/>
    <w:rsid w:val="003D25DB"/>
    <w:rsid w:val="003D2756"/>
    <w:rsid w:val="003D36C0"/>
    <w:rsid w:val="003D373D"/>
    <w:rsid w:val="003D3D24"/>
    <w:rsid w:val="003D4FEA"/>
    <w:rsid w:val="003D676F"/>
    <w:rsid w:val="003E06CB"/>
    <w:rsid w:val="003E2ABF"/>
    <w:rsid w:val="003E33B2"/>
    <w:rsid w:val="003E6DF8"/>
    <w:rsid w:val="003E793D"/>
    <w:rsid w:val="003F0101"/>
    <w:rsid w:val="003F1160"/>
    <w:rsid w:val="003F15DF"/>
    <w:rsid w:val="003F5ABE"/>
    <w:rsid w:val="003F6E44"/>
    <w:rsid w:val="003F7899"/>
    <w:rsid w:val="003F7FE8"/>
    <w:rsid w:val="004005FE"/>
    <w:rsid w:val="00401113"/>
    <w:rsid w:val="00401B9C"/>
    <w:rsid w:val="00402685"/>
    <w:rsid w:val="00404356"/>
    <w:rsid w:val="004047FD"/>
    <w:rsid w:val="00405171"/>
    <w:rsid w:val="004052E4"/>
    <w:rsid w:val="004072BC"/>
    <w:rsid w:val="00410F93"/>
    <w:rsid w:val="00411375"/>
    <w:rsid w:val="00413616"/>
    <w:rsid w:val="0041379B"/>
    <w:rsid w:val="00413828"/>
    <w:rsid w:val="00414D69"/>
    <w:rsid w:val="004152F3"/>
    <w:rsid w:val="00416D86"/>
    <w:rsid w:val="004174DA"/>
    <w:rsid w:val="00421420"/>
    <w:rsid w:val="00421605"/>
    <w:rsid w:val="004238CF"/>
    <w:rsid w:val="00423D6F"/>
    <w:rsid w:val="00423F6D"/>
    <w:rsid w:val="0042446B"/>
    <w:rsid w:val="00424688"/>
    <w:rsid w:val="004250C2"/>
    <w:rsid w:val="00425A90"/>
    <w:rsid w:val="0042606B"/>
    <w:rsid w:val="004265AC"/>
    <w:rsid w:val="00426E54"/>
    <w:rsid w:val="00432990"/>
    <w:rsid w:val="00433508"/>
    <w:rsid w:val="00437AF3"/>
    <w:rsid w:val="004406D8"/>
    <w:rsid w:val="0044140F"/>
    <w:rsid w:val="00442BE5"/>
    <w:rsid w:val="00442E62"/>
    <w:rsid w:val="00442ED7"/>
    <w:rsid w:val="00443DAF"/>
    <w:rsid w:val="00445898"/>
    <w:rsid w:val="00445AAE"/>
    <w:rsid w:val="004479D3"/>
    <w:rsid w:val="0045020B"/>
    <w:rsid w:val="004522F5"/>
    <w:rsid w:val="00453562"/>
    <w:rsid w:val="00453C0F"/>
    <w:rsid w:val="00453F66"/>
    <w:rsid w:val="0045410C"/>
    <w:rsid w:val="004545FC"/>
    <w:rsid w:val="00456926"/>
    <w:rsid w:val="00457BDB"/>
    <w:rsid w:val="0046031A"/>
    <w:rsid w:val="00461016"/>
    <w:rsid w:val="004612D0"/>
    <w:rsid w:val="0046175D"/>
    <w:rsid w:val="004630D2"/>
    <w:rsid w:val="00464C66"/>
    <w:rsid w:val="00465218"/>
    <w:rsid w:val="00466A1E"/>
    <w:rsid w:val="00466A5D"/>
    <w:rsid w:val="004672E8"/>
    <w:rsid w:val="00470D61"/>
    <w:rsid w:val="00470D6C"/>
    <w:rsid w:val="004712AB"/>
    <w:rsid w:val="00472041"/>
    <w:rsid w:val="00472D09"/>
    <w:rsid w:val="00473522"/>
    <w:rsid w:val="0047409B"/>
    <w:rsid w:val="00474EA3"/>
    <w:rsid w:val="00475156"/>
    <w:rsid w:val="00475786"/>
    <w:rsid w:val="00475D72"/>
    <w:rsid w:val="0047637D"/>
    <w:rsid w:val="00476BD7"/>
    <w:rsid w:val="00477199"/>
    <w:rsid w:val="004772D6"/>
    <w:rsid w:val="0048134D"/>
    <w:rsid w:val="00482365"/>
    <w:rsid w:val="00482422"/>
    <w:rsid w:val="00482D49"/>
    <w:rsid w:val="00484C48"/>
    <w:rsid w:val="004876E3"/>
    <w:rsid w:val="0049087A"/>
    <w:rsid w:val="00490DA7"/>
    <w:rsid w:val="00491A1E"/>
    <w:rsid w:val="0049361B"/>
    <w:rsid w:val="00494375"/>
    <w:rsid w:val="004963C7"/>
    <w:rsid w:val="00496578"/>
    <w:rsid w:val="00496C24"/>
    <w:rsid w:val="00496D32"/>
    <w:rsid w:val="00496F6F"/>
    <w:rsid w:val="004A1B52"/>
    <w:rsid w:val="004A2070"/>
    <w:rsid w:val="004A4A00"/>
    <w:rsid w:val="004A4DD2"/>
    <w:rsid w:val="004A4FF2"/>
    <w:rsid w:val="004A7CB2"/>
    <w:rsid w:val="004B1725"/>
    <w:rsid w:val="004B1CF6"/>
    <w:rsid w:val="004B232F"/>
    <w:rsid w:val="004B4C75"/>
    <w:rsid w:val="004B60BF"/>
    <w:rsid w:val="004B6A34"/>
    <w:rsid w:val="004C1838"/>
    <w:rsid w:val="004C1A42"/>
    <w:rsid w:val="004C23E8"/>
    <w:rsid w:val="004C26CB"/>
    <w:rsid w:val="004C3324"/>
    <w:rsid w:val="004C4789"/>
    <w:rsid w:val="004C68B2"/>
    <w:rsid w:val="004C74DE"/>
    <w:rsid w:val="004D145F"/>
    <w:rsid w:val="004D1978"/>
    <w:rsid w:val="004D2182"/>
    <w:rsid w:val="004D254B"/>
    <w:rsid w:val="004D3462"/>
    <w:rsid w:val="004D477C"/>
    <w:rsid w:val="004D505F"/>
    <w:rsid w:val="004D7448"/>
    <w:rsid w:val="004D7A31"/>
    <w:rsid w:val="004D7F4A"/>
    <w:rsid w:val="004E0AFE"/>
    <w:rsid w:val="004E0B17"/>
    <w:rsid w:val="004E14AD"/>
    <w:rsid w:val="004E518B"/>
    <w:rsid w:val="004E5E80"/>
    <w:rsid w:val="004E6124"/>
    <w:rsid w:val="004F0739"/>
    <w:rsid w:val="004F16B6"/>
    <w:rsid w:val="004F17EE"/>
    <w:rsid w:val="004F208C"/>
    <w:rsid w:val="004F22E5"/>
    <w:rsid w:val="004F334E"/>
    <w:rsid w:val="0050189E"/>
    <w:rsid w:val="00501958"/>
    <w:rsid w:val="0050200A"/>
    <w:rsid w:val="00502EF3"/>
    <w:rsid w:val="00503556"/>
    <w:rsid w:val="00503742"/>
    <w:rsid w:val="00503750"/>
    <w:rsid w:val="00503CEE"/>
    <w:rsid w:val="00503D12"/>
    <w:rsid w:val="00504584"/>
    <w:rsid w:val="0050554B"/>
    <w:rsid w:val="00505A97"/>
    <w:rsid w:val="00505A9D"/>
    <w:rsid w:val="00507462"/>
    <w:rsid w:val="00510177"/>
    <w:rsid w:val="00511B17"/>
    <w:rsid w:val="00513C08"/>
    <w:rsid w:val="0051680F"/>
    <w:rsid w:val="00517501"/>
    <w:rsid w:val="0052006C"/>
    <w:rsid w:val="005213C6"/>
    <w:rsid w:val="0052175E"/>
    <w:rsid w:val="00521881"/>
    <w:rsid w:val="005221D4"/>
    <w:rsid w:val="00523961"/>
    <w:rsid w:val="00523A04"/>
    <w:rsid w:val="00524074"/>
    <w:rsid w:val="00524B1F"/>
    <w:rsid w:val="005250E5"/>
    <w:rsid w:val="005253EA"/>
    <w:rsid w:val="00526A11"/>
    <w:rsid w:val="00527075"/>
    <w:rsid w:val="005311A9"/>
    <w:rsid w:val="00532A7E"/>
    <w:rsid w:val="005348B9"/>
    <w:rsid w:val="00534FFE"/>
    <w:rsid w:val="00535A12"/>
    <w:rsid w:val="00537BE3"/>
    <w:rsid w:val="00537D69"/>
    <w:rsid w:val="00540F60"/>
    <w:rsid w:val="005411D5"/>
    <w:rsid w:val="00541AC7"/>
    <w:rsid w:val="00542240"/>
    <w:rsid w:val="00543D85"/>
    <w:rsid w:val="0054694A"/>
    <w:rsid w:val="00550F56"/>
    <w:rsid w:val="00551D6C"/>
    <w:rsid w:val="00553075"/>
    <w:rsid w:val="00555D4E"/>
    <w:rsid w:val="00556094"/>
    <w:rsid w:val="0055625C"/>
    <w:rsid w:val="00556AF2"/>
    <w:rsid w:val="00556C64"/>
    <w:rsid w:val="00556F7C"/>
    <w:rsid w:val="005573B0"/>
    <w:rsid w:val="005576B3"/>
    <w:rsid w:val="00561B2E"/>
    <w:rsid w:val="0056272F"/>
    <w:rsid w:val="00565B20"/>
    <w:rsid w:val="00566881"/>
    <w:rsid w:val="00566BE7"/>
    <w:rsid w:val="00566EE8"/>
    <w:rsid w:val="00570670"/>
    <w:rsid w:val="00570BE7"/>
    <w:rsid w:val="00573F9E"/>
    <w:rsid w:val="00574C47"/>
    <w:rsid w:val="00580CA3"/>
    <w:rsid w:val="005811B0"/>
    <w:rsid w:val="005829A0"/>
    <w:rsid w:val="00583349"/>
    <w:rsid w:val="00583FB0"/>
    <w:rsid w:val="005846D1"/>
    <w:rsid w:val="00585121"/>
    <w:rsid w:val="00585AC2"/>
    <w:rsid w:val="005861F2"/>
    <w:rsid w:val="00586C6E"/>
    <w:rsid w:val="00591F16"/>
    <w:rsid w:val="0059784A"/>
    <w:rsid w:val="005A2EDF"/>
    <w:rsid w:val="005A4EEB"/>
    <w:rsid w:val="005A78B6"/>
    <w:rsid w:val="005B10B6"/>
    <w:rsid w:val="005B1BE1"/>
    <w:rsid w:val="005B1D95"/>
    <w:rsid w:val="005B22AC"/>
    <w:rsid w:val="005B2D88"/>
    <w:rsid w:val="005B2ED6"/>
    <w:rsid w:val="005B4A2D"/>
    <w:rsid w:val="005B5B31"/>
    <w:rsid w:val="005B5F47"/>
    <w:rsid w:val="005B704A"/>
    <w:rsid w:val="005B7723"/>
    <w:rsid w:val="005B7755"/>
    <w:rsid w:val="005B7E9F"/>
    <w:rsid w:val="005C143B"/>
    <w:rsid w:val="005C1D38"/>
    <w:rsid w:val="005C3CD3"/>
    <w:rsid w:val="005C4397"/>
    <w:rsid w:val="005C466F"/>
    <w:rsid w:val="005C4C81"/>
    <w:rsid w:val="005C61E9"/>
    <w:rsid w:val="005C669D"/>
    <w:rsid w:val="005C7143"/>
    <w:rsid w:val="005C71B2"/>
    <w:rsid w:val="005D3E8E"/>
    <w:rsid w:val="005E0012"/>
    <w:rsid w:val="005E0A2A"/>
    <w:rsid w:val="005E1FBC"/>
    <w:rsid w:val="005E249B"/>
    <w:rsid w:val="005E263F"/>
    <w:rsid w:val="005E27F3"/>
    <w:rsid w:val="005E38D1"/>
    <w:rsid w:val="005E651D"/>
    <w:rsid w:val="005E6810"/>
    <w:rsid w:val="005E7F26"/>
    <w:rsid w:val="005F548A"/>
    <w:rsid w:val="005F5C51"/>
    <w:rsid w:val="005F6B48"/>
    <w:rsid w:val="005F76BC"/>
    <w:rsid w:val="005F77F0"/>
    <w:rsid w:val="00603935"/>
    <w:rsid w:val="00603FFD"/>
    <w:rsid w:val="00605010"/>
    <w:rsid w:val="0060512F"/>
    <w:rsid w:val="00610A17"/>
    <w:rsid w:val="00610B4C"/>
    <w:rsid w:val="0061208A"/>
    <w:rsid w:val="00613733"/>
    <w:rsid w:val="006171FB"/>
    <w:rsid w:val="00617E40"/>
    <w:rsid w:val="00621346"/>
    <w:rsid w:val="00621DF9"/>
    <w:rsid w:val="00622D18"/>
    <w:rsid w:val="00624556"/>
    <w:rsid w:val="006251BF"/>
    <w:rsid w:val="00627F2E"/>
    <w:rsid w:val="0063165A"/>
    <w:rsid w:val="00631890"/>
    <w:rsid w:val="006324B2"/>
    <w:rsid w:val="00632556"/>
    <w:rsid w:val="0063343E"/>
    <w:rsid w:val="00634641"/>
    <w:rsid w:val="0063487B"/>
    <w:rsid w:val="00637F5F"/>
    <w:rsid w:val="0064014A"/>
    <w:rsid w:val="006407AE"/>
    <w:rsid w:val="00641EC8"/>
    <w:rsid w:val="00643200"/>
    <w:rsid w:val="00646868"/>
    <w:rsid w:val="00646B20"/>
    <w:rsid w:val="006473AB"/>
    <w:rsid w:val="0065108A"/>
    <w:rsid w:val="006514F7"/>
    <w:rsid w:val="0065232A"/>
    <w:rsid w:val="0065291E"/>
    <w:rsid w:val="0065448D"/>
    <w:rsid w:val="006556BB"/>
    <w:rsid w:val="00655D67"/>
    <w:rsid w:val="00655DFB"/>
    <w:rsid w:val="006575CC"/>
    <w:rsid w:val="00660123"/>
    <w:rsid w:val="00660C20"/>
    <w:rsid w:val="00660EEB"/>
    <w:rsid w:val="00661A5B"/>
    <w:rsid w:val="00661F95"/>
    <w:rsid w:val="00665B6C"/>
    <w:rsid w:val="00665C6B"/>
    <w:rsid w:val="00666E81"/>
    <w:rsid w:val="0066759D"/>
    <w:rsid w:val="006704C0"/>
    <w:rsid w:val="00670752"/>
    <w:rsid w:val="00671108"/>
    <w:rsid w:val="006714DC"/>
    <w:rsid w:val="006720DA"/>
    <w:rsid w:val="006727AB"/>
    <w:rsid w:val="00672921"/>
    <w:rsid w:val="00672F4A"/>
    <w:rsid w:val="00673673"/>
    <w:rsid w:val="006739D7"/>
    <w:rsid w:val="0067556B"/>
    <w:rsid w:val="0067568E"/>
    <w:rsid w:val="00675999"/>
    <w:rsid w:val="00676BAB"/>
    <w:rsid w:val="00677011"/>
    <w:rsid w:val="00680A43"/>
    <w:rsid w:val="00681A05"/>
    <w:rsid w:val="006823C7"/>
    <w:rsid w:val="00682E40"/>
    <w:rsid w:val="0068327A"/>
    <w:rsid w:val="0068366F"/>
    <w:rsid w:val="00683E1D"/>
    <w:rsid w:val="006841BA"/>
    <w:rsid w:val="00684687"/>
    <w:rsid w:val="00684A53"/>
    <w:rsid w:val="00684CB3"/>
    <w:rsid w:val="006866CC"/>
    <w:rsid w:val="00690E9C"/>
    <w:rsid w:val="006930EC"/>
    <w:rsid w:val="00693BDC"/>
    <w:rsid w:val="006946D7"/>
    <w:rsid w:val="006949C1"/>
    <w:rsid w:val="006958A9"/>
    <w:rsid w:val="0069647B"/>
    <w:rsid w:val="00697A7C"/>
    <w:rsid w:val="006A0211"/>
    <w:rsid w:val="006A085E"/>
    <w:rsid w:val="006A298C"/>
    <w:rsid w:val="006A3D9A"/>
    <w:rsid w:val="006A3F43"/>
    <w:rsid w:val="006A4135"/>
    <w:rsid w:val="006A4B50"/>
    <w:rsid w:val="006A558F"/>
    <w:rsid w:val="006A5F6F"/>
    <w:rsid w:val="006B09F3"/>
    <w:rsid w:val="006B0CFF"/>
    <w:rsid w:val="006B1CD3"/>
    <w:rsid w:val="006B3EA8"/>
    <w:rsid w:val="006B4E04"/>
    <w:rsid w:val="006B5608"/>
    <w:rsid w:val="006B6249"/>
    <w:rsid w:val="006C321D"/>
    <w:rsid w:val="006C3DCB"/>
    <w:rsid w:val="006C420D"/>
    <w:rsid w:val="006C426E"/>
    <w:rsid w:val="006C45EE"/>
    <w:rsid w:val="006C468F"/>
    <w:rsid w:val="006C5EFC"/>
    <w:rsid w:val="006C607D"/>
    <w:rsid w:val="006C6BB7"/>
    <w:rsid w:val="006D16F1"/>
    <w:rsid w:val="006D4534"/>
    <w:rsid w:val="006D5CFE"/>
    <w:rsid w:val="006D65A8"/>
    <w:rsid w:val="006D66EE"/>
    <w:rsid w:val="006E030A"/>
    <w:rsid w:val="006E08F3"/>
    <w:rsid w:val="006E1D46"/>
    <w:rsid w:val="006E3294"/>
    <w:rsid w:val="006E32AD"/>
    <w:rsid w:val="006E3E7D"/>
    <w:rsid w:val="006E3F87"/>
    <w:rsid w:val="006E6289"/>
    <w:rsid w:val="006E657F"/>
    <w:rsid w:val="006E7B6A"/>
    <w:rsid w:val="006F0278"/>
    <w:rsid w:val="006F2DDE"/>
    <w:rsid w:val="006F3F62"/>
    <w:rsid w:val="006F4B7B"/>
    <w:rsid w:val="006F4C6D"/>
    <w:rsid w:val="006F5121"/>
    <w:rsid w:val="006F55C2"/>
    <w:rsid w:val="006F5F91"/>
    <w:rsid w:val="006F688C"/>
    <w:rsid w:val="006F6D5D"/>
    <w:rsid w:val="006F7706"/>
    <w:rsid w:val="007001B2"/>
    <w:rsid w:val="00700DE8"/>
    <w:rsid w:val="00704377"/>
    <w:rsid w:val="0070510E"/>
    <w:rsid w:val="00706191"/>
    <w:rsid w:val="007133D6"/>
    <w:rsid w:val="007137D1"/>
    <w:rsid w:val="00713A1F"/>
    <w:rsid w:val="00715638"/>
    <w:rsid w:val="007176BE"/>
    <w:rsid w:val="00717812"/>
    <w:rsid w:val="007179EE"/>
    <w:rsid w:val="00717B29"/>
    <w:rsid w:val="00717E31"/>
    <w:rsid w:val="00722944"/>
    <w:rsid w:val="00722D62"/>
    <w:rsid w:val="00724405"/>
    <w:rsid w:val="00725F93"/>
    <w:rsid w:val="00730932"/>
    <w:rsid w:val="00730A89"/>
    <w:rsid w:val="007315C1"/>
    <w:rsid w:val="007319D4"/>
    <w:rsid w:val="00732326"/>
    <w:rsid w:val="00733447"/>
    <w:rsid w:val="0073361B"/>
    <w:rsid w:val="0073364E"/>
    <w:rsid w:val="00736998"/>
    <w:rsid w:val="00736A23"/>
    <w:rsid w:val="0074170B"/>
    <w:rsid w:val="00741B13"/>
    <w:rsid w:val="00741EA6"/>
    <w:rsid w:val="0074214E"/>
    <w:rsid w:val="007431C8"/>
    <w:rsid w:val="00743451"/>
    <w:rsid w:val="00743B6A"/>
    <w:rsid w:val="007459F3"/>
    <w:rsid w:val="00745AA0"/>
    <w:rsid w:val="00746AA2"/>
    <w:rsid w:val="00746E9A"/>
    <w:rsid w:val="00750123"/>
    <w:rsid w:val="00751933"/>
    <w:rsid w:val="007557E7"/>
    <w:rsid w:val="00755A94"/>
    <w:rsid w:val="00760671"/>
    <w:rsid w:val="00762986"/>
    <w:rsid w:val="0076330E"/>
    <w:rsid w:val="00764D7A"/>
    <w:rsid w:val="00765808"/>
    <w:rsid w:val="00765EC2"/>
    <w:rsid w:val="00766C03"/>
    <w:rsid w:val="00770F36"/>
    <w:rsid w:val="007715BD"/>
    <w:rsid w:val="0077403F"/>
    <w:rsid w:val="00777A7F"/>
    <w:rsid w:val="00784056"/>
    <w:rsid w:val="00786A5A"/>
    <w:rsid w:val="0078752A"/>
    <w:rsid w:val="0079161F"/>
    <w:rsid w:val="007916CE"/>
    <w:rsid w:val="0079231F"/>
    <w:rsid w:val="00794DBC"/>
    <w:rsid w:val="00795277"/>
    <w:rsid w:val="00795B85"/>
    <w:rsid w:val="007965B0"/>
    <w:rsid w:val="007965BD"/>
    <w:rsid w:val="00797760"/>
    <w:rsid w:val="007A010B"/>
    <w:rsid w:val="007A12F2"/>
    <w:rsid w:val="007A1897"/>
    <w:rsid w:val="007A2316"/>
    <w:rsid w:val="007A3345"/>
    <w:rsid w:val="007A3A75"/>
    <w:rsid w:val="007A4E8C"/>
    <w:rsid w:val="007A50A3"/>
    <w:rsid w:val="007B046C"/>
    <w:rsid w:val="007B0ABA"/>
    <w:rsid w:val="007B4708"/>
    <w:rsid w:val="007B4A1E"/>
    <w:rsid w:val="007B52A3"/>
    <w:rsid w:val="007B52D6"/>
    <w:rsid w:val="007B5E16"/>
    <w:rsid w:val="007B69B9"/>
    <w:rsid w:val="007B7B32"/>
    <w:rsid w:val="007B7BD1"/>
    <w:rsid w:val="007C0571"/>
    <w:rsid w:val="007C0A06"/>
    <w:rsid w:val="007C10C9"/>
    <w:rsid w:val="007C18C8"/>
    <w:rsid w:val="007C22BF"/>
    <w:rsid w:val="007C3945"/>
    <w:rsid w:val="007C4F95"/>
    <w:rsid w:val="007C6177"/>
    <w:rsid w:val="007C75A4"/>
    <w:rsid w:val="007D0A85"/>
    <w:rsid w:val="007D20DC"/>
    <w:rsid w:val="007D23DA"/>
    <w:rsid w:val="007D3E9C"/>
    <w:rsid w:val="007D582A"/>
    <w:rsid w:val="007E05E5"/>
    <w:rsid w:val="007E180C"/>
    <w:rsid w:val="007E19D7"/>
    <w:rsid w:val="007E267D"/>
    <w:rsid w:val="007E2D5F"/>
    <w:rsid w:val="007E2F76"/>
    <w:rsid w:val="007E5BAD"/>
    <w:rsid w:val="007E6052"/>
    <w:rsid w:val="007E61CB"/>
    <w:rsid w:val="007E7065"/>
    <w:rsid w:val="007F0355"/>
    <w:rsid w:val="007F0D0F"/>
    <w:rsid w:val="007F131E"/>
    <w:rsid w:val="007F1C8F"/>
    <w:rsid w:val="007F5FBF"/>
    <w:rsid w:val="007F60A5"/>
    <w:rsid w:val="007F6691"/>
    <w:rsid w:val="00802FC4"/>
    <w:rsid w:val="00803CF9"/>
    <w:rsid w:val="00803ED5"/>
    <w:rsid w:val="00804641"/>
    <w:rsid w:val="00804F0A"/>
    <w:rsid w:val="00805274"/>
    <w:rsid w:val="008060E5"/>
    <w:rsid w:val="0081004E"/>
    <w:rsid w:val="00810B32"/>
    <w:rsid w:val="00813448"/>
    <w:rsid w:val="00813F45"/>
    <w:rsid w:val="00815241"/>
    <w:rsid w:val="008179D2"/>
    <w:rsid w:val="008207F3"/>
    <w:rsid w:val="00821001"/>
    <w:rsid w:val="00821A82"/>
    <w:rsid w:val="00822AE0"/>
    <w:rsid w:val="008236FB"/>
    <w:rsid w:val="00826A1E"/>
    <w:rsid w:val="00826CAD"/>
    <w:rsid w:val="00827D87"/>
    <w:rsid w:val="00827FF5"/>
    <w:rsid w:val="00833382"/>
    <w:rsid w:val="00833A59"/>
    <w:rsid w:val="00833F45"/>
    <w:rsid w:val="0083441C"/>
    <w:rsid w:val="008346D8"/>
    <w:rsid w:val="008347B5"/>
    <w:rsid w:val="00834C64"/>
    <w:rsid w:val="00834D59"/>
    <w:rsid w:val="00835C5B"/>
    <w:rsid w:val="008404E0"/>
    <w:rsid w:val="0084471B"/>
    <w:rsid w:val="00845A33"/>
    <w:rsid w:val="00846725"/>
    <w:rsid w:val="008506D5"/>
    <w:rsid w:val="00850B11"/>
    <w:rsid w:val="00850E76"/>
    <w:rsid w:val="00850EF3"/>
    <w:rsid w:val="00850F42"/>
    <w:rsid w:val="0085105F"/>
    <w:rsid w:val="00851857"/>
    <w:rsid w:val="00851EA1"/>
    <w:rsid w:val="00851F1A"/>
    <w:rsid w:val="0085287D"/>
    <w:rsid w:val="008529B6"/>
    <w:rsid w:val="00854120"/>
    <w:rsid w:val="00854493"/>
    <w:rsid w:val="00856088"/>
    <w:rsid w:val="008569E6"/>
    <w:rsid w:val="00856C3B"/>
    <w:rsid w:val="008607A3"/>
    <w:rsid w:val="00862702"/>
    <w:rsid w:val="00864787"/>
    <w:rsid w:val="00865550"/>
    <w:rsid w:val="00865972"/>
    <w:rsid w:val="0086614D"/>
    <w:rsid w:val="00867589"/>
    <w:rsid w:val="00873F95"/>
    <w:rsid w:val="0087711C"/>
    <w:rsid w:val="0087714D"/>
    <w:rsid w:val="00877312"/>
    <w:rsid w:val="008809B7"/>
    <w:rsid w:val="00880C33"/>
    <w:rsid w:val="00881D13"/>
    <w:rsid w:val="00881D5E"/>
    <w:rsid w:val="00883729"/>
    <w:rsid w:val="00883948"/>
    <w:rsid w:val="0088592A"/>
    <w:rsid w:val="008859DA"/>
    <w:rsid w:val="00887068"/>
    <w:rsid w:val="008875C6"/>
    <w:rsid w:val="0089062A"/>
    <w:rsid w:val="008939F4"/>
    <w:rsid w:val="00894215"/>
    <w:rsid w:val="00894E0B"/>
    <w:rsid w:val="0089582F"/>
    <w:rsid w:val="00896175"/>
    <w:rsid w:val="00896369"/>
    <w:rsid w:val="00896C9B"/>
    <w:rsid w:val="00897B17"/>
    <w:rsid w:val="008A199E"/>
    <w:rsid w:val="008A2BDE"/>
    <w:rsid w:val="008A3051"/>
    <w:rsid w:val="008A4F92"/>
    <w:rsid w:val="008A6796"/>
    <w:rsid w:val="008A72C5"/>
    <w:rsid w:val="008B25E4"/>
    <w:rsid w:val="008B3C8D"/>
    <w:rsid w:val="008B3F7D"/>
    <w:rsid w:val="008C23EF"/>
    <w:rsid w:val="008C3350"/>
    <w:rsid w:val="008C3B23"/>
    <w:rsid w:val="008C4401"/>
    <w:rsid w:val="008C5CBA"/>
    <w:rsid w:val="008C63E9"/>
    <w:rsid w:val="008C7269"/>
    <w:rsid w:val="008D04ED"/>
    <w:rsid w:val="008D0668"/>
    <w:rsid w:val="008D089C"/>
    <w:rsid w:val="008D3026"/>
    <w:rsid w:val="008D47CA"/>
    <w:rsid w:val="008D567D"/>
    <w:rsid w:val="008D5AFA"/>
    <w:rsid w:val="008D7C9F"/>
    <w:rsid w:val="008D7D24"/>
    <w:rsid w:val="008E0244"/>
    <w:rsid w:val="008E0A23"/>
    <w:rsid w:val="008E3E03"/>
    <w:rsid w:val="008E598B"/>
    <w:rsid w:val="008E6342"/>
    <w:rsid w:val="008E6942"/>
    <w:rsid w:val="008E754A"/>
    <w:rsid w:val="008E7FA1"/>
    <w:rsid w:val="008F04E6"/>
    <w:rsid w:val="008F056F"/>
    <w:rsid w:val="008F07CB"/>
    <w:rsid w:val="008F0A7D"/>
    <w:rsid w:val="008F1C98"/>
    <w:rsid w:val="008F2DDA"/>
    <w:rsid w:val="008F3BB3"/>
    <w:rsid w:val="008F48AB"/>
    <w:rsid w:val="008F644F"/>
    <w:rsid w:val="008F6BBC"/>
    <w:rsid w:val="008F708C"/>
    <w:rsid w:val="008F7BA0"/>
    <w:rsid w:val="00900790"/>
    <w:rsid w:val="00900EDA"/>
    <w:rsid w:val="00901700"/>
    <w:rsid w:val="0090266C"/>
    <w:rsid w:val="0090268D"/>
    <w:rsid w:val="00906661"/>
    <w:rsid w:val="00910D39"/>
    <w:rsid w:val="00912432"/>
    <w:rsid w:val="00913293"/>
    <w:rsid w:val="009160AE"/>
    <w:rsid w:val="00916B24"/>
    <w:rsid w:val="00916B9E"/>
    <w:rsid w:val="00920116"/>
    <w:rsid w:val="00920357"/>
    <w:rsid w:val="009205E1"/>
    <w:rsid w:val="0092151E"/>
    <w:rsid w:val="009226AD"/>
    <w:rsid w:val="0092315B"/>
    <w:rsid w:val="00923B96"/>
    <w:rsid w:val="00923DD6"/>
    <w:rsid w:val="00925BC2"/>
    <w:rsid w:val="00930BB5"/>
    <w:rsid w:val="00931C0C"/>
    <w:rsid w:val="00933F23"/>
    <w:rsid w:val="009343EE"/>
    <w:rsid w:val="0093454B"/>
    <w:rsid w:val="00940130"/>
    <w:rsid w:val="0094053E"/>
    <w:rsid w:val="00944C36"/>
    <w:rsid w:val="009452AC"/>
    <w:rsid w:val="009460DD"/>
    <w:rsid w:val="00946552"/>
    <w:rsid w:val="00947785"/>
    <w:rsid w:val="00947D7A"/>
    <w:rsid w:val="00952360"/>
    <w:rsid w:val="00955155"/>
    <w:rsid w:val="009553C9"/>
    <w:rsid w:val="00957BAA"/>
    <w:rsid w:val="009612C5"/>
    <w:rsid w:val="0096155B"/>
    <w:rsid w:val="0096173A"/>
    <w:rsid w:val="00962C2E"/>
    <w:rsid w:val="009630C9"/>
    <w:rsid w:val="00963B09"/>
    <w:rsid w:val="00964A9D"/>
    <w:rsid w:val="00964C09"/>
    <w:rsid w:val="0096528C"/>
    <w:rsid w:val="00965358"/>
    <w:rsid w:val="00965D86"/>
    <w:rsid w:val="00966A5E"/>
    <w:rsid w:val="00967BF2"/>
    <w:rsid w:val="0097124A"/>
    <w:rsid w:val="009715FA"/>
    <w:rsid w:val="009736BE"/>
    <w:rsid w:val="00973C01"/>
    <w:rsid w:val="00974E0D"/>
    <w:rsid w:val="00976487"/>
    <w:rsid w:val="00977F69"/>
    <w:rsid w:val="009803BE"/>
    <w:rsid w:val="009813DB"/>
    <w:rsid w:val="00981B38"/>
    <w:rsid w:val="009822B7"/>
    <w:rsid w:val="0098409D"/>
    <w:rsid w:val="009840C6"/>
    <w:rsid w:val="0098477C"/>
    <w:rsid w:val="0098491B"/>
    <w:rsid w:val="0098722D"/>
    <w:rsid w:val="0098775B"/>
    <w:rsid w:val="00990BB4"/>
    <w:rsid w:val="009912B4"/>
    <w:rsid w:val="00994C1D"/>
    <w:rsid w:val="0099748B"/>
    <w:rsid w:val="009A054F"/>
    <w:rsid w:val="009A0C00"/>
    <w:rsid w:val="009A1C7B"/>
    <w:rsid w:val="009A40C1"/>
    <w:rsid w:val="009B1C1D"/>
    <w:rsid w:val="009B33A3"/>
    <w:rsid w:val="009B538D"/>
    <w:rsid w:val="009B636B"/>
    <w:rsid w:val="009B77DD"/>
    <w:rsid w:val="009C1B2A"/>
    <w:rsid w:val="009C3FA1"/>
    <w:rsid w:val="009C5069"/>
    <w:rsid w:val="009C7AE5"/>
    <w:rsid w:val="009D2DEA"/>
    <w:rsid w:val="009D3E5C"/>
    <w:rsid w:val="009D471E"/>
    <w:rsid w:val="009D4EAD"/>
    <w:rsid w:val="009D5A4E"/>
    <w:rsid w:val="009D684D"/>
    <w:rsid w:val="009D6E8A"/>
    <w:rsid w:val="009E17CB"/>
    <w:rsid w:val="009E1E32"/>
    <w:rsid w:val="009E2417"/>
    <w:rsid w:val="009E24EF"/>
    <w:rsid w:val="009E2D74"/>
    <w:rsid w:val="009E2F3A"/>
    <w:rsid w:val="009E3CC4"/>
    <w:rsid w:val="009E3D92"/>
    <w:rsid w:val="009E62B3"/>
    <w:rsid w:val="009E6352"/>
    <w:rsid w:val="009E7DBA"/>
    <w:rsid w:val="009F32BC"/>
    <w:rsid w:val="009F3361"/>
    <w:rsid w:val="009F3A04"/>
    <w:rsid w:val="009F3A78"/>
    <w:rsid w:val="00A02A65"/>
    <w:rsid w:val="00A039C3"/>
    <w:rsid w:val="00A0425F"/>
    <w:rsid w:val="00A049E6"/>
    <w:rsid w:val="00A0637C"/>
    <w:rsid w:val="00A07F9A"/>
    <w:rsid w:val="00A1050B"/>
    <w:rsid w:val="00A112C8"/>
    <w:rsid w:val="00A128F6"/>
    <w:rsid w:val="00A130D6"/>
    <w:rsid w:val="00A13249"/>
    <w:rsid w:val="00A14250"/>
    <w:rsid w:val="00A142B4"/>
    <w:rsid w:val="00A15678"/>
    <w:rsid w:val="00A176CE"/>
    <w:rsid w:val="00A179E2"/>
    <w:rsid w:val="00A17E53"/>
    <w:rsid w:val="00A216CF"/>
    <w:rsid w:val="00A22D9D"/>
    <w:rsid w:val="00A23274"/>
    <w:rsid w:val="00A24B01"/>
    <w:rsid w:val="00A24B12"/>
    <w:rsid w:val="00A25B44"/>
    <w:rsid w:val="00A2604A"/>
    <w:rsid w:val="00A2678D"/>
    <w:rsid w:val="00A33C64"/>
    <w:rsid w:val="00A3404E"/>
    <w:rsid w:val="00A34D13"/>
    <w:rsid w:val="00A35058"/>
    <w:rsid w:val="00A350E7"/>
    <w:rsid w:val="00A35303"/>
    <w:rsid w:val="00A35BF1"/>
    <w:rsid w:val="00A36186"/>
    <w:rsid w:val="00A36F21"/>
    <w:rsid w:val="00A371B3"/>
    <w:rsid w:val="00A40BE3"/>
    <w:rsid w:val="00A414BE"/>
    <w:rsid w:val="00A4289E"/>
    <w:rsid w:val="00A43C54"/>
    <w:rsid w:val="00A44205"/>
    <w:rsid w:val="00A45026"/>
    <w:rsid w:val="00A459EE"/>
    <w:rsid w:val="00A46DA9"/>
    <w:rsid w:val="00A47887"/>
    <w:rsid w:val="00A50BE4"/>
    <w:rsid w:val="00A51207"/>
    <w:rsid w:val="00A52457"/>
    <w:rsid w:val="00A5395C"/>
    <w:rsid w:val="00A54AC4"/>
    <w:rsid w:val="00A56DDD"/>
    <w:rsid w:val="00A571E6"/>
    <w:rsid w:val="00A57627"/>
    <w:rsid w:val="00A61DAA"/>
    <w:rsid w:val="00A62C84"/>
    <w:rsid w:val="00A651E1"/>
    <w:rsid w:val="00A657DC"/>
    <w:rsid w:val="00A66751"/>
    <w:rsid w:val="00A70B1A"/>
    <w:rsid w:val="00A73EB7"/>
    <w:rsid w:val="00A74D8F"/>
    <w:rsid w:val="00A74E35"/>
    <w:rsid w:val="00A74EE4"/>
    <w:rsid w:val="00A76005"/>
    <w:rsid w:val="00A76F0F"/>
    <w:rsid w:val="00A80259"/>
    <w:rsid w:val="00A81543"/>
    <w:rsid w:val="00A81ABB"/>
    <w:rsid w:val="00A82A9B"/>
    <w:rsid w:val="00A83CB7"/>
    <w:rsid w:val="00A85934"/>
    <w:rsid w:val="00A868A4"/>
    <w:rsid w:val="00A871E3"/>
    <w:rsid w:val="00A87FD4"/>
    <w:rsid w:val="00A9017B"/>
    <w:rsid w:val="00A909AA"/>
    <w:rsid w:val="00A96E50"/>
    <w:rsid w:val="00AA0ACC"/>
    <w:rsid w:val="00AA2018"/>
    <w:rsid w:val="00AA20D7"/>
    <w:rsid w:val="00AA27C4"/>
    <w:rsid w:val="00AA376B"/>
    <w:rsid w:val="00AA38A8"/>
    <w:rsid w:val="00AA4ABA"/>
    <w:rsid w:val="00AA57EC"/>
    <w:rsid w:val="00AA7930"/>
    <w:rsid w:val="00AB0557"/>
    <w:rsid w:val="00AB09A8"/>
    <w:rsid w:val="00AB0F00"/>
    <w:rsid w:val="00AB2FBB"/>
    <w:rsid w:val="00AB30CF"/>
    <w:rsid w:val="00AB3917"/>
    <w:rsid w:val="00AB4474"/>
    <w:rsid w:val="00AB4995"/>
    <w:rsid w:val="00AB5CB3"/>
    <w:rsid w:val="00AB5E49"/>
    <w:rsid w:val="00AB722C"/>
    <w:rsid w:val="00AB7236"/>
    <w:rsid w:val="00AC0501"/>
    <w:rsid w:val="00AC23BF"/>
    <w:rsid w:val="00AC2985"/>
    <w:rsid w:val="00AC32FC"/>
    <w:rsid w:val="00AC3A40"/>
    <w:rsid w:val="00AC4010"/>
    <w:rsid w:val="00AD0902"/>
    <w:rsid w:val="00AD2933"/>
    <w:rsid w:val="00AD2B2B"/>
    <w:rsid w:val="00AD2CDD"/>
    <w:rsid w:val="00AD49E9"/>
    <w:rsid w:val="00AD5291"/>
    <w:rsid w:val="00AD5358"/>
    <w:rsid w:val="00AD62D9"/>
    <w:rsid w:val="00AD7494"/>
    <w:rsid w:val="00AE0CB1"/>
    <w:rsid w:val="00AE34B5"/>
    <w:rsid w:val="00AE4389"/>
    <w:rsid w:val="00AE48DF"/>
    <w:rsid w:val="00AE582F"/>
    <w:rsid w:val="00AE6728"/>
    <w:rsid w:val="00AE6D59"/>
    <w:rsid w:val="00AF06F4"/>
    <w:rsid w:val="00AF15CC"/>
    <w:rsid w:val="00AF2E1A"/>
    <w:rsid w:val="00AF4171"/>
    <w:rsid w:val="00AF4A06"/>
    <w:rsid w:val="00AF6575"/>
    <w:rsid w:val="00AF66D2"/>
    <w:rsid w:val="00AF76FC"/>
    <w:rsid w:val="00AF7DB1"/>
    <w:rsid w:val="00AF7FED"/>
    <w:rsid w:val="00B013AC"/>
    <w:rsid w:val="00B02A21"/>
    <w:rsid w:val="00B03282"/>
    <w:rsid w:val="00B03B5A"/>
    <w:rsid w:val="00B06568"/>
    <w:rsid w:val="00B11BCF"/>
    <w:rsid w:val="00B11E02"/>
    <w:rsid w:val="00B12174"/>
    <w:rsid w:val="00B121BA"/>
    <w:rsid w:val="00B1295F"/>
    <w:rsid w:val="00B12B87"/>
    <w:rsid w:val="00B12E2C"/>
    <w:rsid w:val="00B1420B"/>
    <w:rsid w:val="00B14E2D"/>
    <w:rsid w:val="00B14F5C"/>
    <w:rsid w:val="00B16A9C"/>
    <w:rsid w:val="00B16F42"/>
    <w:rsid w:val="00B20AD7"/>
    <w:rsid w:val="00B23A5C"/>
    <w:rsid w:val="00B24130"/>
    <w:rsid w:val="00B24508"/>
    <w:rsid w:val="00B24628"/>
    <w:rsid w:val="00B25F30"/>
    <w:rsid w:val="00B26A4F"/>
    <w:rsid w:val="00B27620"/>
    <w:rsid w:val="00B27E3A"/>
    <w:rsid w:val="00B30EDF"/>
    <w:rsid w:val="00B34058"/>
    <w:rsid w:val="00B34EBD"/>
    <w:rsid w:val="00B35F5E"/>
    <w:rsid w:val="00B3691B"/>
    <w:rsid w:val="00B36F29"/>
    <w:rsid w:val="00B40F3F"/>
    <w:rsid w:val="00B42366"/>
    <w:rsid w:val="00B42E1F"/>
    <w:rsid w:val="00B43FF5"/>
    <w:rsid w:val="00B445D5"/>
    <w:rsid w:val="00B466EA"/>
    <w:rsid w:val="00B51E66"/>
    <w:rsid w:val="00B51F4B"/>
    <w:rsid w:val="00B51FC2"/>
    <w:rsid w:val="00B527A0"/>
    <w:rsid w:val="00B52E73"/>
    <w:rsid w:val="00B547EA"/>
    <w:rsid w:val="00B54B98"/>
    <w:rsid w:val="00B54E2F"/>
    <w:rsid w:val="00B5569F"/>
    <w:rsid w:val="00B56ED4"/>
    <w:rsid w:val="00B57DA7"/>
    <w:rsid w:val="00B6013F"/>
    <w:rsid w:val="00B61664"/>
    <w:rsid w:val="00B620AE"/>
    <w:rsid w:val="00B63460"/>
    <w:rsid w:val="00B64350"/>
    <w:rsid w:val="00B6637B"/>
    <w:rsid w:val="00B671E0"/>
    <w:rsid w:val="00B67C8B"/>
    <w:rsid w:val="00B70716"/>
    <w:rsid w:val="00B70763"/>
    <w:rsid w:val="00B70AF6"/>
    <w:rsid w:val="00B70D02"/>
    <w:rsid w:val="00B75183"/>
    <w:rsid w:val="00B75BC9"/>
    <w:rsid w:val="00B817EA"/>
    <w:rsid w:val="00B82059"/>
    <w:rsid w:val="00B827AA"/>
    <w:rsid w:val="00B82F7F"/>
    <w:rsid w:val="00B839FF"/>
    <w:rsid w:val="00B842F6"/>
    <w:rsid w:val="00B853BF"/>
    <w:rsid w:val="00B8571F"/>
    <w:rsid w:val="00B858D6"/>
    <w:rsid w:val="00B87E5E"/>
    <w:rsid w:val="00B90DC6"/>
    <w:rsid w:val="00B90FDF"/>
    <w:rsid w:val="00B9101A"/>
    <w:rsid w:val="00B91D32"/>
    <w:rsid w:val="00B93AF3"/>
    <w:rsid w:val="00B94A3C"/>
    <w:rsid w:val="00B94B9C"/>
    <w:rsid w:val="00B955F9"/>
    <w:rsid w:val="00B97B10"/>
    <w:rsid w:val="00B97C2A"/>
    <w:rsid w:val="00BA00F1"/>
    <w:rsid w:val="00BA084F"/>
    <w:rsid w:val="00BA1D80"/>
    <w:rsid w:val="00BA2CD6"/>
    <w:rsid w:val="00BA33D2"/>
    <w:rsid w:val="00BA3A97"/>
    <w:rsid w:val="00BA4F64"/>
    <w:rsid w:val="00BA5DDB"/>
    <w:rsid w:val="00BA7D21"/>
    <w:rsid w:val="00BB127D"/>
    <w:rsid w:val="00BB164C"/>
    <w:rsid w:val="00BB1FB8"/>
    <w:rsid w:val="00BB35F5"/>
    <w:rsid w:val="00BB462C"/>
    <w:rsid w:val="00BB4B11"/>
    <w:rsid w:val="00BB58B5"/>
    <w:rsid w:val="00BB635F"/>
    <w:rsid w:val="00BB697C"/>
    <w:rsid w:val="00BB7B3B"/>
    <w:rsid w:val="00BC0A08"/>
    <w:rsid w:val="00BC15C0"/>
    <w:rsid w:val="00BC1F68"/>
    <w:rsid w:val="00BC250E"/>
    <w:rsid w:val="00BC6428"/>
    <w:rsid w:val="00BC69A4"/>
    <w:rsid w:val="00BC6DF0"/>
    <w:rsid w:val="00BC723D"/>
    <w:rsid w:val="00BC748D"/>
    <w:rsid w:val="00BC7573"/>
    <w:rsid w:val="00BD06CA"/>
    <w:rsid w:val="00BD26CD"/>
    <w:rsid w:val="00BD2DB4"/>
    <w:rsid w:val="00BD3A14"/>
    <w:rsid w:val="00BD3DA9"/>
    <w:rsid w:val="00BD3DFA"/>
    <w:rsid w:val="00BD4CFC"/>
    <w:rsid w:val="00BD4FEC"/>
    <w:rsid w:val="00BD7E2C"/>
    <w:rsid w:val="00BE3607"/>
    <w:rsid w:val="00BE3A87"/>
    <w:rsid w:val="00BE3F5C"/>
    <w:rsid w:val="00BE7C9F"/>
    <w:rsid w:val="00BF2D83"/>
    <w:rsid w:val="00BF2F46"/>
    <w:rsid w:val="00BF31FC"/>
    <w:rsid w:val="00BF5922"/>
    <w:rsid w:val="00BF5E29"/>
    <w:rsid w:val="00BF6067"/>
    <w:rsid w:val="00BF60A2"/>
    <w:rsid w:val="00C00C7D"/>
    <w:rsid w:val="00C00F5D"/>
    <w:rsid w:val="00C01B16"/>
    <w:rsid w:val="00C029C0"/>
    <w:rsid w:val="00C029E3"/>
    <w:rsid w:val="00C02C95"/>
    <w:rsid w:val="00C035AB"/>
    <w:rsid w:val="00C03BB3"/>
    <w:rsid w:val="00C04675"/>
    <w:rsid w:val="00C057CD"/>
    <w:rsid w:val="00C06479"/>
    <w:rsid w:val="00C10463"/>
    <w:rsid w:val="00C110B1"/>
    <w:rsid w:val="00C114FC"/>
    <w:rsid w:val="00C126D1"/>
    <w:rsid w:val="00C13726"/>
    <w:rsid w:val="00C13FBD"/>
    <w:rsid w:val="00C14673"/>
    <w:rsid w:val="00C14F50"/>
    <w:rsid w:val="00C15DB3"/>
    <w:rsid w:val="00C17B71"/>
    <w:rsid w:val="00C215A0"/>
    <w:rsid w:val="00C22893"/>
    <w:rsid w:val="00C23AB0"/>
    <w:rsid w:val="00C23B81"/>
    <w:rsid w:val="00C2675A"/>
    <w:rsid w:val="00C268C3"/>
    <w:rsid w:val="00C26913"/>
    <w:rsid w:val="00C2778C"/>
    <w:rsid w:val="00C30F24"/>
    <w:rsid w:val="00C31EFF"/>
    <w:rsid w:val="00C327CE"/>
    <w:rsid w:val="00C32AED"/>
    <w:rsid w:val="00C3320A"/>
    <w:rsid w:val="00C34536"/>
    <w:rsid w:val="00C3490A"/>
    <w:rsid w:val="00C34B70"/>
    <w:rsid w:val="00C35AB5"/>
    <w:rsid w:val="00C36DE4"/>
    <w:rsid w:val="00C37C50"/>
    <w:rsid w:val="00C411C4"/>
    <w:rsid w:val="00C41EBA"/>
    <w:rsid w:val="00C41ECC"/>
    <w:rsid w:val="00C451A7"/>
    <w:rsid w:val="00C45382"/>
    <w:rsid w:val="00C455D9"/>
    <w:rsid w:val="00C45898"/>
    <w:rsid w:val="00C46172"/>
    <w:rsid w:val="00C466D5"/>
    <w:rsid w:val="00C46F2A"/>
    <w:rsid w:val="00C52EEC"/>
    <w:rsid w:val="00C532DD"/>
    <w:rsid w:val="00C5335B"/>
    <w:rsid w:val="00C533CE"/>
    <w:rsid w:val="00C56614"/>
    <w:rsid w:val="00C57C67"/>
    <w:rsid w:val="00C603CB"/>
    <w:rsid w:val="00C621CE"/>
    <w:rsid w:val="00C623AD"/>
    <w:rsid w:val="00C623B1"/>
    <w:rsid w:val="00C632C3"/>
    <w:rsid w:val="00C633BC"/>
    <w:rsid w:val="00C6560F"/>
    <w:rsid w:val="00C66D99"/>
    <w:rsid w:val="00C70415"/>
    <w:rsid w:val="00C72677"/>
    <w:rsid w:val="00C728CE"/>
    <w:rsid w:val="00C72A32"/>
    <w:rsid w:val="00C72FEF"/>
    <w:rsid w:val="00C74BE6"/>
    <w:rsid w:val="00C74C64"/>
    <w:rsid w:val="00C762AA"/>
    <w:rsid w:val="00C762E4"/>
    <w:rsid w:val="00C7795C"/>
    <w:rsid w:val="00C81429"/>
    <w:rsid w:val="00C81E11"/>
    <w:rsid w:val="00C8391D"/>
    <w:rsid w:val="00C87995"/>
    <w:rsid w:val="00C90A66"/>
    <w:rsid w:val="00C9136E"/>
    <w:rsid w:val="00C91B7F"/>
    <w:rsid w:val="00C92BC9"/>
    <w:rsid w:val="00C932AA"/>
    <w:rsid w:val="00C946FD"/>
    <w:rsid w:val="00C97DF1"/>
    <w:rsid w:val="00CA03FE"/>
    <w:rsid w:val="00CA0D33"/>
    <w:rsid w:val="00CA22F4"/>
    <w:rsid w:val="00CA2368"/>
    <w:rsid w:val="00CA50ED"/>
    <w:rsid w:val="00CA562C"/>
    <w:rsid w:val="00CA5B76"/>
    <w:rsid w:val="00CA72F7"/>
    <w:rsid w:val="00CB1BD4"/>
    <w:rsid w:val="00CB3F03"/>
    <w:rsid w:val="00CB5FE5"/>
    <w:rsid w:val="00CB69EB"/>
    <w:rsid w:val="00CB74E3"/>
    <w:rsid w:val="00CC0679"/>
    <w:rsid w:val="00CC3A79"/>
    <w:rsid w:val="00CC71DC"/>
    <w:rsid w:val="00CD017D"/>
    <w:rsid w:val="00CD0293"/>
    <w:rsid w:val="00CD030D"/>
    <w:rsid w:val="00CD07C5"/>
    <w:rsid w:val="00CD1D7C"/>
    <w:rsid w:val="00CD2384"/>
    <w:rsid w:val="00CD37BB"/>
    <w:rsid w:val="00CD6220"/>
    <w:rsid w:val="00CD6FCB"/>
    <w:rsid w:val="00CE28AB"/>
    <w:rsid w:val="00CE3500"/>
    <w:rsid w:val="00CE3E4D"/>
    <w:rsid w:val="00CE4F16"/>
    <w:rsid w:val="00CE5A04"/>
    <w:rsid w:val="00CE6A66"/>
    <w:rsid w:val="00CE6AB1"/>
    <w:rsid w:val="00CE7579"/>
    <w:rsid w:val="00CE7A27"/>
    <w:rsid w:val="00CF00F7"/>
    <w:rsid w:val="00CF09AA"/>
    <w:rsid w:val="00CF0C37"/>
    <w:rsid w:val="00CF1C87"/>
    <w:rsid w:val="00CF2D41"/>
    <w:rsid w:val="00CF512B"/>
    <w:rsid w:val="00CF664E"/>
    <w:rsid w:val="00CF7546"/>
    <w:rsid w:val="00CF7604"/>
    <w:rsid w:val="00D015A5"/>
    <w:rsid w:val="00D02802"/>
    <w:rsid w:val="00D030C1"/>
    <w:rsid w:val="00D03F41"/>
    <w:rsid w:val="00D047B9"/>
    <w:rsid w:val="00D06A2F"/>
    <w:rsid w:val="00D07842"/>
    <w:rsid w:val="00D11BBD"/>
    <w:rsid w:val="00D1232B"/>
    <w:rsid w:val="00D1331C"/>
    <w:rsid w:val="00D143E3"/>
    <w:rsid w:val="00D152E2"/>
    <w:rsid w:val="00D154E5"/>
    <w:rsid w:val="00D159AE"/>
    <w:rsid w:val="00D16FD5"/>
    <w:rsid w:val="00D2101F"/>
    <w:rsid w:val="00D223E4"/>
    <w:rsid w:val="00D22BE2"/>
    <w:rsid w:val="00D237A3"/>
    <w:rsid w:val="00D23AC8"/>
    <w:rsid w:val="00D242FF"/>
    <w:rsid w:val="00D250CB"/>
    <w:rsid w:val="00D27217"/>
    <w:rsid w:val="00D31DDD"/>
    <w:rsid w:val="00D32684"/>
    <w:rsid w:val="00D36B74"/>
    <w:rsid w:val="00D36F92"/>
    <w:rsid w:val="00D37834"/>
    <w:rsid w:val="00D378C8"/>
    <w:rsid w:val="00D37A3E"/>
    <w:rsid w:val="00D37EE3"/>
    <w:rsid w:val="00D40C7D"/>
    <w:rsid w:val="00D4321C"/>
    <w:rsid w:val="00D439CB"/>
    <w:rsid w:val="00D45AC2"/>
    <w:rsid w:val="00D46ACC"/>
    <w:rsid w:val="00D46D53"/>
    <w:rsid w:val="00D46FFD"/>
    <w:rsid w:val="00D47433"/>
    <w:rsid w:val="00D5169E"/>
    <w:rsid w:val="00D552ED"/>
    <w:rsid w:val="00D56A1C"/>
    <w:rsid w:val="00D57A05"/>
    <w:rsid w:val="00D62F27"/>
    <w:rsid w:val="00D6315F"/>
    <w:rsid w:val="00D63CBD"/>
    <w:rsid w:val="00D63D53"/>
    <w:rsid w:val="00D63EE3"/>
    <w:rsid w:val="00D65393"/>
    <w:rsid w:val="00D661B0"/>
    <w:rsid w:val="00D6791B"/>
    <w:rsid w:val="00D713F1"/>
    <w:rsid w:val="00D71B93"/>
    <w:rsid w:val="00D721AC"/>
    <w:rsid w:val="00D7267C"/>
    <w:rsid w:val="00D74845"/>
    <w:rsid w:val="00D75C46"/>
    <w:rsid w:val="00D762FC"/>
    <w:rsid w:val="00D775C9"/>
    <w:rsid w:val="00D7770D"/>
    <w:rsid w:val="00D77FCD"/>
    <w:rsid w:val="00D80EBA"/>
    <w:rsid w:val="00D81532"/>
    <w:rsid w:val="00D821C4"/>
    <w:rsid w:val="00D874EC"/>
    <w:rsid w:val="00D902B5"/>
    <w:rsid w:val="00D91476"/>
    <w:rsid w:val="00D92AE0"/>
    <w:rsid w:val="00D93AEC"/>
    <w:rsid w:val="00D93E7F"/>
    <w:rsid w:val="00D94A86"/>
    <w:rsid w:val="00D952C0"/>
    <w:rsid w:val="00D956E0"/>
    <w:rsid w:val="00D96F1C"/>
    <w:rsid w:val="00D97A6B"/>
    <w:rsid w:val="00DA0046"/>
    <w:rsid w:val="00DA3C6A"/>
    <w:rsid w:val="00DA3E25"/>
    <w:rsid w:val="00DA4EF4"/>
    <w:rsid w:val="00DA6D06"/>
    <w:rsid w:val="00DA782D"/>
    <w:rsid w:val="00DB0646"/>
    <w:rsid w:val="00DB0695"/>
    <w:rsid w:val="00DB1ADF"/>
    <w:rsid w:val="00DB1ECC"/>
    <w:rsid w:val="00DB380A"/>
    <w:rsid w:val="00DB41D0"/>
    <w:rsid w:val="00DB5814"/>
    <w:rsid w:val="00DB60A0"/>
    <w:rsid w:val="00DB63AA"/>
    <w:rsid w:val="00DC092B"/>
    <w:rsid w:val="00DC50C1"/>
    <w:rsid w:val="00DC51FA"/>
    <w:rsid w:val="00DC702D"/>
    <w:rsid w:val="00DC78F5"/>
    <w:rsid w:val="00DD1B58"/>
    <w:rsid w:val="00DD49DE"/>
    <w:rsid w:val="00DD517B"/>
    <w:rsid w:val="00DD74A1"/>
    <w:rsid w:val="00DE2CBB"/>
    <w:rsid w:val="00DE31E9"/>
    <w:rsid w:val="00DE4A47"/>
    <w:rsid w:val="00DF1107"/>
    <w:rsid w:val="00DF2917"/>
    <w:rsid w:val="00DF2C3A"/>
    <w:rsid w:val="00DF2E6D"/>
    <w:rsid w:val="00DF3024"/>
    <w:rsid w:val="00DF52B0"/>
    <w:rsid w:val="00DF5C99"/>
    <w:rsid w:val="00DF62D1"/>
    <w:rsid w:val="00DF66A9"/>
    <w:rsid w:val="00DF6A83"/>
    <w:rsid w:val="00DF74ED"/>
    <w:rsid w:val="00DF764E"/>
    <w:rsid w:val="00DF7753"/>
    <w:rsid w:val="00E00046"/>
    <w:rsid w:val="00E001B3"/>
    <w:rsid w:val="00E00C41"/>
    <w:rsid w:val="00E00E26"/>
    <w:rsid w:val="00E014C2"/>
    <w:rsid w:val="00E01AAF"/>
    <w:rsid w:val="00E02A7E"/>
    <w:rsid w:val="00E07635"/>
    <w:rsid w:val="00E07694"/>
    <w:rsid w:val="00E07E5D"/>
    <w:rsid w:val="00E07E82"/>
    <w:rsid w:val="00E10FB7"/>
    <w:rsid w:val="00E1150B"/>
    <w:rsid w:val="00E1216C"/>
    <w:rsid w:val="00E131CD"/>
    <w:rsid w:val="00E13FAA"/>
    <w:rsid w:val="00E151A5"/>
    <w:rsid w:val="00E16761"/>
    <w:rsid w:val="00E16835"/>
    <w:rsid w:val="00E1686A"/>
    <w:rsid w:val="00E173C1"/>
    <w:rsid w:val="00E203C1"/>
    <w:rsid w:val="00E223FC"/>
    <w:rsid w:val="00E22584"/>
    <w:rsid w:val="00E228E5"/>
    <w:rsid w:val="00E2368A"/>
    <w:rsid w:val="00E23A35"/>
    <w:rsid w:val="00E24055"/>
    <w:rsid w:val="00E2485A"/>
    <w:rsid w:val="00E25356"/>
    <w:rsid w:val="00E26B38"/>
    <w:rsid w:val="00E30B6C"/>
    <w:rsid w:val="00E336CA"/>
    <w:rsid w:val="00E34F71"/>
    <w:rsid w:val="00E3542C"/>
    <w:rsid w:val="00E37475"/>
    <w:rsid w:val="00E41FA6"/>
    <w:rsid w:val="00E42EC4"/>
    <w:rsid w:val="00E439C8"/>
    <w:rsid w:val="00E43BB9"/>
    <w:rsid w:val="00E4491F"/>
    <w:rsid w:val="00E44A37"/>
    <w:rsid w:val="00E50D67"/>
    <w:rsid w:val="00E527D8"/>
    <w:rsid w:val="00E536EE"/>
    <w:rsid w:val="00E5424E"/>
    <w:rsid w:val="00E54F0F"/>
    <w:rsid w:val="00E55C89"/>
    <w:rsid w:val="00E57717"/>
    <w:rsid w:val="00E602F8"/>
    <w:rsid w:val="00E60363"/>
    <w:rsid w:val="00E622E0"/>
    <w:rsid w:val="00E6276E"/>
    <w:rsid w:val="00E63115"/>
    <w:rsid w:val="00E63C6D"/>
    <w:rsid w:val="00E670AA"/>
    <w:rsid w:val="00E673F3"/>
    <w:rsid w:val="00E677B0"/>
    <w:rsid w:val="00E71ED9"/>
    <w:rsid w:val="00E7269E"/>
    <w:rsid w:val="00E73E47"/>
    <w:rsid w:val="00E762A9"/>
    <w:rsid w:val="00E81880"/>
    <w:rsid w:val="00E83757"/>
    <w:rsid w:val="00E858A5"/>
    <w:rsid w:val="00E858C7"/>
    <w:rsid w:val="00E87748"/>
    <w:rsid w:val="00E90C30"/>
    <w:rsid w:val="00E9205A"/>
    <w:rsid w:val="00E938D8"/>
    <w:rsid w:val="00E93CAE"/>
    <w:rsid w:val="00E941EC"/>
    <w:rsid w:val="00E97154"/>
    <w:rsid w:val="00E97FEF"/>
    <w:rsid w:val="00EA0CF8"/>
    <w:rsid w:val="00EA1870"/>
    <w:rsid w:val="00EA20B6"/>
    <w:rsid w:val="00EA236F"/>
    <w:rsid w:val="00EA279C"/>
    <w:rsid w:val="00EA3404"/>
    <w:rsid w:val="00EA3AAA"/>
    <w:rsid w:val="00EA542B"/>
    <w:rsid w:val="00EA5AB7"/>
    <w:rsid w:val="00EA5EBB"/>
    <w:rsid w:val="00EA60E6"/>
    <w:rsid w:val="00EA6ECD"/>
    <w:rsid w:val="00EA7783"/>
    <w:rsid w:val="00EB11CF"/>
    <w:rsid w:val="00EB1B21"/>
    <w:rsid w:val="00EB2740"/>
    <w:rsid w:val="00EC26B1"/>
    <w:rsid w:val="00EC4648"/>
    <w:rsid w:val="00EC7F13"/>
    <w:rsid w:val="00EC7F6D"/>
    <w:rsid w:val="00ED0E43"/>
    <w:rsid w:val="00ED1F27"/>
    <w:rsid w:val="00ED4FD2"/>
    <w:rsid w:val="00ED567E"/>
    <w:rsid w:val="00ED605F"/>
    <w:rsid w:val="00ED7975"/>
    <w:rsid w:val="00ED7BD5"/>
    <w:rsid w:val="00ED7F72"/>
    <w:rsid w:val="00EE2D95"/>
    <w:rsid w:val="00EE33C1"/>
    <w:rsid w:val="00EE36AA"/>
    <w:rsid w:val="00EE438E"/>
    <w:rsid w:val="00EE68F8"/>
    <w:rsid w:val="00EE7A6D"/>
    <w:rsid w:val="00EF0F4F"/>
    <w:rsid w:val="00EF12C5"/>
    <w:rsid w:val="00EF4028"/>
    <w:rsid w:val="00EF4433"/>
    <w:rsid w:val="00EF470B"/>
    <w:rsid w:val="00EF5A7C"/>
    <w:rsid w:val="00F00B19"/>
    <w:rsid w:val="00F00C35"/>
    <w:rsid w:val="00F01527"/>
    <w:rsid w:val="00F036DB"/>
    <w:rsid w:val="00F03E27"/>
    <w:rsid w:val="00F0615F"/>
    <w:rsid w:val="00F07D97"/>
    <w:rsid w:val="00F10092"/>
    <w:rsid w:val="00F10A9C"/>
    <w:rsid w:val="00F1152D"/>
    <w:rsid w:val="00F11725"/>
    <w:rsid w:val="00F119A8"/>
    <w:rsid w:val="00F11CDA"/>
    <w:rsid w:val="00F137EF"/>
    <w:rsid w:val="00F14D18"/>
    <w:rsid w:val="00F14D88"/>
    <w:rsid w:val="00F1562E"/>
    <w:rsid w:val="00F16089"/>
    <w:rsid w:val="00F160C3"/>
    <w:rsid w:val="00F17535"/>
    <w:rsid w:val="00F175AA"/>
    <w:rsid w:val="00F21A3B"/>
    <w:rsid w:val="00F232DD"/>
    <w:rsid w:val="00F23F55"/>
    <w:rsid w:val="00F2420A"/>
    <w:rsid w:val="00F25934"/>
    <w:rsid w:val="00F25DA8"/>
    <w:rsid w:val="00F25E0B"/>
    <w:rsid w:val="00F2681E"/>
    <w:rsid w:val="00F26896"/>
    <w:rsid w:val="00F26C40"/>
    <w:rsid w:val="00F27AD0"/>
    <w:rsid w:val="00F300F9"/>
    <w:rsid w:val="00F337D7"/>
    <w:rsid w:val="00F33FF9"/>
    <w:rsid w:val="00F34E12"/>
    <w:rsid w:val="00F34E57"/>
    <w:rsid w:val="00F35B76"/>
    <w:rsid w:val="00F361E6"/>
    <w:rsid w:val="00F37D04"/>
    <w:rsid w:val="00F403C0"/>
    <w:rsid w:val="00F422A9"/>
    <w:rsid w:val="00F4365B"/>
    <w:rsid w:val="00F43F52"/>
    <w:rsid w:val="00F46BF6"/>
    <w:rsid w:val="00F4717F"/>
    <w:rsid w:val="00F50302"/>
    <w:rsid w:val="00F50FB7"/>
    <w:rsid w:val="00F52C6A"/>
    <w:rsid w:val="00F54BAC"/>
    <w:rsid w:val="00F56528"/>
    <w:rsid w:val="00F568DE"/>
    <w:rsid w:val="00F57A32"/>
    <w:rsid w:val="00F57A90"/>
    <w:rsid w:val="00F61B58"/>
    <w:rsid w:val="00F61B70"/>
    <w:rsid w:val="00F631D3"/>
    <w:rsid w:val="00F659C7"/>
    <w:rsid w:val="00F72975"/>
    <w:rsid w:val="00F72A89"/>
    <w:rsid w:val="00F772DE"/>
    <w:rsid w:val="00F77E15"/>
    <w:rsid w:val="00F80721"/>
    <w:rsid w:val="00F81611"/>
    <w:rsid w:val="00F818D0"/>
    <w:rsid w:val="00F830B0"/>
    <w:rsid w:val="00F8387A"/>
    <w:rsid w:val="00F83D7D"/>
    <w:rsid w:val="00F86C0A"/>
    <w:rsid w:val="00F87D41"/>
    <w:rsid w:val="00F87D52"/>
    <w:rsid w:val="00F87FA5"/>
    <w:rsid w:val="00F900DB"/>
    <w:rsid w:val="00F90F0B"/>
    <w:rsid w:val="00F92EB6"/>
    <w:rsid w:val="00F93555"/>
    <w:rsid w:val="00F940AA"/>
    <w:rsid w:val="00F94F1C"/>
    <w:rsid w:val="00F96D47"/>
    <w:rsid w:val="00F97F3F"/>
    <w:rsid w:val="00FA1416"/>
    <w:rsid w:val="00FA319A"/>
    <w:rsid w:val="00FA3C29"/>
    <w:rsid w:val="00FA44C4"/>
    <w:rsid w:val="00FA596C"/>
    <w:rsid w:val="00FA6F5A"/>
    <w:rsid w:val="00FA727F"/>
    <w:rsid w:val="00FB2DBD"/>
    <w:rsid w:val="00FB33D1"/>
    <w:rsid w:val="00FB3D05"/>
    <w:rsid w:val="00FB4830"/>
    <w:rsid w:val="00FC154F"/>
    <w:rsid w:val="00FC32BC"/>
    <w:rsid w:val="00FC3F6D"/>
    <w:rsid w:val="00FC528A"/>
    <w:rsid w:val="00FC5E98"/>
    <w:rsid w:val="00FC69B0"/>
    <w:rsid w:val="00FC6BBD"/>
    <w:rsid w:val="00FC7788"/>
    <w:rsid w:val="00FC7A2F"/>
    <w:rsid w:val="00FD0084"/>
    <w:rsid w:val="00FD0769"/>
    <w:rsid w:val="00FD09DA"/>
    <w:rsid w:val="00FD15DB"/>
    <w:rsid w:val="00FD15FA"/>
    <w:rsid w:val="00FD1874"/>
    <w:rsid w:val="00FD3FA4"/>
    <w:rsid w:val="00FD41D0"/>
    <w:rsid w:val="00FD5DBA"/>
    <w:rsid w:val="00FD6A27"/>
    <w:rsid w:val="00FD6EAF"/>
    <w:rsid w:val="00FD7108"/>
    <w:rsid w:val="00FE1342"/>
    <w:rsid w:val="00FE1617"/>
    <w:rsid w:val="00FE18E6"/>
    <w:rsid w:val="00FE19A3"/>
    <w:rsid w:val="00FE1B94"/>
    <w:rsid w:val="00FE2944"/>
    <w:rsid w:val="00FE376D"/>
    <w:rsid w:val="00FE3A3B"/>
    <w:rsid w:val="00FE3C95"/>
    <w:rsid w:val="00FE4407"/>
    <w:rsid w:val="00FE4774"/>
    <w:rsid w:val="00FE61E4"/>
    <w:rsid w:val="00FE6AFB"/>
    <w:rsid w:val="00FE7CEF"/>
    <w:rsid w:val="00FF05EC"/>
    <w:rsid w:val="00FF0938"/>
    <w:rsid w:val="00FF0BCD"/>
    <w:rsid w:val="00FF0E00"/>
    <w:rsid w:val="00FF2E5B"/>
    <w:rsid w:val="00FF405E"/>
    <w:rsid w:val="00FF46D9"/>
    <w:rsid w:val="00FF4D34"/>
    <w:rsid w:val="00FF5922"/>
    <w:rsid w:val="00FF6CDD"/>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ED29E3"/>
  <w15:docId w15:val="{D05A8DC2-75A6-4CB6-BD8F-C67A915E0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880C33"/>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D63D53"/>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7C4F95"/>
    <w:pPr>
      <w:keepNext/>
      <w:spacing w:before="360" w:after="120"/>
      <w:ind w:left="720" w:hanging="7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link w:val="FooterChar"/>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7"/>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uiPriority w:val="59"/>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0A6352"/>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qFormat/>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B547EA"/>
    <w:pPr>
      <w:numPr>
        <w:numId w:val="37"/>
      </w:numPr>
      <w:spacing w:after="120"/>
      <w:jc w:val="both"/>
    </w:pPr>
    <w:rPr>
      <w:lang w:val="da-DK"/>
    </w:r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42"/>
      </w:numPr>
    </w:pPr>
  </w:style>
  <w:style w:type="paragraph" w:styleId="Caption">
    <w:name w:val="caption"/>
    <w:basedOn w:val="Normal"/>
    <w:next w:val="Normal"/>
    <w:uiPriority w:val="35"/>
    <w:unhideWhenUsed/>
    <w:qFormat/>
    <w:rsid w:val="00BD7E2C"/>
    <w:pPr>
      <w:spacing w:before="240" w:after="240"/>
      <w:jc w:val="center"/>
    </w:pPr>
    <w:rPr>
      <w:b/>
      <w:bCs/>
      <w:color w:val="D2232A"/>
      <w:szCs w:val="20"/>
    </w:rPr>
  </w:style>
  <w:style w:type="character" w:customStyle="1" w:styleId="ECCParagraphChar">
    <w:name w:val="ECC Paragraph Char"/>
    <w:link w:val="ECCParagraph"/>
    <w:locked/>
    <w:rsid w:val="00B858D6"/>
    <w:rPr>
      <w:rFonts w:ascii="Arial" w:hAnsi="Arial"/>
      <w:szCs w:val="24"/>
    </w:rPr>
  </w:style>
  <w:style w:type="paragraph" w:customStyle="1" w:styleId="Equation">
    <w:name w:val="Equation"/>
    <w:aliases w:val="eq"/>
    <w:basedOn w:val="Normal"/>
    <w:link w:val="EquationChar"/>
    <w:qFormat/>
    <w:rsid w:val="00B858D6"/>
    <w:pPr>
      <w:tabs>
        <w:tab w:val="left" w:pos="1134"/>
        <w:tab w:val="center" w:pos="4820"/>
        <w:tab w:val="right" w:pos="9639"/>
      </w:tabs>
      <w:overflowPunct w:val="0"/>
      <w:autoSpaceDE w:val="0"/>
      <w:autoSpaceDN w:val="0"/>
      <w:adjustRightInd w:val="0"/>
      <w:spacing w:before="120"/>
      <w:textAlignment w:val="baseline"/>
    </w:pPr>
    <w:rPr>
      <w:rFonts w:ascii="Times New Roman" w:hAnsi="Times New Roman"/>
      <w:sz w:val="24"/>
      <w:szCs w:val="20"/>
      <w:lang w:val="en-GB"/>
    </w:rPr>
  </w:style>
  <w:style w:type="paragraph" w:customStyle="1" w:styleId="Headingb">
    <w:name w:val="Heading_b"/>
    <w:basedOn w:val="Normal"/>
    <w:next w:val="Normal"/>
    <w:link w:val="HeadingbChar"/>
    <w:qFormat/>
    <w:rsid w:val="00B858D6"/>
    <w:pPr>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 w:val="24"/>
      <w:szCs w:val="20"/>
      <w:lang w:val="fr-CH"/>
    </w:rPr>
  </w:style>
  <w:style w:type="character" w:customStyle="1" w:styleId="EquationChar">
    <w:name w:val="Equation Char"/>
    <w:link w:val="Equation"/>
    <w:qFormat/>
    <w:rsid w:val="00B858D6"/>
    <w:rPr>
      <w:sz w:val="24"/>
    </w:rPr>
  </w:style>
  <w:style w:type="character" w:customStyle="1" w:styleId="HeadingbChar">
    <w:name w:val="Heading_b Char"/>
    <w:basedOn w:val="DefaultParagraphFont"/>
    <w:link w:val="Headingb"/>
    <w:locked/>
    <w:rsid w:val="00B858D6"/>
    <w:rPr>
      <w:rFonts w:ascii="Times New Roman Bold" w:hAnsi="Times New Roman Bold" w:cs="Times New Roman Bold"/>
      <w:b/>
      <w:sz w:val="24"/>
      <w:lang w:val="fr-CH"/>
    </w:rPr>
  </w:style>
  <w:style w:type="character" w:styleId="CommentReference">
    <w:name w:val="annotation reference"/>
    <w:basedOn w:val="DefaultParagraphFont"/>
    <w:uiPriority w:val="99"/>
    <w:semiHidden/>
    <w:unhideWhenUsed/>
    <w:rsid w:val="00B858D6"/>
    <w:rPr>
      <w:sz w:val="16"/>
      <w:szCs w:val="16"/>
    </w:rPr>
  </w:style>
  <w:style w:type="paragraph" w:styleId="CommentText">
    <w:name w:val="annotation text"/>
    <w:basedOn w:val="Normal"/>
    <w:link w:val="CommentTextChar"/>
    <w:uiPriority w:val="99"/>
    <w:unhideWhenUsed/>
    <w:rsid w:val="00B858D6"/>
    <w:rPr>
      <w:szCs w:val="20"/>
      <w:lang w:val="en-GB"/>
    </w:rPr>
  </w:style>
  <w:style w:type="character" w:customStyle="1" w:styleId="CommentTextChar">
    <w:name w:val="Comment Text Char"/>
    <w:basedOn w:val="DefaultParagraphFont"/>
    <w:link w:val="CommentText"/>
    <w:uiPriority w:val="99"/>
    <w:rsid w:val="00B858D6"/>
    <w:rPr>
      <w:rFonts w:ascii="Arial" w:hAnsi="Arial"/>
    </w:rPr>
  </w:style>
  <w:style w:type="paragraph" w:styleId="PlainText">
    <w:name w:val="Plain Text"/>
    <w:basedOn w:val="Normal"/>
    <w:link w:val="PlainTextChar"/>
    <w:uiPriority w:val="99"/>
    <w:semiHidden/>
    <w:unhideWhenUsed/>
    <w:rsid w:val="00B858D6"/>
    <w:rPr>
      <w:rFonts w:ascii="Calibri" w:eastAsiaTheme="minorHAnsi" w:hAnsi="Calibri" w:cs="Calibri"/>
      <w:sz w:val="22"/>
      <w:szCs w:val="22"/>
      <w:lang w:val="fr-FR"/>
    </w:rPr>
  </w:style>
  <w:style w:type="character" w:customStyle="1" w:styleId="PlainTextChar">
    <w:name w:val="Plain Text Char"/>
    <w:basedOn w:val="DefaultParagraphFont"/>
    <w:link w:val="PlainText"/>
    <w:uiPriority w:val="99"/>
    <w:semiHidden/>
    <w:rsid w:val="00B858D6"/>
    <w:rPr>
      <w:rFonts w:ascii="Calibri" w:eastAsiaTheme="minorHAnsi" w:hAnsi="Calibri" w:cs="Calibri"/>
      <w:sz w:val="22"/>
      <w:szCs w:val="22"/>
      <w:lang w:val="fr-FR"/>
    </w:rPr>
  </w:style>
  <w:style w:type="character" w:styleId="FollowedHyperlink">
    <w:name w:val="FollowedHyperlink"/>
    <w:basedOn w:val="DefaultParagraphFont"/>
    <w:uiPriority w:val="99"/>
    <w:semiHidden/>
    <w:unhideWhenUsed/>
    <w:rsid w:val="00391EE5"/>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570670"/>
    <w:rPr>
      <w:b/>
      <w:bCs/>
      <w:lang w:val="en-US"/>
    </w:rPr>
  </w:style>
  <w:style w:type="character" w:customStyle="1" w:styleId="CommentSubjectChar">
    <w:name w:val="Comment Subject Char"/>
    <w:basedOn w:val="CommentTextChar"/>
    <w:link w:val="CommentSubject"/>
    <w:uiPriority w:val="99"/>
    <w:semiHidden/>
    <w:rsid w:val="00570670"/>
    <w:rPr>
      <w:rFonts w:ascii="Arial" w:hAnsi="Arial"/>
      <w:b/>
      <w:bCs/>
      <w:lang w:val="en-US"/>
    </w:rPr>
  </w:style>
  <w:style w:type="paragraph" w:styleId="Revision">
    <w:name w:val="Revision"/>
    <w:hidden/>
    <w:uiPriority w:val="99"/>
    <w:semiHidden/>
    <w:rsid w:val="00225C0D"/>
    <w:rPr>
      <w:rFonts w:ascii="Arial" w:hAnsi="Arial"/>
      <w:szCs w:val="24"/>
      <w:lang w:val="en-US"/>
    </w:rPr>
  </w:style>
  <w:style w:type="paragraph" w:styleId="ListParagraph">
    <w:name w:val="List Paragraph"/>
    <w:basedOn w:val="Normal"/>
    <w:uiPriority w:val="34"/>
    <w:qFormat/>
    <w:rsid w:val="002F5273"/>
    <w:pPr>
      <w:ind w:left="720"/>
      <w:contextualSpacing/>
    </w:pPr>
  </w:style>
  <w:style w:type="paragraph" w:customStyle="1" w:styleId="Tabletext">
    <w:name w:val="Table_text"/>
    <w:basedOn w:val="Normal"/>
    <w:rsid w:val="00AC3A4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Times New Roman" w:hAnsi="Times New Roman"/>
      <w:szCs w:val="20"/>
      <w:lang w:val="en-GB"/>
    </w:rPr>
  </w:style>
  <w:style w:type="paragraph" w:customStyle="1" w:styleId="Tablehead">
    <w:name w:val="Table_head"/>
    <w:basedOn w:val="Normal"/>
    <w:rsid w:val="00AC3A40"/>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Cs w:val="20"/>
      <w:lang w:val="en-GB"/>
    </w:rPr>
  </w:style>
  <w:style w:type="character" w:styleId="PlaceholderText">
    <w:name w:val="Placeholder Text"/>
    <w:basedOn w:val="DefaultParagraphFont"/>
    <w:uiPriority w:val="99"/>
    <w:semiHidden/>
    <w:rsid w:val="007F6691"/>
    <w:rPr>
      <w:color w:val="808080"/>
    </w:rPr>
  </w:style>
  <w:style w:type="table" w:customStyle="1" w:styleId="ECCTable-redheader">
    <w:name w:val="ECC Table - red header"/>
    <w:basedOn w:val="TableNormal"/>
    <w:uiPriority w:val="99"/>
    <w:qFormat/>
    <w:rsid w:val="007F6691"/>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character" w:customStyle="1" w:styleId="FooterChar">
    <w:name w:val="Footer Char"/>
    <w:link w:val="Footer"/>
    <w:semiHidden/>
    <w:rsid w:val="00D6791B"/>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8159">
      <w:bodyDiv w:val="1"/>
      <w:marLeft w:val="0"/>
      <w:marRight w:val="0"/>
      <w:marTop w:val="0"/>
      <w:marBottom w:val="0"/>
      <w:divBdr>
        <w:top w:val="none" w:sz="0" w:space="0" w:color="auto"/>
        <w:left w:val="none" w:sz="0" w:space="0" w:color="auto"/>
        <w:bottom w:val="none" w:sz="0" w:space="0" w:color="auto"/>
        <w:right w:val="none" w:sz="0" w:space="0" w:color="auto"/>
      </w:divBdr>
    </w:div>
    <w:div w:id="208568083">
      <w:bodyDiv w:val="1"/>
      <w:marLeft w:val="0"/>
      <w:marRight w:val="0"/>
      <w:marTop w:val="0"/>
      <w:marBottom w:val="0"/>
      <w:divBdr>
        <w:top w:val="none" w:sz="0" w:space="0" w:color="auto"/>
        <w:left w:val="none" w:sz="0" w:space="0" w:color="auto"/>
        <w:bottom w:val="none" w:sz="0" w:space="0" w:color="auto"/>
        <w:right w:val="none" w:sz="0" w:space="0" w:color="auto"/>
      </w:divBdr>
    </w:div>
    <w:div w:id="301235233">
      <w:bodyDiv w:val="1"/>
      <w:marLeft w:val="0"/>
      <w:marRight w:val="0"/>
      <w:marTop w:val="0"/>
      <w:marBottom w:val="0"/>
      <w:divBdr>
        <w:top w:val="none" w:sz="0" w:space="0" w:color="auto"/>
        <w:left w:val="none" w:sz="0" w:space="0" w:color="auto"/>
        <w:bottom w:val="none" w:sz="0" w:space="0" w:color="auto"/>
        <w:right w:val="none" w:sz="0" w:space="0" w:color="auto"/>
      </w:divBdr>
    </w:div>
    <w:div w:id="303894732">
      <w:bodyDiv w:val="1"/>
      <w:marLeft w:val="0"/>
      <w:marRight w:val="0"/>
      <w:marTop w:val="0"/>
      <w:marBottom w:val="0"/>
      <w:divBdr>
        <w:top w:val="none" w:sz="0" w:space="0" w:color="auto"/>
        <w:left w:val="none" w:sz="0" w:space="0" w:color="auto"/>
        <w:bottom w:val="none" w:sz="0" w:space="0" w:color="auto"/>
        <w:right w:val="none" w:sz="0" w:space="0" w:color="auto"/>
      </w:divBdr>
    </w:div>
    <w:div w:id="431508757">
      <w:bodyDiv w:val="1"/>
      <w:marLeft w:val="0"/>
      <w:marRight w:val="0"/>
      <w:marTop w:val="0"/>
      <w:marBottom w:val="0"/>
      <w:divBdr>
        <w:top w:val="none" w:sz="0" w:space="0" w:color="auto"/>
        <w:left w:val="none" w:sz="0" w:space="0" w:color="auto"/>
        <w:bottom w:val="none" w:sz="0" w:space="0" w:color="auto"/>
        <w:right w:val="none" w:sz="0" w:space="0" w:color="auto"/>
      </w:divBdr>
    </w:div>
    <w:div w:id="578099804">
      <w:bodyDiv w:val="1"/>
      <w:marLeft w:val="0"/>
      <w:marRight w:val="0"/>
      <w:marTop w:val="0"/>
      <w:marBottom w:val="0"/>
      <w:divBdr>
        <w:top w:val="none" w:sz="0" w:space="0" w:color="auto"/>
        <w:left w:val="none" w:sz="0" w:space="0" w:color="auto"/>
        <w:bottom w:val="none" w:sz="0" w:space="0" w:color="auto"/>
        <w:right w:val="none" w:sz="0" w:space="0" w:color="auto"/>
      </w:divBdr>
    </w:div>
    <w:div w:id="719400342">
      <w:bodyDiv w:val="1"/>
      <w:marLeft w:val="0"/>
      <w:marRight w:val="0"/>
      <w:marTop w:val="0"/>
      <w:marBottom w:val="0"/>
      <w:divBdr>
        <w:top w:val="none" w:sz="0" w:space="0" w:color="auto"/>
        <w:left w:val="none" w:sz="0" w:space="0" w:color="auto"/>
        <w:bottom w:val="none" w:sz="0" w:space="0" w:color="auto"/>
        <w:right w:val="none" w:sz="0" w:space="0" w:color="auto"/>
      </w:divBdr>
    </w:div>
    <w:div w:id="743069748">
      <w:bodyDiv w:val="1"/>
      <w:marLeft w:val="0"/>
      <w:marRight w:val="0"/>
      <w:marTop w:val="0"/>
      <w:marBottom w:val="0"/>
      <w:divBdr>
        <w:top w:val="none" w:sz="0" w:space="0" w:color="auto"/>
        <w:left w:val="none" w:sz="0" w:space="0" w:color="auto"/>
        <w:bottom w:val="none" w:sz="0" w:space="0" w:color="auto"/>
        <w:right w:val="none" w:sz="0" w:space="0" w:color="auto"/>
      </w:divBdr>
    </w:div>
    <w:div w:id="998189322">
      <w:bodyDiv w:val="1"/>
      <w:marLeft w:val="0"/>
      <w:marRight w:val="0"/>
      <w:marTop w:val="0"/>
      <w:marBottom w:val="0"/>
      <w:divBdr>
        <w:top w:val="none" w:sz="0" w:space="0" w:color="auto"/>
        <w:left w:val="none" w:sz="0" w:space="0" w:color="auto"/>
        <w:bottom w:val="none" w:sz="0" w:space="0" w:color="auto"/>
        <w:right w:val="none" w:sz="0" w:space="0" w:color="auto"/>
      </w:divBdr>
    </w:div>
    <w:div w:id="1126043525">
      <w:bodyDiv w:val="1"/>
      <w:marLeft w:val="0"/>
      <w:marRight w:val="0"/>
      <w:marTop w:val="0"/>
      <w:marBottom w:val="0"/>
      <w:divBdr>
        <w:top w:val="none" w:sz="0" w:space="0" w:color="auto"/>
        <w:left w:val="none" w:sz="0" w:space="0" w:color="auto"/>
        <w:bottom w:val="none" w:sz="0" w:space="0" w:color="auto"/>
        <w:right w:val="none" w:sz="0" w:space="0" w:color="auto"/>
      </w:divBdr>
    </w:div>
    <w:div w:id="1267812840">
      <w:bodyDiv w:val="1"/>
      <w:marLeft w:val="0"/>
      <w:marRight w:val="0"/>
      <w:marTop w:val="0"/>
      <w:marBottom w:val="0"/>
      <w:divBdr>
        <w:top w:val="none" w:sz="0" w:space="0" w:color="auto"/>
        <w:left w:val="none" w:sz="0" w:space="0" w:color="auto"/>
        <w:bottom w:val="none" w:sz="0" w:space="0" w:color="auto"/>
        <w:right w:val="none" w:sz="0" w:space="0" w:color="auto"/>
      </w:divBdr>
    </w:div>
    <w:div w:id="1365330775">
      <w:bodyDiv w:val="1"/>
      <w:marLeft w:val="0"/>
      <w:marRight w:val="0"/>
      <w:marTop w:val="0"/>
      <w:marBottom w:val="0"/>
      <w:divBdr>
        <w:top w:val="none" w:sz="0" w:space="0" w:color="auto"/>
        <w:left w:val="none" w:sz="0" w:space="0" w:color="auto"/>
        <w:bottom w:val="none" w:sz="0" w:space="0" w:color="auto"/>
        <w:right w:val="none" w:sz="0" w:space="0" w:color="auto"/>
      </w:divBdr>
    </w:div>
    <w:div w:id="1459378773">
      <w:bodyDiv w:val="1"/>
      <w:marLeft w:val="0"/>
      <w:marRight w:val="0"/>
      <w:marTop w:val="0"/>
      <w:marBottom w:val="0"/>
      <w:divBdr>
        <w:top w:val="none" w:sz="0" w:space="0" w:color="auto"/>
        <w:left w:val="none" w:sz="0" w:space="0" w:color="auto"/>
        <w:bottom w:val="none" w:sz="0" w:space="0" w:color="auto"/>
        <w:right w:val="none" w:sz="0" w:space="0" w:color="auto"/>
      </w:divBdr>
    </w:div>
    <w:div w:id="1673095587">
      <w:bodyDiv w:val="1"/>
      <w:marLeft w:val="0"/>
      <w:marRight w:val="0"/>
      <w:marTop w:val="0"/>
      <w:marBottom w:val="0"/>
      <w:divBdr>
        <w:top w:val="none" w:sz="0" w:space="0" w:color="auto"/>
        <w:left w:val="none" w:sz="0" w:space="0" w:color="auto"/>
        <w:bottom w:val="none" w:sz="0" w:space="0" w:color="auto"/>
        <w:right w:val="none" w:sz="0" w:space="0" w:color="auto"/>
      </w:divBdr>
    </w:div>
    <w:div w:id="1809321184">
      <w:bodyDiv w:val="1"/>
      <w:marLeft w:val="0"/>
      <w:marRight w:val="0"/>
      <w:marTop w:val="0"/>
      <w:marBottom w:val="0"/>
      <w:divBdr>
        <w:top w:val="none" w:sz="0" w:space="0" w:color="auto"/>
        <w:left w:val="none" w:sz="0" w:space="0" w:color="auto"/>
        <w:bottom w:val="none" w:sz="0" w:space="0" w:color="auto"/>
        <w:right w:val="none" w:sz="0" w:space="0" w:color="auto"/>
      </w:divBdr>
    </w:div>
    <w:div w:id="2036079534">
      <w:bodyDiv w:val="1"/>
      <w:marLeft w:val="0"/>
      <w:marRight w:val="0"/>
      <w:marTop w:val="0"/>
      <w:marBottom w:val="0"/>
      <w:divBdr>
        <w:top w:val="none" w:sz="0" w:space="0" w:color="auto"/>
        <w:left w:val="none" w:sz="0" w:space="0" w:color="auto"/>
        <w:bottom w:val="none" w:sz="0" w:space="0" w:color="auto"/>
        <w:right w:val="none" w:sz="0" w:space="0" w:color="auto"/>
      </w:divBdr>
    </w:div>
    <w:div w:id="207581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s://www.docdb.cept.org"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4.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ECC%20Recommendation_January_2014%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B0088340BE1EB4EB046D7E13DD76AC1" ma:contentTypeVersion="13" ma:contentTypeDescription="Create a new document." ma:contentTypeScope="" ma:versionID="97f87ac5eddc1707ada23d3e40f8ace2">
  <xsd:schema xmlns:xsd="http://www.w3.org/2001/XMLSchema" xmlns:xs="http://www.w3.org/2001/XMLSchema" xmlns:p="http://schemas.microsoft.com/office/2006/metadata/properties" xmlns:ns3="2572f1ac-0803-451f-94d6-83166eabae7f" xmlns:ns4="15c3c839-ce3b-4bca-b370-7afdfe2715fa" targetNamespace="http://schemas.microsoft.com/office/2006/metadata/properties" ma:root="true" ma:fieldsID="07eb15e358af8f6101f05e11fc3874c4" ns3:_="" ns4:_="">
    <xsd:import namespace="2572f1ac-0803-451f-94d6-83166eabae7f"/>
    <xsd:import namespace="15c3c839-ce3b-4bca-b370-7afdfe2715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2f1ac-0803-451f-94d6-83166eabae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c3c839-ce3b-4bca-b370-7afdfe2715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AFD605-CD1B-4444-AAF2-95CA318612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0A3E37-150A-49FB-BA4E-D45268FDAA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9E5774-12D8-48F5-8FE8-9B74D9DD8D0B}">
  <ds:schemaRefs>
    <ds:schemaRef ds:uri="http://schemas.openxmlformats.org/officeDocument/2006/bibliography"/>
  </ds:schemaRefs>
</ds:datastoreItem>
</file>

<file path=customXml/itemProps4.xml><?xml version="1.0" encoding="utf-8"?>
<ds:datastoreItem xmlns:ds="http://schemas.openxmlformats.org/officeDocument/2006/customXml" ds:itemID="{E2DDC140-530D-4EEF-9584-00DB6F8EC31F}">
  <ds:schemaRefs>
    <ds:schemaRef ds:uri="http://schemas.microsoft.com/sharepoint/v3/contenttype/forms"/>
  </ds:schemaRefs>
</ds:datastoreItem>
</file>

<file path=customXml/itemProps5.xml><?xml version="1.0" encoding="utf-8"?>
<ds:datastoreItem xmlns:ds="http://schemas.openxmlformats.org/officeDocument/2006/customXml" ds:itemID="{B459DD70-0BC1-4E33-AF8E-E85A5CD7F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2f1ac-0803-451f-94d6-83166eabae7f"/>
    <ds:schemaRef ds:uri="15c3c839-ce3b-4bca-b370-7afdfe271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9989653-8850-4F13-8D97-D31DA74CA624}">
  <ds:schemaRefs>
    <ds:schemaRef ds:uri="http://schemas.microsoft.com/sharepoint/v3/contenttype/forms"/>
  </ds:schemaRefs>
</ds:datastoreItem>
</file>

<file path=docMetadata/LabelInfo.xml><?xml version="1.0" encoding="utf-8"?>
<clbl:labelList xmlns:clbl="http://schemas.microsoft.com/office/2020/mipLabelMetadata">
  <clbl:label id="{74b4a4d2-f55e-4cb1-9d3d-d9e45016299a}" enabled="1" method="Standard" siteId="{88281ca8-e525-4a8d-b965-480a7ac2b970}" removed="0"/>
</clbl:labelList>
</file>

<file path=docProps/app.xml><?xml version="1.0" encoding="utf-8"?>
<Properties xmlns="http://schemas.openxmlformats.org/officeDocument/2006/extended-properties" xmlns:vt="http://schemas.openxmlformats.org/officeDocument/2006/docPropsVTypes">
  <Template>ECC Recommendation_January_2014 (5)</Template>
  <TotalTime>8</TotalTime>
  <Pages>18</Pages>
  <Words>8002</Words>
  <Characters>45612</Characters>
  <Application>Microsoft Office Word</Application>
  <DocSecurity>0</DocSecurity>
  <Lines>380</Lines>
  <Paragraphs>107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ECC Recommendation (22)01</vt:lpstr>
      <vt:lpstr/>
    </vt:vector>
  </TitlesOfParts>
  <Company>ANFR</Company>
  <LinksUpToDate>false</LinksUpToDate>
  <CharactersWithSpaces>53507</CharactersWithSpaces>
  <SharedDoc>false</SharedDoc>
  <HyperlinkBase/>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Recommendation (22)01</dc:title>
  <dc:creator>ECC</dc:creator>
  <cp:keywords>ECC Recommendation (22)01</cp:keywords>
  <dc:description>This template is used as guidance to draft ECC Reports.</dc:description>
  <cp:lastModifiedBy>ECO </cp:lastModifiedBy>
  <cp:revision>9</cp:revision>
  <cp:lastPrinted>2022-11-22T08:51:00Z</cp:lastPrinted>
  <dcterms:created xsi:type="dcterms:W3CDTF">2022-11-24T10:19:00Z</dcterms:created>
  <dcterms:modified xsi:type="dcterms:W3CDTF">2022-11-24T10:51:00Z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0x0101008B0088340BE1EB4EB046D7E13DD76AC1</vt:lpwstr>
  </property>
  <property fmtid="{D5CDD505-2E9C-101B-9397-08002B2CF9AE}" pid="3" name="TitusGUID">
    <vt:lpwstr>3c697938-707e-4189-9f81-966146333375</vt:lpwstr>
  </property>
  <property fmtid="{D5CDD505-2E9C-101B-9397-08002B2CF9AE}" pid="4" name="CTPClassification">
    <vt:lpwstr>CTP_NT</vt:lpwstr>
  </property>
  <property fmtid="{D5CDD505-2E9C-101B-9397-08002B2CF9AE}" pid="5" name="MSIP_Label_74b4a4d2-f55e-4cb1-9d3d-d9e45016299a_Enabled">
    <vt:lpwstr>true</vt:lpwstr>
  </property>
  <property fmtid="{D5CDD505-2E9C-101B-9397-08002B2CF9AE}" pid="6" name="MSIP_Label_74b4a4d2-f55e-4cb1-9d3d-d9e45016299a_SetDate">
    <vt:lpwstr>2021-01-20T07:03:55Z</vt:lpwstr>
  </property>
  <property fmtid="{D5CDD505-2E9C-101B-9397-08002B2CF9AE}" pid="7" name="MSIP_Label_74b4a4d2-f55e-4cb1-9d3d-d9e45016299a_Method">
    <vt:lpwstr>Standard</vt:lpwstr>
  </property>
  <property fmtid="{D5CDD505-2E9C-101B-9397-08002B2CF9AE}" pid="8" name="MSIP_Label_74b4a4d2-f55e-4cb1-9d3d-d9e45016299a_Name">
    <vt:lpwstr>Company Use</vt:lpwstr>
  </property>
  <property fmtid="{D5CDD505-2E9C-101B-9397-08002B2CF9AE}" pid="9" name="MSIP_Label_74b4a4d2-f55e-4cb1-9d3d-d9e45016299a_SiteId">
    <vt:lpwstr>88281ca8-e525-4a8d-b965-480a7ac2b970</vt:lpwstr>
  </property>
  <property fmtid="{D5CDD505-2E9C-101B-9397-08002B2CF9AE}" pid="10" name="MSIP_Label_74b4a4d2-f55e-4cb1-9d3d-d9e45016299a_ActionId">
    <vt:lpwstr>7bb28e03-aa9a-4c4a-990c-403fe3d153b1</vt:lpwstr>
  </property>
  <property fmtid="{D5CDD505-2E9C-101B-9397-08002B2CF9AE}" pid="11" name="MSIP_Label_74b4a4d2-f55e-4cb1-9d3d-d9e45016299a_ContentBits">
    <vt:lpwstr>0</vt:lpwstr>
  </property>
  <property fmtid="{D5CDD505-2E9C-101B-9397-08002B2CF9AE}" pid="12" name="MSIP_Label_5a50d26f-5c2c-4137-8396-1b24eb24286c_Enabled">
    <vt:lpwstr>true</vt:lpwstr>
  </property>
  <property fmtid="{D5CDD505-2E9C-101B-9397-08002B2CF9AE}" pid="13" name="MSIP_Label_5a50d26f-5c2c-4137-8396-1b24eb24286c_SetDate">
    <vt:lpwstr>2021-04-29T15:16:04Z</vt:lpwstr>
  </property>
  <property fmtid="{D5CDD505-2E9C-101B-9397-08002B2CF9AE}" pid="14" name="MSIP_Label_5a50d26f-5c2c-4137-8396-1b24eb24286c_Method">
    <vt:lpwstr>Privileged</vt:lpwstr>
  </property>
  <property fmtid="{D5CDD505-2E9C-101B-9397-08002B2CF9AE}" pid="15" name="MSIP_Label_5a50d26f-5c2c-4137-8396-1b24eb24286c_Name">
    <vt:lpwstr>5a50d26f-5c2c-4137-8396-1b24eb24286c</vt:lpwstr>
  </property>
  <property fmtid="{D5CDD505-2E9C-101B-9397-08002B2CF9AE}" pid="16" name="MSIP_Label_5a50d26f-5c2c-4137-8396-1b24eb24286c_SiteId">
    <vt:lpwstr>0af648de-310c-4068-8ae4-f9418bae24cc</vt:lpwstr>
  </property>
  <property fmtid="{D5CDD505-2E9C-101B-9397-08002B2CF9AE}" pid="17" name="MSIP_Label_5a50d26f-5c2c-4137-8396-1b24eb24286c_ActionId">
    <vt:lpwstr>4710181c-91cd-4e80-a28b-18c428f42adb</vt:lpwstr>
  </property>
  <property fmtid="{D5CDD505-2E9C-101B-9397-08002B2CF9AE}" pid="18" name="MSIP_Label_5a50d26f-5c2c-4137-8396-1b24eb24286c_ContentBits">
    <vt:lpwstr>0</vt:lpwstr>
  </property>
</Properties>
</file>